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bidi w:val="0"/>
        <w:spacing w:line="560" w:lineRule="exact"/>
        <w:textAlignment w:val="auto"/>
        <w:rPr>
          <w:rFonts w:ascii="宋体" w:hAnsi="宋体" w:eastAsia="宋体"/>
          <w:sz w:val="30"/>
          <w:szCs w:val="3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  <w:t>峨边县农业</w:t>
      </w:r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  <w:t>外来入侵物种普查项目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  <w:t>绩效自评报告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cs="Times New Roman"/>
          <w:lang w:val="zh-CN" w:eastAsia="zh-CN"/>
        </w:rPr>
      </w:pPr>
      <w:r>
        <w:rPr>
          <w:rFonts w:hint="eastAsia" w:ascii="仿宋_GB2312" w:hAnsi="宋体" w:cs="Times New Roman"/>
          <w:lang w:val="en-US" w:eastAsia="zh-CN"/>
        </w:rPr>
        <w:t>1、县农业农村局作为项目业主，负责编制和优化项目实施方案、项目招投标、技术指导、质量监督、进度督查、项目验收等。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ascii="仿宋_GB2312" w:hAnsi="宋体" w:cs="Times New Roman"/>
          <w:lang w:val="en-US" w:eastAsia="zh-CN"/>
        </w:rPr>
        <w:t>2、</w:t>
      </w:r>
      <w:r>
        <w:rPr>
          <w:rFonts w:hint="eastAsia" w:eastAsia="仿宋_GB2312"/>
          <w:sz w:val="32"/>
          <w:szCs w:val="32"/>
        </w:rPr>
        <w:t>根据省农业农村厅《关于印发四川省外来入侵物种普查实施方案的通知》（川农函〔2021〕489号）、《关于印发四川省农业外来入侵物种普查实施方案的通知》（川农函〔2022〕48号）和乐山市农业农村局《关于印发乐山市农业外来入侵物种普查实施方案的通知》要求，制定了《峨边彝族自治县农业外来入侵物种普查实施方案》，成立了</w:t>
      </w:r>
      <w:r>
        <w:rPr>
          <w:rFonts w:hint="eastAsia" w:eastAsia="仿宋_GB2312"/>
          <w:color w:val="000000"/>
          <w:sz w:val="32"/>
          <w:szCs w:val="32"/>
        </w:rPr>
        <w:t>农业外来入侵物种普查工作小组</w:t>
      </w:r>
      <w:r>
        <w:rPr>
          <w:rFonts w:hint="eastAsia"/>
          <w:color w:val="000000"/>
          <w:sz w:val="32"/>
          <w:szCs w:val="32"/>
          <w:lang w:eastAsia="zh-CN"/>
        </w:rPr>
        <w:t>、</w:t>
      </w:r>
      <w:r>
        <w:rPr>
          <w:rFonts w:hint="eastAsia" w:eastAsia="仿宋_GB2312"/>
          <w:color w:val="000000"/>
          <w:sz w:val="32"/>
          <w:szCs w:val="32"/>
        </w:rPr>
        <w:t>质量控制小组和专家组，全面协调推进本区域农业外来入侵物种普查工作。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/>
          <w:lang w:val="zh-CN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3.</w:t>
      </w:r>
      <w:r>
        <w:rPr>
          <w:rFonts w:hint="eastAsia" w:eastAsia="仿宋_GB2312"/>
          <w:color w:val="000000"/>
          <w:sz w:val="32"/>
          <w:szCs w:val="32"/>
        </w:rPr>
        <w:t>经询价招标，乐山师范学院为本县农业外来入侵物种普查机构，负责全县农业外来入侵植物、入侵病虫害、入侵水生生物物种普查</w:t>
      </w:r>
      <w:r>
        <w:rPr>
          <w:rFonts w:hint="eastAsia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宋体" w:cs="Times New Roman"/>
          <w:lang w:val="en-US" w:eastAsia="zh-CN"/>
        </w:rPr>
        <w:t>项目总投资27.9万元，全部为县级资金。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收集上报农业外来入侵物种</w:t>
      </w:r>
      <w:r>
        <w:rPr>
          <w:rFonts w:hint="eastAsia" w:ascii="仿宋" w:hAnsi="仿宋" w:eastAsia="仿宋" w:cs="仿宋"/>
          <w:sz w:val="32"/>
          <w:szCs w:val="32"/>
        </w:rPr>
        <w:t>的种类数量、发生区域、危害程度等基本信息，明确空间分布格局并研判扩散趋势，全面掌握我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农业外来入侵物种概况，建立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农业</w:t>
      </w:r>
      <w:r>
        <w:rPr>
          <w:rFonts w:hint="eastAsia" w:ascii="仿宋" w:hAnsi="仿宋" w:eastAsia="仿宋" w:cs="仿宋"/>
          <w:sz w:val="32"/>
          <w:szCs w:val="32"/>
        </w:rPr>
        <w:t>外来入侵物种档案，完善农业外来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入侵</w:t>
      </w:r>
      <w:r>
        <w:rPr>
          <w:rFonts w:hint="eastAsia" w:ascii="仿宋" w:hAnsi="仿宋" w:eastAsia="仿宋" w:cs="仿宋"/>
          <w:sz w:val="32"/>
          <w:szCs w:val="32"/>
        </w:rPr>
        <w:t>物种数据库，准确评估外来入侵物种对我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农业经济、生态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环境</w:t>
      </w:r>
      <w:r>
        <w:rPr>
          <w:rFonts w:hint="eastAsia" w:ascii="仿宋" w:hAnsi="仿宋" w:eastAsia="仿宋" w:cs="仿宋"/>
          <w:sz w:val="32"/>
          <w:szCs w:val="32"/>
        </w:rPr>
        <w:t>的影响。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 w:cs="Times New Roman"/>
          <w:b/>
          <w:lang w:val="zh-CN" w:eastAsia="zh-CN"/>
        </w:rPr>
      </w:pPr>
      <w:r>
        <w:rPr>
          <w:rFonts w:hint="eastAsia" w:ascii="楷体_GB2312" w:hAnsi="宋体" w:eastAsia="楷体_GB2312" w:cs="Times New Roman"/>
          <w:b/>
          <w:lang w:val="zh-CN" w:eastAsia="zh-CN"/>
        </w:rPr>
        <w:t>（一）项目资金申报及批复情况。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2022年5月10日，县农业农村局向县政府申请外来物种专项普查资金，县政府于2022年7月27日同意解决28万元</w:t>
      </w:r>
      <w:bookmarkStart w:id="0" w:name="_GoBack"/>
      <w:bookmarkEnd w:id="0"/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用于开展外来物种普查工作。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项目总投资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27.9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全部为县级配套资金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截止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zh-CN" w:eastAsia="zh-CN" w:bidi="ar-SA"/>
        </w:rPr>
        <w:t>目前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所有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zh-CN" w:eastAsia="zh-CN" w:bidi="ar-SA"/>
        </w:rPr>
        <w:t>资金已全部到位，资金到位率为100%。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截止目前</w:t>
      </w:r>
      <w:r>
        <w:rPr>
          <w:rFonts w:hint="eastAsia" w:ascii="仿宋_GB2312" w:hAnsi="宋体" w:cs="Times New Roman"/>
          <w:color w:val="auto"/>
          <w:kern w:val="2"/>
          <w:sz w:val="32"/>
          <w:szCs w:val="32"/>
          <w:lang w:val="en-US" w:eastAsia="zh-CN" w:bidi="ar-SA"/>
        </w:rPr>
        <w:t>已完成支付8.37万元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峨边县农业外来入侵物种普查项目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实行资金县级报账制，并纳入国库集中支付范围，执行国库集中支付的有关规定。高标准农田建设项目实行专账管理、专款专用、任何单位和个人不得挪用和占用资金，同时接受审计部门的审计和监督。严格执行财务管理制度、财务处理及时、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为</w:t>
      </w:r>
      <w:r>
        <w:rPr>
          <w:rFonts w:hint="eastAsia" w:ascii="仿宋_GB2312" w:hAnsi="宋体" w:cs="Times New Roman"/>
          <w:color w:val="auto"/>
          <w:kern w:val="2"/>
          <w:sz w:val="32"/>
          <w:szCs w:val="32"/>
          <w:lang w:val="en-US" w:eastAsia="zh-CN" w:bidi="ar-SA"/>
        </w:rPr>
        <w:t>开展好农业外来物种普查工作，</w:t>
      </w:r>
      <w:r>
        <w:rPr>
          <w:rFonts w:hint="eastAsia" w:eastAsia="仿宋_GB2312"/>
          <w:sz w:val="32"/>
          <w:szCs w:val="32"/>
        </w:rPr>
        <w:t>成立了</w:t>
      </w:r>
      <w:r>
        <w:rPr>
          <w:rFonts w:hint="eastAsia"/>
          <w:color w:val="000000"/>
          <w:sz w:val="32"/>
          <w:szCs w:val="32"/>
          <w:lang w:val="en-US" w:eastAsia="zh-CN"/>
        </w:rPr>
        <w:t>农业农村局分管领导</w:t>
      </w:r>
      <w:r>
        <w:rPr>
          <w:rFonts w:hint="eastAsia" w:eastAsia="仿宋_GB2312"/>
          <w:color w:val="000000"/>
          <w:sz w:val="32"/>
          <w:szCs w:val="32"/>
        </w:rPr>
        <w:t>为组长的农业外来入侵物种普查工作小组，以</w:t>
      </w:r>
      <w:r>
        <w:rPr>
          <w:rFonts w:hint="eastAsia" w:eastAsia="仿宋_GB2312"/>
          <w:sz w:val="32"/>
          <w:szCs w:val="32"/>
        </w:rPr>
        <w:t>周勇</w:t>
      </w:r>
      <w:r>
        <w:rPr>
          <w:rFonts w:hint="eastAsia" w:eastAsia="仿宋_GB2312"/>
          <w:color w:val="000000"/>
          <w:sz w:val="32"/>
          <w:szCs w:val="32"/>
        </w:rPr>
        <w:t>同志为组长的质量控制小组和专家组，全面协调推进本区域农业外来入侵物种普查工作。普查项目设外来入侵植物普查组2个、入侵病害普查组1个、入侵害虫普查组1个、入侵水生生物普查组1个，每个普查组组长1人，组员3-4人，合计参加普查人数15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eastAsia="仿宋_GB2312"/>
          <w:w w:val="100"/>
          <w:sz w:val="32"/>
          <w:szCs w:val="32"/>
        </w:rPr>
        <w:t>项目组从2</w:t>
      </w:r>
      <w:r>
        <w:rPr>
          <w:rFonts w:eastAsia="仿宋_GB2312"/>
          <w:w w:val="100"/>
          <w:sz w:val="32"/>
          <w:szCs w:val="32"/>
        </w:rPr>
        <w:t>022</w:t>
      </w:r>
      <w:r>
        <w:rPr>
          <w:rFonts w:hint="eastAsia" w:eastAsia="仿宋_GB2312"/>
          <w:w w:val="100"/>
          <w:sz w:val="32"/>
          <w:szCs w:val="32"/>
        </w:rPr>
        <w:t>年8月20日开始进场踏查，主要涉及全县13个乡镇范围内的农田、交通、城镇、渔业水域等生态系统。以交通要道进出的起止点，河流进出的起止点，水库、湖泊的入水口和出水口，车站，码头，农贸市场，快递公司包裹集散地等为踏查关键节点，总计踏查踏查点1</w:t>
      </w:r>
      <w:r>
        <w:rPr>
          <w:rFonts w:eastAsia="仿宋_GB2312"/>
          <w:w w:val="100"/>
          <w:sz w:val="32"/>
          <w:szCs w:val="32"/>
        </w:rPr>
        <w:t>27</w:t>
      </w:r>
      <w:r>
        <w:rPr>
          <w:rFonts w:hint="eastAsia" w:eastAsia="仿宋_GB2312"/>
          <w:w w:val="100"/>
          <w:sz w:val="32"/>
          <w:szCs w:val="32"/>
        </w:rPr>
        <w:t>个，涵盖园地、河流、城镇村、公路沿线、水库、池塘等生境，踏查出外来入侵植物</w:t>
      </w:r>
      <w:r>
        <w:rPr>
          <w:rFonts w:hint="eastAsia" w:eastAsia="仿宋_GB2312"/>
          <w:w w:val="100"/>
          <w:sz w:val="32"/>
          <w:szCs w:val="32"/>
          <w:lang w:val="en-US" w:eastAsia="zh-CN"/>
        </w:rPr>
        <w:t>49</w:t>
      </w:r>
      <w:r>
        <w:rPr>
          <w:rFonts w:hint="eastAsia" w:eastAsia="仿宋_GB2312"/>
          <w:w w:val="100"/>
          <w:sz w:val="32"/>
          <w:szCs w:val="32"/>
        </w:rPr>
        <w:t>种，入侵病害1种，入侵水生生物1种，收集图片资料</w:t>
      </w:r>
      <w:r>
        <w:rPr>
          <w:rFonts w:eastAsia="仿宋_GB2312"/>
          <w:w w:val="100"/>
          <w:sz w:val="32"/>
          <w:szCs w:val="32"/>
        </w:rPr>
        <w:t>1900</w:t>
      </w:r>
      <w:r>
        <w:rPr>
          <w:rFonts w:hint="eastAsia" w:eastAsia="仿宋_GB2312"/>
          <w:w w:val="100"/>
          <w:sz w:val="32"/>
          <w:szCs w:val="32"/>
        </w:rPr>
        <w:t>余张。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严格按照招投标法</w:t>
      </w:r>
      <w:r>
        <w:rPr>
          <w:rFonts w:hint="eastAsia" w:ascii="仿宋_GB2312" w:hAnsi="宋体" w:cs="Times New Roman"/>
          <w:color w:val="auto"/>
          <w:kern w:val="2"/>
          <w:sz w:val="32"/>
          <w:szCs w:val="32"/>
          <w:lang w:val="en-US" w:eastAsia="zh-CN" w:bidi="ar-SA"/>
        </w:rPr>
        <w:t>聘请第三方机构开展工作，定期和不定期对项目开展情况进行跟踪，确保工作质量。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w w:val="100"/>
          <w:sz w:val="32"/>
          <w:szCs w:val="32"/>
        </w:rPr>
        <w:t>目前已完成全县外来入侵植物和外来入侵病虫害普查，共发现外来入侵植物</w:t>
      </w:r>
      <w:r>
        <w:rPr>
          <w:rFonts w:hint="eastAsia" w:eastAsia="仿宋_GB2312"/>
          <w:w w:val="100"/>
          <w:sz w:val="32"/>
          <w:szCs w:val="32"/>
          <w:lang w:val="en-US" w:eastAsia="zh-CN"/>
        </w:rPr>
        <w:t>49</w:t>
      </w:r>
      <w:r>
        <w:rPr>
          <w:rFonts w:hint="eastAsia" w:eastAsia="仿宋_GB2312"/>
          <w:w w:val="100"/>
          <w:sz w:val="32"/>
          <w:szCs w:val="32"/>
        </w:rPr>
        <w:t>种，外来入侵病害1种，外来入侵水生生物1种，入侵植物样地调查工作已完成9</w:t>
      </w:r>
      <w:r>
        <w:rPr>
          <w:rFonts w:eastAsia="仿宋_GB2312"/>
          <w:w w:val="100"/>
          <w:sz w:val="32"/>
          <w:szCs w:val="32"/>
        </w:rPr>
        <w:t>0%</w:t>
      </w:r>
      <w:r>
        <w:rPr>
          <w:rFonts w:hint="eastAsia" w:eastAsia="仿宋_GB2312"/>
          <w:w w:val="100"/>
          <w:sz w:val="32"/>
          <w:szCs w:val="32"/>
        </w:rPr>
        <w:t>，所有已调查成果均已上传系统。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通过项目的实施，</w:t>
      </w:r>
      <w:r>
        <w:rPr>
          <w:rFonts w:hint="eastAsia" w:ascii="仿宋" w:hAnsi="仿宋" w:eastAsia="仿宋" w:cs="仿宋"/>
          <w:sz w:val="32"/>
          <w:szCs w:val="32"/>
        </w:rPr>
        <w:t>全面掌握我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农业外来入侵物种概况，建立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农业</w:t>
      </w:r>
      <w:r>
        <w:rPr>
          <w:rFonts w:hint="eastAsia" w:ascii="仿宋" w:hAnsi="仿宋" w:eastAsia="仿宋" w:cs="仿宋"/>
          <w:sz w:val="32"/>
          <w:szCs w:val="32"/>
        </w:rPr>
        <w:t>外来入侵物种档案，完善农业外来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入侵</w:t>
      </w:r>
      <w:r>
        <w:rPr>
          <w:rFonts w:hint="eastAsia" w:ascii="仿宋" w:hAnsi="仿宋" w:eastAsia="仿宋" w:cs="仿宋"/>
          <w:sz w:val="32"/>
          <w:szCs w:val="32"/>
        </w:rPr>
        <w:t>物种数据库，准确评估外来入侵物种对我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农业经济、生态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环境</w:t>
      </w:r>
      <w:r>
        <w:rPr>
          <w:rFonts w:hint="eastAsia" w:ascii="仿宋" w:hAnsi="仿宋" w:eastAsia="仿宋" w:cs="仿宋"/>
          <w:sz w:val="32"/>
          <w:szCs w:val="32"/>
        </w:rPr>
        <w:t>的影响。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通过对项目进行全面自查评价，认为该项目按时保质保量完成绩效目标，项目管理和财务管理规范、达到了预期绩效目标，评价结论：良好。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BF94C7-669E-4429-BE93-F9CE13CA54C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EC0FEC0-B7DD-465B-90A9-06EB2E69612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A8B51FE1-88ED-4B40-9978-D68E94BE5A8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C64D5E7-AA77-4B5C-A84B-BBF140DA2D0E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95222B4D-E67E-4756-8B2E-79CEEF243CB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6" w:fontKey="{89D0EA60-C669-43B7-81B1-5600631141E1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1OGJlMDliMGYyNzQ1ZTZiYTVkNzY0MDczMThjNTUifQ=="/>
  </w:docVars>
  <w:rsids>
    <w:rsidRoot w:val="291C455A"/>
    <w:rsid w:val="001B1813"/>
    <w:rsid w:val="002A5E78"/>
    <w:rsid w:val="003315AE"/>
    <w:rsid w:val="0049716B"/>
    <w:rsid w:val="006F6CE7"/>
    <w:rsid w:val="008D4EE8"/>
    <w:rsid w:val="00C073E9"/>
    <w:rsid w:val="00E42B1E"/>
    <w:rsid w:val="01EE7C08"/>
    <w:rsid w:val="024A17B0"/>
    <w:rsid w:val="05393890"/>
    <w:rsid w:val="055F2BCB"/>
    <w:rsid w:val="08FF5B27"/>
    <w:rsid w:val="090917CB"/>
    <w:rsid w:val="09BA691B"/>
    <w:rsid w:val="0A8455AD"/>
    <w:rsid w:val="0CD30126"/>
    <w:rsid w:val="0D466608"/>
    <w:rsid w:val="0D850CC5"/>
    <w:rsid w:val="0F07275C"/>
    <w:rsid w:val="0F670FFA"/>
    <w:rsid w:val="0F772119"/>
    <w:rsid w:val="10CF132C"/>
    <w:rsid w:val="1279351E"/>
    <w:rsid w:val="13A24CF6"/>
    <w:rsid w:val="13AD082B"/>
    <w:rsid w:val="142F4387"/>
    <w:rsid w:val="14AA3E63"/>
    <w:rsid w:val="14BE346A"/>
    <w:rsid w:val="161377E5"/>
    <w:rsid w:val="161C0D90"/>
    <w:rsid w:val="166654D8"/>
    <w:rsid w:val="1677620B"/>
    <w:rsid w:val="17EA2883"/>
    <w:rsid w:val="18CB43A7"/>
    <w:rsid w:val="18FE477D"/>
    <w:rsid w:val="19406B43"/>
    <w:rsid w:val="19B536B9"/>
    <w:rsid w:val="19F8741E"/>
    <w:rsid w:val="1A46462D"/>
    <w:rsid w:val="1AAD645B"/>
    <w:rsid w:val="1AC83294"/>
    <w:rsid w:val="1B9B2757"/>
    <w:rsid w:val="1BF27EB6"/>
    <w:rsid w:val="1C0C71B1"/>
    <w:rsid w:val="1D1336B8"/>
    <w:rsid w:val="1DD84838"/>
    <w:rsid w:val="1EC45B21"/>
    <w:rsid w:val="1F5642E7"/>
    <w:rsid w:val="219C27CA"/>
    <w:rsid w:val="247E6772"/>
    <w:rsid w:val="248B078C"/>
    <w:rsid w:val="24A73F1B"/>
    <w:rsid w:val="24B44889"/>
    <w:rsid w:val="25512802"/>
    <w:rsid w:val="28461C9C"/>
    <w:rsid w:val="28AF4EEF"/>
    <w:rsid w:val="291C455A"/>
    <w:rsid w:val="2A027E45"/>
    <w:rsid w:val="2A502512"/>
    <w:rsid w:val="2A5F0DF4"/>
    <w:rsid w:val="2A8F792B"/>
    <w:rsid w:val="2B503F95"/>
    <w:rsid w:val="2C5F50DB"/>
    <w:rsid w:val="2CF25F4F"/>
    <w:rsid w:val="2CF47F19"/>
    <w:rsid w:val="2D177764"/>
    <w:rsid w:val="2DDF2977"/>
    <w:rsid w:val="2E422F06"/>
    <w:rsid w:val="2F967065"/>
    <w:rsid w:val="308710A4"/>
    <w:rsid w:val="31FB7654"/>
    <w:rsid w:val="32786EF6"/>
    <w:rsid w:val="32D00AE0"/>
    <w:rsid w:val="33013EE5"/>
    <w:rsid w:val="342D3BC8"/>
    <w:rsid w:val="34565586"/>
    <w:rsid w:val="34607C42"/>
    <w:rsid w:val="34EE34A0"/>
    <w:rsid w:val="35042CC3"/>
    <w:rsid w:val="35573068"/>
    <w:rsid w:val="358354B4"/>
    <w:rsid w:val="358F4C83"/>
    <w:rsid w:val="36926D0C"/>
    <w:rsid w:val="3762477E"/>
    <w:rsid w:val="376F7316"/>
    <w:rsid w:val="377C33B2"/>
    <w:rsid w:val="39317DFF"/>
    <w:rsid w:val="39436A6C"/>
    <w:rsid w:val="3974131F"/>
    <w:rsid w:val="39A64349"/>
    <w:rsid w:val="3A4F4B78"/>
    <w:rsid w:val="3C0B4937"/>
    <w:rsid w:val="3C6F3118"/>
    <w:rsid w:val="3DA908EF"/>
    <w:rsid w:val="40FB566E"/>
    <w:rsid w:val="414A628B"/>
    <w:rsid w:val="433E1A96"/>
    <w:rsid w:val="43667F2B"/>
    <w:rsid w:val="43C71A8C"/>
    <w:rsid w:val="44AB6CB7"/>
    <w:rsid w:val="44BD15A5"/>
    <w:rsid w:val="4517259F"/>
    <w:rsid w:val="46317690"/>
    <w:rsid w:val="473F752D"/>
    <w:rsid w:val="486E697A"/>
    <w:rsid w:val="48FB5D34"/>
    <w:rsid w:val="4919317B"/>
    <w:rsid w:val="4C1E7836"/>
    <w:rsid w:val="4C5A24E4"/>
    <w:rsid w:val="4C87000A"/>
    <w:rsid w:val="4F43796C"/>
    <w:rsid w:val="4FBC7861"/>
    <w:rsid w:val="50395ABF"/>
    <w:rsid w:val="508036EE"/>
    <w:rsid w:val="51C159B6"/>
    <w:rsid w:val="53B63A6D"/>
    <w:rsid w:val="53B813F1"/>
    <w:rsid w:val="541303D5"/>
    <w:rsid w:val="54370568"/>
    <w:rsid w:val="54C47921"/>
    <w:rsid w:val="54E0643D"/>
    <w:rsid w:val="55665D0A"/>
    <w:rsid w:val="55821CB6"/>
    <w:rsid w:val="55C20305"/>
    <w:rsid w:val="55CE0A58"/>
    <w:rsid w:val="56472194"/>
    <w:rsid w:val="569B3804"/>
    <w:rsid w:val="57325016"/>
    <w:rsid w:val="57633422"/>
    <w:rsid w:val="57EC1669"/>
    <w:rsid w:val="581D7A74"/>
    <w:rsid w:val="583765F2"/>
    <w:rsid w:val="586B07E0"/>
    <w:rsid w:val="589C2597"/>
    <w:rsid w:val="59246BE1"/>
    <w:rsid w:val="59EA5DA3"/>
    <w:rsid w:val="5B2B2A68"/>
    <w:rsid w:val="5B3A6B8F"/>
    <w:rsid w:val="5BBC1352"/>
    <w:rsid w:val="5BC00E43"/>
    <w:rsid w:val="5CDA5F34"/>
    <w:rsid w:val="5D2F3F6C"/>
    <w:rsid w:val="5E435D5B"/>
    <w:rsid w:val="5E447901"/>
    <w:rsid w:val="5E4567B6"/>
    <w:rsid w:val="5F161788"/>
    <w:rsid w:val="60037EAC"/>
    <w:rsid w:val="608A5EC3"/>
    <w:rsid w:val="62083543"/>
    <w:rsid w:val="63CD43BD"/>
    <w:rsid w:val="644041B0"/>
    <w:rsid w:val="65856C59"/>
    <w:rsid w:val="673E27F9"/>
    <w:rsid w:val="674548F2"/>
    <w:rsid w:val="67D87514"/>
    <w:rsid w:val="68224C33"/>
    <w:rsid w:val="685B47A0"/>
    <w:rsid w:val="690A420D"/>
    <w:rsid w:val="6A9A6D03"/>
    <w:rsid w:val="6AF1726A"/>
    <w:rsid w:val="6AF428B7"/>
    <w:rsid w:val="6B3B04E6"/>
    <w:rsid w:val="6CA92AB2"/>
    <w:rsid w:val="6D915BF8"/>
    <w:rsid w:val="6E511DCE"/>
    <w:rsid w:val="6EF16389"/>
    <w:rsid w:val="6F394D3C"/>
    <w:rsid w:val="6FC648B3"/>
    <w:rsid w:val="71CD20B4"/>
    <w:rsid w:val="734D7008"/>
    <w:rsid w:val="74D07EF1"/>
    <w:rsid w:val="757E794D"/>
    <w:rsid w:val="7671125F"/>
    <w:rsid w:val="76746FA2"/>
    <w:rsid w:val="77373CCC"/>
    <w:rsid w:val="77541BA6"/>
    <w:rsid w:val="77A310C0"/>
    <w:rsid w:val="78801C2E"/>
    <w:rsid w:val="79016D9C"/>
    <w:rsid w:val="794C5FB4"/>
    <w:rsid w:val="79A731EA"/>
    <w:rsid w:val="79FF4DD4"/>
    <w:rsid w:val="7AE53C66"/>
    <w:rsid w:val="7B116B6D"/>
    <w:rsid w:val="7B135CFC"/>
    <w:rsid w:val="7B23700B"/>
    <w:rsid w:val="7B5462DF"/>
    <w:rsid w:val="7C6C2B2C"/>
    <w:rsid w:val="7CAD6D69"/>
    <w:rsid w:val="7CE0713F"/>
    <w:rsid w:val="7D026352"/>
    <w:rsid w:val="7D0A5F6A"/>
    <w:rsid w:val="7E130E4E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table of figures"/>
    <w:basedOn w:val="1"/>
    <w:next w:val="1"/>
    <w:qFormat/>
    <w:uiPriority w:val="0"/>
    <w:pPr>
      <w:ind w:left="200" w:leftChars="200" w:hanging="200" w:hangingChars="200"/>
    </w:pPr>
    <w:rPr>
      <w:rFonts w:eastAsia="仿宋"/>
      <w:sz w:val="32"/>
      <w:szCs w:val="24"/>
    </w:rPr>
  </w:style>
  <w:style w:type="paragraph" w:styleId="7">
    <w:name w:val="Body Text First Indent 2"/>
    <w:basedOn w:val="3"/>
    <w:next w:val="1"/>
    <w:qFormat/>
    <w:uiPriority w:val="0"/>
    <w:pPr>
      <w:spacing w:after="0"/>
      <w:ind w:left="0" w:leftChars="0"/>
    </w:pPr>
  </w:style>
  <w:style w:type="paragraph" w:customStyle="1" w:styleId="10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3072</Words>
  <Characters>3263</Characters>
  <Lines>9</Lines>
  <Paragraphs>2</Paragraphs>
  <TotalTime>0</TotalTime>
  <ScaleCrop>false</ScaleCrop>
  <LinksUpToDate>false</LinksUpToDate>
  <CharactersWithSpaces>3264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雷神之剑</cp:lastModifiedBy>
  <cp:lastPrinted>2022-03-15T02:21:00Z</cp:lastPrinted>
  <dcterms:modified xsi:type="dcterms:W3CDTF">2023-11-09T03:46:21Z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602002A692484F179876B7CB9BA07B11_13</vt:lpwstr>
  </property>
</Properties>
</file>