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0C582">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p>
    <w:p w14:paraId="60C100E7">
      <w:pPr>
        <w:pStyle w:val="2"/>
        <w:bidi w:val="0"/>
        <w:ind w:left="0" w:leftChars="0" w:firstLine="0" w:firstLineChars="0"/>
        <w:jc w:val="center"/>
        <w:rPr>
          <w:rFonts w:hint="default"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峨边彝族自治县民族宗教事务    局</w:t>
      </w:r>
      <w:r>
        <w:rPr>
          <w:rFonts w:hint="eastAsia" w:ascii="方正小标宋简体" w:hAnsi="方正小标宋简体" w:eastAsia="方正小标宋简体" w:cs="方正小标宋简体"/>
          <w:b w:val="0"/>
          <w:bCs/>
          <w:sz w:val="52"/>
          <w:szCs w:val="52"/>
          <w:lang w:val="en-US" w:eastAsia="zh-CN"/>
        </w:rPr>
        <w:t>2025年部门预算公开</w:t>
      </w:r>
    </w:p>
    <w:p w14:paraId="3E02F862">
      <w:pPr>
        <w:jc w:val="center"/>
        <w:rPr>
          <w:rFonts w:hint="eastAsia" w:ascii="方正小标宋简体" w:hAnsi="方正小标宋简体" w:eastAsia="方正小标宋简体" w:cs="方正小标宋简体"/>
          <w:b w:val="0"/>
          <w:bCs/>
          <w:sz w:val="52"/>
          <w:szCs w:val="52"/>
          <w:lang w:val="en-US" w:eastAsia="zh-CN"/>
        </w:rPr>
      </w:pPr>
    </w:p>
    <w:p w14:paraId="17D700DA">
      <w:pPr>
        <w:jc w:val="both"/>
        <w:rPr>
          <w:rFonts w:hint="default"/>
          <w:b/>
          <w:bCs/>
          <w:sz w:val="52"/>
          <w:szCs w:val="52"/>
          <w:lang w:val="en-US" w:eastAsia="zh-CN"/>
        </w:rPr>
      </w:pPr>
    </w:p>
    <w:p w14:paraId="6F2BBA75">
      <w:pPr>
        <w:jc w:val="both"/>
        <w:rPr>
          <w:rFonts w:hint="default"/>
          <w:b/>
          <w:bCs/>
          <w:sz w:val="52"/>
          <w:szCs w:val="52"/>
          <w:lang w:val="en-US" w:eastAsia="zh-CN"/>
        </w:rPr>
      </w:pPr>
    </w:p>
    <w:p w14:paraId="573709C2">
      <w:pPr>
        <w:jc w:val="both"/>
        <w:rPr>
          <w:rFonts w:hint="default"/>
          <w:b/>
          <w:bCs/>
          <w:sz w:val="52"/>
          <w:szCs w:val="52"/>
          <w:lang w:val="en-US" w:eastAsia="zh-CN"/>
        </w:rPr>
      </w:pPr>
    </w:p>
    <w:p w14:paraId="0EC98FBF">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峨边彝族自治县民族宗教事务局</w:t>
      </w:r>
    </w:p>
    <w:p w14:paraId="4B6ABA6F">
      <w:pPr>
        <w:ind w:left="0" w:leftChars="0" w:firstLine="0" w:firstLineChars="0"/>
        <w:jc w:val="both"/>
        <w:rPr>
          <w:rFonts w:hint="default"/>
          <w:b/>
          <w:bCs/>
          <w:sz w:val="32"/>
          <w:szCs w:val="32"/>
          <w:lang w:val="en-US" w:eastAsia="zh-CN"/>
        </w:rPr>
      </w:pPr>
    </w:p>
    <w:p w14:paraId="213B01C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 月 15日</w:t>
      </w:r>
    </w:p>
    <w:p w14:paraId="4F94DB6D">
      <w:pPr>
        <w:jc w:val="both"/>
        <w:rPr>
          <w:rFonts w:hint="eastAsia"/>
          <w:b/>
          <w:bCs/>
          <w:sz w:val="32"/>
          <w:szCs w:val="32"/>
          <w:lang w:val="en-US" w:eastAsia="zh-CN"/>
        </w:rPr>
      </w:pPr>
    </w:p>
    <w:p w14:paraId="2C72606A">
      <w:pPr>
        <w:jc w:val="both"/>
        <w:rPr>
          <w:rFonts w:hint="eastAsia"/>
          <w:b/>
          <w:bCs/>
          <w:sz w:val="32"/>
          <w:szCs w:val="32"/>
          <w:lang w:val="en-US" w:eastAsia="zh-CN"/>
        </w:rPr>
      </w:pPr>
    </w:p>
    <w:p w14:paraId="77A19553">
      <w:pPr>
        <w:jc w:val="both"/>
        <w:rPr>
          <w:rFonts w:hint="eastAsia"/>
          <w:b/>
          <w:bCs/>
          <w:sz w:val="32"/>
          <w:szCs w:val="32"/>
          <w:lang w:val="en-US" w:eastAsia="zh-CN"/>
        </w:rPr>
      </w:pPr>
    </w:p>
    <w:p w14:paraId="607D58F3">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sectPr>
          <w:footerReference r:id="rId5" w:type="default"/>
          <w:pgSz w:w="11906" w:h="16838"/>
          <w:pgMar w:top="1440" w:right="1800" w:bottom="1440" w:left="1800" w:header="720" w:footer="720" w:gutter="0"/>
          <w:pgNumType w:fmt="decimal"/>
          <w:cols w:space="720" w:num="1"/>
          <w:docGrid w:type="lines" w:linePitch="312" w:charSpace="0"/>
        </w:sectPr>
      </w:pPr>
    </w:p>
    <w:p w14:paraId="675521CA">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43A831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峨边彝族自治县民族宗教事务局概况</w:t>
      </w:r>
    </w:p>
    <w:p w14:paraId="651BD77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3F0C290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481787B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峨边彝族自治县民族宗教事务局部门预算表</w:t>
      </w:r>
    </w:p>
    <w:p w14:paraId="16DB2B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A62EAF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330A9A2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191196A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70681F9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072A36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BE69DB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05529B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6D6BC64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7A784B6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109A8EB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455A98A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66AEBE3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73C735C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66BFFC8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3F2A37A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峨边彝族自治县民族宗教事务局2025年部门预算情况说明</w:t>
      </w:r>
    </w:p>
    <w:p w14:paraId="6BB55CD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0FBB32F">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11AA80F6">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峨边彝族自治县民族宗教事务局概况</w:t>
      </w:r>
    </w:p>
    <w:p w14:paraId="346C4722">
      <w:pPr>
        <w:widowControl w:val="0"/>
        <w:numPr>
          <w:ilvl w:val="0"/>
          <w:numId w:val="0"/>
        </w:numPr>
        <w:jc w:val="both"/>
        <w:rPr>
          <w:rFonts w:hint="default"/>
          <w:b/>
          <w:bCs/>
          <w:sz w:val="52"/>
          <w:szCs w:val="52"/>
          <w:lang w:val="en-US" w:eastAsia="zh-CN"/>
        </w:rPr>
      </w:pPr>
    </w:p>
    <w:p w14:paraId="68864B03">
      <w:pPr>
        <w:widowControl w:val="0"/>
        <w:numPr>
          <w:ilvl w:val="0"/>
          <w:numId w:val="0"/>
        </w:numPr>
        <w:jc w:val="both"/>
        <w:rPr>
          <w:rFonts w:hint="default"/>
          <w:b/>
          <w:bCs/>
          <w:sz w:val="52"/>
          <w:szCs w:val="52"/>
          <w:lang w:val="en-US" w:eastAsia="zh-CN"/>
        </w:rPr>
      </w:pPr>
    </w:p>
    <w:p w14:paraId="0E0501F1">
      <w:pPr>
        <w:widowControl w:val="0"/>
        <w:numPr>
          <w:ilvl w:val="0"/>
          <w:numId w:val="0"/>
        </w:numPr>
        <w:jc w:val="both"/>
        <w:rPr>
          <w:rFonts w:hint="default"/>
          <w:b/>
          <w:bCs/>
          <w:sz w:val="52"/>
          <w:szCs w:val="52"/>
          <w:lang w:val="en-US" w:eastAsia="zh-CN"/>
        </w:rPr>
      </w:pPr>
    </w:p>
    <w:p w14:paraId="188EE217">
      <w:pPr>
        <w:widowControl w:val="0"/>
        <w:numPr>
          <w:ilvl w:val="0"/>
          <w:numId w:val="0"/>
        </w:numPr>
        <w:jc w:val="both"/>
        <w:rPr>
          <w:rFonts w:hint="default"/>
          <w:b/>
          <w:bCs/>
          <w:sz w:val="52"/>
          <w:szCs w:val="52"/>
          <w:lang w:val="en-US" w:eastAsia="zh-CN"/>
        </w:rPr>
      </w:pPr>
    </w:p>
    <w:p w14:paraId="0B56CE19">
      <w:pPr>
        <w:widowControl w:val="0"/>
        <w:numPr>
          <w:ilvl w:val="0"/>
          <w:numId w:val="0"/>
        </w:numPr>
        <w:jc w:val="both"/>
        <w:rPr>
          <w:rFonts w:hint="default"/>
          <w:b/>
          <w:bCs/>
          <w:sz w:val="52"/>
          <w:szCs w:val="52"/>
          <w:lang w:val="en-US" w:eastAsia="zh-CN"/>
        </w:rPr>
      </w:pPr>
    </w:p>
    <w:p w14:paraId="27FB8572">
      <w:pPr>
        <w:widowControl w:val="0"/>
        <w:numPr>
          <w:ilvl w:val="0"/>
          <w:numId w:val="0"/>
        </w:numPr>
        <w:jc w:val="both"/>
        <w:rPr>
          <w:rFonts w:hint="default"/>
          <w:b/>
          <w:bCs/>
          <w:sz w:val="52"/>
          <w:szCs w:val="52"/>
          <w:lang w:val="en-US" w:eastAsia="zh-CN"/>
        </w:rPr>
      </w:pPr>
    </w:p>
    <w:p w14:paraId="70EF55D9">
      <w:pPr>
        <w:bidi w:val="0"/>
        <w:rPr>
          <w:rFonts w:hint="eastAsia" w:ascii="黑体" w:hAnsi="黑体" w:eastAsia="黑体" w:cs="黑体"/>
          <w:lang w:val="en-US" w:eastAsia="zh-CN"/>
        </w:rPr>
      </w:pPr>
    </w:p>
    <w:p w14:paraId="39926538">
      <w:pPr>
        <w:bidi w:val="0"/>
        <w:rPr>
          <w:rFonts w:hint="eastAsia" w:ascii="黑体" w:hAnsi="黑体" w:eastAsia="黑体" w:cs="黑体"/>
          <w:lang w:val="en-US" w:eastAsia="zh-CN"/>
        </w:rPr>
      </w:pPr>
    </w:p>
    <w:p w14:paraId="07EA9AFF">
      <w:pPr>
        <w:bidi w:val="0"/>
        <w:rPr>
          <w:rFonts w:hint="eastAsia" w:ascii="黑体" w:hAnsi="黑体" w:eastAsia="黑体" w:cs="黑体"/>
          <w:lang w:val="en-US" w:eastAsia="zh-CN"/>
        </w:rPr>
      </w:pPr>
    </w:p>
    <w:p w14:paraId="0AA71A06">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13031637">
      <w:pPr>
        <w:pStyle w:val="11"/>
        <w:widowControl/>
        <w:adjustRightInd w:val="0"/>
        <w:spacing w:before="0" w:beforeAutospacing="0" w:after="0" w:afterAutospacing="0"/>
        <w:ind w:firstLine="640" w:firstLineChars="200"/>
        <w:jc w:val="left"/>
        <w:rPr>
          <w:rStyle w:val="14"/>
          <w:rFonts w:hint="eastAsia" w:ascii="Times New Roman" w:hAnsi="Times New Roman" w:eastAsia="仿宋_GB2312" w:cs="仿宋_GB2312"/>
          <w:b w:val="0"/>
          <w:bCs/>
          <w:color w:val="333333"/>
          <w:kern w:val="2"/>
          <w:sz w:val="32"/>
          <w:szCs w:val="24"/>
          <w:lang w:bidi="ar-SA"/>
        </w:rPr>
      </w:pPr>
      <w:r>
        <w:rPr>
          <w:rFonts w:hint="eastAsia" w:ascii="楷体" w:hAnsi="楷体" w:eastAsia="楷体" w:cs="楷体"/>
          <w:color w:val="000000" w:themeColor="text1"/>
          <w:sz w:val="32"/>
          <w:szCs w:val="32"/>
          <w14:textFill>
            <w14:solidFill>
              <w14:schemeClr w14:val="tx1"/>
            </w14:solidFill>
          </w14:textFill>
        </w:rPr>
        <w:t>（一）职能简介：</w:t>
      </w:r>
      <w:r>
        <w:rPr>
          <w:rStyle w:val="14"/>
          <w:rFonts w:hint="eastAsia" w:ascii="Times New Roman" w:hAnsi="Times New Roman" w:eastAsia="仿宋_GB2312" w:cs="仿宋_GB2312"/>
          <w:b w:val="0"/>
          <w:bCs/>
          <w:color w:val="333333"/>
          <w:kern w:val="2"/>
          <w:sz w:val="32"/>
          <w:szCs w:val="24"/>
          <w:lang w:bidi="ar-SA"/>
        </w:rPr>
        <w:t>根据自治县人民政府批准的三定方案，我单位的主要职责是：</w:t>
      </w:r>
    </w:p>
    <w:p w14:paraId="697E716F">
      <w:pPr>
        <w:pStyle w:val="11"/>
        <w:widowControl/>
        <w:adjustRightInd w:val="0"/>
        <w:spacing w:before="0" w:beforeAutospacing="0" w:after="0" w:afterAutospacing="0"/>
        <w:ind w:firstLine="640" w:firstLineChars="200"/>
        <w:jc w:val="left"/>
        <w:rPr>
          <w:rStyle w:val="14"/>
          <w:rFonts w:hint="eastAsia" w:ascii="Times New Roman" w:hAnsi="Times New Roman" w:eastAsia="仿宋_GB2312" w:cs="仿宋_GB2312"/>
          <w:b w:val="0"/>
          <w:bCs/>
          <w:color w:val="333333"/>
          <w:kern w:val="2"/>
          <w:sz w:val="32"/>
          <w:szCs w:val="24"/>
          <w:lang w:bidi="ar-SA"/>
        </w:rPr>
      </w:pPr>
      <w:r>
        <w:rPr>
          <w:rStyle w:val="14"/>
          <w:rFonts w:hint="eastAsia" w:ascii="Times New Roman" w:hAnsi="Times New Roman" w:eastAsia="仿宋_GB2312" w:cs="仿宋_GB2312"/>
          <w:b w:val="0"/>
          <w:bCs/>
          <w:color w:val="333333"/>
          <w:kern w:val="2"/>
          <w:sz w:val="32"/>
          <w:szCs w:val="24"/>
          <w:lang w:bidi="ar-SA"/>
        </w:rPr>
        <w:t>1</w:t>
      </w:r>
      <w:r>
        <w:rPr>
          <w:rStyle w:val="14"/>
          <w:rFonts w:hint="eastAsia" w:ascii="Times New Roman" w:hAnsi="Times New Roman" w:eastAsia="仿宋_GB2312" w:cs="仿宋_GB2312"/>
          <w:b w:val="0"/>
          <w:bCs/>
          <w:color w:val="333333"/>
          <w:kern w:val="2"/>
          <w:sz w:val="32"/>
          <w:szCs w:val="24"/>
          <w:lang w:eastAsia="zh-CN" w:bidi="ar-SA"/>
        </w:rPr>
        <w:t>.</w:t>
      </w:r>
      <w:r>
        <w:rPr>
          <w:rStyle w:val="14"/>
          <w:rFonts w:hint="eastAsia" w:ascii="Times New Roman" w:hAnsi="Times New Roman" w:eastAsia="仿宋_GB2312" w:cs="仿宋_GB2312"/>
          <w:b w:val="0"/>
          <w:bCs/>
          <w:color w:val="333333"/>
          <w:kern w:val="2"/>
          <w:sz w:val="32"/>
          <w:szCs w:val="24"/>
          <w:lang w:bidi="ar-SA"/>
        </w:rPr>
        <w:t>贯彻执行党和国家民族宗教工作的方针、政策，当好县委、县政府在民族宗教工作方面的参谋和助手。</w:t>
      </w:r>
    </w:p>
    <w:p w14:paraId="45809942">
      <w:pPr>
        <w:pStyle w:val="11"/>
        <w:widowControl/>
        <w:adjustRightInd w:val="0"/>
        <w:spacing w:before="0" w:beforeAutospacing="0" w:after="0" w:afterAutospacing="0"/>
        <w:ind w:firstLine="640" w:firstLineChars="200"/>
        <w:jc w:val="left"/>
        <w:rPr>
          <w:rStyle w:val="14"/>
          <w:rFonts w:hint="eastAsia" w:ascii="Times New Roman" w:hAnsi="Times New Roman" w:eastAsia="仿宋_GB2312" w:cs="仿宋_GB2312"/>
          <w:b w:val="0"/>
          <w:bCs/>
          <w:color w:val="333333"/>
          <w:kern w:val="2"/>
          <w:sz w:val="32"/>
          <w:szCs w:val="24"/>
          <w:lang w:bidi="ar-SA"/>
        </w:rPr>
      </w:pPr>
      <w:r>
        <w:rPr>
          <w:rStyle w:val="14"/>
          <w:rFonts w:hint="eastAsia" w:ascii="Times New Roman" w:hAnsi="Times New Roman" w:eastAsia="仿宋_GB2312" w:cs="仿宋_GB2312"/>
          <w:b w:val="0"/>
          <w:bCs/>
          <w:color w:val="333333"/>
          <w:kern w:val="2"/>
          <w:sz w:val="32"/>
          <w:szCs w:val="24"/>
          <w:lang w:bidi="ar-SA"/>
        </w:rPr>
        <w:t>2</w:t>
      </w:r>
      <w:r>
        <w:rPr>
          <w:rStyle w:val="14"/>
          <w:rFonts w:hint="eastAsia" w:ascii="Times New Roman" w:hAnsi="Times New Roman" w:eastAsia="仿宋_GB2312" w:cs="仿宋_GB2312"/>
          <w:b w:val="0"/>
          <w:bCs/>
          <w:color w:val="333333"/>
          <w:kern w:val="2"/>
          <w:sz w:val="32"/>
          <w:szCs w:val="24"/>
          <w:lang w:eastAsia="zh-CN" w:bidi="ar-SA"/>
        </w:rPr>
        <w:t>.</w:t>
      </w:r>
      <w:r>
        <w:rPr>
          <w:rStyle w:val="14"/>
          <w:rFonts w:hint="eastAsia" w:ascii="Times New Roman" w:hAnsi="Times New Roman" w:eastAsia="仿宋_GB2312" w:cs="仿宋_GB2312"/>
          <w:b w:val="0"/>
          <w:bCs/>
          <w:color w:val="333333"/>
          <w:kern w:val="2"/>
          <w:sz w:val="32"/>
          <w:szCs w:val="24"/>
          <w:lang w:bidi="ar-SA"/>
        </w:rPr>
        <w:t>按照国家有关方针、政策和专项规划要求，研究少数民族和民族地区教育、文化、科技、卫生、体育等方面的特殊问题并提出相关意见，承办相应的事务。</w:t>
      </w:r>
    </w:p>
    <w:p w14:paraId="04B87091">
      <w:pPr>
        <w:pStyle w:val="11"/>
        <w:widowControl/>
        <w:adjustRightInd w:val="0"/>
        <w:spacing w:before="0" w:beforeAutospacing="0" w:after="0" w:afterAutospacing="0"/>
        <w:ind w:firstLine="640" w:firstLineChars="200"/>
        <w:jc w:val="left"/>
        <w:rPr>
          <w:rStyle w:val="14"/>
          <w:rFonts w:hint="eastAsia" w:ascii="Times New Roman" w:hAnsi="Times New Roman" w:eastAsia="仿宋_GB2312" w:cs="仿宋_GB2312"/>
          <w:b w:val="0"/>
          <w:bCs/>
          <w:color w:val="333333"/>
          <w:kern w:val="2"/>
          <w:sz w:val="32"/>
          <w:szCs w:val="24"/>
          <w:lang w:bidi="ar-SA"/>
        </w:rPr>
      </w:pPr>
      <w:r>
        <w:rPr>
          <w:rStyle w:val="14"/>
          <w:rFonts w:hint="eastAsia" w:ascii="Times New Roman" w:hAnsi="Times New Roman" w:eastAsia="仿宋_GB2312" w:cs="仿宋_GB2312"/>
          <w:b w:val="0"/>
          <w:bCs/>
          <w:color w:val="333333"/>
          <w:kern w:val="2"/>
          <w:sz w:val="32"/>
          <w:szCs w:val="24"/>
          <w:lang w:bidi="ar-SA"/>
        </w:rPr>
        <w:t>3</w:t>
      </w:r>
      <w:r>
        <w:rPr>
          <w:rStyle w:val="14"/>
          <w:rFonts w:hint="eastAsia" w:ascii="Times New Roman" w:hAnsi="Times New Roman" w:eastAsia="仿宋_GB2312" w:cs="仿宋_GB2312"/>
          <w:b w:val="0"/>
          <w:bCs/>
          <w:color w:val="333333"/>
          <w:kern w:val="2"/>
          <w:sz w:val="32"/>
          <w:szCs w:val="24"/>
          <w:lang w:eastAsia="zh-CN" w:bidi="ar-SA"/>
        </w:rPr>
        <w:t>.</w:t>
      </w:r>
      <w:r>
        <w:rPr>
          <w:rStyle w:val="14"/>
          <w:rFonts w:hint="eastAsia" w:ascii="Times New Roman" w:hAnsi="Times New Roman" w:eastAsia="仿宋_GB2312" w:cs="仿宋_GB2312"/>
          <w:b w:val="0"/>
          <w:bCs/>
          <w:color w:val="333333"/>
          <w:kern w:val="2"/>
          <w:sz w:val="32"/>
          <w:szCs w:val="24"/>
          <w:lang w:bidi="ar-SA"/>
        </w:rPr>
        <w:t>管理少数民族语言文字工作，指导民族学校抓好双语教育工作，负责少数民族语言文字的翻译和民族民间传统文化古籍的搜集、整理等工作。</w:t>
      </w:r>
    </w:p>
    <w:p w14:paraId="781D4918">
      <w:pPr>
        <w:pStyle w:val="11"/>
        <w:widowControl/>
        <w:adjustRightInd w:val="0"/>
        <w:spacing w:before="0" w:beforeAutospacing="0" w:after="0" w:afterAutospacing="0"/>
        <w:ind w:firstLine="640" w:firstLineChars="200"/>
        <w:jc w:val="left"/>
        <w:rPr>
          <w:rStyle w:val="14"/>
          <w:rFonts w:hint="eastAsia" w:ascii="Times New Roman" w:hAnsi="Times New Roman" w:eastAsia="仿宋_GB2312" w:cs="仿宋_GB2312"/>
          <w:b w:val="0"/>
          <w:bCs/>
          <w:color w:val="333333"/>
          <w:kern w:val="2"/>
          <w:sz w:val="32"/>
          <w:szCs w:val="24"/>
          <w:lang w:bidi="ar-SA"/>
        </w:rPr>
      </w:pPr>
      <w:r>
        <w:rPr>
          <w:rStyle w:val="14"/>
          <w:rFonts w:hint="eastAsia" w:ascii="Times New Roman" w:hAnsi="Times New Roman" w:eastAsia="仿宋_GB2312" w:cs="仿宋_GB2312"/>
          <w:b w:val="0"/>
          <w:bCs/>
          <w:color w:val="333333"/>
          <w:kern w:val="2"/>
          <w:sz w:val="32"/>
          <w:szCs w:val="24"/>
          <w:lang w:bidi="ar-SA"/>
        </w:rPr>
        <w:t>4</w:t>
      </w:r>
      <w:r>
        <w:rPr>
          <w:rStyle w:val="14"/>
          <w:rFonts w:hint="eastAsia" w:ascii="Times New Roman" w:hAnsi="Times New Roman" w:eastAsia="仿宋_GB2312" w:cs="仿宋_GB2312"/>
          <w:b w:val="0"/>
          <w:bCs/>
          <w:color w:val="333333"/>
          <w:kern w:val="2"/>
          <w:sz w:val="32"/>
          <w:szCs w:val="24"/>
          <w:lang w:eastAsia="zh-CN" w:bidi="ar-SA"/>
        </w:rPr>
        <w:t>.</w:t>
      </w:r>
      <w:r>
        <w:rPr>
          <w:rStyle w:val="14"/>
          <w:rFonts w:hint="eastAsia" w:ascii="Times New Roman" w:hAnsi="Times New Roman" w:eastAsia="仿宋_GB2312" w:cs="仿宋_GB2312"/>
          <w:b w:val="0"/>
          <w:bCs/>
          <w:color w:val="333333"/>
          <w:kern w:val="2"/>
          <w:sz w:val="32"/>
          <w:szCs w:val="24"/>
          <w:lang w:bidi="ar-SA"/>
        </w:rPr>
        <w:t>协助有关部门做好少数民族干部队伍建设的调查研究和少数民族干部的培训、培养和使用等工作，维护少数民族的合法权益。</w:t>
      </w:r>
    </w:p>
    <w:p w14:paraId="290B3355">
      <w:pPr>
        <w:pStyle w:val="11"/>
        <w:widowControl/>
        <w:adjustRightInd w:val="0"/>
        <w:spacing w:before="0" w:beforeAutospacing="0" w:after="0" w:afterAutospacing="0"/>
        <w:ind w:firstLine="640" w:firstLineChars="200"/>
        <w:jc w:val="left"/>
        <w:rPr>
          <w:rStyle w:val="14"/>
          <w:rFonts w:hint="eastAsia" w:ascii="Times New Roman" w:hAnsi="Times New Roman" w:eastAsia="仿宋_GB2312" w:cs="仿宋_GB2312"/>
          <w:b w:val="0"/>
          <w:bCs w:val="0"/>
          <w:color w:val="333333"/>
          <w:kern w:val="2"/>
          <w:sz w:val="32"/>
          <w:szCs w:val="24"/>
          <w:lang w:eastAsia="zh-CN" w:bidi="ar-SA"/>
        </w:rPr>
        <w:sectPr>
          <w:footerReference r:id="rId6" w:type="default"/>
          <w:pgSz w:w="11906" w:h="16838"/>
          <w:pgMar w:top="1440" w:right="1800" w:bottom="1440" w:left="1800" w:header="720" w:footer="720" w:gutter="0"/>
          <w:pgNumType w:fmt="decimal" w:start="1"/>
          <w:cols w:space="720" w:num="1"/>
          <w:docGrid w:type="lines" w:linePitch="312" w:charSpace="0"/>
        </w:sectPr>
      </w:pPr>
      <w:r>
        <w:rPr>
          <w:rStyle w:val="14"/>
          <w:rFonts w:hint="eastAsia" w:ascii="Times New Roman" w:hAnsi="Times New Roman" w:eastAsia="仿宋_GB2312" w:cs="仿宋_GB2312"/>
          <w:b w:val="0"/>
          <w:bCs/>
          <w:color w:val="333333"/>
          <w:kern w:val="2"/>
          <w:sz w:val="32"/>
          <w:szCs w:val="24"/>
          <w:lang w:bidi="ar-SA"/>
        </w:rPr>
        <w:t>5</w:t>
      </w:r>
      <w:r>
        <w:rPr>
          <w:rStyle w:val="14"/>
          <w:rFonts w:hint="eastAsia" w:ascii="Times New Roman" w:hAnsi="Times New Roman" w:eastAsia="仿宋_GB2312" w:cs="仿宋_GB2312"/>
          <w:b w:val="0"/>
          <w:bCs/>
          <w:color w:val="333333"/>
          <w:kern w:val="2"/>
          <w:sz w:val="32"/>
          <w:szCs w:val="24"/>
          <w:lang w:eastAsia="zh-CN" w:bidi="ar-SA"/>
        </w:rPr>
        <w:t>.</w:t>
      </w:r>
      <w:r>
        <w:rPr>
          <w:rStyle w:val="14"/>
          <w:rFonts w:hint="eastAsia" w:ascii="Times New Roman" w:hAnsi="Times New Roman" w:eastAsia="仿宋_GB2312" w:cs="仿宋_GB2312"/>
          <w:b w:val="0"/>
          <w:bCs/>
          <w:color w:val="333333"/>
          <w:kern w:val="2"/>
          <w:sz w:val="32"/>
          <w:szCs w:val="24"/>
          <w:lang w:bidi="ar-SA"/>
        </w:rPr>
        <w:t>依法保障公民的宗教信仰自由，负责全县宗教活动场所的管理，及时掌握宗教活动动态和发展趋势，并向县委、县政府提出政策性建议</w:t>
      </w:r>
      <w:r>
        <w:rPr>
          <w:rStyle w:val="14"/>
          <w:rFonts w:hint="eastAsia" w:ascii="Times New Roman" w:hAnsi="Times New Roman" w:eastAsia="仿宋_GB2312" w:cs="仿宋_GB2312"/>
          <w:b w:val="0"/>
          <w:bCs/>
          <w:color w:val="333333"/>
          <w:kern w:val="2"/>
          <w:sz w:val="32"/>
          <w:szCs w:val="24"/>
          <w:lang w:eastAsia="zh-CN" w:bidi="ar-SA"/>
        </w:rPr>
        <w:t>。</w:t>
      </w:r>
    </w:p>
    <w:p w14:paraId="59164979">
      <w:pPr>
        <w:numPr>
          <w:ilvl w:val="0"/>
          <w:numId w:val="0"/>
        </w:numPr>
        <w:ind w:firstLine="640" w:firstLineChars="200"/>
        <w:jc w:val="both"/>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二、2025年重点工作任务介绍：</w:t>
      </w:r>
    </w:p>
    <w:p w14:paraId="027F0693">
      <w:pPr>
        <w:numPr>
          <w:ilvl w:val="0"/>
          <w:numId w:val="0"/>
        </w:numPr>
        <w:ind w:firstLine="640" w:firstLineChars="200"/>
        <w:jc w:val="both"/>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（一）全面落实好上级决策部署。</w:t>
      </w:r>
    </w:p>
    <w:p w14:paraId="7E58B261">
      <w:pPr>
        <w:numPr>
          <w:ilvl w:val="0"/>
          <w:numId w:val="0"/>
        </w:num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坚持不懈用党的创新理论凝心铸魂，深入贯彻党的二十大和二十届二中、三中全会精神，省委十二届历次全会及市委、县委九届历次全会精神，</w:t>
      </w:r>
      <w:r>
        <w:rPr>
          <w:rFonts w:hint="eastAsia" w:ascii="仿宋" w:hAnsi="仿宋" w:cs="仿宋"/>
          <w:sz w:val="32"/>
          <w:szCs w:val="32"/>
          <w:lang w:val="en-US" w:eastAsia="zh-CN"/>
        </w:rPr>
        <w:t>全面</w:t>
      </w:r>
      <w:r>
        <w:rPr>
          <w:rFonts w:hint="eastAsia" w:ascii="仿宋" w:hAnsi="仿宋" w:eastAsia="仿宋" w:cs="仿宋"/>
          <w:sz w:val="32"/>
          <w:szCs w:val="32"/>
          <w:lang w:val="en-US" w:eastAsia="zh-CN"/>
        </w:rPr>
        <w:t>抓好全国民族团结进步</w:t>
      </w:r>
      <w:r>
        <w:rPr>
          <w:rFonts w:hint="eastAsia" w:ascii="仿宋" w:hAnsi="仿宋" w:cs="仿宋"/>
          <w:sz w:val="32"/>
          <w:szCs w:val="32"/>
          <w:lang w:val="en-US" w:eastAsia="zh-CN"/>
        </w:rPr>
        <w:t>示范县复创工作</w:t>
      </w:r>
      <w:r>
        <w:rPr>
          <w:rFonts w:hint="eastAsia" w:ascii="仿宋" w:hAnsi="仿宋" w:eastAsia="仿宋" w:cs="仿宋"/>
          <w:sz w:val="32"/>
          <w:szCs w:val="32"/>
          <w:lang w:val="en-US" w:eastAsia="zh-CN"/>
        </w:rPr>
        <w:t>，推动上级关于民族宗教工作的各项部署要求得到不折不扣的贯彻落实。</w:t>
      </w:r>
    </w:p>
    <w:p w14:paraId="5CB2FA5A">
      <w:pPr>
        <w:numPr>
          <w:ilvl w:val="0"/>
          <w:numId w:val="0"/>
        </w:numPr>
        <w:ind w:firstLine="640" w:firstLineChars="200"/>
        <w:jc w:val="both"/>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（二）深入开展铸牢中华民族共同体意识宣传教育。</w:t>
      </w:r>
    </w:p>
    <w:p w14:paraId="4C47C6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1.深化宣传教育。</w:t>
      </w:r>
      <w:r>
        <w:rPr>
          <w:rFonts w:hint="eastAsia" w:ascii="仿宋" w:hAnsi="仿宋" w:eastAsia="仿宋" w:cs="仿宋"/>
          <w:sz w:val="32"/>
          <w:szCs w:val="32"/>
          <w:lang w:val="en-US" w:eastAsia="zh-CN"/>
        </w:rPr>
        <w:t>将铸牢中华民族共同体意识纳入各级党委（党组）理论学习计划，加强与组织、宣传、教育、司法等部门协作，利用“德古”宣讲队、“绣娘”工作队全年开展专题宣讲活动不少于20场次，覆盖13个乡镇</w:t>
      </w:r>
      <w:r>
        <w:rPr>
          <w:rFonts w:hint="eastAsia" w:ascii="楷体" w:hAnsi="楷体" w:eastAsia="楷体" w:cs="楷体"/>
          <w:sz w:val="32"/>
          <w:szCs w:val="32"/>
          <w:lang w:val="en-US" w:eastAsia="zh-CN"/>
        </w:rPr>
        <w:t xml:space="preserve">。 </w:t>
      </w:r>
    </w:p>
    <w:p w14:paraId="2DE605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2.持续推广普及国家通用语言文字。</w:t>
      </w:r>
      <w:r>
        <w:rPr>
          <w:rFonts w:hint="eastAsia" w:ascii="仿宋" w:hAnsi="仿宋" w:eastAsia="仿宋" w:cs="仿宋"/>
          <w:sz w:val="32"/>
          <w:szCs w:val="32"/>
          <w:lang w:val="en-US" w:eastAsia="zh-CN"/>
        </w:rPr>
        <w:t>会同教育部门深化“学前学会普通话2.0”行动，办好推广普通话宣传周活动。</w:t>
      </w:r>
    </w:p>
    <w:p w14:paraId="1D715DEE">
      <w:pPr>
        <w:numPr>
          <w:ilvl w:val="0"/>
          <w:numId w:val="0"/>
        </w:numPr>
        <w:ind w:firstLine="640" w:firstLineChars="200"/>
        <w:jc w:val="both"/>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（三）抓好民族团结进步创建工作。</w:t>
      </w:r>
    </w:p>
    <w:p w14:paraId="3F9DB9D3">
      <w:pPr>
        <w:ind w:firstLine="640" w:firstLineChars="200"/>
        <w:rPr>
          <w:rFonts w:hint="eastAsia" w:ascii="楷体" w:hAnsi="楷体" w:eastAsia="楷体" w:cs="楷体"/>
        </w:rPr>
      </w:pPr>
      <w:r>
        <w:rPr>
          <w:rFonts w:hint="eastAsia" w:ascii="楷体" w:hAnsi="楷体" w:eastAsia="楷体" w:cs="楷体"/>
          <w:b w:val="0"/>
          <w:bCs w:val="0"/>
          <w:color w:val="000000"/>
          <w:sz w:val="32"/>
          <w:szCs w:val="32"/>
          <w:lang w:val="en-US" w:eastAsia="zh-CN"/>
        </w:rPr>
        <w:t>1.打造民族团结进步创建“峨边样板”。</w:t>
      </w:r>
      <w:r>
        <w:rPr>
          <w:rFonts w:hint="eastAsia" w:ascii="仿宋_GB2312" w:hAnsi="仿宋_GB2312" w:eastAsia="仿宋_GB2312" w:cs="仿宋_GB2312"/>
          <w:sz w:val="32"/>
          <w:szCs w:val="32"/>
        </w:rPr>
        <w:t>持续完善“民族团结进步创建＋”工作机制，深入推进民族团结进步创建“十进”活动，</w:t>
      </w:r>
      <w:r>
        <w:rPr>
          <w:rFonts w:hint="eastAsia" w:ascii="仿宋_GB2312" w:hAnsi="仿宋_GB2312" w:eastAsia="仿宋_GB2312" w:cs="仿宋_GB2312"/>
          <w:sz w:val="32"/>
          <w:szCs w:val="32"/>
          <w:lang w:eastAsia="zh-CN"/>
        </w:rPr>
        <w:t>深入各乡镇及</w:t>
      </w:r>
      <w:r>
        <w:rPr>
          <w:rFonts w:hint="eastAsia" w:ascii="仿宋" w:hAnsi="仿宋" w:eastAsia="仿宋" w:cs="仿宋"/>
          <w:sz w:val="32"/>
          <w:szCs w:val="32"/>
          <w:lang w:val="en-US" w:eastAsia="zh-CN"/>
        </w:rPr>
        <w:t>“十进”示范单位指导开展创建工作20次以上，</w:t>
      </w:r>
      <w:r>
        <w:rPr>
          <w:rFonts w:hint="eastAsia" w:ascii="仿宋_GB2312" w:hAnsi="仿宋_GB2312" w:eastAsia="仿宋_GB2312" w:cs="仿宋_GB2312"/>
          <w:sz w:val="32"/>
          <w:szCs w:val="32"/>
        </w:rPr>
        <w:t>全力推进全国民族团结进步示范县创建工作。</w:t>
      </w:r>
    </w:p>
    <w:p w14:paraId="7B00455E">
      <w:pPr>
        <w:rPr>
          <w:rFonts w:hint="eastAsia" w:ascii="仿宋" w:hAnsi="仿宋" w:eastAsia="仿宋" w:cs="仿宋"/>
          <w:sz w:val="32"/>
          <w:szCs w:val="32"/>
          <w:lang w:val="en-US" w:eastAsia="zh-CN"/>
        </w:rPr>
      </w:pPr>
      <w:r>
        <w:rPr>
          <w:rFonts w:hint="eastAsia" w:ascii="楷体" w:hAnsi="楷体" w:eastAsia="楷体" w:cs="楷体"/>
          <w:b w:val="0"/>
          <w:bCs w:val="0"/>
          <w:color w:val="000000"/>
          <w:sz w:val="32"/>
          <w:szCs w:val="32"/>
          <w:lang w:val="en-US" w:eastAsia="zh-CN"/>
        </w:rPr>
        <w:t>2.</w:t>
      </w:r>
      <w:r>
        <w:rPr>
          <w:rFonts w:hint="eastAsia" w:ascii="楷体" w:hAnsi="楷体" w:eastAsia="楷体" w:cs="楷体"/>
          <w:sz w:val="32"/>
          <w:szCs w:val="32"/>
          <w:lang w:val="en-US" w:eastAsia="zh-CN"/>
        </w:rPr>
        <w:t>开展“民族团结进步宣传月”活动。</w:t>
      </w:r>
      <w:r>
        <w:rPr>
          <w:rFonts w:hint="eastAsia" w:ascii="仿宋" w:hAnsi="仿宋" w:eastAsia="仿宋" w:cs="仿宋"/>
          <w:sz w:val="32"/>
          <w:szCs w:val="32"/>
          <w:lang w:val="en-US" w:eastAsia="zh-CN"/>
        </w:rPr>
        <w:t xml:space="preserve"> </w:t>
      </w:r>
    </w:p>
    <w:p w14:paraId="471DD367">
      <w:pPr>
        <w:ind w:left="0" w:leftChars="0" w:firstLine="0" w:firstLineChars="0"/>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cs="仿宋"/>
          <w:sz w:val="32"/>
          <w:szCs w:val="32"/>
          <w:lang w:val="en-US" w:eastAsia="zh-CN"/>
        </w:rPr>
        <w:t xml:space="preserve">   </w:t>
      </w:r>
      <w:r>
        <w:rPr>
          <w:rFonts w:hint="eastAsia" w:ascii="楷体" w:hAnsi="楷体" w:eastAsia="楷体" w:cs="楷体"/>
          <w:sz w:val="32"/>
          <w:szCs w:val="32"/>
          <w:lang w:val="en-US" w:eastAsia="zh-CN"/>
        </w:rPr>
        <w:t>3.做好第九次全省民族团结进步表彰大会、第七次全市民族团结进步表扬大会模范集体、模范个人推荐工作。</w:t>
      </w:r>
    </w:p>
    <w:p w14:paraId="37858FDB">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4.推动构建互嵌式社会结构和社区环境。</w:t>
      </w:r>
      <w:r>
        <w:rPr>
          <w:rFonts w:hint="eastAsia" w:ascii="仿宋" w:hAnsi="仿宋" w:eastAsia="仿宋" w:cs="仿宋"/>
          <w:sz w:val="32"/>
          <w:szCs w:val="32"/>
          <w:lang w:val="en-US" w:eastAsia="zh-CN"/>
        </w:rPr>
        <w:t>鼓励引导各族群众共同构建互嵌式发展的居住格局，打造1个互嵌式示范社区。</w:t>
      </w:r>
    </w:p>
    <w:p w14:paraId="1C6608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（四）充分发挥民宗资金绩效。</w:t>
      </w:r>
    </w:p>
    <w:p w14:paraId="1DDD19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color w:val="000000"/>
          <w:sz w:val="32"/>
          <w:szCs w:val="32"/>
          <w:lang w:val="en-US" w:eastAsia="zh-CN"/>
        </w:rPr>
        <w:t>1.实施好民族类资金项目。</w:t>
      </w:r>
      <w:r>
        <w:rPr>
          <w:rFonts w:hint="eastAsia" w:ascii="仿宋" w:hAnsi="仿宋" w:eastAsia="仿宋" w:cs="仿宋"/>
          <w:sz w:val="32"/>
          <w:szCs w:val="32"/>
          <w:lang w:val="en-US" w:eastAsia="zh-CN"/>
        </w:rPr>
        <w:t>谋划好“十五五”民族类资金项目。实施“民族村寨数字化传承发展”工程，抓好“民族手工艺品牌培育”行动，鼓励支持建立民族手工业融合创新发展市场化机制和集约化发展模式。大力实施“民贸民品工作三年提升计划”，加强民贸民品企业贷款贴息资金管理， 积极组织开展民贸民品企业申报。</w:t>
      </w:r>
    </w:p>
    <w:p w14:paraId="129CBF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2.加强民宗资金项目管理。</w:t>
      </w:r>
      <w:r>
        <w:rPr>
          <w:rFonts w:hint="eastAsia" w:ascii="仿宋" w:hAnsi="仿宋" w:eastAsia="仿宋" w:cs="仿宋"/>
          <w:sz w:val="32"/>
          <w:szCs w:val="32"/>
          <w:lang w:val="en-US" w:eastAsia="zh-CN"/>
        </w:rPr>
        <w:t>积极探索民族宗教事业发展资金管理举措。加强业务培训，不断提升项目管理人员的专业能力；完善项目库，做到申报基础资料准备充分；健全评审机制，确保项目申报的准确度和成功率；动态跟踪督导，强力推进民宗类资金项目建设。</w:t>
      </w:r>
    </w:p>
    <w:p w14:paraId="36E21F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val="en-US" w:eastAsia="zh-CN"/>
        </w:rPr>
      </w:pPr>
      <w:r>
        <w:rPr>
          <w:rFonts w:hint="eastAsia" w:ascii="黑体" w:hAnsi="黑体" w:eastAsia="黑体" w:cs="黑体"/>
          <w:color w:val="000000"/>
          <w:sz w:val="32"/>
          <w:szCs w:val="32"/>
          <w:lang w:val="en-US" w:eastAsia="zh-CN"/>
        </w:rPr>
        <w:t>（五）传承弘扬优秀传统文化。</w:t>
      </w:r>
      <w:r>
        <w:rPr>
          <w:rFonts w:hint="eastAsia" w:ascii="仿宋" w:hAnsi="仿宋" w:eastAsia="仿宋" w:cs="仿宋"/>
          <w:sz w:val="32"/>
          <w:szCs w:val="32"/>
          <w:lang w:val="en-US" w:eastAsia="zh-CN"/>
        </w:rPr>
        <w:t>开展少数民族古籍普查工作。加大对全县少数民族古籍的保护、挖掘、搜集、整理力度，完成《彝族习惯法</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彝族维克达解</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毕摩经书》《佐木莫》等现有的古籍的普查上传工作。</w:t>
      </w:r>
    </w:p>
    <w:p w14:paraId="02436D56">
      <w:pPr>
        <w:bidi w:val="0"/>
        <w:ind w:left="0" w:leftChars="0" w:firstLine="640" w:firstLineChars="200"/>
        <w:rPr>
          <w:rFonts w:hint="eastAsia" w:ascii="仿宋_GB2312" w:hAnsi="仿宋_GB2312" w:eastAsia="仿宋_GB2312" w:cs="仿宋_GB2312"/>
          <w:color w:val="FF0000"/>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加强宗教</w:t>
      </w:r>
      <w:r>
        <w:rPr>
          <w:rFonts w:hint="eastAsia" w:ascii="黑体" w:hAnsi="黑体" w:eastAsia="黑体" w:cs="黑体"/>
          <w:sz w:val="32"/>
          <w:szCs w:val="32"/>
          <w:lang w:eastAsia="zh-CN"/>
        </w:rPr>
        <w:t>事务</w:t>
      </w:r>
      <w:r>
        <w:rPr>
          <w:rFonts w:hint="eastAsia" w:ascii="黑体" w:hAnsi="黑体" w:eastAsia="黑体" w:cs="黑体"/>
          <w:sz w:val="32"/>
          <w:szCs w:val="32"/>
        </w:rPr>
        <w:t>管理。</w:t>
      </w:r>
      <w:r>
        <w:rPr>
          <w:rFonts w:hint="eastAsia" w:ascii="仿宋" w:hAnsi="仿宋" w:eastAsia="仿宋" w:cs="仿宋"/>
          <w:sz w:val="32"/>
          <w:szCs w:val="32"/>
          <w:lang w:val="en-US" w:eastAsia="zh-CN"/>
        </w:rPr>
        <w:t>加大对我县3处宗教活动场所的指导管理，探索民间信仰活动场所规范管理，深入开展法治宣传教育，完善宗教活动场所管理制度，全力抓好宗教活动场所消防安全、食品安全、网络安全等工作，坚决守住宗教领域不发生重大风险的底线。</w:t>
      </w:r>
    </w:p>
    <w:p w14:paraId="6F27A57E">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0DFFAD49">
      <w:pPr>
        <w:bidi w:val="0"/>
        <w:rPr>
          <w:rFonts w:hint="eastAsia" w:ascii="仿宋" w:hAnsi="仿宋" w:eastAsia="仿宋"/>
          <w:sz w:val="32"/>
          <w:szCs w:val="32"/>
        </w:rPr>
      </w:pPr>
      <w:r>
        <w:rPr>
          <w:rFonts w:hint="eastAsia" w:ascii="仿宋" w:hAnsi="仿宋" w:eastAsia="仿宋"/>
          <w:sz w:val="32"/>
          <w:szCs w:val="32"/>
          <w:lang w:val="en-US" w:eastAsia="zh-CN"/>
        </w:rPr>
        <w:t>峨边彝族自治县民族宗教事务局</w:t>
      </w:r>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1</w:t>
      </w:r>
      <w:r>
        <w:rPr>
          <w:rFonts w:hint="eastAsia" w:ascii="仿宋" w:hAnsi="仿宋" w:eastAsia="仿宋"/>
          <w:sz w:val="32"/>
          <w:szCs w:val="32"/>
        </w:rPr>
        <w:t>个，事业单位</w:t>
      </w:r>
      <w:r>
        <w:rPr>
          <w:rFonts w:hint="eastAsia" w:ascii="仿宋" w:hAnsi="仿宋"/>
          <w:sz w:val="32"/>
          <w:szCs w:val="32"/>
          <w:lang w:val="en-US" w:eastAsia="zh-CN"/>
        </w:rPr>
        <w:t>1</w:t>
      </w:r>
      <w:r>
        <w:rPr>
          <w:rFonts w:hint="eastAsia" w:ascii="仿宋" w:hAnsi="仿宋" w:eastAsia="仿宋"/>
          <w:sz w:val="32"/>
          <w:szCs w:val="32"/>
        </w:rPr>
        <w:t>个。</w:t>
      </w:r>
    </w:p>
    <w:p w14:paraId="406AB0E4">
      <w:pPr>
        <w:bidi w:val="0"/>
        <w:rPr>
          <w:rFonts w:hint="eastAsia" w:ascii="仿宋" w:hAnsi="仿宋" w:eastAsia="仿宋"/>
          <w:sz w:val="32"/>
          <w:szCs w:val="32"/>
        </w:rPr>
      </w:pPr>
      <w:r>
        <w:rPr>
          <w:rFonts w:hint="eastAsia" w:ascii="仿宋" w:hAnsi="仿宋" w:eastAsia="仿宋"/>
          <w:sz w:val="32"/>
          <w:szCs w:val="32"/>
          <w:lang w:val="en-US" w:eastAsia="zh-CN"/>
        </w:rPr>
        <w:t>峨边彝族自治县民族宗教事务局</w:t>
      </w:r>
      <w:r>
        <w:rPr>
          <w:rFonts w:hint="eastAsia" w:ascii="仿宋" w:hAnsi="仿宋" w:eastAsia="仿宋"/>
          <w:sz w:val="32"/>
          <w:szCs w:val="32"/>
        </w:rPr>
        <w:t>总编制</w:t>
      </w:r>
      <w:r>
        <w:rPr>
          <w:rFonts w:hint="eastAsia" w:ascii="仿宋" w:hAnsi="仿宋"/>
          <w:sz w:val="32"/>
          <w:szCs w:val="32"/>
          <w:lang w:val="en-US" w:eastAsia="zh-CN"/>
        </w:rPr>
        <w:t>12</w:t>
      </w:r>
      <w:r>
        <w:rPr>
          <w:rFonts w:hint="eastAsia" w:ascii="仿宋" w:hAnsi="仿宋" w:eastAsia="仿宋"/>
          <w:sz w:val="32"/>
          <w:szCs w:val="32"/>
        </w:rPr>
        <w:t>名，其中：行政编制</w:t>
      </w:r>
      <w:r>
        <w:rPr>
          <w:rFonts w:hint="eastAsia" w:ascii="仿宋" w:hAnsi="仿宋"/>
          <w:sz w:val="32"/>
          <w:szCs w:val="32"/>
          <w:lang w:val="en-US" w:eastAsia="zh-CN"/>
        </w:rPr>
        <w:t>7</w:t>
      </w:r>
      <w:r>
        <w:rPr>
          <w:rFonts w:hint="eastAsia" w:ascii="仿宋" w:hAnsi="仿宋" w:eastAsia="仿宋"/>
          <w:sz w:val="32"/>
          <w:szCs w:val="32"/>
        </w:rPr>
        <w:t>名，工勤编制</w:t>
      </w:r>
      <w:r>
        <w:rPr>
          <w:rFonts w:hint="eastAsia" w:ascii="仿宋" w:hAnsi="仿宋"/>
          <w:sz w:val="32"/>
          <w:szCs w:val="32"/>
          <w:lang w:val="en-US" w:eastAsia="zh-CN"/>
        </w:rPr>
        <w:t>0</w:t>
      </w:r>
      <w:r>
        <w:rPr>
          <w:rFonts w:hint="eastAsia" w:ascii="仿宋" w:hAnsi="仿宋" w:eastAsia="仿宋"/>
          <w:sz w:val="32"/>
          <w:szCs w:val="32"/>
        </w:rPr>
        <w:t>名，事业编制</w:t>
      </w:r>
      <w:r>
        <w:rPr>
          <w:rFonts w:hint="eastAsia" w:ascii="仿宋" w:hAnsi="仿宋"/>
          <w:sz w:val="32"/>
          <w:szCs w:val="32"/>
          <w:lang w:val="en-US" w:eastAsia="zh-CN"/>
        </w:rPr>
        <w:t>5</w:t>
      </w:r>
      <w:r>
        <w:rPr>
          <w:rFonts w:hint="eastAsia" w:ascii="仿宋" w:hAnsi="仿宋" w:eastAsia="仿宋"/>
          <w:sz w:val="32"/>
          <w:szCs w:val="32"/>
        </w:rPr>
        <w:t>名。在职人员总数</w:t>
      </w:r>
      <w:r>
        <w:rPr>
          <w:rFonts w:hint="eastAsia" w:ascii="仿宋" w:hAnsi="仿宋"/>
          <w:sz w:val="32"/>
          <w:szCs w:val="32"/>
          <w:lang w:val="en-US" w:eastAsia="zh-CN"/>
        </w:rPr>
        <w:t>13</w:t>
      </w:r>
      <w:r>
        <w:rPr>
          <w:rFonts w:hint="eastAsia" w:ascii="仿宋" w:hAnsi="仿宋" w:eastAsia="仿宋"/>
          <w:sz w:val="32"/>
          <w:szCs w:val="32"/>
        </w:rPr>
        <w:t>名，其中：行政</w:t>
      </w:r>
      <w:r>
        <w:rPr>
          <w:rFonts w:hint="eastAsia" w:ascii="仿宋" w:hAnsi="仿宋"/>
          <w:sz w:val="32"/>
          <w:szCs w:val="32"/>
          <w:lang w:val="en-US" w:eastAsia="zh-CN"/>
        </w:rPr>
        <w:t>7</w:t>
      </w:r>
      <w:r>
        <w:rPr>
          <w:rFonts w:hint="eastAsia" w:ascii="仿宋" w:hAnsi="仿宋" w:eastAsia="仿宋"/>
          <w:sz w:val="32"/>
          <w:szCs w:val="32"/>
        </w:rPr>
        <w:t>名，工勤</w:t>
      </w:r>
      <w:r>
        <w:rPr>
          <w:rFonts w:hint="eastAsia" w:ascii="仿宋" w:hAnsi="仿宋"/>
          <w:sz w:val="32"/>
          <w:szCs w:val="32"/>
          <w:lang w:val="en-US" w:eastAsia="zh-CN"/>
        </w:rPr>
        <w:t>0</w:t>
      </w:r>
      <w:r>
        <w:rPr>
          <w:rFonts w:hint="eastAsia" w:ascii="仿宋" w:hAnsi="仿宋" w:eastAsia="仿宋"/>
          <w:sz w:val="32"/>
          <w:szCs w:val="32"/>
        </w:rPr>
        <w:t>名，事业</w:t>
      </w:r>
      <w:r>
        <w:rPr>
          <w:rFonts w:hint="eastAsia" w:ascii="仿宋" w:hAnsi="仿宋"/>
          <w:sz w:val="32"/>
          <w:szCs w:val="32"/>
          <w:lang w:val="en-US" w:eastAsia="zh-CN"/>
        </w:rPr>
        <w:t>6</w:t>
      </w:r>
      <w:r>
        <w:rPr>
          <w:rFonts w:hint="eastAsia" w:ascii="仿宋" w:hAnsi="仿宋" w:eastAsia="仿宋"/>
          <w:sz w:val="32"/>
          <w:szCs w:val="32"/>
        </w:rPr>
        <w:t>名。离休</w:t>
      </w:r>
      <w:r>
        <w:rPr>
          <w:rFonts w:hint="eastAsia" w:ascii="仿宋" w:hAnsi="仿宋"/>
          <w:sz w:val="32"/>
          <w:szCs w:val="32"/>
          <w:lang w:val="en-US" w:eastAsia="zh-CN"/>
        </w:rPr>
        <w:t>0</w:t>
      </w:r>
      <w:r>
        <w:rPr>
          <w:rFonts w:hint="eastAsia" w:ascii="仿宋" w:hAnsi="仿宋" w:eastAsia="仿宋"/>
          <w:sz w:val="32"/>
          <w:szCs w:val="32"/>
        </w:rPr>
        <w:t>名。</w:t>
      </w:r>
    </w:p>
    <w:p w14:paraId="0C42B35D">
      <w:pPr>
        <w:spacing w:line="600" w:lineRule="exact"/>
        <w:ind w:firstLine="640" w:firstLineChars="200"/>
        <w:rPr>
          <w:rFonts w:hint="eastAsia" w:ascii="仿宋" w:hAnsi="仿宋" w:eastAsia="仿宋"/>
          <w:sz w:val="32"/>
          <w:szCs w:val="32"/>
        </w:rPr>
      </w:pPr>
    </w:p>
    <w:p w14:paraId="6B64ACBD">
      <w:pPr>
        <w:spacing w:line="600" w:lineRule="exact"/>
        <w:ind w:firstLine="640" w:firstLineChars="200"/>
        <w:rPr>
          <w:rFonts w:hint="eastAsia" w:ascii="仿宋" w:hAnsi="仿宋" w:eastAsia="仿宋"/>
          <w:sz w:val="32"/>
          <w:szCs w:val="32"/>
        </w:rPr>
      </w:pPr>
    </w:p>
    <w:p w14:paraId="409E484A">
      <w:pPr>
        <w:spacing w:line="600" w:lineRule="exact"/>
        <w:ind w:firstLine="640" w:firstLineChars="200"/>
        <w:rPr>
          <w:rFonts w:hint="eastAsia" w:ascii="仿宋" w:hAnsi="仿宋" w:eastAsia="仿宋"/>
          <w:sz w:val="32"/>
          <w:szCs w:val="32"/>
        </w:rPr>
      </w:pPr>
    </w:p>
    <w:p w14:paraId="7292D4A4">
      <w:pPr>
        <w:spacing w:line="600" w:lineRule="exact"/>
        <w:ind w:firstLine="640" w:firstLineChars="200"/>
        <w:rPr>
          <w:rFonts w:hint="eastAsia" w:ascii="仿宋" w:hAnsi="仿宋" w:eastAsia="仿宋"/>
          <w:sz w:val="32"/>
          <w:szCs w:val="32"/>
        </w:rPr>
      </w:pPr>
    </w:p>
    <w:p w14:paraId="48FD0399">
      <w:pPr>
        <w:spacing w:line="600" w:lineRule="exact"/>
        <w:ind w:firstLine="640" w:firstLineChars="200"/>
        <w:rPr>
          <w:rFonts w:hint="eastAsia" w:ascii="仿宋" w:hAnsi="仿宋" w:eastAsia="仿宋"/>
          <w:sz w:val="32"/>
          <w:szCs w:val="32"/>
        </w:rPr>
      </w:pPr>
    </w:p>
    <w:p w14:paraId="3B29905C">
      <w:pPr>
        <w:spacing w:line="600" w:lineRule="exact"/>
        <w:ind w:firstLine="640" w:firstLineChars="200"/>
        <w:rPr>
          <w:rFonts w:hint="eastAsia" w:ascii="仿宋" w:hAnsi="仿宋" w:eastAsia="仿宋"/>
          <w:sz w:val="32"/>
          <w:szCs w:val="32"/>
        </w:rPr>
      </w:pPr>
    </w:p>
    <w:p w14:paraId="21410DF8">
      <w:pPr>
        <w:spacing w:line="600" w:lineRule="exact"/>
        <w:ind w:firstLine="640" w:firstLineChars="200"/>
        <w:rPr>
          <w:rFonts w:hint="eastAsia" w:ascii="仿宋" w:hAnsi="仿宋" w:eastAsia="仿宋"/>
          <w:sz w:val="32"/>
          <w:szCs w:val="32"/>
        </w:rPr>
      </w:pPr>
    </w:p>
    <w:p w14:paraId="178B9FE5">
      <w:pPr>
        <w:spacing w:line="600" w:lineRule="exact"/>
        <w:ind w:firstLine="640" w:firstLineChars="200"/>
        <w:rPr>
          <w:rFonts w:hint="eastAsia" w:ascii="仿宋" w:hAnsi="仿宋" w:eastAsia="仿宋"/>
          <w:sz w:val="32"/>
          <w:szCs w:val="32"/>
        </w:rPr>
      </w:pPr>
    </w:p>
    <w:p w14:paraId="7DCC0E2D">
      <w:pPr>
        <w:spacing w:line="600" w:lineRule="exact"/>
        <w:ind w:firstLine="640" w:firstLineChars="200"/>
        <w:rPr>
          <w:rFonts w:hint="eastAsia" w:ascii="仿宋" w:hAnsi="仿宋" w:eastAsia="仿宋"/>
          <w:sz w:val="32"/>
          <w:szCs w:val="32"/>
        </w:rPr>
      </w:pPr>
    </w:p>
    <w:p w14:paraId="0A37F62F">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4786DF2A">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峨边彝族自治县民族宗教事务局</w:t>
      </w:r>
      <w:r>
        <w:rPr>
          <w:rFonts w:hint="eastAsia" w:ascii="方正小标宋简体" w:hAnsi="方正小标宋简体" w:eastAsia="方正小标宋简体" w:cs="方正小标宋简体"/>
          <w:b w:val="0"/>
          <w:bCs/>
          <w:sz w:val="52"/>
          <w:szCs w:val="52"/>
          <w:lang w:val="en-US" w:eastAsia="zh-CN"/>
        </w:rPr>
        <w:t>2025年部门预算表</w:t>
      </w:r>
    </w:p>
    <w:p w14:paraId="581DEDFA">
      <w:pPr>
        <w:spacing w:line="600" w:lineRule="exact"/>
        <w:rPr>
          <w:rFonts w:hint="default" w:ascii="仿宋" w:hAnsi="仿宋" w:eastAsia="仿宋" w:cs="Times New Roman"/>
          <w:sz w:val="32"/>
          <w:szCs w:val="32"/>
          <w:lang w:val="en-US" w:eastAsia="zh-CN"/>
        </w:rPr>
      </w:pPr>
    </w:p>
    <w:p w14:paraId="2483722A">
      <w:pPr>
        <w:spacing w:line="600" w:lineRule="exact"/>
        <w:rPr>
          <w:rFonts w:hint="default" w:ascii="仿宋" w:hAnsi="仿宋" w:eastAsia="仿宋" w:cs="Times New Roman"/>
          <w:sz w:val="32"/>
          <w:szCs w:val="32"/>
          <w:lang w:val="en-US" w:eastAsia="zh-CN"/>
        </w:rPr>
      </w:pPr>
    </w:p>
    <w:p w14:paraId="5F55A204">
      <w:pPr>
        <w:spacing w:line="600" w:lineRule="exact"/>
        <w:rPr>
          <w:rFonts w:hint="default" w:ascii="仿宋" w:hAnsi="仿宋" w:eastAsia="仿宋" w:cs="Times New Roman"/>
          <w:sz w:val="32"/>
          <w:szCs w:val="32"/>
          <w:lang w:val="en-US" w:eastAsia="zh-CN"/>
        </w:rPr>
      </w:pPr>
    </w:p>
    <w:p w14:paraId="13E2F8DB">
      <w:pPr>
        <w:spacing w:line="600" w:lineRule="exact"/>
        <w:rPr>
          <w:rFonts w:hint="default" w:ascii="仿宋" w:hAnsi="仿宋" w:eastAsia="仿宋" w:cs="Times New Roman"/>
          <w:sz w:val="32"/>
          <w:szCs w:val="32"/>
          <w:lang w:val="en-US" w:eastAsia="zh-CN"/>
        </w:rPr>
      </w:pPr>
    </w:p>
    <w:p w14:paraId="545923AF">
      <w:pPr>
        <w:spacing w:line="600" w:lineRule="exact"/>
        <w:rPr>
          <w:rFonts w:hint="default" w:ascii="仿宋" w:hAnsi="仿宋" w:eastAsia="仿宋" w:cs="Times New Roman"/>
          <w:sz w:val="32"/>
          <w:szCs w:val="32"/>
          <w:lang w:val="en-US" w:eastAsia="zh-CN"/>
        </w:rPr>
      </w:pPr>
    </w:p>
    <w:p w14:paraId="56B95717">
      <w:pPr>
        <w:spacing w:line="600" w:lineRule="exact"/>
        <w:rPr>
          <w:rFonts w:hint="default" w:ascii="仿宋" w:hAnsi="仿宋" w:eastAsia="仿宋" w:cs="Times New Roman"/>
          <w:sz w:val="32"/>
          <w:szCs w:val="32"/>
          <w:lang w:val="en-US" w:eastAsia="zh-CN"/>
        </w:rPr>
      </w:pPr>
    </w:p>
    <w:p w14:paraId="5A56AFE5">
      <w:pPr>
        <w:spacing w:line="600" w:lineRule="exact"/>
        <w:rPr>
          <w:rFonts w:hint="default" w:ascii="仿宋" w:hAnsi="仿宋" w:eastAsia="仿宋" w:cs="Times New Roman"/>
          <w:sz w:val="32"/>
          <w:szCs w:val="32"/>
          <w:lang w:val="en-US" w:eastAsia="zh-CN"/>
        </w:rPr>
      </w:pPr>
    </w:p>
    <w:p w14:paraId="0FE25A30">
      <w:pPr>
        <w:spacing w:line="600" w:lineRule="exact"/>
        <w:rPr>
          <w:rFonts w:hint="default" w:ascii="仿宋" w:hAnsi="仿宋" w:eastAsia="仿宋" w:cs="Times New Roman"/>
          <w:sz w:val="32"/>
          <w:szCs w:val="32"/>
          <w:lang w:val="en-US" w:eastAsia="zh-CN"/>
        </w:rPr>
      </w:pPr>
    </w:p>
    <w:p w14:paraId="64337BE9">
      <w:pPr>
        <w:spacing w:line="600" w:lineRule="exact"/>
        <w:ind w:left="0" w:leftChars="0" w:firstLine="0" w:firstLineChars="0"/>
        <w:rPr>
          <w:rFonts w:hint="eastAsia" w:ascii="仿宋_GB2312" w:hAnsi="仿宋_GB2312" w:eastAsia="仿宋_GB2312" w:cs="仿宋_GB2312"/>
          <w:sz w:val="32"/>
          <w:szCs w:val="32"/>
          <w:lang w:val="en-US" w:eastAsia="zh-CN"/>
        </w:rPr>
      </w:pPr>
    </w:p>
    <w:p w14:paraId="2A75D16D">
      <w:pPr>
        <w:spacing w:line="600" w:lineRule="exact"/>
        <w:ind w:left="0" w:leftChars="0" w:firstLine="0" w:firstLineChars="0"/>
        <w:rPr>
          <w:rFonts w:hint="eastAsia" w:ascii="仿宋_GB2312" w:hAnsi="仿宋_GB2312" w:eastAsia="仿宋_GB2312" w:cs="仿宋_GB2312"/>
          <w:sz w:val="32"/>
          <w:szCs w:val="32"/>
          <w:lang w:val="en-US" w:eastAsia="zh-CN"/>
        </w:rPr>
      </w:pPr>
    </w:p>
    <w:p w14:paraId="7A5B99B8">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65408" behindDoc="0" locked="0" layoutInCell="1" allowOverlap="1">
            <wp:simplePos x="0" y="0"/>
            <wp:positionH relativeFrom="column">
              <wp:posOffset>0</wp:posOffset>
            </wp:positionH>
            <wp:positionV relativeFrom="paragraph">
              <wp:posOffset>-705485</wp:posOffset>
            </wp:positionV>
            <wp:extent cx="5600700" cy="6219825"/>
            <wp:effectExtent l="0" t="0" r="0" b="952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5600700" cy="6219825"/>
                    </a:xfrm>
                    <a:prstGeom prst="rect">
                      <a:avLst/>
                    </a:prstGeom>
                    <a:noFill/>
                    <a:ln>
                      <a:noFill/>
                    </a:ln>
                  </pic:spPr>
                </pic:pic>
              </a:graphicData>
            </a:graphic>
          </wp:anchor>
        </w:drawing>
      </w:r>
    </w:p>
    <w:p w14:paraId="06C028C2">
      <w:pPr>
        <w:numPr>
          <w:ilvl w:val="0"/>
          <w:numId w:val="0"/>
        </w:numPr>
        <w:spacing w:line="600" w:lineRule="exact"/>
        <w:rPr>
          <w:rFonts w:hint="eastAsia" w:ascii="仿宋" w:hAnsi="仿宋" w:eastAsia="仿宋" w:cs="Times New Roman"/>
          <w:sz w:val="32"/>
          <w:szCs w:val="32"/>
          <w:lang w:val="en-US" w:eastAsia="zh-CN"/>
        </w:rPr>
      </w:pPr>
    </w:p>
    <w:p w14:paraId="347516B6">
      <w:pPr>
        <w:numPr>
          <w:ilvl w:val="0"/>
          <w:numId w:val="0"/>
        </w:numPr>
        <w:spacing w:line="600" w:lineRule="exact"/>
        <w:rPr>
          <w:rFonts w:hint="eastAsia" w:ascii="仿宋" w:hAnsi="仿宋" w:eastAsia="仿宋" w:cs="Times New Roman"/>
          <w:sz w:val="32"/>
          <w:szCs w:val="32"/>
          <w:lang w:val="en-US" w:eastAsia="zh-CN"/>
        </w:rPr>
      </w:pPr>
    </w:p>
    <w:p w14:paraId="3EEC1388">
      <w:pPr>
        <w:numPr>
          <w:ilvl w:val="0"/>
          <w:numId w:val="0"/>
        </w:numPr>
        <w:spacing w:line="600" w:lineRule="exact"/>
        <w:rPr>
          <w:rFonts w:hint="eastAsia" w:ascii="仿宋" w:hAnsi="仿宋" w:eastAsia="仿宋" w:cs="Times New Roman"/>
          <w:sz w:val="32"/>
          <w:szCs w:val="32"/>
          <w:lang w:val="en-US" w:eastAsia="zh-CN"/>
        </w:rPr>
      </w:pPr>
    </w:p>
    <w:p w14:paraId="43105220">
      <w:pPr>
        <w:numPr>
          <w:ilvl w:val="0"/>
          <w:numId w:val="0"/>
        </w:numPr>
        <w:spacing w:line="600" w:lineRule="exact"/>
        <w:rPr>
          <w:rFonts w:hint="eastAsia" w:ascii="仿宋" w:hAnsi="仿宋" w:eastAsia="仿宋" w:cs="Times New Roman"/>
          <w:sz w:val="32"/>
          <w:szCs w:val="32"/>
          <w:lang w:val="en-US" w:eastAsia="zh-CN"/>
        </w:rPr>
      </w:pPr>
    </w:p>
    <w:p w14:paraId="61BE0103">
      <w:pPr>
        <w:numPr>
          <w:ilvl w:val="0"/>
          <w:numId w:val="0"/>
        </w:numPr>
        <w:spacing w:line="600" w:lineRule="exact"/>
        <w:rPr>
          <w:rFonts w:hint="eastAsia" w:ascii="仿宋" w:hAnsi="仿宋" w:eastAsia="仿宋" w:cs="Times New Roman"/>
          <w:sz w:val="32"/>
          <w:szCs w:val="32"/>
          <w:lang w:val="en-US" w:eastAsia="zh-CN"/>
        </w:rPr>
      </w:pPr>
    </w:p>
    <w:p w14:paraId="390E229D">
      <w:pPr>
        <w:numPr>
          <w:ilvl w:val="0"/>
          <w:numId w:val="0"/>
        </w:numPr>
        <w:spacing w:line="600" w:lineRule="exact"/>
        <w:rPr>
          <w:rFonts w:hint="eastAsia" w:ascii="仿宋" w:hAnsi="仿宋" w:eastAsia="仿宋" w:cs="Times New Roman"/>
          <w:sz w:val="32"/>
          <w:szCs w:val="32"/>
          <w:lang w:val="en-US" w:eastAsia="zh-CN"/>
        </w:rPr>
        <w:sectPr>
          <w:footerReference r:id="rId7" w:type="default"/>
          <w:pgSz w:w="11906" w:h="16838"/>
          <w:pgMar w:top="2041" w:right="1469" w:bottom="1588" w:left="1469" w:header="851" w:footer="992" w:gutter="0"/>
          <w:pgNumType w:fmt="decimal"/>
          <w:cols w:space="0" w:num="1"/>
          <w:docGrid w:type="lines" w:linePitch="314" w:charSpace="0"/>
        </w:sectPr>
      </w:pPr>
    </w:p>
    <w:p w14:paraId="00D41197">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66432" behindDoc="0" locked="0" layoutInCell="1" allowOverlap="1">
            <wp:simplePos x="0" y="0"/>
            <wp:positionH relativeFrom="column">
              <wp:posOffset>-9525</wp:posOffset>
            </wp:positionH>
            <wp:positionV relativeFrom="paragraph">
              <wp:posOffset>247650</wp:posOffset>
            </wp:positionV>
            <wp:extent cx="8373110" cy="1527810"/>
            <wp:effectExtent l="0" t="0" r="8890" b="15240"/>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stretch>
                      <a:fillRect/>
                    </a:stretch>
                  </pic:blipFill>
                  <pic:spPr>
                    <a:xfrm>
                      <a:off x="0" y="0"/>
                      <a:ext cx="8373110" cy="1527810"/>
                    </a:xfrm>
                    <a:prstGeom prst="rect">
                      <a:avLst/>
                    </a:prstGeom>
                    <a:noFill/>
                    <a:ln>
                      <a:noFill/>
                    </a:ln>
                  </pic:spPr>
                </pic:pic>
              </a:graphicData>
            </a:graphic>
          </wp:anchor>
        </w:drawing>
      </w:r>
    </w:p>
    <w:p w14:paraId="391CF9C0">
      <w:pPr>
        <w:numPr>
          <w:ilvl w:val="0"/>
          <w:numId w:val="0"/>
        </w:numPr>
        <w:spacing w:line="600" w:lineRule="exact"/>
        <w:rPr>
          <w:rFonts w:hint="eastAsia" w:ascii="仿宋" w:hAnsi="仿宋" w:eastAsia="仿宋" w:cs="Times New Roman"/>
          <w:sz w:val="32"/>
          <w:szCs w:val="32"/>
          <w:lang w:val="en-US" w:eastAsia="zh-CN"/>
        </w:rPr>
      </w:pPr>
    </w:p>
    <w:p w14:paraId="39EDA581">
      <w:pPr>
        <w:numPr>
          <w:ilvl w:val="0"/>
          <w:numId w:val="0"/>
        </w:numPr>
        <w:spacing w:line="600" w:lineRule="exact"/>
        <w:rPr>
          <w:rFonts w:hint="eastAsia" w:ascii="仿宋" w:hAnsi="仿宋" w:eastAsia="仿宋" w:cs="Times New Roman"/>
          <w:sz w:val="32"/>
          <w:szCs w:val="32"/>
          <w:lang w:val="en-US" w:eastAsia="zh-CN"/>
        </w:rPr>
      </w:pPr>
    </w:p>
    <w:p w14:paraId="6FAF88CC">
      <w:pPr>
        <w:numPr>
          <w:ilvl w:val="0"/>
          <w:numId w:val="0"/>
        </w:numPr>
        <w:spacing w:line="600" w:lineRule="exact"/>
        <w:rPr>
          <w:rFonts w:hint="eastAsia" w:ascii="仿宋" w:hAnsi="仿宋" w:eastAsia="仿宋" w:cs="Times New Roman"/>
          <w:sz w:val="32"/>
          <w:szCs w:val="32"/>
          <w:lang w:val="en-US" w:eastAsia="zh-CN"/>
        </w:rPr>
      </w:pPr>
    </w:p>
    <w:p w14:paraId="009A2174">
      <w:pPr>
        <w:numPr>
          <w:ilvl w:val="0"/>
          <w:numId w:val="0"/>
        </w:numPr>
        <w:spacing w:line="600" w:lineRule="exact"/>
        <w:rPr>
          <w:rFonts w:hint="eastAsia" w:ascii="仿宋" w:hAnsi="仿宋" w:eastAsia="仿宋" w:cs="Times New Roman"/>
          <w:sz w:val="32"/>
          <w:szCs w:val="32"/>
          <w:lang w:val="en-US" w:eastAsia="zh-CN"/>
        </w:rPr>
      </w:pPr>
    </w:p>
    <w:p w14:paraId="4169C24A">
      <w:pPr>
        <w:numPr>
          <w:ilvl w:val="0"/>
          <w:numId w:val="0"/>
        </w:numPr>
        <w:spacing w:line="600" w:lineRule="exact"/>
        <w:rPr>
          <w:rFonts w:hint="eastAsia" w:ascii="仿宋" w:hAnsi="仿宋" w:eastAsia="仿宋" w:cs="Times New Roman"/>
          <w:sz w:val="32"/>
          <w:szCs w:val="32"/>
          <w:lang w:val="en-US" w:eastAsia="zh-CN"/>
        </w:rPr>
      </w:pPr>
    </w:p>
    <w:p w14:paraId="2871C961">
      <w:pPr>
        <w:numPr>
          <w:ilvl w:val="0"/>
          <w:numId w:val="0"/>
        </w:numPr>
        <w:spacing w:line="600" w:lineRule="exact"/>
        <w:rPr>
          <w:rFonts w:hint="eastAsia" w:ascii="仿宋" w:hAnsi="仿宋" w:eastAsia="仿宋" w:cs="Times New Roman"/>
          <w:sz w:val="32"/>
          <w:szCs w:val="32"/>
          <w:lang w:val="en-US" w:eastAsia="zh-CN"/>
        </w:rPr>
      </w:pPr>
    </w:p>
    <w:p w14:paraId="7839951E">
      <w:pPr>
        <w:numPr>
          <w:ilvl w:val="0"/>
          <w:numId w:val="0"/>
        </w:numPr>
        <w:spacing w:line="600" w:lineRule="exact"/>
        <w:rPr>
          <w:rFonts w:hint="eastAsia" w:ascii="仿宋" w:hAnsi="仿宋" w:eastAsia="仿宋" w:cs="Times New Roman"/>
          <w:sz w:val="32"/>
          <w:szCs w:val="32"/>
          <w:lang w:val="en-US" w:eastAsia="zh-CN"/>
        </w:rPr>
      </w:pPr>
    </w:p>
    <w:p w14:paraId="5FD1E738">
      <w:pPr>
        <w:numPr>
          <w:ilvl w:val="0"/>
          <w:numId w:val="0"/>
        </w:numPr>
        <w:spacing w:line="600" w:lineRule="exact"/>
        <w:rPr>
          <w:rFonts w:hint="eastAsia" w:ascii="仿宋" w:hAnsi="仿宋" w:eastAsia="仿宋" w:cs="Times New Roman"/>
          <w:sz w:val="32"/>
          <w:szCs w:val="32"/>
          <w:lang w:val="en-US" w:eastAsia="zh-CN"/>
        </w:rPr>
      </w:pPr>
    </w:p>
    <w:p w14:paraId="36FF90B3">
      <w:pPr>
        <w:numPr>
          <w:ilvl w:val="0"/>
          <w:numId w:val="0"/>
        </w:numPr>
        <w:spacing w:line="600" w:lineRule="exact"/>
        <w:rPr>
          <w:rFonts w:hint="eastAsia" w:ascii="仿宋" w:hAnsi="仿宋" w:eastAsia="仿宋" w:cs="Times New Roman"/>
          <w:sz w:val="32"/>
          <w:szCs w:val="32"/>
          <w:lang w:val="en-US" w:eastAsia="zh-CN"/>
        </w:rPr>
      </w:pPr>
    </w:p>
    <w:p w14:paraId="251B7B5A">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67456" behindDoc="0" locked="0" layoutInCell="1" allowOverlap="1">
            <wp:simplePos x="0" y="0"/>
            <wp:positionH relativeFrom="column">
              <wp:posOffset>-9525</wp:posOffset>
            </wp:positionH>
            <wp:positionV relativeFrom="paragraph">
              <wp:posOffset>381635</wp:posOffset>
            </wp:positionV>
            <wp:extent cx="8384540" cy="4102100"/>
            <wp:effectExtent l="0" t="0" r="16510" b="12700"/>
            <wp:wrapSquare wrapText="bothSides"/>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1"/>
                    <a:stretch>
                      <a:fillRect/>
                    </a:stretch>
                  </pic:blipFill>
                  <pic:spPr>
                    <a:xfrm>
                      <a:off x="0" y="0"/>
                      <a:ext cx="8384540" cy="4102100"/>
                    </a:xfrm>
                    <a:prstGeom prst="rect">
                      <a:avLst/>
                    </a:prstGeom>
                    <a:noFill/>
                    <a:ln>
                      <a:noFill/>
                    </a:ln>
                  </pic:spPr>
                </pic:pic>
              </a:graphicData>
            </a:graphic>
          </wp:anchor>
        </w:drawing>
      </w:r>
    </w:p>
    <w:p w14:paraId="39BF318B">
      <w:pPr>
        <w:numPr>
          <w:ilvl w:val="0"/>
          <w:numId w:val="0"/>
        </w:numPr>
        <w:spacing w:line="600" w:lineRule="exact"/>
        <w:rPr>
          <w:rFonts w:hint="eastAsia" w:ascii="仿宋" w:hAnsi="仿宋" w:eastAsia="仿宋" w:cs="Times New Roman"/>
          <w:sz w:val="32"/>
          <w:szCs w:val="32"/>
          <w:lang w:val="en-US" w:eastAsia="zh-CN"/>
        </w:rPr>
      </w:pPr>
    </w:p>
    <w:p w14:paraId="74FBCA2E">
      <w:pPr>
        <w:numPr>
          <w:ilvl w:val="0"/>
          <w:numId w:val="0"/>
        </w:numPr>
        <w:spacing w:line="600" w:lineRule="exact"/>
        <w:rPr>
          <w:rFonts w:hint="eastAsia" w:ascii="仿宋" w:hAnsi="仿宋" w:eastAsia="仿宋" w:cs="Times New Roman"/>
          <w:sz w:val="32"/>
          <w:szCs w:val="32"/>
          <w:lang w:val="en-US" w:eastAsia="zh-CN"/>
        </w:rPr>
      </w:pPr>
    </w:p>
    <w:p w14:paraId="7B766B48">
      <w:pPr>
        <w:numPr>
          <w:ilvl w:val="0"/>
          <w:numId w:val="0"/>
        </w:numPr>
        <w:spacing w:line="600" w:lineRule="exact"/>
        <w:rPr>
          <w:rFonts w:hint="eastAsia" w:ascii="仿宋" w:hAnsi="仿宋" w:eastAsia="仿宋" w:cs="Times New Roman"/>
          <w:sz w:val="32"/>
          <w:szCs w:val="32"/>
          <w:lang w:val="en-US" w:eastAsia="zh-CN"/>
        </w:rPr>
      </w:pPr>
    </w:p>
    <w:p w14:paraId="74F72D6F">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68480" behindDoc="0" locked="0" layoutInCell="1" allowOverlap="1">
            <wp:simplePos x="0" y="0"/>
            <wp:positionH relativeFrom="column">
              <wp:posOffset>0</wp:posOffset>
            </wp:positionH>
            <wp:positionV relativeFrom="paragraph">
              <wp:posOffset>-399415</wp:posOffset>
            </wp:positionV>
            <wp:extent cx="8378825" cy="5988050"/>
            <wp:effectExtent l="0" t="0" r="3175" b="12700"/>
            <wp:wrapSquare wrapText="bothSides"/>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2"/>
                    <a:stretch>
                      <a:fillRect/>
                    </a:stretch>
                  </pic:blipFill>
                  <pic:spPr>
                    <a:xfrm>
                      <a:off x="0" y="0"/>
                      <a:ext cx="8378825" cy="5988050"/>
                    </a:xfrm>
                    <a:prstGeom prst="rect">
                      <a:avLst/>
                    </a:prstGeom>
                    <a:noFill/>
                    <a:ln>
                      <a:noFill/>
                    </a:ln>
                  </pic:spPr>
                </pic:pic>
              </a:graphicData>
            </a:graphic>
          </wp:anchor>
        </w:drawing>
      </w:r>
    </w:p>
    <w:p w14:paraId="6E437573">
      <w:pPr>
        <w:numPr>
          <w:ilvl w:val="0"/>
          <w:numId w:val="0"/>
        </w:numPr>
        <w:spacing w:line="600" w:lineRule="exact"/>
        <w:rPr>
          <w:rFonts w:hint="eastAsia" w:ascii="仿宋" w:hAnsi="仿宋" w:eastAsia="仿宋" w:cs="Times New Roman"/>
          <w:sz w:val="32"/>
          <w:szCs w:val="32"/>
          <w:lang w:val="en-US" w:eastAsia="zh-CN"/>
        </w:rPr>
      </w:pPr>
    </w:p>
    <w:p w14:paraId="4A992D96">
      <w:pPr>
        <w:numPr>
          <w:ilvl w:val="0"/>
          <w:numId w:val="0"/>
        </w:numPr>
        <w:spacing w:line="600" w:lineRule="exact"/>
        <w:rPr>
          <w:rFonts w:hint="eastAsia" w:ascii="仿宋" w:hAnsi="仿宋" w:eastAsia="仿宋" w:cs="Times New Roman"/>
          <w:sz w:val="32"/>
          <w:szCs w:val="32"/>
          <w:lang w:val="en-US" w:eastAsia="zh-CN"/>
        </w:rPr>
      </w:pPr>
    </w:p>
    <w:p w14:paraId="6A3CE6C0">
      <w:pPr>
        <w:numPr>
          <w:ilvl w:val="0"/>
          <w:numId w:val="0"/>
        </w:numPr>
        <w:spacing w:line="600" w:lineRule="exact"/>
        <w:rPr>
          <w:rFonts w:hint="eastAsia" w:ascii="仿宋" w:hAnsi="仿宋" w:eastAsia="仿宋" w:cs="Times New Roman"/>
          <w:sz w:val="32"/>
          <w:szCs w:val="32"/>
          <w:lang w:val="en-US" w:eastAsia="zh-CN"/>
        </w:rPr>
      </w:pPr>
    </w:p>
    <w:p w14:paraId="6EC8A52B">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64384" behindDoc="0" locked="0" layoutInCell="1" allowOverlap="1">
            <wp:simplePos x="0" y="0"/>
            <wp:positionH relativeFrom="column">
              <wp:posOffset>-6350</wp:posOffset>
            </wp:positionH>
            <wp:positionV relativeFrom="paragraph">
              <wp:posOffset>-127000</wp:posOffset>
            </wp:positionV>
            <wp:extent cx="8381365" cy="3669665"/>
            <wp:effectExtent l="0" t="0" r="635" b="6985"/>
            <wp:wrapSquare wrapText="bothSides"/>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pic:cNvPicPr>
                  </pic:nvPicPr>
                  <pic:blipFill>
                    <a:blip r:embed="rId13"/>
                    <a:stretch>
                      <a:fillRect/>
                    </a:stretch>
                  </pic:blipFill>
                  <pic:spPr>
                    <a:xfrm>
                      <a:off x="0" y="0"/>
                      <a:ext cx="8381365" cy="3669665"/>
                    </a:xfrm>
                    <a:prstGeom prst="rect">
                      <a:avLst/>
                    </a:prstGeom>
                    <a:noFill/>
                    <a:ln>
                      <a:noFill/>
                    </a:ln>
                  </pic:spPr>
                </pic:pic>
              </a:graphicData>
            </a:graphic>
          </wp:anchor>
        </w:drawing>
      </w:r>
    </w:p>
    <w:p w14:paraId="26C63C09">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69504" behindDoc="0" locked="0" layoutInCell="1" allowOverlap="1">
            <wp:simplePos x="0" y="0"/>
            <wp:positionH relativeFrom="column">
              <wp:posOffset>-9525</wp:posOffset>
            </wp:positionH>
            <wp:positionV relativeFrom="paragraph">
              <wp:posOffset>343535</wp:posOffset>
            </wp:positionV>
            <wp:extent cx="8385810" cy="4073525"/>
            <wp:effectExtent l="0" t="0" r="15240" b="3175"/>
            <wp:wrapSquare wrapText="bothSides"/>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4"/>
                    <a:stretch>
                      <a:fillRect/>
                    </a:stretch>
                  </pic:blipFill>
                  <pic:spPr>
                    <a:xfrm>
                      <a:off x="0" y="0"/>
                      <a:ext cx="8385810" cy="4073525"/>
                    </a:xfrm>
                    <a:prstGeom prst="rect">
                      <a:avLst/>
                    </a:prstGeom>
                    <a:noFill/>
                    <a:ln>
                      <a:noFill/>
                    </a:ln>
                  </pic:spPr>
                </pic:pic>
              </a:graphicData>
            </a:graphic>
          </wp:anchor>
        </w:drawing>
      </w:r>
    </w:p>
    <w:p w14:paraId="643F06CE">
      <w:pPr>
        <w:pStyle w:val="2"/>
        <w:numPr>
          <w:ilvl w:val="0"/>
          <w:numId w:val="0"/>
        </w:numPr>
        <w:bidi w:val="0"/>
        <w:jc w:val="both"/>
      </w:pPr>
      <w:r>
        <w:drawing>
          <wp:anchor distT="0" distB="0" distL="114300" distR="114300" simplePos="0" relativeHeight="251660288" behindDoc="0" locked="0" layoutInCell="1" allowOverlap="1">
            <wp:simplePos x="0" y="0"/>
            <wp:positionH relativeFrom="column">
              <wp:posOffset>1038860</wp:posOffset>
            </wp:positionH>
            <wp:positionV relativeFrom="paragraph">
              <wp:posOffset>-135255</wp:posOffset>
            </wp:positionV>
            <wp:extent cx="6337935" cy="5689600"/>
            <wp:effectExtent l="0" t="0" r="5715" b="6350"/>
            <wp:wrapSquare wrapText="bothSides"/>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15"/>
                    <a:stretch>
                      <a:fillRect/>
                    </a:stretch>
                  </pic:blipFill>
                  <pic:spPr>
                    <a:xfrm>
                      <a:off x="0" y="0"/>
                      <a:ext cx="6337935" cy="5689600"/>
                    </a:xfrm>
                    <a:prstGeom prst="rect">
                      <a:avLst/>
                    </a:prstGeom>
                    <a:noFill/>
                    <a:ln>
                      <a:noFill/>
                    </a:ln>
                  </pic:spPr>
                </pic:pic>
              </a:graphicData>
            </a:graphic>
          </wp:anchor>
        </w:drawing>
      </w:r>
    </w:p>
    <w:p w14:paraId="321CD0FB"/>
    <w:p w14:paraId="761F754D"/>
    <w:p w14:paraId="533B00E6"/>
    <w:p w14:paraId="5A848EE7">
      <w:pPr>
        <w:rPr>
          <w:rFonts w:hint="eastAsia"/>
          <w:lang w:val="en-US" w:eastAsia="zh-CN"/>
        </w:rPr>
      </w:pPr>
    </w:p>
    <w:p w14:paraId="32C15F18">
      <w:pPr>
        <w:pStyle w:val="2"/>
        <w:numPr>
          <w:ilvl w:val="0"/>
          <w:numId w:val="0"/>
        </w:numPr>
        <w:bidi w:val="0"/>
        <w:jc w:val="center"/>
      </w:pPr>
      <w:bookmarkStart w:id="0" w:name="_GoBack"/>
      <w:r>
        <w:drawing>
          <wp:inline distT="0" distB="0" distL="114300" distR="114300">
            <wp:extent cx="8048625" cy="5438775"/>
            <wp:effectExtent l="0" t="0" r="9525" b="9525"/>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6"/>
                    <a:stretch>
                      <a:fillRect/>
                    </a:stretch>
                  </pic:blipFill>
                  <pic:spPr>
                    <a:xfrm>
                      <a:off x="0" y="0"/>
                      <a:ext cx="8048625" cy="5438775"/>
                    </a:xfrm>
                    <a:prstGeom prst="rect">
                      <a:avLst/>
                    </a:prstGeom>
                    <a:noFill/>
                    <a:ln>
                      <a:noFill/>
                    </a:ln>
                  </pic:spPr>
                </pic:pic>
              </a:graphicData>
            </a:graphic>
          </wp:inline>
        </w:drawing>
      </w:r>
      <w:bookmarkEnd w:id="0"/>
    </w:p>
    <w:p w14:paraId="25C5E859">
      <w:r>
        <w:drawing>
          <wp:inline distT="0" distB="0" distL="114300" distR="114300">
            <wp:extent cx="8385810" cy="1623060"/>
            <wp:effectExtent l="0" t="0" r="15240" b="1524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3"/>
                    <pic:cNvPicPr>
                      <a:picLocks noChangeAspect="1"/>
                    </pic:cNvPicPr>
                  </pic:nvPicPr>
                  <pic:blipFill>
                    <a:blip r:embed="rId17"/>
                    <a:stretch>
                      <a:fillRect/>
                    </a:stretch>
                  </pic:blipFill>
                  <pic:spPr>
                    <a:xfrm>
                      <a:off x="0" y="0"/>
                      <a:ext cx="8385810" cy="1623060"/>
                    </a:xfrm>
                    <a:prstGeom prst="rect">
                      <a:avLst/>
                    </a:prstGeom>
                    <a:noFill/>
                    <a:ln>
                      <a:noFill/>
                    </a:ln>
                  </pic:spPr>
                </pic:pic>
              </a:graphicData>
            </a:graphic>
          </wp:inline>
        </w:drawing>
      </w:r>
    </w:p>
    <w:p w14:paraId="4792FE97"/>
    <w:p w14:paraId="20597458"/>
    <w:p w14:paraId="4A988B10"/>
    <w:p w14:paraId="07249DDD"/>
    <w:p w14:paraId="0F619223"/>
    <w:p w14:paraId="1F01BA26"/>
    <w:p w14:paraId="199EDFDB"/>
    <w:p w14:paraId="4E5EE163"/>
    <w:p w14:paraId="512BEBFB"/>
    <w:p w14:paraId="26AF0708">
      <w:pPr>
        <w:rPr>
          <w:rFonts w:hint="eastAsia"/>
          <w:lang w:val="en-US" w:eastAsia="zh-CN"/>
        </w:rPr>
      </w:pPr>
      <w:r>
        <w:drawing>
          <wp:anchor distT="0" distB="0" distL="114300" distR="114300" simplePos="0" relativeHeight="251661312" behindDoc="0" locked="0" layoutInCell="1" allowOverlap="1">
            <wp:simplePos x="0" y="0"/>
            <wp:positionH relativeFrom="column">
              <wp:posOffset>18415</wp:posOffset>
            </wp:positionH>
            <wp:positionV relativeFrom="paragraph">
              <wp:posOffset>270510</wp:posOffset>
            </wp:positionV>
            <wp:extent cx="8382000" cy="2221230"/>
            <wp:effectExtent l="0" t="0" r="0" b="7620"/>
            <wp:wrapSquare wrapText="bothSides"/>
            <wp:docPr id="1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4"/>
                    <pic:cNvPicPr>
                      <a:picLocks noChangeAspect="1"/>
                    </pic:cNvPicPr>
                  </pic:nvPicPr>
                  <pic:blipFill>
                    <a:blip r:embed="rId18"/>
                    <a:stretch>
                      <a:fillRect/>
                    </a:stretch>
                  </pic:blipFill>
                  <pic:spPr>
                    <a:xfrm>
                      <a:off x="0" y="0"/>
                      <a:ext cx="8382000" cy="2221230"/>
                    </a:xfrm>
                    <a:prstGeom prst="rect">
                      <a:avLst/>
                    </a:prstGeom>
                    <a:noFill/>
                    <a:ln>
                      <a:noFill/>
                    </a:ln>
                  </pic:spPr>
                </pic:pic>
              </a:graphicData>
            </a:graphic>
          </wp:anchor>
        </w:drawing>
      </w:r>
    </w:p>
    <w:p w14:paraId="6A420135">
      <w:pPr>
        <w:rPr>
          <w:rFonts w:hint="eastAsia"/>
          <w:lang w:val="en-US" w:eastAsia="zh-CN"/>
        </w:rPr>
      </w:pPr>
    </w:p>
    <w:p w14:paraId="770D2C3E">
      <w:pPr>
        <w:rPr>
          <w:rFonts w:hint="eastAsia"/>
          <w:lang w:val="en-US" w:eastAsia="zh-CN"/>
        </w:rPr>
      </w:pPr>
    </w:p>
    <w:p w14:paraId="2D1C4E92">
      <w:pPr>
        <w:rPr>
          <w:rFonts w:hint="eastAsia"/>
          <w:lang w:val="en-US" w:eastAsia="zh-CN"/>
        </w:rPr>
      </w:pPr>
    </w:p>
    <w:p w14:paraId="6AABC726">
      <w:pPr>
        <w:rPr>
          <w:rFonts w:hint="eastAsia"/>
          <w:lang w:val="en-US" w:eastAsia="zh-CN"/>
        </w:rPr>
      </w:pPr>
    </w:p>
    <w:p w14:paraId="053A1787">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drawing>
          <wp:inline distT="0" distB="0" distL="114300" distR="114300">
            <wp:extent cx="8385810" cy="1602740"/>
            <wp:effectExtent l="0" t="0" r="15240" b="16510"/>
            <wp:docPr id="1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
                    <pic:cNvPicPr>
                      <a:picLocks noChangeAspect="1"/>
                    </pic:cNvPicPr>
                  </pic:nvPicPr>
                  <pic:blipFill>
                    <a:blip r:embed="rId19"/>
                    <a:stretch>
                      <a:fillRect/>
                    </a:stretch>
                  </pic:blipFill>
                  <pic:spPr>
                    <a:xfrm>
                      <a:off x="0" y="0"/>
                      <a:ext cx="8385810" cy="1602740"/>
                    </a:xfrm>
                    <a:prstGeom prst="rect">
                      <a:avLst/>
                    </a:prstGeom>
                    <a:noFill/>
                    <a:ln>
                      <a:noFill/>
                    </a:ln>
                  </pic:spPr>
                </pic:pic>
              </a:graphicData>
            </a:graphic>
          </wp:inline>
        </w:drawing>
      </w:r>
    </w:p>
    <w:p w14:paraId="425842B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263C4AA">
      <w:pPr>
        <w:rPr>
          <w:rFonts w:hint="eastAsia" w:ascii="方正小标宋简体" w:hAnsi="方正小标宋简体" w:eastAsia="方正小标宋简体" w:cs="方正小标宋简体"/>
          <w:b w:val="0"/>
          <w:bCs/>
          <w:lang w:val="en-US" w:eastAsia="zh-CN"/>
        </w:rPr>
      </w:pPr>
    </w:p>
    <w:p w14:paraId="5BA3BDC9">
      <w:pPr>
        <w:rPr>
          <w:rFonts w:hint="eastAsia" w:ascii="方正小标宋简体" w:hAnsi="方正小标宋简体" w:eastAsia="方正小标宋简体" w:cs="方正小标宋简体"/>
          <w:b w:val="0"/>
          <w:bCs/>
          <w:lang w:val="en-US" w:eastAsia="zh-CN"/>
        </w:rPr>
      </w:pPr>
      <w:r>
        <w:drawing>
          <wp:anchor distT="0" distB="0" distL="114300" distR="114300" simplePos="0" relativeHeight="251662336" behindDoc="0" locked="0" layoutInCell="1" allowOverlap="1">
            <wp:simplePos x="0" y="0"/>
            <wp:positionH relativeFrom="column">
              <wp:posOffset>-3810</wp:posOffset>
            </wp:positionH>
            <wp:positionV relativeFrom="paragraph">
              <wp:posOffset>126365</wp:posOffset>
            </wp:positionV>
            <wp:extent cx="8378825" cy="2267585"/>
            <wp:effectExtent l="0" t="0" r="3175" b="18415"/>
            <wp:wrapSquare wrapText="bothSides"/>
            <wp:docPr id="1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6"/>
                    <pic:cNvPicPr>
                      <a:picLocks noChangeAspect="1"/>
                    </pic:cNvPicPr>
                  </pic:nvPicPr>
                  <pic:blipFill>
                    <a:blip r:embed="rId20"/>
                    <a:stretch>
                      <a:fillRect/>
                    </a:stretch>
                  </pic:blipFill>
                  <pic:spPr>
                    <a:xfrm>
                      <a:off x="0" y="0"/>
                      <a:ext cx="8378825" cy="2267585"/>
                    </a:xfrm>
                    <a:prstGeom prst="rect">
                      <a:avLst/>
                    </a:prstGeom>
                    <a:noFill/>
                    <a:ln>
                      <a:noFill/>
                    </a:ln>
                  </pic:spPr>
                </pic:pic>
              </a:graphicData>
            </a:graphic>
          </wp:anchor>
        </w:drawing>
      </w:r>
    </w:p>
    <w:p w14:paraId="77E13FED">
      <w:pPr>
        <w:rPr>
          <w:rFonts w:hint="eastAsia" w:ascii="方正小标宋简体" w:hAnsi="方正小标宋简体" w:eastAsia="方正小标宋简体" w:cs="方正小标宋简体"/>
          <w:b w:val="0"/>
          <w:bCs/>
          <w:lang w:val="en-US" w:eastAsia="zh-CN"/>
        </w:rPr>
      </w:pPr>
    </w:p>
    <w:p w14:paraId="578E634C">
      <w:pPr>
        <w:rPr>
          <w:rFonts w:hint="eastAsia" w:ascii="方正小标宋简体" w:hAnsi="方正小标宋简体" w:eastAsia="方正小标宋简体" w:cs="方正小标宋简体"/>
          <w:b w:val="0"/>
          <w:bCs/>
          <w:lang w:val="en-US" w:eastAsia="zh-CN"/>
        </w:rPr>
      </w:pPr>
    </w:p>
    <w:p w14:paraId="045F94E4">
      <w:pPr>
        <w:rPr>
          <w:rFonts w:hint="eastAsia" w:ascii="方正小标宋简体" w:hAnsi="方正小标宋简体" w:eastAsia="方正小标宋简体" w:cs="方正小标宋简体"/>
          <w:b w:val="0"/>
          <w:bCs/>
          <w:lang w:val="en-US" w:eastAsia="zh-CN"/>
        </w:rPr>
      </w:pPr>
    </w:p>
    <w:p w14:paraId="66BFC8CB">
      <w:pPr>
        <w:rPr>
          <w:rFonts w:hint="eastAsia" w:ascii="方正小标宋简体" w:hAnsi="方正小标宋简体" w:eastAsia="方正小标宋简体" w:cs="方正小标宋简体"/>
          <w:b w:val="0"/>
          <w:bCs/>
          <w:lang w:val="en-US" w:eastAsia="zh-CN"/>
        </w:rPr>
      </w:pPr>
    </w:p>
    <w:p w14:paraId="3C19DD92">
      <w:pPr>
        <w:rPr>
          <w:rFonts w:hint="eastAsia" w:ascii="方正小标宋简体" w:hAnsi="方正小标宋简体" w:eastAsia="方正小标宋简体" w:cs="方正小标宋简体"/>
          <w:b w:val="0"/>
          <w:bCs/>
          <w:lang w:val="en-US" w:eastAsia="zh-CN"/>
        </w:rPr>
      </w:pPr>
    </w:p>
    <w:p w14:paraId="62402D41">
      <w:pPr>
        <w:rPr>
          <w:rFonts w:hint="eastAsia" w:ascii="方正小标宋简体" w:hAnsi="方正小标宋简体" w:eastAsia="方正小标宋简体" w:cs="方正小标宋简体"/>
          <w:b w:val="0"/>
          <w:bCs/>
          <w:lang w:val="en-US" w:eastAsia="zh-CN"/>
        </w:rPr>
      </w:pPr>
    </w:p>
    <w:p w14:paraId="3AEF5186">
      <w:pPr>
        <w:ind w:left="0" w:leftChars="0" w:firstLine="0" w:firstLineChars="0"/>
        <w:rPr>
          <w:rFonts w:hint="eastAsia" w:ascii="方正小标宋简体" w:hAnsi="方正小标宋简体" w:eastAsia="方正小标宋简体" w:cs="方正小标宋简体"/>
          <w:b w:val="0"/>
          <w:bCs/>
          <w:lang w:val="en-US" w:eastAsia="zh-CN"/>
        </w:rPr>
      </w:pPr>
    </w:p>
    <w:p w14:paraId="15496BAE">
      <w:pPr>
        <w:rPr>
          <w:rFonts w:hint="eastAsia" w:ascii="方正小标宋简体" w:hAnsi="方正小标宋简体" w:eastAsia="方正小标宋简体" w:cs="方正小标宋简体"/>
          <w:b w:val="0"/>
          <w:bCs/>
          <w:lang w:val="en-US" w:eastAsia="zh-CN"/>
        </w:rPr>
      </w:pPr>
    </w:p>
    <w:p w14:paraId="25523769">
      <w:pPr>
        <w:rPr>
          <w:rFonts w:hint="eastAsia" w:ascii="方正小标宋简体" w:hAnsi="方正小标宋简体" w:eastAsia="方正小标宋简体" w:cs="方正小标宋简体"/>
          <w:b w:val="0"/>
          <w:bCs/>
          <w:lang w:val="en-US" w:eastAsia="zh-CN"/>
        </w:rPr>
      </w:pPr>
      <w:r>
        <w:drawing>
          <wp:anchor distT="0" distB="0" distL="114300" distR="114300" simplePos="0" relativeHeight="251663360" behindDoc="0" locked="0" layoutInCell="1" allowOverlap="1">
            <wp:simplePos x="0" y="0"/>
            <wp:positionH relativeFrom="column">
              <wp:posOffset>18415</wp:posOffset>
            </wp:positionH>
            <wp:positionV relativeFrom="paragraph">
              <wp:posOffset>57150</wp:posOffset>
            </wp:positionV>
            <wp:extent cx="8380095" cy="3089910"/>
            <wp:effectExtent l="0" t="0" r="1905" b="15240"/>
            <wp:wrapSquare wrapText="bothSides"/>
            <wp:docPr id="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pic:cNvPicPr>
                      <a:picLocks noChangeAspect="1"/>
                    </pic:cNvPicPr>
                  </pic:nvPicPr>
                  <pic:blipFill>
                    <a:blip r:embed="rId21"/>
                    <a:stretch>
                      <a:fillRect/>
                    </a:stretch>
                  </pic:blipFill>
                  <pic:spPr>
                    <a:xfrm>
                      <a:off x="0" y="0"/>
                      <a:ext cx="8380095" cy="3089910"/>
                    </a:xfrm>
                    <a:prstGeom prst="rect">
                      <a:avLst/>
                    </a:prstGeom>
                    <a:noFill/>
                    <a:ln>
                      <a:noFill/>
                    </a:ln>
                  </pic:spPr>
                </pic:pic>
              </a:graphicData>
            </a:graphic>
          </wp:anchor>
        </w:drawing>
      </w:r>
    </w:p>
    <w:p w14:paraId="55129F36">
      <w:pPr>
        <w:rPr>
          <w:rFonts w:hint="eastAsia" w:ascii="方正小标宋简体" w:hAnsi="方正小标宋简体" w:eastAsia="方正小标宋简体" w:cs="方正小标宋简体"/>
          <w:b w:val="0"/>
          <w:bCs/>
          <w:lang w:val="en-US" w:eastAsia="zh-CN"/>
        </w:rPr>
      </w:pPr>
    </w:p>
    <w:p w14:paraId="27980566">
      <w:pPr>
        <w:rPr>
          <w:rFonts w:hint="eastAsia" w:ascii="方正小标宋简体" w:hAnsi="方正小标宋简体" w:eastAsia="方正小标宋简体" w:cs="方正小标宋简体"/>
          <w:b w:val="0"/>
          <w:bCs/>
          <w:lang w:val="en-US" w:eastAsia="zh-CN"/>
        </w:rPr>
      </w:pPr>
    </w:p>
    <w:p w14:paraId="38DCFB55">
      <w:pPr>
        <w:rPr>
          <w:rFonts w:hint="eastAsia" w:ascii="方正小标宋简体" w:hAnsi="方正小标宋简体" w:eastAsia="方正小标宋简体" w:cs="方正小标宋简体"/>
          <w:b w:val="0"/>
          <w:bCs/>
          <w:lang w:val="en-US" w:eastAsia="zh-CN"/>
        </w:rPr>
      </w:pPr>
    </w:p>
    <w:p w14:paraId="32861448">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drawing>
          <wp:inline distT="0" distB="0" distL="114300" distR="114300">
            <wp:extent cx="8383270" cy="6350000"/>
            <wp:effectExtent l="0" t="0" r="17780" b="12700"/>
            <wp:docPr id="2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8"/>
                    <pic:cNvPicPr>
                      <a:picLocks noChangeAspect="1"/>
                    </pic:cNvPicPr>
                  </pic:nvPicPr>
                  <pic:blipFill>
                    <a:blip r:embed="rId22"/>
                    <a:stretch>
                      <a:fillRect/>
                    </a:stretch>
                  </pic:blipFill>
                  <pic:spPr>
                    <a:xfrm>
                      <a:off x="0" y="0"/>
                      <a:ext cx="8383270" cy="6350000"/>
                    </a:xfrm>
                    <a:prstGeom prst="rect">
                      <a:avLst/>
                    </a:prstGeom>
                    <a:noFill/>
                    <a:ln>
                      <a:noFill/>
                    </a:ln>
                  </pic:spPr>
                </pic:pic>
              </a:graphicData>
            </a:graphic>
          </wp:inline>
        </w:drawing>
      </w:r>
    </w:p>
    <w:p w14:paraId="5112BD6B">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drawing>
          <wp:inline distT="0" distB="0" distL="114300" distR="114300">
            <wp:extent cx="8387080" cy="1683385"/>
            <wp:effectExtent l="0" t="0" r="13970" b="12065"/>
            <wp:docPr id="2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9"/>
                    <pic:cNvPicPr>
                      <a:picLocks noChangeAspect="1"/>
                    </pic:cNvPicPr>
                  </pic:nvPicPr>
                  <pic:blipFill>
                    <a:blip r:embed="rId23"/>
                    <a:stretch>
                      <a:fillRect/>
                    </a:stretch>
                  </pic:blipFill>
                  <pic:spPr>
                    <a:xfrm>
                      <a:off x="0" y="0"/>
                      <a:ext cx="8387080" cy="1683385"/>
                    </a:xfrm>
                    <a:prstGeom prst="rect">
                      <a:avLst/>
                    </a:prstGeom>
                    <a:noFill/>
                    <a:ln>
                      <a:noFill/>
                    </a:ln>
                  </pic:spPr>
                </pic:pic>
              </a:graphicData>
            </a:graphic>
          </wp:inline>
        </w:drawing>
      </w:r>
    </w:p>
    <w:p w14:paraId="6461A87C">
      <w:pPr>
        <w:pStyle w:val="2"/>
        <w:numPr>
          <w:ilvl w:val="0"/>
          <w:numId w:val="0"/>
        </w:numPr>
        <w:bidi w:val="0"/>
        <w:jc w:val="center"/>
        <w:rPr>
          <w:rFonts w:hint="eastAsia" w:ascii="方正小标宋简体" w:hAnsi="方正小标宋简体" w:eastAsia="方正小标宋简体" w:cs="方正小标宋简体"/>
          <w:b w:val="0"/>
          <w:bCs/>
          <w:lang w:val="en-US" w:eastAsia="zh-CN"/>
        </w:rPr>
        <w:sectPr>
          <w:pgSz w:w="16838" w:h="11906" w:orient="landscape"/>
          <w:pgMar w:top="1469" w:right="2041" w:bottom="1469" w:left="1588" w:header="851" w:footer="992" w:gutter="0"/>
          <w:pgNumType w:fmt="decimal"/>
          <w:cols w:space="0" w:num="1"/>
          <w:docGrid w:type="lines" w:linePitch="314" w:charSpace="0"/>
        </w:sectPr>
      </w:pPr>
    </w:p>
    <w:p w14:paraId="05F7C70E">
      <w:pPr>
        <w:rPr>
          <w:rFonts w:hint="eastAsia"/>
          <w:lang w:val="en-US" w:eastAsia="zh-CN"/>
        </w:rPr>
      </w:pPr>
    </w:p>
    <w:p w14:paraId="3F9EC188">
      <w:pPr>
        <w:rPr>
          <w:rFonts w:hint="eastAsia" w:ascii="方正小标宋简体" w:hAnsi="方正小标宋简体" w:eastAsia="方正小标宋简体" w:cs="方正小标宋简体"/>
          <w:b w:val="0"/>
          <w:bCs/>
          <w:lang w:val="en-US" w:eastAsia="zh-CN"/>
        </w:rPr>
      </w:pPr>
    </w:p>
    <w:p w14:paraId="48EB5525">
      <w:pPr>
        <w:rPr>
          <w:rFonts w:hint="eastAsia" w:ascii="方正小标宋简体" w:hAnsi="方正小标宋简体" w:eastAsia="方正小标宋简体" w:cs="方正小标宋简体"/>
          <w:b w:val="0"/>
          <w:bCs/>
          <w:lang w:val="en-US" w:eastAsia="zh-CN"/>
        </w:rPr>
      </w:pPr>
    </w:p>
    <w:p w14:paraId="12DEDCDD">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峨边彝族自治县民族宗教事务局</w:t>
      </w:r>
      <w:r>
        <w:rPr>
          <w:rFonts w:hint="eastAsia" w:ascii="方正小标宋简体" w:hAnsi="方正小标宋简体" w:eastAsia="方正小标宋简体" w:cs="方正小标宋简体"/>
          <w:b w:val="0"/>
          <w:bCs/>
          <w:sz w:val="52"/>
          <w:szCs w:val="52"/>
          <w:lang w:val="en-US" w:eastAsia="zh-CN"/>
        </w:rPr>
        <w:t>2025年部门预算情况说明</w:t>
      </w:r>
    </w:p>
    <w:p w14:paraId="15DA2CB9">
      <w:pPr>
        <w:numPr>
          <w:ilvl w:val="0"/>
          <w:numId w:val="0"/>
        </w:numPr>
        <w:jc w:val="center"/>
        <w:rPr>
          <w:rFonts w:hint="default"/>
          <w:b/>
          <w:bCs/>
          <w:sz w:val="52"/>
          <w:szCs w:val="52"/>
          <w:lang w:val="en-US" w:eastAsia="zh-CN"/>
        </w:rPr>
      </w:pPr>
    </w:p>
    <w:p w14:paraId="51F6B397">
      <w:pPr>
        <w:numPr>
          <w:ilvl w:val="0"/>
          <w:numId w:val="0"/>
        </w:numPr>
        <w:spacing w:line="600" w:lineRule="exact"/>
        <w:rPr>
          <w:rFonts w:hint="eastAsia" w:ascii="仿宋" w:hAnsi="仿宋" w:eastAsia="仿宋" w:cs="Times New Roman"/>
          <w:sz w:val="32"/>
          <w:szCs w:val="32"/>
          <w:lang w:val="en-US" w:eastAsia="zh-CN"/>
        </w:rPr>
      </w:pPr>
    </w:p>
    <w:p w14:paraId="630C674C">
      <w:pPr>
        <w:numPr>
          <w:ilvl w:val="0"/>
          <w:numId w:val="0"/>
        </w:numPr>
        <w:spacing w:line="600" w:lineRule="exact"/>
        <w:rPr>
          <w:rFonts w:hint="eastAsia" w:ascii="仿宋" w:hAnsi="仿宋" w:eastAsia="仿宋" w:cs="Times New Roman"/>
          <w:sz w:val="32"/>
          <w:szCs w:val="32"/>
          <w:lang w:val="en-US" w:eastAsia="zh-CN"/>
        </w:rPr>
      </w:pPr>
    </w:p>
    <w:p w14:paraId="6DBFCEB2">
      <w:pPr>
        <w:numPr>
          <w:ilvl w:val="0"/>
          <w:numId w:val="0"/>
        </w:numPr>
        <w:spacing w:line="600" w:lineRule="exact"/>
        <w:rPr>
          <w:rFonts w:hint="eastAsia" w:ascii="仿宋" w:hAnsi="仿宋" w:eastAsia="仿宋" w:cs="Times New Roman"/>
          <w:sz w:val="32"/>
          <w:szCs w:val="32"/>
          <w:lang w:val="en-US" w:eastAsia="zh-CN"/>
        </w:rPr>
      </w:pPr>
    </w:p>
    <w:p w14:paraId="653D21AA">
      <w:pPr>
        <w:numPr>
          <w:ilvl w:val="0"/>
          <w:numId w:val="0"/>
        </w:numPr>
        <w:spacing w:line="600" w:lineRule="exact"/>
        <w:rPr>
          <w:rFonts w:hint="eastAsia" w:ascii="仿宋" w:hAnsi="仿宋" w:eastAsia="仿宋" w:cs="Times New Roman"/>
          <w:sz w:val="32"/>
          <w:szCs w:val="32"/>
          <w:lang w:val="en-US" w:eastAsia="zh-CN"/>
        </w:rPr>
      </w:pPr>
    </w:p>
    <w:p w14:paraId="3647072F">
      <w:pPr>
        <w:numPr>
          <w:ilvl w:val="0"/>
          <w:numId w:val="0"/>
        </w:numPr>
        <w:jc w:val="center"/>
        <w:rPr>
          <w:rFonts w:hint="default"/>
          <w:b/>
          <w:bCs/>
          <w:sz w:val="52"/>
          <w:szCs w:val="52"/>
          <w:lang w:val="en-US" w:eastAsia="zh-CN"/>
        </w:rPr>
      </w:pPr>
    </w:p>
    <w:p w14:paraId="228217D8">
      <w:pPr>
        <w:numPr>
          <w:ilvl w:val="0"/>
          <w:numId w:val="0"/>
        </w:numPr>
        <w:jc w:val="center"/>
        <w:rPr>
          <w:rFonts w:hint="default"/>
          <w:b/>
          <w:bCs/>
          <w:sz w:val="52"/>
          <w:szCs w:val="52"/>
          <w:lang w:val="en-US" w:eastAsia="zh-CN"/>
        </w:rPr>
      </w:pPr>
    </w:p>
    <w:p w14:paraId="238DEC32">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754644E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按照综合预算的原则，峨边彝族自治县民族宗教事务局所有收入和支出均纳入部门预算管理。收入包括：一般公共预算拨款收入、</w:t>
      </w:r>
      <w:r>
        <w:rPr>
          <w:rFonts w:hint="eastAsia" w:ascii="Times New Roman" w:hAnsi="Times New Roman" w:eastAsia="仿宋_GB2312" w:cs="仿宋_GB2312"/>
          <w:sz w:val="32"/>
          <w:szCs w:val="32"/>
        </w:rPr>
        <w:t>政府性基金预算拨款收入、国有资本经营预算拨款收入、事业收入、事业单位经营收入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其他收入；支出包括：一般公共服务支出、社会保障和就业支出、卫生健康支出、农林水支出、住房保障支出。</w:t>
      </w:r>
    </w:p>
    <w:p w14:paraId="626823B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县民族宗教事务局</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年收支总预算</w:t>
      </w:r>
      <w:r>
        <w:rPr>
          <w:rFonts w:hint="eastAsia" w:ascii="Times New Roman" w:hAnsi="Times New Roman" w:eastAsia="仿宋_GB2312" w:cs="仿宋_GB2312"/>
          <w:sz w:val="32"/>
          <w:szCs w:val="32"/>
          <w:lang w:val="en-US" w:eastAsia="zh-CN"/>
        </w:rPr>
        <w:t>382.81</w:t>
      </w:r>
      <w:r>
        <w:rPr>
          <w:rFonts w:hint="eastAsia" w:ascii="Times New Roman" w:hAnsi="Times New Roman" w:eastAsia="仿宋_GB2312" w:cs="仿宋_GB2312"/>
          <w:sz w:val="32"/>
          <w:szCs w:val="32"/>
        </w:rPr>
        <w:t>万元，比</w:t>
      </w:r>
      <w:r>
        <w:rPr>
          <w:rFonts w:hint="eastAsia" w:ascii="Times New Roman" w:hAnsi="Times New Roman" w:eastAsia="仿宋_GB2312" w:cs="仿宋_GB2312"/>
          <w:sz w:val="32"/>
          <w:szCs w:val="32"/>
          <w:lang w:eastAsia="zh-CN"/>
        </w:rPr>
        <w:t>2024</w:t>
      </w:r>
      <w:r>
        <w:rPr>
          <w:rFonts w:hint="eastAsia" w:ascii="Times New Roman" w:hAnsi="Times New Roman" w:eastAsia="仿宋_GB2312" w:cs="仿宋_GB2312"/>
          <w:sz w:val="32"/>
          <w:szCs w:val="32"/>
        </w:rPr>
        <w:t>年收支预算总数增加</w:t>
      </w:r>
      <w:r>
        <w:rPr>
          <w:rFonts w:hint="eastAsia" w:ascii="Times New Roman" w:hAnsi="Times New Roman" w:eastAsia="仿宋_GB2312" w:cs="仿宋_GB2312"/>
          <w:sz w:val="32"/>
          <w:szCs w:val="32"/>
          <w:lang w:val="en-US" w:eastAsia="zh-CN"/>
        </w:rPr>
        <w:t>40.84</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人员增加</w:t>
      </w:r>
      <w:r>
        <w:rPr>
          <w:rFonts w:hint="eastAsia" w:ascii="Times New Roman" w:hAnsi="Times New Roman" w:eastAsia="仿宋_GB2312" w:cs="仿宋_GB2312"/>
          <w:kern w:val="0"/>
          <w:sz w:val="32"/>
          <w:szCs w:val="32"/>
        </w:rPr>
        <w:t>。</w:t>
      </w:r>
    </w:p>
    <w:p w14:paraId="74D18CA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0D2D90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峨边彝族自治县民族宗教事务局</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382.1</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66.08</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val="en-US" w:eastAsia="zh-CN"/>
        </w:rPr>
        <w:t>17.3</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316.73</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82.7</w:t>
      </w:r>
      <w:r>
        <w:rPr>
          <w:rFonts w:hint="eastAsia" w:ascii="Times New Roman" w:hAnsi="Times New Roman" w:eastAsia="仿宋_GB2312" w:cs="仿宋_GB2312"/>
          <w:kern w:val="0"/>
          <w:sz w:val="32"/>
          <w:szCs w:val="32"/>
        </w:rPr>
        <w:t>%；政府性基金预算拨款收入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%；事业收入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4EE4324E">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39D9E6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峨边彝族自治县民族宗教事务局</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382.81</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296.73万元</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77.5</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kern w:val="0"/>
          <w:sz w:val="32"/>
          <w:szCs w:val="32"/>
          <w:lang w:val="en-US" w:eastAsia="zh-CN"/>
        </w:rPr>
        <w:t>86.08</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22.5</w:t>
      </w:r>
      <w:r>
        <w:rPr>
          <w:rFonts w:hint="eastAsia" w:ascii="Times New Roman" w:hAnsi="Times New Roman" w:eastAsia="仿宋_GB2312" w:cs="仿宋_GB2312"/>
          <w:kern w:val="0"/>
          <w:sz w:val="32"/>
          <w:szCs w:val="32"/>
        </w:rPr>
        <w:t>%。</w:t>
      </w:r>
    </w:p>
    <w:p w14:paraId="0EE20BCA">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135BDF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峨边彝族自治县民族宗教事务局</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382.81</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341.96</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val="en-US" w:eastAsia="zh-CN"/>
        </w:rPr>
        <w:t>增加40.85</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val="en-US" w:eastAsia="zh-CN"/>
        </w:rPr>
        <w:t>人员增加。</w:t>
      </w:r>
    </w:p>
    <w:p w14:paraId="00D572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w:t>
      </w:r>
      <w:r>
        <w:rPr>
          <w:rFonts w:hint="eastAsia" w:ascii="Times New Roman" w:hAnsi="Times New Roman" w:eastAsia="仿宋_GB2312" w:cs="仿宋_GB2312"/>
          <w:kern w:val="0"/>
          <w:sz w:val="32"/>
          <w:szCs w:val="32"/>
          <w:lang w:val="en-US" w:eastAsia="zh-CN"/>
        </w:rPr>
        <w:t>度</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316.73</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上年结转66.08万元；</w:t>
      </w:r>
      <w:r>
        <w:rPr>
          <w:rFonts w:hint="eastAsia" w:ascii="Times New Roman" w:hAnsi="Times New Roman" w:eastAsia="仿宋_GB2312" w:cs="仿宋_GB2312"/>
          <w:kern w:val="0"/>
          <w:sz w:val="32"/>
          <w:szCs w:val="32"/>
        </w:rPr>
        <w:t>本年政府性基金预算拨款收入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万元；支出包括：一般公共服务支出</w:t>
      </w:r>
      <w:r>
        <w:rPr>
          <w:rFonts w:hint="eastAsia" w:ascii="Times New Roman" w:hAnsi="Times New Roman" w:eastAsia="仿宋_GB2312" w:cs="仿宋_GB2312"/>
          <w:kern w:val="0"/>
          <w:sz w:val="32"/>
          <w:szCs w:val="32"/>
          <w:lang w:val="en-US" w:eastAsia="zh-CN"/>
        </w:rPr>
        <w:t>289.16</w:t>
      </w:r>
      <w:r>
        <w:rPr>
          <w:rFonts w:hint="eastAsia" w:ascii="Times New Roman" w:hAnsi="Times New Roman" w:eastAsia="仿宋_GB2312" w:cs="仿宋_GB2312"/>
          <w:kern w:val="0"/>
          <w:sz w:val="32"/>
          <w:szCs w:val="32"/>
        </w:rPr>
        <w:t>万元、社会保障和就业支出</w:t>
      </w:r>
      <w:r>
        <w:rPr>
          <w:rFonts w:hint="eastAsia" w:ascii="Times New Roman" w:hAnsi="Times New Roman" w:eastAsia="仿宋_GB2312" w:cs="仿宋_GB2312"/>
          <w:kern w:val="0"/>
          <w:sz w:val="32"/>
          <w:szCs w:val="32"/>
          <w:lang w:val="en-US" w:eastAsia="zh-CN"/>
        </w:rPr>
        <w:t>43.73</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7.97</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23.58</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农林水支出18.37万元</w:t>
      </w:r>
      <w:r>
        <w:rPr>
          <w:rFonts w:hint="eastAsia" w:ascii="Times New Roman" w:hAnsi="Times New Roman" w:eastAsia="仿宋_GB2312" w:cs="仿宋_GB2312"/>
          <w:kern w:val="0"/>
          <w:sz w:val="32"/>
          <w:szCs w:val="32"/>
          <w:lang w:eastAsia="zh-CN"/>
        </w:rPr>
        <w:t>。</w:t>
      </w:r>
    </w:p>
    <w:p w14:paraId="7A97C4B6">
      <w:pPr>
        <w:numPr>
          <w:ilvl w:val="0"/>
          <w:numId w:val="0"/>
        </w:numPr>
        <w:spacing w:line="600" w:lineRule="exact"/>
        <w:ind w:firstLine="640" w:firstLineChars="200"/>
        <w:rPr>
          <w:rStyle w:val="25"/>
          <w:rFonts w:hint="eastAsia" w:ascii="黑体" w:hAnsi="黑体" w:eastAsia="黑体" w:cs="黑体"/>
          <w:b w:val="0"/>
          <w:bCs/>
          <w:lang w:eastAsia="zh-CN"/>
        </w:rPr>
      </w:pPr>
      <w:r>
        <w:rPr>
          <w:rStyle w:val="25"/>
          <w:rFonts w:hint="eastAsia" w:ascii="黑体" w:hAnsi="黑体" w:eastAsia="黑体" w:cs="黑体"/>
          <w:b w:val="0"/>
          <w:bCs/>
        </w:rPr>
        <w:t>三、一般公共预算当年拨款情况说明</w:t>
      </w:r>
    </w:p>
    <w:p w14:paraId="7F4B4EB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404F655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峨边彝族自治县民族宗教事务局</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361.73</w:t>
      </w:r>
      <w:r>
        <w:rPr>
          <w:rFonts w:hint="eastAsia" w:ascii="Times New Roman" w:hAnsi="Times New Roman" w:eastAsia="仿宋_GB2312" w:cs="仿宋_GB2312"/>
          <w:color w:val="000000"/>
          <w:kern w:val="0"/>
          <w:sz w:val="32"/>
          <w:szCs w:val="32"/>
        </w:rPr>
        <w:t>万元，较上年预算</w:t>
      </w:r>
      <w:r>
        <w:rPr>
          <w:rFonts w:hint="eastAsia" w:ascii="Times New Roman" w:hAnsi="Times New Roman" w:eastAsia="仿宋_GB2312" w:cs="仿宋_GB2312"/>
          <w:color w:val="000000"/>
          <w:kern w:val="0"/>
          <w:sz w:val="32"/>
          <w:szCs w:val="32"/>
          <w:lang w:val="en-US" w:eastAsia="zh-CN"/>
        </w:rPr>
        <w:t>数增加66.67万元。主要原因是人员增加等原因形成基本支出增加。</w:t>
      </w:r>
    </w:p>
    <w:p w14:paraId="0474137E">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72BC3C0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一般公共服务支出</w:t>
      </w:r>
      <w:r>
        <w:rPr>
          <w:rFonts w:hint="eastAsia" w:ascii="Times New Roman" w:hAnsi="Times New Roman" w:eastAsia="仿宋_GB2312" w:cs="仿宋_GB2312"/>
          <w:color w:val="000000"/>
          <w:kern w:val="0"/>
          <w:sz w:val="32"/>
          <w:szCs w:val="32"/>
          <w:lang w:val="en-US" w:eastAsia="zh-CN"/>
        </w:rPr>
        <w:t>289.16</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75.5</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43.73</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11.4</w:t>
      </w:r>
      <w:r>
        <w:rPr>
          <w:rFonts w:hint="eastAsia" w:ascii="Times New Roman" w:hAnsi="Times New Roman" w:eastAsia="仿宋_GB2312" w:cs="仿宋_GB2312"/>
          <w:color w:val="000000"/>
          <w:kern w:val="0"/>
          <w:sz w:val="32"/>
          <w:szCs w:val="32"/>
        </w:rPr>
        <w:t>%；医疗卫生与计划生育支出</w:t>
      </w:r>
      <w:r>
        <w:rPr>
          <w:rFonts w:hint="eastAsia" w:ascii="Times New Roman" w:hAnsi="Times New Roman" w:eastAsia="仿宋_GB2312" w:cs="仿宋_GB2312"/>
          <w:color w:val="000000"/>
          <w:kern w:val="0"/>
          <w:sz w:val="32"/>
          <w:szCs w:val="32"/>
          <w:lang w:val="en-US" w:eastAsia="zh-CN"/>
        </w:rPr>
        <w:t>7.97</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2.1</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23.58</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6.2</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lang w:val="en-US" w:eastAsia="zh-CN"/>
        </w:rPr>
        <w:t>农林水支出18.37，占4.8%</w:t>
      </w:r>
      <w:r>
        <w:rPr>
          <w:rFonts w:hint="eastAsia" w:ascii="Times New Roman" w:hAnsi="Times New Roman" w:eastAsia="仿宋_GB2312" w:cs="仿宋_GB2312"/>
          <w:color w:val="000000"/>
          <w:kern w:val="0"/>
          <w:sz w:val="32"/>
          <w:szCs w:val="32"/>
        </w:rPr>
        <w:t>。</w:t>
      </w:r>
    </w:p>
    <w:p w14:paraId="45E0EEF1">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644A528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1.一般公共服务（类）</w:t>
      </w:r>
      <w:r>
        <w:rPr>
          <w:rFonts w:hint="eastAsia" w:ascii="Times New Roman" w:hAnsi="Times New Roman" w:eastAsia="仿宋_GB2312" w:cs="仿宋_GB2312"/>
          <w:color w:val="000000"/>
          <w:kern w:val="0"/>
          <w:sz w:val="32"/>
          <w:szCs w:val="32"/>
          <w:lang w:val="en-US" w:eastAsia="zh-CN"/>
        </w:rPr>
        <w:t>民族事务</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行政运行</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148.05</w:t>
      </w:r>
      <w:r>
        <w:rPr>
          <w:rFonts w:hint="eastAsia" w:ascii="Times New Roman" w:hAnsi="Times New Roman" w:eastAsia="仿宋_GB2312" w:cs="仿宋_GB2312"/>
          <w:color w:val="000000"/>
          <w:kern w:val="0"/>
          <w:sz w:val="32"/>
          <w:szCs w:val="32"/>
        </w:rPr>
        <w:t>万元，主要用于：机关及参公管理事业单位正常运转的基本支出，包括基本工资、津贴补贴等人员经费以及办公费、印刷费、水电费等日常公用经费。</w:t>
      </w:r>
    </w:p>
    <w:p w14:paraId="3FCE6B68">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仿宋_GB2312" w:cs="仿宋_GB2312"/>
          <w:color w:val="000000"/>
          <w:kern w:val="0"/>
          <w:sz w:val="32"/>
          <w:szCs w:val="32"/>
        </w:rPr>
        <w:t>2.</w:t>
      </w:r>
      <w:r>
        <w:rPr>
          <w:rFonts w:hint="eastAsia" w:ascii="Times New Roman" w:hAnsi="Times New Roman" w:eastAsia="仿宋_GB2312" w:cs="仿宋_GB2312"/>
          <w:color w:val="000000"/>
          <w:kern w:val="0"/>
          <w:sz w:val="32"/>
          <w:szCs w:val="32"/>
          <w:lang w:val="en-US" w:eastAsia="zh-CN"/>
        </w:rPr>
        <w:t>一</w:t>
      </w:r>
      <w:r>
        <w:rPr>
          <w:rFonts w:hint="eastAsia" w:ascii="仿宋" w:hAnsi="仿宋" w:eastAsia="仿宋" w:cs="宋体"/>
          <w:color w:val="000000"/>
          <w:kern w:val="0"/>
          <w:sz w:val="32"/>
          <w:szCs w:val="32"/>
        </w:rPr>
        <w:t>般公共服务（类）</w:t>
      </w:r>
      <w:r>
        <w:rPr>
          <w:rFonts w:hint="eastAsia" w:ascii="仿宋" w:hAnsi="仿宋" w:cs="宋体"/>
          <w:color w:val="000000"/>
          <w:kern w:val="0"/>
          <w:sz w:val="32"/>
          <w:szCs w:val="32"/>
          <w:lang w:val="en-US" w:eastAsia="zh-CN"/>
        </w:rPr>
        <w:t>民族事务</w:t>
      </w:r>
      <w:r>
        <w:rPr>
          <w:rFonts w:hint="eastAsia" w:ascii="仿宋" w:hAnsi="仿宋" w:eastAsia="仿宋" w:cs="宋体"/>
          <w:color w:val="000000"/>
          <w:kern w:val="0"/>
          <w:sz w:val="32"/>
          <w:szCs w:val="32"/>
        </w:rPr>
        <w:t>（款）</w:t>
      </w:r>
      <w:r>
        <w:rPr>
          <w:rFonts w:hint="eastAsia" w:ascii="仿宋" w:hAnsi="仿宋" w:cs="宋体"/>
          <w:color w:val="000000"/>
          <w:kern w:val="0"/>
          <w:sz w:val="32"/>
          <w:szCs w:val="32"/>
          <w:lang w:val="en-US" w:eastAsia="zh-CN"/>
        </w:rPr>
        <w:t>民族工作专项</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cs="宋体"/>
          <w:color w:val="000000"/>
          <w:kern w:val="0"/>
          <w:sz w:val="32"/>
          <w:szCs w:val="32"/>
          <w:lang w:val="en-US" w:eastAsia="zh-CN"/>
        </w:rPr>
        <w:t>5</w:t>
      </w:r>
      <w:r>
        <w:rPr>
          <w:rFonts w:hint="eastAsia" w:ascii="仿宋" w:hAnsi="仿宋" w:eastAsia="仿宋" w:cs="宋体"/>
          <w:color w:val="000000"/>
          <w:kern w:val="0"/>
          <w:sz w:val="32"/>
          <w:szCs w:val="32"/>
        </w:rPr>
        <w:t>年预算数为</w:t>
      </w:r>
      <w:r>
        <w:rPr>
          <w:rFonts w:hint="eastAsia" w:ascii="仿宋" w:hAnsi="仿宋" w:cs="宋体"/>
          <w:color w:val="000000"/>
          <w:kern w:val="0"/>
          <w:sz w:val="32"/>
          <w:szCs w:val="32"/>
          <w:lang w:val="en-US" w:eastAsia="zh-CN"/>
        </w:rPr>
        <w:t>64.7</w:t>
      </w:r>
      <w:r>
        <w:rPr>
          <w:rFonts w:hint="eastAsia" w:ascii="仿宋" w:hAnsi="仿宋" w:eastAsia="仿宋" w:cs="宋体"/>
          <w:color w:val="000000"/>
          <w:kern w:val="0"/>
          <w:sz w:val="32"/>
          <w:szCs w:val="32"/>
        </w:rPr>
        <w:t>万元，主要用于：机关及参公管理事业单位开展财政综合业务、预决算编审等未单独设置项级科目的专门性财政管理工作的项目支出。</w:t>
      </w:r>
    </w:p>
    <w:p w14:paraId="1488294D">
      <w:pPr>
        <w:numPr>
          <w:ilvl w:val="0"/>
          <w:numId w:val="0"/>
        </w:numPr>
        <w:spacing w:line="600" w:lineRule="exact"/>
        <w:ind w:firstLine="640" w:firstLineChars="200"/>
        <w:rPr>
          <w:rFonts w:hint="eastAsia" w:ascii="仿宋" w:hAnsi="仿宋" w:cs="宋体"/>
          <w:color w:val="000000"/>
          <w:kern w:val="0"/>
          <w:sz w:val="32"/>
          <w:szCs w:val="32"/>
          <w:lang w:val="en-US" w:eastAsia="zh-CN"/>
        </w:rPr>
      </w:pPr>
      <w:r>
        <w:rPr>
          <w:rFonts w:hint="eastAsia" w:ascii="Times New Roman" w:hAnsi="Times New Roman" w:eastAsia="仿宋_GB2312" w:cs="仿宋_GB2312"/>
          <w:color w:val="000000"/>
          <w:kern w:val="0"/>
          <w:sz w:val="32"/>
          <w:szCs w:val="32"/>
        </w:rPr>
        <w:t>3.</w:t>
      </w:r>
      <w:r>
        <w:rPr>
          <w:rFonts w:hint="eastAsia" w:ascii="仿宋" w:hAnsi="仿宋" w:eastAsia="仿宋" w:cs="宋体"/>
          <w:color w:val="000000"/>
          <w:kern w:val="0"/>
          <w:sz w:val="32"/>
          <w:szCs w:val="32"/>
        </w:rPr>
        <w:t>一般公共服务（类）</w:t>
      </w:r>
      <w:r>
        <w:rPr>
          <w:rFonts w:hint="eastAsia" w:ascii="仿宋" w:hAnsi="仿宋" w:cs="宋体"/>
          <w:color w:val="000000"/>
          <w:kern w:val="0"/>
          <w:sz w:val="32"/>
          <w:szCs w:val="32"/>
          <w:lang w:val="en-US" w:eastAsia="zh-CN"/>
        </w:rPr>
        <w:t>民族事务</w:t>
      </w:r>
      <w:r>
        <w:rPr>
          <w:rFonts w:hint="eastAsia" w:ascii="仿宋" w:hAnsi="仿宋" w:eastAsia="仿宋" w:cs="宋体"/>
          <w:color w:val="000000"/>
          <w:kern w:val="0"/>
          <w:sz w:val="32"/>
          <w:szCs w:val="32"/>
        </w:rPr>
        <w:t>（款）</w:t>
      </w:r>
      <w:r>
        <w:rPr>
          <w:rFonts w:hint="eastAsia" w:ascii="仿宋" w:hAnsi="仿宋" w:cs="宋体"/>
          <w:color w:val="000000"/>
          <w:kern w:val="0"/>
          <w:sz w:val="32"/>
          <w:szCs w:val="32"/>
          <w:lang w:val="en-US" w:eastAsia="zh-CN"/>
        </w:rPr>
        <w:t>事业运行</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cs="宋体"/>
          <w:color w:val="000000"/>
          <w:kern w:val="0"/>
          <w:sz w:val="32"/>
          <w:szCs w:val="32"/>
          <w:lang w:val="en-US" w:eastAsia="zh-CN"/>
        </w:rPr>
        <w:t>5</w:t>
      </w:r>
      <w:r>
        <w:rPr>
          <w:rFonts w:hint="eastAsia" w:ascii="仿宋" w:hAnsi="仿宋" w:eastAsia="仿宋" w:cs="宋体"/>
          <w:color w:val="000000"/>
          <w:kern w:val="0"/>
          <w:sz w:val="32"/>
          <w:szCs w:val="32"/>
        </w:rPr>
        <w:t>年预算数为</w:t>
      </w:r>
      <w:r>
        <w:rPr>
          <w:rFonts w:hint="eastAsia" w:ascii="仿宋" w:hAnsi="仿宋" w:cs="宋体"/>
          <w:color w:val="000000"/>
          <w:kern w:val="0"/>
          <w:sz w:val="32"/>
          <w:szCs w:val="32"/>
          <w:lang w:val="en-US" w:eastAsia="zh-CN"/>
        </w:rPr>
        <w:t>73.4</w:t>
      </w:r>
      <w:r>
        <w:rPr>
          <w:rFonts w:hint="eastAsia" w:ascii="仿宋" w:hAnsi="仿宋" w:eastAsia="仿宋" w:cs="宋体"/>
          <w:color w:val="000000"/>
          <w:kern w:val="0"/>
          <w:sz w:val="32"/>
          <w:szCs w:val="32"/>
        </w:rPr>
        <w:t>万元，主要用于：</w:t>
      </w:r>
      <w:r>
        <w:rPr>
          <w:rFonts w:hint="eastAsia" w:ascii="仿宋" w:hAnsi="仿宋" w:cs="宋体"/>
          <w:color w:val="000000"/>
          <w:kern w:val="0"/>
          <w:sz w:val="32"/>
          <w:szCs w:val="32"/>
          <w:lang w:val="en-US" w:eastAsia="zh-CN"/>
        </w:rPr>
        <w:t>事业单位基本支出。</w:t>
      </w:r>
    </w:p>
    <w:p w14:paraId="617BFB7F">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4.</w:t>
      </w:r>
      <w:r>
        <w:rPr>
          <w:rFonts w:hint="eastAsia" w:ascii="仿宋" w:hAnsi="仿宋" w:eastAsia="仿宋" w:cs="宋体"/>
          <w:color w:val="000000"/>
          <w:kern w:val="0"/>
          <w:sz w:val="32"/>
          <w:szCs w:val="32"/>
        </w:rPr>
        <w:t>社会保障和就业（类）</w:t>
      </w:r>
      <w:r>
        <w:rPr>
          <w:rFonts w:hint="eastAsia" w:ascii="仿宋" w:hAnsi="仿宋" w:cs="宋体"/>
          <w:color w:val="000000"/>
          <w:kern w:val="0"/>
          <w:sz w:val="32"/>
          <w:szCs w:val="32"/>
          <w:lang w:val="en-US" w:eastAsia="zh-CN"/>
        </w:rPr>
        <w:t>行政事业单位养老支出</w:t>
      </w:r>
      <w:r>
        <w:rPr>
          <w:rFonts w:hint="eastAsia" w:ascii="仿宋" w:hAnsi="仿宋" w:eastAsia="仿宋" w:cs="宋体"/>
          <w:color w:val="000000"/>
          <w:kern w:val="0"/>
          <w:sz w:val="32"/>
          <w:szCs w:val="32"/>
        </w:rPr>
        <w:t>（款）</w:t>
      </w:r>
      <w:r>
        <w:rPr>
          <w:rFonts w:hint="eastAsia" w:ascii="仿宋" w:hAnsi="仿宋" w:cs="宋体"/>
          <w:color w:val="000000"/>
          <w:kern w:val="0"/>
          <w:sz w:val="32"/>
          <w:szCs w:val="32"/>
          <w:lang w:val="en-US" w:eastAsia="zh-CN"/>
        </w:rPr>
        <w:t>机关事业单位基本养老保险支出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cs="宋体"/>
          <w:color w:val="000000"/>
          <w:kern w:val="0"/>
          <w:sz w:val="32"/>
          <w:szCs w:val="32"/>
          <w:lang w:val="en-US" w:eastAsia="zh-CN"/>
        </w:rPr>
        <w:t>5</w:t>
      </w:r>
      <w:r>
        <w:rPr>
          <w:rFonts w:hint="eastAsia" w:ascii="仿宋" w:hAnsi="仿宋" w:eastAsia="仿宋" w:cs="宋体"/>
          <w:color w:val="000000"/>
          <w:kern w:val="0"/>
          <w:sz w:val="32"/>
          <w:szCs w:val="32"/>
        </w:rPr>
        <w:t>年预算数为</w:t>
      </w:r>
      <w:r>
        <w:rPr>
          <w:rFonts w:hint="eastAsia" w:ascii="仿宋" w:hAnsi="仿宋" w:cs="宋体"/>
          <w:color w:val="000000"/>
          <w:kern w:val="0"/>
          <w:sz w:val="32"/>
          <w:szCs w:val="32"/>
          <w:lang w:val="en-US" w:eastAsia="zh-CN"/>
        </w:rPr>
        <w:t>27.96</w:t>
      </w:r>
      <w:r>
        <w:rPr>
          <w:rFonts w:hint="eastAsia" w:ascii="仿宋" w:hAnsi="仿宋" w:eastAsia="仿宋" w:cs="宋体"/>
          <w:color w:val="000000"/>
          <w:kern w:val="0"/>
          <w:sz w:val="32"/>
          <w:szCs w:val="32"/>
        </w:rPr>
        <w:t>万元，主要用于：实施养老保险制度后，部门按规定由单位缴纳的基本养老保险费支出。</w:t>
      </w:r>
    </w:p>
    <w:p w14:paraId="4D121FB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5.</w:t>
      </w:r>
      <w:r>
        <w:rPr>
          <w:rFonts w:hint="eastAsia" w:ascii="仿宋" w:hAnsi="仿宋" w:eastAsia="仿宋" w:cs="宋体"/>
          <w:color w:val="000000"/>
          <w:kern w:val="0"/>
          <w:sz w:val="32"/>
          <w:szCs w:val="32"/>
        </w:rPr>
        <w:t>社会保障和就业（类）</w:t>
      </w:r>
      <w:r>
        <w:rPr>
          <w:rFonts w:hint="eastAsia" w:ascii="仿宋" w:hAnsi="仿宋" w:cs="宋体"/>
          <w:color w:val="000000"/>
          <w:kern w:val="0"/>
          <w:sz w:val="32"/>
          <w:szCs w:val="32"/>
          <w:lang w:val="en-US" w:eastAsia="zh-CN"/>
        </w:rPr>
        <w:t>行政事业单位养老支出</w:t>
      </w:r>
      <w:r>
        <w:rPr>
          <w:rFonts w:hint="eastAsia" w:ascii="仿宋" w:hAnsi="仿宋" w:eastAsia="仿宋" w:cs="宋体"/>
          <w:color w:val="000000"/>
          <w:kern w:val="0"/>
          <w:sz w:val="32"/>
          <w:szCs w:val="32"/>
        </w:rPr>
        <w:t>（款）</w:t>
      </w:r>
      <w:r>
        <w:rPr>
          <w:rFonts w:hint="eastAsia" w:ascii="仿宋" w:hAnsi="仿宋" w:cs="宋体"/>
          <w:color w:val="000000"/>
          <w:kern w:val="0"/>
          <w:sz w:val="32"/>
          <w:szCs w:val="32"/>
          <w:lang w:val="en-US" w:eastAsia="zh-CN"/>
        </w:rPr>
        <w:t>机关事业单位职业年金缴费支出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cs="宋体"/>
          <w:color w:val="000000"/>
          <w:kern w:val="0"/>
          <w:sz w:val="32"/>
          <w:szCs w:val="32"/>
          <w:lang w:val="en-US" w:eastAsia="zh-CN"/>
        </w:rPr>
        <w:t>5</w:t>
      </w:r>
      <w:r>
        <w:rPr>
          <w:rFonts w:hint="eastAsia" w:ascii="仿宋" w:hAnsi="仿宋" w:eastAsia="仿宋" w:cs="宋体"/>
          <w:color w:val="000000"/>
          <w:kern w:val="0"/>
          <w:sz w:val="32"/>
          <w:szCs w:val="32"/>
        </w:rPr>
        <w:t>年预算数为</w:t>
      </w:r>
      <w:r>
        <w:rPr>
          <w:rFonts w:hint="eastAsia" w:ascii="仿宋" w:hAnsi="仿宋" w:cs="宋体"/>
          <w:color w:val="000000"/>
          <w:kern w:val="0"/>
          <w:sz w:val="32"/>
          <w:szCs w:val="32"/>
          <w:lang w:val="en-US" w:eastAsia="zh-CN"/>
        </w:rPr>
        <w:t>13.98</w:t>
      </w:r>
      <w:r>
        <w:rPr>
          <w:rFonts w:hint="eastAsia" w:ascii="仿宋" w:hAnsi="仿宋" w:eastAsia="仿宋" w:cs="宋体"/>
          <w:color w:val="000000"/>
          <w:kern w:val="0"/>
          <w:sz w:val="32"/>
          <w:szCs w:val="32"/>
        </w:rPr>
        <w:t>万元，主要用于：实施养老保险制度后，部门按规定由单位缴纳的职业年金支出。</w:t>
      </w:r>
    </w:p>
    <w:p w14:paraId="7D68DACB">
      <w:pPr>
        <w:numPr>
          <w:ilvl w:val="0"/>
          <w:numId w:val="0"/>
        </w:numPr>
        <w:spacing w:line="600" w:lineRule="exact"/>
        <w:ind w:firstLine="640" w:firstLineChars="200"/>
        <w:rPr>
          <w:rFonts w:hint="eastAsia" w:ascii="仿宋" w:hAnsi="仿宋" w:cs="宋体"/>
          <w:color w:val="000000"/>
          <w:kern w:val="0"/>
          <w:sz w:val="32"/>
          <w:szCs w:val="32"/>
          <w:lang w:val="en-US" w:eastAsia="zh-CN"/>
        </w:rPr>
      </w:pPr>
      <w:r>
        <w:rPr>
          <w:rFonts w:hint="eastAsia" w:ascii="Times New Roman" w:hAnsi="Times New Roman" w:eastAsia="仿宋_GB2312" w:cs="仿宋_GB2312"/>
          <w:color w:val="000000"/>
          <w:kern w:val="0"/>
          <w:sz w:val="32"/>
          <w:szCs w:val="32"/>
        </w:rPr>
        <w:t>6.</w:t>
      </w:r>
      <w:r>
        <w:rPr>
          <w:rFonts w:hint="eastAsia" w:ascii="仿宋" w:hAnsi="仿宋" w:eastAsia="仿宋" w:cs="宋体"/>
          <w:color w:val="000000"/>
          <w:kern w:val="0"/>
          <w:sz w:val="32"/>
          <w:szCs w:val="32"/>
        </w:rPr>
        <w:t>社会保障和就业（类）</w:t>
      </w:r>
      <w:r>
        <w:rPr>
          <w:rFonts w:hint="eastAsia" w:ascii="仿宋" w:hAnsi="仿宋" w:cs="宋体"/>
          <w:color w:val="000000"/>
          <w:kern w:val="0"/>
          <w:sz w:val="32"/>
          <w:szCs w:val="32"/>
          <w:lang w:val="en-US" w:eastAsia="zh-CN"/>
        </w:rPr>
        <w:t>其他社会保障和就业支出</w:t>
      </w:r>
      <w:r>
        <w:rPr>
          <w:rFonts w:hint="eastAsia" w:ascii="仿宋" w:hAnsi="仿宋" w:eastAsia="仿宋" w:cs="宋体"/>
          <w:color w:val="000000"/>
          <w:kern w:val="0"/>
          <w:sz w:val="32"/>
          <w:szCs w:val="32"/>
        </w:rPr>
        <w:t>（款）</w:t>
      </w:r>
      <w:r>
        <w:rPr>
          <w:rFonts w:hint="eastAsia" w:ascii="仿宋" w:hAnsi="仿宋" w:cs="宋体"/>
          <w:color w:val="000000"/>
          <w:kern w:val="0"/>
          <w:sz w:val="32"/>
          <w:szCs w:val="32"/>
          <w:lang w:val="en-US" w:eastAsia="zh-CN"/>
        </w:rPr>
        <w:t>其他社会保障和就业支出</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cs="宋体"/>
          <w:color w:val="000000"/>
          <w:kern w:val="0"/>
          <w:sz w:val="32"/>
          <w:szCs w:val="32"/>
          <w:lang w:val="en-US" w:eastAsia="zh-CN"/>
        </w:rPr>
        <w:t>5</w:t>
      </w:r>
      <w:r>
        <w:rPr>
          <w:rFonts w:hint="eastAsia" w:ascii="仿宋" w:hAnsi="仿宋" w:eastAsia="仿宋" w:cs="宋体"/>
          <w:color w:val="000000"/>
          <w:kern w:val="0"/>
          <w:sz w:val="32"/>
          <w:szCs w:val="32"/>
        </w:rPr>
        <w:t>年预算数为</w:t>
      </w:r>
      <w:r>
        <w:rPr>
          <w:rFonts w:hint="eastAsia" w:ascii="仿宋" w:hAnsi="仿宋" w:cs="宋体"/>
          <w:color w:val="000000"/>
          <w:kern w:val="0"/>
          <w:sz w:val="32"/>
          <w:szCs w:val="32"/>
          <w:lang w:val="en-US" w:eastAsia="zh-CN"/>
        </w:rPr>
        <w:t>1.79</w:t>
      </w:r>
      <w:r>
        <w:rPr>
          <w:rFonts w:hint="eastAsia" w:ascii="仿宋" w:hAnsi="仿宋" w:eastAsia="仿宋" w:cs="宋体"/>
          <w:color w:val="000000"/>
          <w:kern w:val="0"/>
          <w:sz w:val="32"/>
          <w:szCs w:val="32"/>
        </w:rPr>
        <w:t>万元，主要用于：</w:t>
      </w:r>
      <w:r>
        <w:rPr>
          <w:rFonts w:hint="eastAsia" w:ascii="仿宋" w:hAnsi="仿宋" w:cs="宋体"/>
          <w:color w:val="000000"/>
          <w:kern w:val="0"/>
          <w:sz w:val="32"/>
          <w:szCs w:val="32"/>
          <w:lang w:val="en-US" w:eastAsia="zh-CN"/>
        </w:rPr>
        <w:t>其他社会保障和就业支出。</w:t>
      </w:r>
    </w:p>
    <w:p w14:paraId="1D5E7BF9">
      <w:pPr>
        <w:numPr>
          <w:ilvl w:val="0"/>
          <w:numId w:val="0"/>
        </w:numPr>
        <w:spacing w:line="600" w:lineRule="exact"/>
        <w:ind w:firstLine="640" w:firstLineChars="200"/>
        <w:rPr>
          <w:rFonts w:hint="eastAsia" w:ascii="仿宋" w:hAnsi="仿宋" w:eastAsia="仿宋" w:cs="宋体"/>
          <w:color w:val="000000"/>
          <w:kern w:val="0"/>
          <w:sz w:val="32"/>
          <w:szCs w:val="32"/>
        </w:rPr>
      </w:pPr>
      <w:r>
        <w:rPr>
          <w:rFonts w:hint="eastAsia" w:ascii="Times New Roman" w:hAnsi="Times New Roman" w:eastAsia="仿宋_GB2312" w:cs="仿宋_GB2312"/>
          <w:color w:val="000000"/>
          <w:kern w:val="0"/>
          <w:sz w:val="32"/>
          <w:szCs w:val="32"/>
        </w:rPr>
        <w:t>7.</w:t>
      </w:r>
      <w:r>
        <w:rPr>
          <w:rFonts w:hint="eastAsia" w:ascii="仿宋" w:hAnsi="仿宋" w:cs="宋体"/>
          <w:color w:val="000000"/>
          <w:kern w:val="0"/>
          <w:sz w:val="32"/>
          <w:szCs w:val="32"/>
          <w:lang w:val="en-US" w:eastAsia="zh-CN"/>
        </w:rPr>
        <w:t>卫生健康支出</w:t>
      </w:r>
      <w:r>
        <w:rPr>
          <w:rFonts w:hint="eastAsia" w:ascii="仿宋" w:hAnsi="仿宋" w:eastAsia="仿宋" w:cs="宋体"/>
          <w:color w:val="000000"/>
          <w:kern w:val="0"/>
          <w:sz w:val="32"/>
          <w:szCs w:val="32"/>
        </w:rPr>
        <w:t>（类）</w:t>
      </w:r>
      <w:r>
        <w:rPr>
          <w:rFonts w:hint="eastAsia" w:ascii="仿宋" w:hAnsi="仿宋" w:cs="宋体"/>
          <w:color w:val="000000"/>
          <w:kern w:val="0"/>
          <w:sz w:val="32"/>
          <w:szCs w:val="32"/>
          <w:lang w:val="en-US" w:eastAsia="zh-CN"/>
        </w:rPr>
        <w:t>行政事业单位医疗</w:t>
      </w:r>
      <w:r>
        <w:rPr>
          <w:rFonts w:hint="eastAsia" w:ascii="仿宋" w:hAnsi="仿宋" w:eastAsia="仿宋" w:cs="宋体"/>
          <w:color w:val="000000"/>
          <w:kern w:val="0"/>
          <w:sz w:val="32"/>
          <w:szCs w:val="32"/>
        </w:rPr>
        <w:t>（款）</w:t>
      </w:r>
      <w:r>
        <w:rPr>
          <w:rFonts w:hint="eastAsia" w:ascii="仿宋" w:hAnsi="仿宋" w:cs="宋体"/>
          <w:color w:val="000000"/>
          <w:kern w:val="0"/>
          <w:sz w:val="32"/>
          <w:szCs w:val="32"/>
          <w:lang w:val="en-US" w:eastAsia="zh-CN"/>
        </w:rPr>
        <w:t>行政单位医疗</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cs="宋体"/>
          <w:color w:val="000000"/>
          <w:kern w:val="0"/>
          <w:sz w:val="32"/>
          <w:szCs w:val="32"/>
          <w:lang w:val="en-US" w:eastAsia="zh-CN"/>
        </w:rPr>
        <w:t>5</w:t>
      </w:r>
      <w:r>
        <w:rPr>
          <w:rFonts w:hint="eastAsia" w:ascii="仿宋" w:hAnsi="仿宋" w:eastAsia="仿宋" w:cs="宋体"/>
          <w:color w:val="000000"/>
          <w:kern w:val="0"/>
          <w:sz w:val="32"/>
          <w:szCs w:val="32"/>
        </w:rPr>
        <w:t>年预算数为</w:t>
      </w:r>
      <w:r>
        <w:rPr>
          <w:rFonts w:hint="eastAsia" w:ascii="仿宋" w:hAnsi="仿宋" w:cs="宋体"/>
          <w:color w:val="000000"/>
          <w:kern w:val="0"/>
          <w:sz w:val="32"/>
          <w:szCs w:val="32"/>
          <w:lang w:val="en-US" w:eastAsia="zh-CN"/>
        </w:rPr>
        <w:t>7.97</w:t>
      </w:r>
      <w:r>
        <w:rPr>
          <w:rFonts w:hint="eastAsia" w:ascii="仿宋" w:hAnsi="仿宋" w:eastAsia="仿宋" w:cs="宋体"/>
          <w:color w:val="000000"/>
          <w:kern w:val="0"/>
          <w:sz w:val="32"/>
          <w:szCs w:val="32"/>
        </w:rPr>
        <w:t>万元，主要用于：机关及参公管理事业单位基本医疗保险缴费支出。</w:t>
      </w:r>
    </w:p>
    <w:p w14:paraId="13FE12BC">
      <w:pPr>
        <w:numPr>
          <w:ilvl w:val="0"/>
          <w:numId w:val="0"/>
        </w:numPr>
        <w:spacing w:line="600" w:lineRule="exact"/>
        <w:ind w:firstLine="640" w:firstLineChars="200"/>
        <w:rPr>
          <w:rFonts w:hint="eastAsia" w:ascii="仿宋" w:hAnsi="仿宋" w:eastAsia="仿宋" w:cs="宋体"/>
          <w:color w:val="000000"/>
          <w:kern w:val="0"/>
          <w:sz w:val="32"/>
          <w:szCs w:val="32"/>
        </w:rPr>
      </w:pPr>
      <w:r>
        <w:rPr>
          <w:rFonts w:hint="eastAsia" w:ascii="Times New Roman" w:hAnsi="Times New Roman" w:eastAsia="仿宋_GB2312" w:cs="仿宋_GB2312"/>
          <w:color w:val="000000"/>
          <w:kern w:val="0"/>
          <w:sz w:val="32"/>
          <w:szCs w:val="32"/>
        </w:rPr>
        <w:t>8.</w:t>
      </w:r>
      <w:r>
        <w:rPr>
          <w:rFonts w:hint="eastAsia" w:ascii="仿宋" w:hAnsi="仿宋" w:eastAsia="仿宋" w:cs="宋体"/>
          <w:color w:val="000000"/>
          <w:kern w:val="0"/>
          <w:sz w:val="32"/>
          <w:szCs w:val="32"/>
        </w:rPr>
        <w:t>住房保障</w:t>
      </w:r>
      <w:r>
        <w:rPr>
          <w:rFonts w:hint="eastAsia" w:ascii="仿宋" w:hAnsi="仿宋" w:cs="宋体"/>
          <w:color w:val="000000"/>
          <w:kern w:val="0"/>
          <w:sz w:val="32"/>
          <w:szCs w:val="32"/>
          <w:lang w:val="en-US" w:eastAsia="zh-CN"/>
        </w:rPr>
        <w:t>支出</w:t>
      </w:r>
      <w:r>
        <w:rPr>
          <w:rFonts w:hint="eastAsia" w:ascii="仿宋" w:hAnsi="仿宋" w:eastAsia="仿宋" w:cs="宋体"/>
          <w:color w:val="000000"/>
          <w:kern w:val="0"/>
          <w:sz w:val="32"/>
          <w:szCs w:val="32"/>
        </w:rPr>
        <w:t>（类）</w:t>
      </w:r>
      <w:r>
        <w:rPr>
          <w:rFonts w:hint="eastAsia" w:ascii="仿宋" w:hAnsi="仿宋" w:cs="宋体"/>
          <w:color w:val="000000"/>
          <w:kern w:val="0"/>
          <w:sz w:val="32"/>
          <w:szCs w:val="32"/>
          <w:lang w:val="en-US" w:eastAsia="zh-CN"/>
        </w:rPr>
        <w:t>住房改革支出</w:t>
      </w:r>
      <w:r>
        <w:rPr>
          <w:rFonts w:hint="eastAsia" w:ascii="仿宋" w:hAnsi="仿宋" w:eastAsia="仿宋" w:cs="宋体"/>
          <w:color w:val="000000"/>
          <w:kern w:val="0"/>
          <w:sz w:val="32"/>
          <w:szCs w:val="32"/>
        </w:rPr>
        <w:t>（款）</w:t>
      </w:r>
      <w:r>
        <w:rPr>
          <w:rFonts w:hint="eastAsia" w:ascii="仿宋" w:hAnsi="仿宋" w:cs="宋体"/>
          <w:color w:val="000000"/>
          <w:kern w:val="0"/>
          <w:sz w:val="32"/>
          <w:szCs w:val="32"/>
          <w:lang w:val="en-US" w:eastAsia="zh-CN"/>
        </w:rPr>
        <w:t>住房公积金</w:t>
      </w:r>
      <w:r>
        <w:rPr>
          <w:rFonts w:hint="eastAsia" w:ascii="仿宋" w:hAnsi="仿宋" w:eastAsia="仿宋" w:cs="宋体"/>
          <w:color w:val="000000"/>
          <w:kern w:val="0"/>
          <w:sz w:val="32"/>
          <w:szCs w:val="32"/>
        </w:rPr>
        <w:t>（项）</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202</w:t>
      </w:r>
      <w:r>
        <w:rPr>
          <w:rFonts w:hint="eastAsia" w:ascii="仿宋" w:hAnsi="仿宋" w:cs="宋体"/>
          <w:color w:val="000000"/>
          <w:kern w:val="0"/>
          <w:sz w:val="32"/>
          <w:szCs w:val="32"/>
          <w:lang w:val="en-US" w:eastAsia="zh-CN"/>
        </w:rPr>
        <w:t>5</w:t>
      </w:r>
      <w:r>
        <w:rPr>
          <w:rFonts w:hint="eastAsia" w:ascii="仿宋" w:hAnsi="仿宋" w:eastAsia="仿宋" w:cs="宋体"/>
          <w:color w:val="000000"/>
          <w:kern w:val="0"/>
          <w:sz w:val="32"/>
          <w:szCs w:val="32"/>
        </w:rPr>
        <w:t>年预算数为</w:t>
      </w:r>
      <w:r>
        <w:rPr>
          <w:rFonts w:hint="eastAsia" w:ascii="仿宋" w:hAnsi="仿宋" w:cs="宋体"/>
          <w:color w:val="000000"/>
          <w:kern w:val="0"/>
          <w:sz w:val="32"/>
          <w:szCs w:val="32"/>
          <w:lang w:val="en-US" w:eastAsia="zh-CN"/>
        </w:rPr>
        <w:t>23.8</w:t>
      </w:r>
      <w:r>
        <w:rPr>
          <w:rFonts w:hint="eastAsia" w:ascii="仿宋" w:hAnsi="仿宋" w:eastAsia="仿宋" w:cs="宋体"/>
          <w:color w:val="000000"/>
          <w:kern w:val="0"/>
          <w:sz w:val="32"/>
          <w:szCs w:val="32"/>
        </w:rPr>
        <w:t>万元，主要用于：部门按人力资源和社会保障部、财政部规定的基本工资和津贴补贴以及规定比例为职工缴纳的住房公积金支出。</w:t>
      </w:r>
    </w:p>
    <w:p w14:paraId="2FE0DC76">
      <w:pPr>
        <w:numPr>
          <w:ilvl w:val="0"/>
          <w:numId w:val="0"/>
        </w:numPr>
        <w:spacing w:line="600" w:lineRule="exact"/>
        <w:ind w:firstLine="640" w:firstLineChars="200"/>
        <w:rPr>
          <w:rFonts w:hint="eastAsia" w:ascii="仿宋" w:hAnsi="仿宋" w:cs="宋体"/>
          <w:color w:val="000000"/>
          <w:kern w:val="0"/>
          <w:sz w:val="32"/>
          <w:szCs w:val="32"/>
          <w:lang w:val="en-US" w:eastAsia="zh-CN"/>
        </w:rPr>
      </w:pPr>
      <w:r>
        <w:rPr>
          <w:rFonts w:hint="eastAsia" w:ascii="仿宋" w:hAnsi="仿宋" w:cs="宋体"/>
          <w:color w:val="000000"/>
          <w:kern w:val="0"/>
          <w:sz w:val="32"/>
          <w:szCs w:val="32"/>
          <w:lang w:val="en-US" w:eastAsia="zh-CN"/>
        </w:rPr>
        <w:t>9.农林水支出</w:t>
      </w:r>
      <w:r>
        <w:rPr>
          <w:rFonts w:hint="eastAsia" w:ascii="仿宋" w:hAnsi="仿宋" w:eastAsia="仿宋" w:cs="宋体"/>
          <w:color w:val="000000"/>
          <w:kern w:val="0"/>
          <w:sz w:val="32"/>
          <w:szCs w:val="32"/>
        </w:rPr>
        <w:t>（类）</w:t>
      </w:r>
      <w:r>
        <w:rPr>
          <w:rFonts w:hint="eastAsia" w:ascii="仿宋" w:hAnsi="仿宋" w:cs="宋体"/>
          <w:color w:val="000000"/>
          <w:kern w:val="0"/>
          <w:sz w:val="32"/>
          <w:szCs w:val="32"/>
          <w:lang w:eastAsia="zh-CN"/>
        </w:rPr>
        <w:t>巩固拓展脱贫攻坚成果</w:t>
      </w:r>
      <w:r>
        <w:rPr>
          <w:rFonts w:hint="eastAsia" w:ascii="仿宋" w:hAnsi="仿宋" w:cs="宋体"/>
          <w:color w:val="000000"/>
          <w:kern w:val="0"/>
          <w:sz w:val="32"/>
          <w:szCs w:val="32"/>
          <w:lang w:val="en-US" w:eastAsia="zh-CN"/>
        </w:rPr>
        <w:t>衔接乡村振兴</w:t>
      </w:r>
      <w:r>
        <w:rPr>
          <w:rFonts w:hint="eastAsia" w:ascii="仿宋" w:hAnsi="仿宋" w:eastAsia="仿宋" w:cs="宋体"/>
          <w:color w:val="000000"/>
          <w:kern w:val="0"/>
          <w:sz w:val="32"/>
          <w:szCs w:val="32"/>
        </w:rPr>
        <w:t>（款）</w:t>
      </w:r>
      <w:r>
        <w:rPr>
          <w:rFonts w:hint="eastAsia" w:ascii="仿宋" w:hAnsi="仿宋" w:cs="宋体"/>
          <w:color w:val="000000"/>
          <w:kern w:val="0"/>
          <w:sz w:val="32"/>
          <w:szCs w:val="32"/>
          <w:lang w:val="en-US" w:eastAsia="zh-CN"/>
        </w:rPr>
        <w:t>其他水利支出</w:t>
      </w:r>
      <w:r>
        <w:rPr>
          <w:rFonts w:hint="eastAsia" w:ascii="仿宋" w:hAnsi="仿宋" w:eastAsia="仿宋" w:cs="宋体"/>
          <w:color w:val="000000"/>
          <w:kern w:val="0"/>
          <w:sz w:val="32"/>
          <w:szCs w:val="32"/>
        </w:rPr>
        <w:t>（项）</w:t>
      </w:r>
      <w:r>
        <w:rPr>
          <w:rFonts w:hint="eastAsia" w:ascii="仿宋" w:hAnsi="仿宋" w:cs="宋体"/>
          <w:color w:val="000000"/>
          <w:kern w:val="0"/>
          <w:sz w:val="32"/>
          <w:szCs w:val="32"/>
          <w:lang w:eastAsia="zh-CN"/>
        </w:rPr>
        <w:t>：</w:t>
      </w:r>
      <w:r>
        <w:rPr>
          <w:rFonts w:hint="eastAsia" w:ascii="仿宋" w:hAnsi="仿宋" w:cs="宋体"/>
          <w:color w:val="000000"/>
          <w:kern w:val="0"/>
          <w:sz w:val="32"/>
          <w:szCs w:val="32"/>
          <w:lang w:val="en-US" w:eastAsia="zh-CN"/>
        </w:rPr>
        <w:t>18.37万元，主要用于巩固拓展脱贫攻坚成果衔接乡村振兴支出。</w:t>
      </w:r>
    </w:p>
    <w:p w14:paraId="0241FB67">
      <w:pPr>
        <w:numPr>
          <w:ilvl w:val="0"/>
          <w:numId w:val="0"/>
        </w:numPr>
        <w:spacing w:line="600" w:lineRule="exact"/>
        <w:ind w:firstLine="640" w:firstLineChars="200"/>
        <w:rPr>
          <w:rFonts w:hint="default" w:ascii="仿宋" w:hAnsi="仿宋" w:eastAsia="仿宋" w:cs="宋体"/>
          <w:color w:val="000000"/>
          <w:kern w:val="0"/>
          <w:sz w:val="32"/>
          <w:szCs w:val="32"/>
          <w:lang w:val="en-US" w:eastAsia="zh-CN"/>
        </w:rPr>
      </w:pPr>
      <w:r>
        <w:rPr>
          <w:rFonts w:hint="eastAsia" w:ascii="仿宋" w:hAnsi="仿宋" w:cs="宋体"/>
          <w:color w:val="000000"/>
          <w:kern w:val="0"/>
          <w:sz w:val="32"/>
          <w:szCs w:val="32"/>
          <w:lang w:val="en-US" w:eastAsia="zh-CN"/>
        </w:rPr>
        <w:t>10.</w:t>
      </w:r>
      <w:r>
        <w:rPr>
          <w:rFonts w:hint="eastAsia" w:ascii="Times New Roman" w:hAnsi="Times New Roman" w:eastAsia="仿宋_GB2312" w:cs="仿宋_GB2312"/>
          <w:color w:val="000000"/>
          <w:kern w:val="0"/>
          <w:sz w:val="32"/>
          <w:szCs w:val="32"/>
          <w:lang w:val="en-US" w:eastAsia="zh-CN"/>
        </w:rPr>
        <w:t>一</w:t>
      </w:r>
      <w:r>
        <w:rPr>
          <w:rFonts w:hint="eastAsia" w:ascii="仿宋" w:hAnsi="仿宋" w:eastAsia="仿宋" w:cs="宋体"/>
          <w:color w:val="000000"/>
          <w:kern w:val="0"/>
          <w:sz w:val="32"/>
          <w:szCs w:val="32"/>
        </w:rPr>
        <w:t>般公共服务</w:t>
      </w:r>
      <w:r>
        <w:rPr>
          <w:rFonts w:hint="eastAsia" w:ascii="仿宋" w:hAnsi="仿宋" w:cs="宋体"/>
          <w:color w:val="000000"/>
          <w:kern w:val="0"/>
          <w:sz w:val="32"/>
          <w:szCs w:val="32"/>
          <w:lang w:val="en-US" w:eastAsia="zh-CN"/>
        </w:rPr>
        <w:t>支出</w:t>
      </w:r>
      <w:r>
        <w:rPr>
          <w:rFonts w:hint="eastAsia" w:ascii="仿宋" w:hAnsi="仿宋" w:eastAsia="仿宋" w:cs="宋体"/>
          <w:color w:val="000000"/>
          <w:kern w:val="0"/>
          <w:sz w:val="32"/>
          <w:szCs w:val="32"/>
        </w:rPr>
        <w:t>（类）</w:t>
      </w:r>
      <w:r>
        <w:rPr>
          <w:rFonts w:hint="eastAsia" w:ascii="仿宋" w:hAnsi="仿宋" w:cs="宋体"/>
          <w:color w:val="000000"/>
          <w:kern w:val="0"/>
          <w:sz w:val="32"/>
          <w:szCs w:val="32"/>
          <w:lang w:val="en-US" w:eastAsia="zh-CN"/>
        </w:rPr>
        <w:t>统战事务</w:t>
      </w:r>
      <w:r>
        <w:rPr>
          <w:rFonts w:hint="eastAsia" w:ascii="仿宋" w:hAnsi="仿宋" w:eastAsia="仿宋" w:cs="宋体"/>
          <w:color w:val="000000"/>
          <w:kern w:val="0"/>
          <w:sz w:val="32"/>
          <w:szCs w:val="32"/>
        </w:rPr>
        <w:t>（款）</w:t>
      </w:r>
      <w:r>
        <w:rPr>
          <w:rFonts w:hint="eastAsia" w:ascii="仿宋" w:hAnsi="仿宋" w:cs="宋体"/>
          <w:color w:val="000000"/>
          <w:kern w:val="0"/>
          <w:sz w:val="32"/>
          <w:szCs w:val="32"/>
          <w:lang w:val="en-US" w:eastAsia="zh-CN"/>
        </w:rPr>
        <w:t>宗教事务</w:t>
      </w:r>
      <w:r>
        <w:rPr>
          <w:rFonts w:hint="eastAsia" w:ascii="仿宋" w:hAnsi="仿宋" w:eastAsia="仿宋" w:cs="宋体"/>
          <w:color w:val="000000"/>
          <w:kern w:val="0"/>
          <w:sz w:val="32"/>
          <w:szCs w:val="32"/>
        </w:rPr>
        <w:t>（项）</w:t>
      </w:r>
      <w:r>
        <w:rPr>
          <w:rFonts w:hint="eastAsia" w:ascii="仿宋" w:hAnsi="仿宋" w:cs="宋体"/>
          <w:color w:val="000000"/>
          <w:kern w:val="0"/>
          <w:sz w:val="32"/>
          <w:szCs w:val="32"/>
          <w:lang w:eastAsia="zh-CN"/>
        </w:rPr>
        <w:t>：</w:t>
      </w:r>
      <w:r>
        <w:rPr>
          <w:rFonts w:hint="eastAsia" w:ascii="仿宋" w:hAnsi="仿宋" w:cs="宋体"/>
          <w:color w:val="000000"/>
          <w:kern w:val="0"/>
          <w:sz w:val="32"/>
          <w:szCs w:val="32"/>
          <w:lang w:val="en-US" w:eastAsia="zh-CN"/>
        </w:rPr>
        <w:t>3.01万元，主要用于宗教事务支出。</w:t>
      </w:r>
    </w:p>
    <w:p w14:paraId="5362A1FB">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四</w:t>
      </w:r>
      <w:r>
        <w:rPr>
          <w:rStyle w:val="25"/>
          <w:rFonts w:hint="eastAsia" w:ascii="黑体" w:hAnsi="黑体" w:eastAsia="黑体" w:cs="黑体"/>
          <w:b w:val="0"/>
          <w:bCs/>
        </w:rPr>
        <w:t>、一般公共预算基本支出情况说明</w:t>
      </w:r>
    </w:p>
    <w:p w14:paraId="268B170C">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峨边彝族自治县民族宗教事务局</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296.72</w:t>
      </w:r>
      <w:r>
        <w:rPr>
          <w:rFonts w:hint="eastAsia" w:ascii="Times New Roman" w:hAnsi="Times New Roman" w:eastAsia="仿宋_GB2312" w:cs="仿宋_GB2312"/>
          <w:color w:val="000000"/>
          <w:kern w:val="0"/>
          <w:sz w:val="32"/>
          <w:szCs w:val="32"/>
        </w:rPr>
        <w:t>万元，其中：</w:t>
      </w:r>
    </w:p>
    <w:p w14:paraId="4BB34FAC">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257.92</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基本工资、津贴补贴、奖金、社会保险缴费、绩效工资、机关事业单位基本养老保险缴费、职业年金缴费、其他工资福利支出、离休费、住房公积金、其他对个人和家庭的补助支出。</w:t>
      </w:r>
    </w:p>
    <w:p w14:paraId="65FF2AE8">
      <w:pPr>
        <w:rPr>
          <w:rStyle w:val="25"/>
          <w:rFonts w:hint="eastAsia" w:ascii="黑体" w:hAnsi="黑体" w:eastAsia="黑体" w:cs="黑体"/>
          <w:b w:val="0"/>
          <w:bCs/>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38.8</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办公费、印刷费、手续费、水费、电费、邮电费、差旅费、维修（护）费、会议费、培训费、劳务费、工会经费、福利费、其他交通费、其他商品和服务支出。</w:t>
      </w:r>
      <w:r>
        <w:rPr>
          <w:rFonts w:hint="eastAsia" w:ascii="Times New Roman" w:hAnsi="Times New Roman" w:eastAsia="仿宋_GB2312" w:cs="仿宋_GB2312"/>
          <w:color w:val="auto"/>
          <w:kern w:val="0"/>
          <w:sz w:val="32"/>
          <w:szCs w:val="32"/>
          <w:lang w:val="en-US" w:eastAsia="zh-CN"/>
        </w:rPr>
        <w:t xml:space="preserve">    </w:t>
      </w:r>
      <w:r>
        <w:rPr>
          <w:rStyle w:val="25"/>
          <w:rFonts w:hint="eastAsia" w:ascii="黑体" w:hAnsi="黑体" w:eastAsia="黑体" w:cs="黑体"/>
          <w:b w:val="0"/>
          <w:bCs/>
          <w:lang w:eastAsia="zh-CN"/>
        </w:rPr>
        <w:t>五</w:t>
      </w:r>
      <w:r>
        <w:rPr>
          <w:rStyle w:val="25"/>
          <w:rFonts w:hint="eastAsia" w:ascii="黑体" w:hAnsi="黑体" w:eastAsia="黑体" w:cs="黑体"/>
          <w:b w:val="0"/>
          <w:bCs/>
        </w:rPr>
        <w:t>、政府性基金预算支出规模及变化情况说明</w:t>
      </w:r>
    </w:p>
    <w:p w14:paraId="12751B19">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val="en-US" w:eastAsia="zh-CN"/>
        </w:rPr>
        <w:t>峨边彝族自治县民族宗教事务局</w:t>
      </w:r>
      <w:r>
        <w:rPr>
          <w:rFonts w:hint="eastAsia" w:ascii="Times New Roman" w:hAnsi="Times New Roman" w:eastAsia="仿宋_GB2312" w:cs="仿宋_GB2312"/>
          <w:color w:val="000000"/>
          <w:kern w:val="0"/>
          <w:sz w:val="32"/>
          <w:szCs w:val="32"/>
        </w:rPr>
        <w:t>政府性基金预算支出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本单位</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2EDFDB4F">
      <w:pPr>
        <w:rPr>
          <w:rStyle w:val="25"/>
          <w:rFonts w:hint="eastAsia" w:ascii="黑体" w:hAnsi="黑体" w:eastAsia="黑体" w:cs="黑体"/>
          <w:b w:val="0"/>
          <w:bCs/>
        </w:rPr>
      </w:pPr>
      <w:r>
        <w:rPr>
          <w:rStyle w:val="25"/>
          <w:rFonts w:hint="eastAsia" w:ascii="黑体" w:hAnsi="黑体" w:eastAsia="黑体" w:cs="黑体"/>
          <w:b w:val="0"/>
          <w:bCs/>
          <w:lang w:eastAsia="zh-CN"/>
        </w:rPr>
        <w:t>六</w:t>
      </w:r>
      <w:r>
        <w:rPr>
          <w:rStyle w:val="25"/>
          <w:rFonts w:hint="eastAsia" w:ascii="黑体" w:hAnsi="黑体" w:eastAsia="黑体" w:cs="黑体"/>
          <w:b w:val="0"/>
          <w:bCs/>
        </w:rPr>
        <w:t>、国有资本经营预算支出规模及变化情况说明</w:t>
      </w:r>
    </w:p>
    <w:p w14:paraId="6110341A">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val="en-US" w:eastAsia="zh-CN"/>
        </w:rPr>
        <w:t>峨边彝族自治县民族宗教事务局</w:t>
      </w:r>
      <w:r>
        <w:rPr>
          <w:rFonts w:hint="eastAsia" w:ascii="Times New Roman" w:hAnsi="Times New Roman" w:eastAsia="仿宋_GB2312" w:cs="仿宋_GB2312"/>
          <w:color w:val="000000"/>
          <w:kern w:val="0"/>
          <w:sz w:val="32"/>
          <w:szCs w:val="32"/>
        </w:rPr>
        <w:t>国有资本经营预算支出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本单位</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10173CE4">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七</w:t>
      </w:r>
      <w:r>
        <w:rPr>
          <w:rStyle w:val="25"/>
          <w:rFonts w:hint="eastAsia" w:ascii="黑体" w:hAnsi="黑体" w:eastAsia="黑体" w:cs="黑体"/>
          <w:b w:val="0"/>
          <w:bCs/>
        </w:rPr>
        <w:t>、“三公”经费预算安排情况说明</w:t>
      </w:r>
    </w:p>
    <w:p w14:paraId="0E493AF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峨边彝族自治县民族宗教事务局</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5A8AB549">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宋体"/>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w:t>
      </w:r>
      <w:r>
        <w:rPr>
          <w:rFonts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年</w:t>
      </w:r>
      <w:r>
        <w:rPr>
          <w:rFonts w:hint="eastAsia" w:ascii="仿宋" w:hAnsi="仿宋" w:cs="宋体"/>
          <w:color w:val="000000"/>
          <w:kern w:val="0"/>
          <w:sz w:val="32"/>
          <w:szCs w:val="32"/>
          <w:lang w:eastAsia="zh-CN"/>
        </w:rPr>
        <w:t>和</w:t>
      </w:r>
      <w:r>
        <w:rPr>
          <w:rFonts w:hint="eastAsia" w:ascii="仿宋" w:hAnsi="仿宋" w:eastAsia="仿宋" w:cs="宋体"/>
          <w:color w:val="000000"/>
          <w:kern w:val="0"/>
          <w:sz w:val="32"/>
          <w:szCs w:val="32"/>
        </w:rPr>
        <w:t>202</w:t>
      </w:r>
      <w:r>
        <w:rPr>
          <w:rFonts w:hint="eastAsia" w:ascii="仿宋" w:hAnsi="仿宋" w:cs="宋体"/>
          <w:color w:val="000000"/>
          <w:kern w:val="0"/>
          <w:sz w:val="32"/>
          <w:szCs w:val="32"/>
          <w:lang w:val="en-US" w:eastAsia="zh-CN"/>
        </w:rPr>
        <w:t>5</w:t>
      </w:r>
      <w:r>
        <w:rPr>
          <w:rFonts w:hint="eastAsia" w:ascii="仿宋" w:hAnsi="仿宋" w:eastAsia="仿宋" w:cs="宋体"/>
          <w:color w:val="000000"/>
          <w:kern w:val="0"/>
          <w:sz w:val="32"/>
          <w:szCs w:val="32"/>
        </w:rPr>
        <w:t>年均无因公出国（境）费用支出。</w:t>
      </w:r>
    </w:p>
    <w:p w14:paraId="552CA4E6">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0.3</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10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0C280EA1">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全国民族团结进步示范县复创</w:t>
      </w:r>
      <w:r>
        <w:rPr>
          <w:rFonts w:hint="eastAsia" w:ascii="Times New Roman" w:hAnsi="Times New Roman" w:eastAsia="仿宋_GB2312" w:cs="仿宋_GB2312"/>
          <w:color w:val="000000"/>
          <w:kern w:val="0"/>
          <w:sz w:val="32"/>
          <w:szCs w:val="32"/>
        </w:rPr>
        <w:t>调研指导工作</w:t>
      </w:r>
      <w:r>
        <w:rPr>
          <w:rFonts w:hint="eastAsia" w:ascii="Times New Roman" w:hAnsi="Times New Roman" w:eastAsia="仿宋_GB2312" w:cs="仿宋_GB2312"/>
          <w:color w:val="000000"/>
          <w:kern w:val="0"/>
          <w:sz w:val="32"/>
          <w:szCs w:val="32"/>
          <w:lang w:val="en-US" w:eastAsia="zh-CN"/>
        </w:rPr>
        <w:t>和其他区县</w:t>
      </w:r>
      <w:r>
        <w:rPr>
          <w:rFonts w:hint="eastAsia" w:ascii="Times New Roman" w:hAnsi="Times New Roman" w:eastAsia="仿宋_GB2312" w:cs="仿宋_GB2312"/>
          <w:color w:val="000000"/>
          <w:kern w:val="0"/>
          <w:sz w:val="32"/>
          <w:szCs w:val="32"/>
        </w:rPr>
        <w:t>来我单位交流学</w:t>
      </w:r>
      <w:r>
        <w:rPr>
          <w:rFonts w:hint="eastAsia" w:ascii="仿宋" w:hAnsi="仿宋" w:eastAsia="仿宋" w:cs="宋体"/>
          <w:color w:val="000000"/>
          <w:kern w:val="0"/>
          <w:sz w:val="32"/>
          <w:szCs w:val="32"/>
        </w:rPr>
        <w:t>习等。</w:t>
      </w:r>
    </w:p>
    <w:p w14:paraId="151E3D5B">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宋体"/>
          <w:color w:val="000000"/>
          <w:kern w:val="0"/>
          <w:sz w:val="32"/>
          <w:szCs w:val="32"/>
        </w:rPr>
      </w:pPr>
      <w:r>
        <w:rPr>
          <w:rFonts w:hint="eastAsia" w:ascii="Times New Roman" w:hAnsi="Times New Roman" w:eastAsia="仿宋_GB2312" w:cs="仿宋_GB2312"/>
          <w:color w:val="000000"/>
          <w:kern w:val="0"/>
          <w:sz w:val="32"/>
          <w:szCs w:val="32"/>
        </w:rPr>
        <w:t>3.</w:t>
      </w:r>
      <w:r>
        <w:rPr>
          <w:rFonts w:hint="eastAsia" w:ascii="仿宋" w:hAnsi="仿宋" w:eastAsia="仿宋" w:cs="宋体"/>
          <w:color w:val="000000"/>
          <w:kern w:val="0"/>
          <w:sz w:val="32"/>
          <w:szCs w:val="32"/>
        </w:rPr>
        <w:t>公务用车购置及运行维护费较上年预算减少</w:t>
      </w:r>
      <w:r>
        <w:rPr>
          <w:rFonts w:hint="eastAsia" w:ascii="仿宋" w:hAnsi="仿宋" w:cs="宋体"/>
          <w:color w:val="000000"/>
          <w:kern w:val="0"/>
          <w:sz w:val="32"/>
          <w:szCs w:val="32"/>
          <w:lang w:val="en-US" w:eastAsia="zh-CN"/>
        </w:rPr>
        <w:t>0</w:t>
      </w:r>
      <w:r>
        <w:rPr>
          <w:rFonts w:hint="eastAsia" w:ascii="仿宋" w:hAnsi="仿宋" w:eastAsia="仿宋" w:cs="宋体"/>
          <w:color w:val="000000"/>
          <w:kern w:val="0"/>
          <w:sz w:val="32"/>
          <w:szCs w:val="32"/>
        </w:rPr>
        <w:t>万元，下降</w:t>
      </w:r>
      <w:r>
        <w:rPr>
          <w:rFonts w:hint="eastAsia" w:ascii="仿宋" w:hAnsi="仿宋" w:cs="宋体"/>
          <w:color w:val="000000"/>
          <w:kern w:val="0"/>
          <w:sz w:val="32"/>
          <w:szCs w:val="32"/>
          <w:lang w:val="en-US" w:eastAsia="zh-CN"/>
        </w:rPr>
        <w:t>0</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。主要原因是</w:t>
      </w:r>
      <w:r>
        <w:rPr>
          <w:rFonts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年</w:t>
      </w:r>
      <w:r>
        <w:rPr>
          <w:rFonts w:hint="eastAsia" w:ascii="仿宋" w:hAnsi="仿宋" w:cs="宋体"/>
          <w:color w:val="000000"/>
          <w:kern w:val="0"/>
          <w:sz w:val="32"/>
          <w:szCs w:val="32"/>
          <w:lang w:eastAsia="zh-CN"/>
        </w:rPr>
        <w:t>和</w:t>
      </w:r>
      <w:r>
        <w:rPr>
          <w:rFonts w:hint="eastAsia" w:ascii="仿宋" w:hAnsi="仿宋" w:eastAsia="仿宋" w:cs="宋体"/>
          <w:color w:val="000000"/>
          <w:kern w:val="0"/>
          <w:sz w:val="32"/>
          <w:szCs w:val="32"/>
        </w:rPr>
        <w:t>202</w:t>
      </w:r>
      <w:r>
        <w:rPr>
          <w:rFonts w:hint="eastAsia" w:ascii="仿宋" w:hAnsi="仿宋" w:cs="宋体"/>
          <w:color w:val="000000"/>
          <w:kern w:val="0"/>
          <w:sz w:val="32"/>
          <w:szCs w:val="32"/>
          <w:lang w:val="en-US" w:eastAsia="zh-CN"/>
        </w:rPr>
        <w:t>5</w:t>
      </w:r>
      <w:r>
        <w:rPr>
          <w:rFonts w:hint="eastAsia" w:ascii="仿宋" w:hAnsi="仿宋" w:eastAsia="仿宋" w:cs="宋体"/>
          <w:color w:val="000000"/>
          <w:kern w:val="0"/>
          <w:sz w:val="32"/>
          <w:szCs w:val="32"/>
        </w:rPr>
        <w:t>年均无</w:t>
      </w:r>
      <w:r>
        <w:rPr>
          <w:rFonts w:hint="eastAsia" w:ascii="仿宋" w:hAnsi="仿宋" w:cs="宋体"/>
          <w:color w:val="000000"/>
          <w:kern w:val="0"/>
          <w:sz w:val="32"/>
          <w:szCs w:val="32"/>
          <w:lang w:val="en-US" w:eastAsia="zh-CN"/>
        </w:rPr>
        <w:t>公务用车购置及运行维护</w:t>
      </w:r>
      <w:r>
        <w:rPr>
          <w:rFonts w:hint="eastAsia" w:ascii="仿宋" w:hAnsi="仿宋" w:eastAsia="仿宋" w:cs="宋体"/>
          <w:color w:val="000000"/>
          <w:kern w:val="0"/>
          <w:sz w:val="32"/>
          <w:szCs w:val="32"/>
        </w:rPr>
        <w:t>费用支出。</w:t>
      </w:r>
    </w:p>
    <w:p w14:paraId="275ABF7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单位现有公务用车</w:t>
      </w:r>
      <w:r>
        <w:rPr>
          <w:rFonts w:hint="eastAsia" w:ascii="仿宋" w:hAnsi="仿宋" w:cs="宋体"/>
          <w:color w:val="000000"/>
          <w:kern w:val="0"/>
          <w:sz w:val="32"/>
          <w:szCs w:val="32"/>
          <w:lang w:val="en-US" w:eastAsia="zh-CN"/>
        </w:rPr>
        <w:t>0</w:t>
      </w:r>
      <w:r>
        <w:rPr>
          <w:rFonts w:hint="eastAsia" w:ascii="仿宋" w:hAnsi="仿宋" w:eastAsia="仿宋" w:cs="宋体"/>
          <w:color w:val="000000"/>
          <w:kern w:val="0"/>
          <w:sz w:val="32"/>
          <w:szCs w:val="32"/>
        </w:rPr>
        <w:t>辆，其中：轿车</w:t>
      </w:r>
      <w:r>
        <w:rPr>
          <w:rFonts w:hint="eastAsia" w:ascii="仿宋" w:hAnsi="仿宋" w:cs="宋体"/>
          <w:color w:val="000000"/>
          <w:kern w:val="0"/>
          <w:sz w:val="32"/>
          <w:szCs w:val="32"/>
          <w:lang w:val="en-US" w:eastAsia="zh-CN"/>
        </w:rPr>
        <w:t>0</w:t>
      </w:r>
      <w:r>
        <w:rPr>
          <w:rFonts w:hint="eastAsia" w:ascii="仿宋" w:hAnsi="仿宋" w:eastAsia="仿宋" w:cs="宋体"/>
          <w:color w:val="000000"/>
          <w:kern w:val="0"/>
          <w:sz w:val="32"/>
          <w:szCs w:val="32"/>
        </w:rPr>
        <w:t>辆，越野车</w:t>
      </w:r>
      <w:r>
        <w:rPr>
          <w:rFonts w:hint="eastAsia" w:ascii="仿宋" w:hAnsi="仿宋" w:cs="宋体"/>
          <w:color w:val="000000"/>
          <w:kern w:val="0"/>
          <w:sz w:val="32"/>
          <w:szCs w:val="32"/>
          <w:lang w:val="en-US" w:eastAsia="zh-CN"/>
        </w:rPr>
        <w:t>0</w:t>
      </w:r>
      <w:r>
        <w:rPr>
          <w:rFonts w:hint="eastAsia" w:ascii="仿宋" w:hAnsi="仿宋" w:eastAsia="仿宋" w:cs="宋体"/>
          <w:color w:val="000000"/>
          <w:kern w:val="0"/>
          <w:sz w:val="32"/>
          <w:szCs w:val="32"/>
        </w:rPr>
        <w:t>辆，其他车型</w:t>
      </w:r>
      <w:r>
        <w:rPr>
          <w:rFonts w:hint="eastAsia" w:ascii="仿宋" w:hAnsi="仿宋" w:cs="宋体"/>
          <w:color w:val="000000"/>
          <w:kern w:val="0"/>
          <w:sz w:val="32"/>
          <w:szCs w:val="32"/>
          <w:lang w:val="en-US" w:eastAsia="zh-CN"/>
        </w:rPr>
        <w:t>0</w:t>
      </w:r>
      <w:r>
        <w:rPr>
          <w:rFonts w:hint="eastAsia" w:ascii="仿宋" w:hAnsi="仿宋" w:eastAsia="仿宋" w:cs="宋体"/>
          <w:color w:val="000000"/>
          <w:kern w:val="0"/>
          <w:sz w:val="32"/>
          <w:szCs w:val="32"/>
        </w:rPr>
        <w:t>辆。</w:t>
      </w:r>
    </w:p>
    <w:p w14:paraId="12EAC58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6FDB391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val="en-US" w:eastAsia="zh-CN"/>
        </w:rPr>
        <w:t>本单位无公务用车</w:t>
      </w:r>
      <w:r>
        <w:rPr>
          <w:rFonts w:hint="eastAsia" w:ascii="Times New Roman" w:hAnsi="Times New Roman" w:eastAsia="仿宋_GB2312" w:cs="仿宋_GB2312"/>
          <w:color w:val="000000"/>
          <w:kern w:val="0"/>
          <w:sz w:val="32"/>
          <w:szCs w:val="32"/>
        </w:rPr>
        <w:t>。</w:t>
      </w:r>
    </w:p>
    <w:p w14:paraId="4841FC2B">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八</w:t>
      </w:r>
      <w:r>
        <w:rPr>
          <w:rStyle w:val="25"/>
          <w:rFonts w:hint="eastAsia" w:ascii="黑体" w:hAnsi="黑体" w:eastAsia="黑体" w:cs="黑体"/>
          <w:b w:val="0"/>
          <w:bCs/>
        </w:rPr>
        <w:t>、其他重要事项的情况说明</w:t>
      </w:r>
    </w:p>
    <w:p w14:paraId="7ABBF3F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053F2C0D">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峨边彝族自治县民族宗教事务局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38.8</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6.6</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人员增加</w:t>
      </w:r>
      <w:r>
        <w:rPr>
          <w:rFonts w:hint="eastAsia" w:ascii="Times New Roman" w:hAnsi="Times New Roman" w:eastAsia="仿宋_GB2312" w:cs="仿宋_GB2312"/>
          <w:color w:val="000000"/>
          <w:sz w:val="32"/>
          <w:szCs w:val="32"/>
          <w:shd w:val="clear" w:color="auto" w:fill="FFFFFF"/>
        </w:rPr>
        <w:t>。</w:t>
      </w:r>
    </w:p>
    <w:p w14:paraId="09E2E8D4">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机关运行经费统计口径：</w:t>
      </w:r>
      <w:r>
        <w:rPr>
          <w:rFonts w:hint="eastAsia" w:ascii="Times New Roman" w:hAnsi="Times New Roman" w:eastAsia="仿宋_GB2312" w:cs="仿宋_GB2312"/>
          <w:color w:val="000000"/>
          <w:sz w:val="32"/>
          <w:szCs w:val="32"/>
          <w:shd w:val="clear" w:color="auto" w:fill="FFFFFF"/>
        </w:rPr>
        <w:t>为保障行政单位</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包括参照公务员法管理事业单位</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运行用于购买货物和服务的各项资金，包括办公及印刷费、邮电费、差旅费、会议费、福利费、日常维护费、专用材料及一般设备购置费、办公用房水电费、办公用房取暖费、办公用房物业管理费、公务用车运行维护以及其他费用</w:t>
      </w:r>
      <w:r>
        <w:rPr>
          <w:rFonts w:hint="eastAsia" w:ascii="Times New Roman" w:hAnsi="Times New Roman" w:eastAsia="仿宋_GB2312" w:cs="仿宋_GB2312"/>
          <w:color w:val="000000"/>
          <w:sz w:val="32"/>
          <w:szCs w:val="32"/>
          <w:shd w:val="clear" w:color="auto" w:fill="FFFFFF"/>
          <w:lang w:eastAsia="zh-CN"/>
        </w:rPr>
        <w:t>。</w:t>
      </w:r>
    </w:p>
    <w:p w14:paraId="52BB141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002A419C">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color w:val="000000"/>
          <w:sz w:val="32"/>
          <w:szCs w:val="32"/>
          <w:shd w:val="clear" w:color="auto" w:fill="FFFFFF"/>
          <w:lang w:val="en-US" w:eastAsia="zh-CN"/>
        </w:rPr>
        <w:t>峨边彝族自治县民族宗教事务局</w:t>
      </w:r>
      <w:r>
        <w:rPr>
          <w:rFonts w:hint="eastAsia" w:ascii="Times New Roman" w:hAnsi="Times New Roman" w:eastAsia="仿宋_GB2312" w:cs="仿宋_GB2312"/>
          <w:color w:val="000000"/>
          <w:sz w:val="32"/>
          <w:szCs w:val="32"/>
          <w:shd w:val="clear" w:color="auto" w:fill="FFFFFF"/>
          <w:lang w:eastAsia="zh-CN"/>
        </w:rPr>
        <w:t>安排政府采购预算</w:t>
      </w:r>
      <w:r>
        <w:rPr>
          <w:rFonts w:hint="eastAsia" w:ascii="Times New Roman" w:hAnsi="Times New Roman" w:eastAsia="仿宋_GB2312" w:cs="仿宋_GB2312"/>
          <w:color w:val="000000"/>
          <w:sz w:val="32"/>
          <w:szCs w:val="32"/>
          <w:shd w:val="clear" w:color="auto" w:fill="FFFFFF"/>
          <w:lang w:val="en-US" w:eastAsia="zh-CN"/>
        </w:rPr>
        <w:t>0</w:t>
      </w:r>
      <w:r>
        <w:rPr>
          <w:rFonts w:hint="eastAsia" w:ascii="Times New Roman" w:hAnsi="Times New Roman" w:eastAsia="仿宋_GB2312" w:cs="仿宋_GB2312"/>
          <w:color w:val="000000"/>
          <w:sz w:val="32"/>
          <w:szCs w:val="32"/>
          <w:shd w:val="clear" w:color="auto" w:fill="FFFFFF"/>
          <w:lang w:eastAsia="zh-CN"/>
        </w:rPr>
        <w:t>万元，其中，政府采购货物预算</w:t>
      </w:r>
      <w:r>
        <w:rPr>
          <w:rFonts w:hint="eastAsia" w:ascii="Times New Roman" w:hAnsi="Times New Roman" w:eastAsia="仿宋_GB2312" w:cs="仿宋_GB2312"/>
          <w:color w:val="000000"/>
          <w:sz w:val="32"/>
          <w:szCs w:val="32"/>
          <w:shd w:val="clear" w:color="auto" w:fill="FFFFFF"/>
          <w:lang w:val="en-US" w:eastAsia="zh-CN"/>
        </w:rPr>
        <w:t>0</w:t>
      </w:r>
      <w:r>
        <w:rPr>
          <w:rFonts w:hint="eastAsia" w:ascii="Times New Roman" w:hAnsi="Times New Roman" w:eastAsia="仿宋_GB2312" w:cs="仿宋_GB2312"/>
          <w:color w:val="000000"/>
          <w:sz w:val="32"/>
          <w:szCs w:val="32"/>
          <w:shd w:val="clear" w:color="auto" w:fill="FFFFFF"/>
          <w:lang w:eastAsia="zh-CN"/>
        </w:rPr>
        <w:t>万元；政府采购工</w:t>
      </w:r>
      <w:r>
        <w:rPr>
          <w:rFonts w:hint="eastAsia" w:ascii="Times New Roman" w:hAnsi="Times New Roman" w:eastAsia="仿宋_GB2312" w:cs="仿宋_GB2312"/>
          <w:color w:val="000000"/>
          <w:kern w:val="0"/>
          <w:sz w:val="32"/>
          <w:szCs w:val="32"/>
          <w:lang w:eastAsia="zh-CN"/>
        </w:rPr>
        <w:t>程预算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万元；政府采购服务预算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lang w:val="en-US" w:eastAsia="zh-CN"/>
        </w:rPr>
        <w:t>本单位</w:t>
      </w:r>
      <w:r>
        <w:rPr>
          <w:rFonts w:hint="eastAsia" w:ascii="Times New Roman" w:hAnsi="Times New Roman" w:eastAsia="仿宋_GB2312" w:cs="仿宋_GB2312"/>
          <w:color w:val="000000"/>
          <w:kern w:val="0"/>
          <w:sz w:val="32"/>
          <w:szCs w:val="32"/>
          <w:lang w:eastAsia="zh-CN"/>
        </w:rPr>
        <w:t>2025年无政府采购项目，未安排政府采购预算。</w:t>
      </w:r>
    </w:p>
    <w:p w14:paraId="7C0BCAD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27E294B8">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lang w:val="en-US" w:eastAsia="zh-CN"/>
        </w:rPr>
        <w:t>峨边彝族自治县民族宗教事务局</w:t>
      </w:r>
      <w:r>
        <w:rPr>
          <w:rFonts w:hint="eastAsia" w:ascii="Times New Roman" w:hAnsi="Times New Roman" w:eastAsia="仿宋_GB2312" w:cs="仿宋_GB2312"/>
          <w:color w:val="000000"/>
          <w:kern w:val="0"/>
          <w:sz w:val="32"/>
          <w:szCs w:val="32"/>
          <w:lang w:eastAsia="zh-CN"/>
        </w:rPr>
        <w:t>所属各预</w:t>
      </w:r>
      <w:r>
        <w:rPr>
          <w:rFonts w:hint="eastAsia" w:ascii="Times New Roman" w:hAnsi="Times New Roman" w:eastAsia="仿宋_GB2312" w:cs="仿宋_GB2312"/>
          <w:color w:val="000000"/>
          <w:kern w:val="0"/>
        </w:rPr>
        <w:t>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辆（车辆数应与“三公”经费说明中单位现有公务用车保有量一致），其中，县级领导干部用车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19DB400F">
      <w:pPr>
        <w:ind w:left="0" w:leftChars="0" w:firstLine="640" w:firstLineChars="200"/>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4840F7F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09981AD0">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color w:val="000000"/>
          <w:kern w:val="0"/>
          <w:sz w:val="32"/>
          <w:szCs w:val="32"/>
          <w:lang w:val="en-US" w:eastAsia="zh-CN"/>
        </w:rPr>
        <w:t>峨边彝族自治县民族宗教事务局</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20</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20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5DB3EED7">
      <w:pPr>
        <w:pStyle w:val="2"/>
        <w:numPr>
          <w:ilvl w:val="0"/>
          <w:numId w:val="0"/>
        </w:numPr>
        <w:bidi w:val="0"/>
        <w:jc w:val="both"/>
        <w:rPr>
          <w:rFonts w:hint="eastAsia"/>
          <w:lang w:val="en-US" w:eastAsia="zh-CN"/>
        </w:rPr>
      </w:pPr>
    </w:p>
    <w:p w14:paraId="09A560AA">
      <w:pPr>
        <w:rPr>
          <w:rFonts w:hint="eastAsia"/>
          <w:lang w:val="en-US" w:eastAsia="zh-CN"/>
        </w:rPr>
      </w:pPr>
    </w:p>
    <w:p w14:paraId="1CFED05A">
      <w:pPr>
        <w:rPr>
          <w:rFonts w:hint="eastAsia"/>
          <w:lang w:val="en-US" w:eastAsia="zh-CN"/>
        </w:rPr>
      </w:pPr>
    </w:p>
    <w:p w14:paraId="1FD9C2E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093D368B">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05E6D58F">
      <w:pPr>
        <w:rPr>
          <w:rFonts w:hint="eastAsia"/>
          <w:lang w:val="en-US" w:eastAsia="zh-CN"/>
        </w:rPr>
      </w:pPr>
    </w:p>
    <w:p w14:paraId="3E7CB17C">
      <w:pPr>
        <w:rPr>
          <w:rFonts w:hint="eastAsia"/>
          <w:lang w:val="en-US" w:eastAsia="zh-CN"/>
        </w:rPr>
      </w:pPr>
    </w:p>
    <w:p w14:paraId="5641BA93">
      <w:pPr>
        <w:rPr>
          <w:rFonts w:hint="eastAsia"/>
          <w:lang w:val="en-US" w:eastAsia="zh-CN"/>
        </w:rPr>
      </w:pPr>
    </w:p>
    <w:p w14:paraId="75EE2946">
      <w:pPr>
        <w:rPr>
          <w:rFonts w:hint="eastAsia"/>
          <w:lang w:val="en-US" w:eastAsia="zh-CN"/>
        </w:rPr>
      </w:pPr>
    </w:p>
    <w:p w14:paraId="7CA9328E">
      <w:pPr>
        <w:rPr>
          <w:rFonts w:hint="eastAsia"/>
          <w:lang w:val="en-US" w:eastAsia="zh-CN"/>
        </w:rPr>
      </w:pPr>
    </w:p>
    <w:p w14:paraId="352F07D1">
      <w:pPr>
        <w:rPr>
          <w:rFonts w:hint="eastAsia"/>
          <w:lang w:val="en-US" w:eastAsia="zh-CN"/>
        </w:rPr>
      </w:pPr>
    </w:p>
    <w:p w14:paraId="7619C200">
      <w:pPr>
        <w:rPr>
          <w:rFonts w:hint="eastAsia"/>
          <w:lang w:val="en-US" w:eastAsia="zh-CN"/>
        </w:rPr>
      </w:pPr>
    </w:p>
    <w:p w14:paraId="0F12022D">
      <w:pPr>
        <w:rPr>
          <w:rFonts w:hint="eastAsia"/>
          <w:lang w:val="en-US" w:eastAsia="zh-CN"/>
        </w:rPr>
      </w:pPr>
    </w:p>
    <w:p w14:paraId="10C2ED29">
      <w:pPr>
        <w:rPr>
          <w:rFonts w:hint="eastAsia"/>
          <w:lang w:val="en-US" w:eastAsia="zh-CN"/>
        </w:rPr>
      </w:pPr>
    </w:p>
    <w:p w14:paraId="0A416FE2">
      <w:pPr>
        <w:rPr>
          <w:rFonts w:hint="eastAsia"/>
          <w:lang w:val="en-US" w:eastAsia="zh-CN"/>
        </w:rPr>
      </w:pPr>
    </w:p>
    <w:p w14:paraId="0CAFC059">
      <w:pPr>
        <w:rPr>
          <w:rFonts w:hint="eastAsia"/>
          <w:lang w:val="en-US" w:eastAsia="zh-CN"/>
        </w:rPr>
      </w:pPr>
    </w:p>
    <w:p w14:paraId="4DD0D754">
      <w:pPr>
        <w:bidi w:val="0"/>
        <w:ind w:left="0" w:leftChars="0" w:firstLine="640" w:firstLineChars="20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7FCBE34E">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06D01EB5">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7AD0BE17">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3D1AAF2F">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08EE7BA4">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79563A8C">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5E52AEC7">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7B9E473F">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5A010046">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454CD187">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38305F2D">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68D3700F">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5A22DD4C">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74B92DF2">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30CB3FD5">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6382A567">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2F085338">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525485D9">
      <w:pPr>
        <w:rPr>
          <w:rFonts w:hint="eastAsia"/>
        </w:rPr>
      </w:pPr>
    </w:p>
    <w:sectPr>
      <w:pgSz w:w="11906" w:h="16838"/>
      <w:pgMar w:top="2041" w:right="1469" w:bottom="1588" w:left="1469" w:header="851" w:footer="992" w:gutter="0"/>
      <w:pgNumType w:fmt="decimal"/>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E2AEA2-6AF7-4069-A047-7048B41C125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74F94812-FD5E-44BE-8D16-E23142D61DCA}"/>
  </w:font>
  <w:font w:name="仿宋_GB2312">
    <w:panose1 w:val="02010609030101010101"/>
    <w:charset w:val="86"/>
    <w:family w:val="modern"/>
    <w:pitch w:val="default"/>
    <w:sig w:usb0="00000001" w:usb1="080E0000" w:usb2="00000000" w:usb3="00000000" w:csb0="00040000" w:csb1="00000000"/>
    <w:embedRegular r:id="rId3" w:fontKey="{43C430D8-CE8C-445F-9A5F-BD2F1B9CF7AD}"/>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BA057BF2-7CE3-49C2-8376-ACEF7DEB0CAD}"/>
  </w:font>
  <w:font w:name="楷体">
    <w:panose1 w:val="02010609060101010101"/>
    <w:charset w:val="86"/>
    <w:family w:val="auto"/>
    <w:pitch w:val="default"/>
    <w:sig w:usb0="800002BF" w:usb1="38CF7CFA" w:usb2="00000016" w:usb3="00000000" w:csb0="00040001" w:csb1="00000000"/>
    <w:embedRegular r:id="rId5" w:fontKey="{2BFE9482-0529-4605-AD62-414C26028865}"/>
  </w:font>
  <w:font w:name="楷体_GB2312">
    <w:panose1 w:val="02010609030101010101"/>
    <w:charset w:val="86"/>
    <w:family w:val="modern"/>
    <w:pitch w:val="default"/>
    <w:sig w:usb0="00000001" w:usb1="080E0000" w:usb2="00000000" w:usb3="00000000" w:csb0="00040000" w:csb1="00000000"/>
    <w:embedRegular r:id="rId6" w:fontKey="{FE20B410-FE9E-4C7A-8944-2449E9D4EC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D4A3D">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14F30">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814F30">
                    <w:pPr>
                      <w:pStyle w:val="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65F1F">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6CBD6">
                          <w:pPr>
                            <w:pStyle w:val="9"/>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ED6CBD6">
                    <w:pPr>
                      <w:pStyle w:val="9"/>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BC03B">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7BBC03B">
                    <w:pPr>
                      <w:pStyle w:val="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A4340">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3167D3">
                          <w:pPr>
                            <w:pStyle w:val="9"/>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73167D3">
                    <w:pPr>
                      <w:pStyle w:val="9"/>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91B53"/>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843074"/>
    <w:rsid w:val="08914A76"/>
    <w:rsid w:val="08AE4D92"/>
    <w:rsid w:val="08DB6116"/>
    <w:rsid w:val="08ED7502"/>
    <w:rsid w:val="08F6117B"/>
    <w:rsid w:val="096878F0"/>
    <w:rsid w:val="097E121A"/>
    <w:rsid w:val="09952E46"/>
    <w:rsid w:val="09C64739"/>
    <w:rsid w:val="09CF5F42"/>
    <w:rsid w:val="09F82EA0"/>
    <w:rsid w:val="0A517583"/>
    <w:rsid w:val="0A8E6119"/>
    <w:rsid w:val="0A913707"/>
    <w:rsid w:val="0ABE1F9B"/>
    <w:rsid w:val="0ADA1A81"/>
    <w:rsid w:val="0AE950AD"/>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DA0F57"/>
    <w:rsid w:val="17F770F6"/>
    <w:rsid w:val="181727DC"/>
    <w:rsid w:val="18510D87"/>
    <w:rsid w:val="18827941"/>
    <w:rsid w:val="18BD2FFF"/>
    <w:rsid w:val="18FC06F1"/>
    <w:rsid w:val="19007EC3"/>
    <w:rsid w:val="1969002C"/>
    <w:rsid w:val="19F7360C"/>
    <w:rsid w:val="1A045C10"/>
    <w:rsid w:val="1A577820"/>
    <w:rsid w:val="1A5E7EFB"/>
    <w:rsid w:val="1A7D5B0F"/>
    <w:rsid w:val="1A9C7E2B"/>
    <w:rsid w:val="1AA475A6"/>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DFE334E"/>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52BAC"/>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7E27527"/>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452CAE"/>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7418B5"/>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B13731"/>
    <w:rsid w:val="3CE10D53"/>
    <w:rsid w:val="3D7E788D"/>
    <w:rsid w:val="3DE5239C"/>
    <w:rsid w:val="3DF73841"/>
    <w:rsid w:val="3DFF6B24"/>
    <w:rsid w:val="3E337D9D"/>
    <w:rsid w:val="3E4A3184"/>
    <w:rsid w:val="3EA15BEA"/>
    <w:rsid w:val="3EEC3285"/>
    <w:rsid w:val="3F7517C8"/>
    <w:rsid w:val="3FAE1258"/>
    <w:rsid w:val="3FFC54D5"/>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1D5CAA"/>
    <w:rsid w:val="49207E0A"/>
    <w:rsid w:val="492F572C"/>
    <w:rsid w:val="49421FCC"/>
    <w:rsid w:val="49AE5B8A"/>
    <w:rsid w:val="49C76FC3"/>
    <w:rsid w:val="49D85ADD"/>
    <w:rsid w:val="49ED6C82"/>
    <w:rsid w:val="4A0C0182"/>
    <w:rsid w:val="4A4A7C46"/>
    <w:rsid w:val="4A523CD5"/>
    <w:rsid w:val="4A786FAB"/>
    <w:rsid w:val="4A873A47"/>
    <w:rsid w:val="4A8F6213"/>
    <w:rsid w:val="4ACB5C6C"/>
    <w:rsid w:val="4ADC2291"/>
    <w:rsid w:val="4AFE168C"/>
    <w:rsid w:val="4B4C6658"/>
    <w:rsid w:val="4B6926B5"/>
    <w:rsid w:val="4B7551F1"/>
    <w:rsid w:val="4B7A69E2"/>
    <w:rsid w:val="4B9C252E"/>
    <w:rsid w:val="4BBE5D06"/>
    <w:rsid w:val="4BCA09FA"/>
    <w:rsid w:val="4BE907F8"/>
    <w:rsid w:val="4BEB54D0"/>
    <w:rsid w:val="4C435437"/>
    <w:rsid w:val="4C570DA7"/>
    <w:rsid w:val="4C925D72"/>
    <w:rsid w:val="4CD5653B"/>
    <w:rsid w:val="4CD81862"/>
    <w:rsid w:val="4D0875FC"/>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22480"/>
    <w:rsid w:val="529507CD"/>
    <w:rsid w:val="53214224"/>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772F8A"/>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CE392C"/>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24037"/>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666773"/>
    <w:rsid w:val="63A96A13"/>
    <w:rsid w:val="644448CA"/>
    <w:rsid w:val="6453457F"/>
    <w:rsid w:val="648B5500"/>
    <w:rsid w:val="649655B1"/>
    <w:rsid w:val="64BC2C9B"/>
    <w:rsid w:val="64E67EDA"/>
    <w:rsid w:val="64FA183E"/>
    <w:rsid w:val="65245D70"/>
    <w:rsid w:val="65562818"/>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16406"/>
    <w:rsid w:val="6AEF5784"/>
    <w:rsid w:val="6AEF6426"/>
    <w:rsid w:val="6B256BBD"/>
    <w:rsid w:val="6C17358A"/>
    <w:rsid w:val="6C192DF4"/>
    <w:rsid w:val="6C2E3BAB"/>
    <w:rsid w:val="6CFD38B4"/>
    <w:rsid w:val="6D24124D"/>
    <w:rsid w:val="6D4B52B3"/>
    <w:rsid w:val="6D7831C7"/>
    <w:rsid w:val="6DA43D14"/>
    <w:rsid w:val="6DE93268"/>
    <w:rsid w:val="6DFC0A08"/>
    <w:rsid w:val="6E03556E"/>
    <w:rsid w:val="6E4C1DDD"/>
    <w:rsid w:val="6E4F4E79"/>
    <w:rsid w:val="6EBA7CE7"/>
    <w:rsid w:val="6F0526A1"/>
    <w:rsid w:val="6F3B6D06"/>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34E6C"/>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0A7816"/>
    <w:rsid w:val="78361828"/>
    <w:rsid w:val="78557445"/>
    <w:rsid w:val="788E1D2B"/>
    <w:rsid w:val="78AC5FDC"/>
    <w:rsid w:val="79223282"/>
    <w:rsid w:val="79FC224E"/>
    <w:rsid w:val="7A01796E"/>
    <w:rsid w:val="7A056E77"/>
    <w:rsid w:val="7A5173A9"/>
    <w:rsid w:val="7A5A076F"/>
    <w:rsid w:val="7B3C7DB9"/>
    <w:rsid w:val="7BC22FF4"/>
    <w:rsid w:val="7BFD4C52"/>
    <w:rsid w:val="7C5271B8"/>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2"/>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5"/>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3"/>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qFormat/>
    <w:uiPriority w:val="0"/>
    <w:rPr>
      <w:b/>
    </w:rPr>
  </w:style>
  <w:style w:type="character" w:styleId="15">
    <w:name w:val="page number"/>
    <w:basedOn w:val="13"/>
    <w:qFormat/>
    <w:uiPriority w:val="0"/>
  </w:style>
  <w:style w:type="paragraph" w:customStyle="1" w:styleId="16">
    <w:name w:val="Quote1"/>
    <w:basedOn w:val="1"/>
    <w:next w:val="1"/>
    <w:qFormat/>
    <w:uiPriority w:val="0"/>
    <w:rPr>
      <w:i/>
      <w:iCs/>
      <w:color w:val="000000"/>
    </w:rPr>
  </w:style>
  <w:style w:type="character" w:customStyle="1" w:styleId="17">
    <w:name w:val="NormalCharacter"/>
    <w:semiHidden/>
    <w:qFormat/>
    <w:uiPriority w:val="0"/>
  </w:style>
  <w:style w:type="paragraph" w:styleId="18">
    <w:name w:val="List Paragraph"/>
    <w:basedOn w:val="1"/>
    <w:qFormat/>
    <w:uiPriority w:val="34"/>
    <w:pPr>
      <w:ind w:firstLine="420" w:firstLineChars="200"/>
    </w:pPr>
  </w:style>
  <w:style w:type="paragraph" w:customStyle="1" w:styleId="19">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0">
    <w:name w:val="引用1"/>
    <w:basedOn w:val="1"/>
    <w:next w:val="1"/>
    <w:qFormat/>
    <w:uiPriority w:val="29"/>
    <w:rPr>
      <w:i/>
      <w:iCs/>
      <w:color w:val="000000"/>
    </w:rPr>
  </w:style>
  <w:style w:type="paragraph" w:customStyle="1" w:styleId="21">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2">
    <w:name w:val="标题 2 Char"/>
    <w:basedOn w:val="13"/>
    <w:link w:val="3"/>
    <w:qFormat/>
    <w:uiPriority w:val="0"/>
    <w:rPr>
      <w:rFonts w:ascii="Arial" w:hAnsi="Arial" w:eastAsia="黑体" w:cs="Arial"/>
      <w:b/>
      <w:bCs/>
      <w:kern w:val="2"/>
      <w:sz w:val="30"/>
      <w:szCs w:val="30"/>
    </w:rPr>
  </w:style>
  <w:style w:type="character" w:customStyle="1" w:styleId="23">
    <w:name w:val="日期 Char"/>
    <w:basedOn w:val="13"/>
    <w:link w:val="8"/>
    <w:qFormat/>
    <w:uiPriority w:val="0"/>
    <w:rPr>
      <w:rFonts w:asciiTheme="minorHAnsi" w:hAnsiTheme="minorHAnsi" w:eastAsiaTheme="minorEastAsia" w:cstheme="minorBidi"/>
      <w:kern w:val="2"/>
      <w:sz w:val="21"/>
      <w:szCs w:val="24"/>
    </w:rPr>
  </w:style>
  <w:style w:type="paragraph" w:customStyle="1" w:styleId="24">
    <w:name w:val="引用11"/>
    <w:basedOn w:val="1"/>
    <w:next w:val="1"/>
    <w:qFormat/>
    <w:uiPriority w:val="29"/>
    <w:rPr>
      <w:rFonts w:ascii="Calibri" w:hAnsi="Calibri" w:eastAsia="宋体" w:cs="Times New Roman"/>
      <w:i/>
      <w:iCs/>
      <w:color w:val="000000"/>
    </w:rPr>
  </w:style>
  <w:style w:type="character" w:customStyle="1" w:styleId="25">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5.png"/><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4807</Words>
  <Characters>5183</Characters>
  <Lines>1</Lines>
  <Paragraphs>1</Paragraphs>
  <TotalTime>1</TotalTime>
  <ScaleCrop>false</ScaleCrop>
  <LinksUpToDate>false</LinksUpToDate>
  <CharactersWithSpaces>5213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2025-05-15T09:13:00Z</cp:lastPrinted>
  <dcterms:modified xsi:type="dcterms:W3CDTF">2025-05-16T01:46:31Z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5E1A82F397584C639F6071D8EC9533D4_12</vt:lpwstr>
  </property>
</Properties>
</file>