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24722"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13D9345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峨边彝族自治县民宗局统筹整合涉农资金项目</w:t>
      </w:r>
    </w:p>
    <w:p w14:paraId="46540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960" w:firstLineChars="300"/>
        <w:textAlignment w:val="auto"/>
        <w:rPr>
          <w:rFonts w:hint="eastAsia" w:ascii="黑体" w:hAnsi="宋体" w:eastAsia="黑体"/>
        </w:rPr>
      </w:pPr>
    </w:p>
    <w:p w14:paraId="1BFE9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960" w:firstLineChars="3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7FE04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为加快补齐补短弱项，继续开展基础设施建设，大力发展壮大特色优势产业，促进农民群众稳定增收。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此项目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提升红旗镇四坪村产业发展及完善公共服务设施，新建2个育苗智慧棚，114个大棚9换膜，新建4口灌溉蓄水池。按照到村到户项目坚持“村申报、乡镇审核、部门审查、县级审定”的要求。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我局按照职能职责对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产业发展、产业道路等建设项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目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组织班子成员、股室负责人及专业技术人员对乡镇上报的建设项目逐一审查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。</w:t>
      </w:r>
    </w:p>
    <w:p w14:paraId="496F8DA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 w14:paraId="6454F9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按照村级申报、乡镇审核、县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级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论证审定的程序实行。村级广泛征求意见，提出立项意见，确定村级需申报的项目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乡镇对申报项目的真实性、必要性，以及建设内容、资金概算、预期效益、贫困群众参与情况和带贫减贫机制等进行审核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县级相关部门对项目的科学性、合规性、可行性进行论证审定，合理确定项目库。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最终以县级审定批复后实施。</w:t>
      </w:r>
    </w:p>
    <w:p w14:paraId="73E9749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 w14:paraId="4BE651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zh-CN"/>
        </w:rPr>
        <w:t>项目围绕乡村产业发展、聚焦防止返贫动态监测和帮扶、补齐必要的基础设施短板、将巩固拓展脱贫攻坚成果和衔接推进乡村振兴项目有序规划，积极衔接推进乡村振兴，提高项目总体效益。</w:t>
      </w:r>
    </w:p>
    <w:p w14:paraId="349D0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en-US" w:eastAsia="zh-CN"/>
        </w:rPr>
        <w:t>此</w:t>
      </w: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 w14:paraId="1989A6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40BC6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240A0F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/>
          <w:lang w:val="zh-CN"/>
        </w:rPr>
        <w:t>该项目</w:t>
      </w:r>
      <w:r>
        <w:rPr>
          <w:rFonts w:hint="eastAsia" w:ascii="仿宋_GB2312" w:hAnsi="宋体"/>
          <w:lang w:val="en-US" w:eastAsia="zh-CN"/>
        </w:rPr>
        <w:t>属于省级统筹整合</w:t>
      </w:r>
      <w:r>
        <w:rPr>
          <w:rFonts w:hint="eastAsia" w:ascii="仿宋_GB2312" w:hAnsi="宋体"/>
          <w:lang w:val="zh-CN"/>
        </w:rPr>
        <w:t>资金，计划</w:t>
      </w:r>
      <w:r>
        <w:rPr>
          <w:rFonts w:hint="eastAsia" w:ascii="仿宋_GB2312" w:hAnsi="宋体"/>
          <w:lang w:val="en-US" w:eastAsia="zh-CN"/>
        </w:rPr>
        <w:t>91.964万元，</w:t>
      </w:r>
      <w:r>
        <w:rPr>
          <w:rFonts w:hint="eastAsia" w:ascii="仿宋_GB2312" w:hAnsi="宋体"/>
          <w:lang w:val="zh-CN"/>
        </w:rPr>
        <w:t>截止评价时点实际到位</w:t>
      </w:r>
      <w:r>
        <w:rPr>
          <w:rFonts w:hint="eastAsia" w:ascii="仿宋_GB2312" w:hAnsi="宋体"/>
          <w:lang w:val="en-US" w:eastAsia="zh-CN"/>
        </w:rPr>
        <w:t>91.964万元。该项目资金已全部及时到位，</w:t>
      </w:r>
      <w:r>
        <w:rPr>
          <w:rFonts w:hint="eastAsia" w:ascii="仿宋_GB2312" w:hAnsi="宋体"/>
          <w:lang w:val="zh-CN"/>
        </w:rPr>
        <w:t>资金到位率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 w14:paraId="471B9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该项目</w:t>
      </w:r>
      <w:r>
        <w:rPr>
          <w:rFonts w:hint="eastAsia" w:ascii="仿宋_GB2312" w:hAnsi="宋体"/>
          <w:lang w:val="en-US" w:eastAsia="zh-CN"/>
        </w:rPr>
        <w:t>属于省级</w:t>
      </w:r>
      <w:r>
        <w:rPr>
          <w:rFonts w:hint="eastAsia" w:ascii="仿宋_GB2312" w:hAnsi="宋体"/>
          <w:lang w:val="zh-CN"/>
        </w:rPr>
        <w:t>资金，计划</w:t>
      </w:r>
      <w:r>
        <w:rPr>
          <w:rFonts w:hint="eastAsia" w:ascii="仿宋_GB2312" w:hAnsi="宋体"/>
          <w:lang w:val="en-US" w:eastAsia="zh-CN"/>
        </w:rPr>
        <w:t>91.964万元，</w:t>
      </w:r>
      <w:r>
        <w:rPr>
          <w:rFonts w:hint="eastAsia" w:ascii="仿宋_GB2312" w:hAnsi="宋体"/>
          <w:lang w:val="zh-CN"/>
        </w:rPr>
        <w:t>截止评价时点项目资金的实际支出</w:t>
      </w:r>
      <w:r>
        <w:rPr>
          <w:rFonts w:hint="eastAsia" w:ascii="仿宋_GB2312" w:hAnsi="宋体"/>
          <w:lang w:val="en-US" w:eastAsia="zh-CN"/>
        </w:rPr>
        <w:t>91.964万元，</w:t>
      </w:r>
      <w:r>
        <w:rPr>
          <w:rFonts w:hint="eastAsia" w:ascii="仿宋_GB2312" w:hAnsi="宋体"/>
          <w:lang w:val="zh-CN"/>
        </w:rPr>
        <w:t>资金</w:t>
      </w:r>
      <w:r>
        <w:rPr>
          <w:rFonts w:hint="eastAsia" w:ascii="仿宋_GB2312" w:hAnsi="宋体"/>
          <w:lang w:val="en-US" w:eastAsia="zh-CN"/>
        </w:rPr>
        <w:t>按</w:t>
      </w:r>
      <w:r>
        <w:rPr>
          <w:rFonts w:hint="eastAsia" w:ascii="仿宋_GB2312" w:hAnsi="宋体"/>
          <w:lang w:val="zh-CN"/>
        </w:rPr>
        <w:t>开支范围、标准及</w:t>
      </w:r>
      <w:r>
        <w:rPr>
          <w:rFonts w:hint="eastAsia" w:ascii="仿宋_GB2312" w:hAnsi="宋体"/>
          <w:lang w:val="en-US" w:eastAsia="zh-CN"/>
        </w:rPr>
        <w:t>时</w:t>
      </w:r>
      <w:r>
        <w:rPr>
          <w:rFonts w:hint="eastAsia" w:ascii="仿宋_GB2312" w:hAnsi="宋体"/>
          <w:lang w:val="zh-CN"/>
        </w:rPr>
        <w:t>支付</w:t>
      </w:r>
      <w:r>
        <w:rPr>
          <w:rFonts w:hint="eastAsia" w:ascii="仿宋_GB2312" w:hAnsi="宋体"/>
          <w:lang w:val="en-US" w:eastAsia="zh-CN"/>
        </w:rPr>
        <w:t>完成</w:t>
      </w:r>
      <w:r>
        <w:rPr>
          <w:rFonts w:hint="eastAsia" w:ascii="仿宋_GB2312" w:hAnsi="宋体"/>
          <w:lang w:val="zh-CN"/>
        </w:rPr>
        <w:t>，支付依据合规合法，资金支付与预算相符。</w:t>
      </w:r>
    </w:p>
    <w:p w14:paraId="0495E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54B8C8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我局与财政局、红旗镇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加强协调和配合，积极采取有效措施，组织项目的落实工作。做到细化方案，制定具体操作办法。严格资金监管，防止滞留、挤占、挪用资金。严格按照《财务管理办法》程序执行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，一是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加强项目实施全过程的监督，做到项目的科学管理；二是严格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按财经纪律及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财务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报账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制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度进行报账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，资金全部用于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产业道路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建设项目。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确保资金全面落实到位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；三是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完善手续，成册备查。</w:t>
      </w:r>
    </w:p>
    <w:p w14:paraId="488FB9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2F8D1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为确保项目的顺利实施，所在地方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红旗镇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政府负责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传达与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群众工作，同时成立以县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民族宗教事务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分管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领导为组长的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项目建设领导小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组，解决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项目实施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问题，县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财政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技术部门和资金审核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主管部门给予正确的指导。</w:t>
      </w:r>
    </w:p>
    <w:p w14:paraId="5D31B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65E4E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5CEB4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该项目为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省级统筹整合涉农资金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宋体"/>
          <w:color w:val="auto"/>
          <w:lang w:val="en-US" w:eastAsia="zh-CN"/>
        </w:rPr>
        <w:t>，下达资金</w:t>
      </w:r>
      <w:r>
        <w:rPr>
          <w:rFonts w:hint="eastAsia" w:ascii="仿宋_GB2312" w:hAnsi="宋体"/>
          <w:lang w:val="en-US" w:eastAsia="zh-CN"/>
        </w:rPr>
        <w:t>91.964</w:t>
      </w:r>
      <w:r>
        <w:rPr>
          <w:rFonts w:hint="eastAsia" w:ascii="仿宋_GB2312" w:hAnsi="宋体"/>
          <w:color w:val="auto"/>
          <w:lang w:val="en-US" w:eastAsia="zh-CN"/>
        </w:rPr>
        <w:t>万元，已完成资金拨付。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任务量完成度达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100%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申报资料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标准完全符合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要求，成本控制在合理范围内。</w:t>
      </w:r>
    </w:p>
    <w:p w14:paraId="1399D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FF0000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  <w:r>
        <w:rPr>
          <w:rFonts w:hint="eastAsia" w:ascii="仿宋_GB2312" w:hAnsi="宋体"/>
          <w:color w:val="auto"/>
          <w:lang w:val="zh-CN"/>
        </w:rPr>
        <w:t>项目围绕巩固脱贫攻坚成果任务，积极衔接推进乡村产业振兴，聚焦防止返贫动态监测和帮扶、乡村产业发展、补齐必要的基础设施短板、将巩固拓展脱贫攻坚成果和衔接推进乡村振兴项目有序规划，积极衔接推进乡村振兴，促进农民持续增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受到广大群众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与农业经营主体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的一致好评。</w:t>
      </w:r>
    </w:p>
    <w:p w14:paraId="3477A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55B1D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5316A1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960" w:lef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项目相关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资料的收集、整理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进一步完善规范。</w:t>
      </w:r>
    </w:p>
    <w:p w14:paraId="52E13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040" w:firstLineChars="325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业主单位与部门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之间的沟通衔接有待提高。</w:t>
      </w:r>
    </w:p>
    <w:p w14:paraId="7307C0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3" w:firstLineChars="200"/>
        <w:jc w:val="left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 w14:paraId="471BE8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加强组织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各业主单位与部门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之间的沟通衔接，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准确掌握项目实施进度情况，对存在施工问题项目及时处理。</w:t>
      </w:r>
    </w:p>
    <w:p w14:paraId="20FA8A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2.加大项目监督管理业务培训，加强基层人员对项目的监督管理能力。</w:t>
      </w:r>
    </w:p>
    <w:p w14:paraId="5B5AE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eastAsia"/>
          <w:lang w:val="en-US" w:eastAsia="zh-CN"/>
        </w:rPr>
      </w:pPr>
    </w:p>
    <w:p w14:paraId="65842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eastAsia"/>
          <w:lang w:val="en-US" w:eastAsia="zh-CN"/>
        </w:rPr>
      </w:pPr>
    </w:p>
    <w:p w14:paraId="28C0B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峨边彝族自治县民族宗教事务局</w:t>
      </w:r>
    </w:p>
    <w:p w14:paraId="0C454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2024年10月22日</w:t>
      </w:r>
    </w:p>
    <w:p w14:paraId="14C5C9D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Chars="10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</w:p>
    <w:p w14:paraId="027FA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</w:p>
    <w:p w14:paraId="11402875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0CB689E-9768-43BD-8CC6-D9DC989A95B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57E83455-8B59-4BE0-8824-412911BA326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1DABCF3-395D-4C0C-863E-D6078E0F0FF0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31BB0A5F-E5DD-4C47-88A2-1142DB7F8086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BD87687F-E9BA-464C-A02E-24B7C62B733D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F15549"/>
    <w:multiLevelType w:val="singleLevel"/>
    <w:tmpl w:val="9DF155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3722809"/>
    <w:rsid w:val="19B536B9"/>
    <w:rsid w:val="1E0A5785"/>
    <w:rsid w:val="291C455A"/>
    <w:rsid w:val="2A502512"/>
    <w:rsid w:val="30E3340C"/>
    <w:rsid w:val="36926D0C"/>
    <w:rsid w:val="384E1F8E"/>
    <w:rsid w:val="3BCD270C"/>
    <w:rsid w:val="414A628B"/>
    <w:rsid w:val="539454CB"/>
    <w:rsid w:val="637A3A24"/>
    <w:rsid w:val="673E27F9"/>
    <w:rsid w:val="6D950364"/>
    <w:rsid w:val="6EF16389"/>
    <w:rsid w:val="726717EF"/>
    <w:rsid w:val="73786816"/>
    <w:rsid w:val="74276058"/>
    <w:rsid w:val="775828A8"/>
    <w:rsid w:val="79016D9C"/>
    <w:rsid w:val="79E25BF8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table of figures"/>
    <w:basedOn w:val="1"/>
    <w:next w:val="1"/>
    <w:qFormat/>
    <w:uiPriority w:val="0"/>
    <w:pPr>
      <w:spacing w:beforeAutospacing="0" w:afterAutospacing="0"/>
      <w:ind w:left="0" w:leftChars="0" w:firstLine="0" w:firstLineChars="0"/>
      <w:jc w:val="left"/>
    </w:pPr>
    <w:rPr>
      <w:kern w:val="0"/>
      <w:szCs w:val="21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1375</Words>
  <Characters>1414</Characters>
  <Lines>9</Lines>
  <Paragraphs>2</Paragraphs>
  <TotalTime>9</TotalTime>
  <ScaleCrop>false</ScaleCrop>
  <LinksUpToDate>false</LinksUpToDate>
  <CharactersWithSpaces>1437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2024-10-22T09:44:33Z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