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137C44">
      <w:pPr>
        <w:pStyle w:val="4"/>
        <w:bidi w:val="0"/>
        <w:jc w:val="center"/>
        <w:rPr>
          <w:rFonts w:hint="eastAsia" w:ascii="方正小标宋简体" w:hAnsi="方正小标宋简体" w:eastAsia="方正小标宋简体" w:cs="方正小标宋简体"/>
          <w:b w:val="0"/>
          <w:bCs/>
          <w:color w:val="auto"/>
          <w:lang w:val="en-US" w:eastAsia="zh-CN"/>
        </w:rPr>
      </w:pPr>
      <w:r>
        <w:rPr>
          <w:rFonts w:hint="eastAsia" w:ascii="方正小标宋简体" w:hAnsi="方正小标宋简体" w:eastAsia="方正小标宋简体" w:cs="方正小标宋简体"/>
          <w:b w:val="0"/>
          <w:bCs/>
          <w:color w:val="auto"/>
          <w:lang w:val="en-US" w:eastAsia="zh-CN"/>
        </w:rPr>
        <w:t>　峨边彝族自治县民政局</w:t>
      </w:r>
    </w:p>
    <w:p w14:paraId="74CDAA66">
      <w:pPr>
        <w:pStyle w:val="5"/>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color w:val="auto"/>
          <w:sz w:val="52"/>
          <w:szCs w:val="52"/>
          <w:lang w:val="en-US" w:eastAsia="zh-CN"/>
        </w:rPr>
      </w:pPr>
      <w:r>
        <w:rPr>
          <w:rFonts w:hint="eastAsia" w:ascii="方正小标宋简体" w:hAnsi="方正小标宋简体" w:eastAsia="方正小标宋简体" w:cs="方正小标宋简体"/>
          <w:b w:val="0"/>
          <w:bCs/>
          <w:color w:val="auto"/>
          <w:sz w:val="52"/>
          <w:szCs w:val="52"/>
          <w:lang w:val="en-US" w:eastAsia="zh-CN"/>
        </w:rPr>
        <w:t xml:space="preserve">  2026年部门预算</w:t>
      </w:r>
    </w:p>
    <w:p w14:paraId="099B9A84">
      <w:pPr>
        <w:jc w:val="center"/>
        <w:rPr>
          <w:rFonts w:hint="eastAsia" w:ascii="方正小标宋简体" w:hAnsi="方正小标宋简体" w:eastAsia="方正小标宋简体" w:cs="方正小标宋简体"/>
          <w:b w:val="0"/>
          <w:bCs/>
          <w:color w:val="auto"/>
          <w:sz w:val="52"/>
          <w:szCs w:val="52"/>
          <w:lang w:val="en-US" w:eastAsia="zh-CN"/>
        </w:rPr>
      </w:pPr>
    </w:p>
    <w:p w14:paraId="5C2FB45D">
      <w:pPr>
        <w:pStyle w:val="5"/>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color w:val="auto"/>
          <w:sz w:val="52"/>
          <w:szCs w:val="52"/>
          <w:lang w:val="en-US" w:eastAsia="zh-CN"/>
        </w:rPr>
      </w:pPr>
    </w:p>
    <w:p w14:paraId="07D3B3AE">
      <w:pPr>
        <w:jc w:val="both"/>
        <w:rPr>
          <w:rFonts w:hint="default"/>
          <w:b/>
          <w:bCs/>
          <w:color w:val="auto"/>
          <w:sz w:val="52"/>
          <w:szCs w:val="52"/>
          <w:lang w:val="en-US" w:eastAsia="zh-CN"/>
        </w:rPr>
      </w:pPr>
    </w:p>
    <w:p w14:paraId="22536DE3">
      <w:pPr>
        <w:jc w:val="both"/>
        <w:rPr>
          <w:rFonts w:hint="default"/>
          <w:b/>
          <w:bCs/>
          <w:color w:val="auto"/>
          <w:sz w:val="52"/>
          <w:szCs w:val="52"/>
          <w:lang w:val="en-US" w:eastAsia="zh-CN"/>
        </w:rPr>
      </w:pPr>
    </w:p>
    <w:p w14:paraId="2561395E">
      <w:pPr>
        <w:jc w:val="both"/>
        <w:rPr>
          <w:rFonts w:hint="default"/>
          <w:b/>
          <w:bCs/>
          <w:color w:val="auto"/>
          <w:sz w:val="52"/>
          <w:szCs w:val="52"/>
          <w:lang w:val="en-US" w:eastAsia="zh-CN"/>
        </w:rPr>
      </w:pPr>
    </w:p>
    <w:p w14:paraId="3679C8F0">
      <w:pPr>
        <w:jc w:val="center"/>
        <w:rPr>
          <w:rFonts w:hint="eastAsia" w:ascii="方正小标宋简体" w:hAnsi="方正小标宋简体" w:eastAsia="方正小标宋简体" w:cs="方正小标宋简体"/>
          <w:b w:val="0"/>
          <w:bCs w:val="0"/>
          <w:color w:val="auto"/>
          <w:sz w:val="32"/>
          <w:szCs w:val="32"/>
          <w:lang w:val="en-US" w:eastAsia="zh-CN"/>
        </w:rPr>
      </w:pPr>
      <w:r>
        <w:rPr>
          <w:rFonts w:hint="eastAsia" w:ascii="方正小标宋简体" w:hAnsi="方正小标宋简体" w:eastAsia="方正小标宋简体" w:cs="方正小标宋简体"/>
          <w:b w:val="0"/>
          <w:bCs w:val="0"/>
          <w:color w:val="auto"/>
          <w:sz w:val="32"/>
          <w:szCs w:val="32"/>
          <w:lang w:val="en-US" w:eastAsia="zh-CN"/>
        </w:rPr>
        <w:t>单位（签章）：____________________</w:t>
      </w:r>
    </w:p>
    <w:p w14:paraId="66CFFD9F">
      <w:pPr>
        <w:ind w:left="0" w:leftChars="0" w:firstLine="0" w:firstLineChars="0"/>
        <w:jc w:val="both"/>
        <w:rPr>
          <w:rFonts w:hint="default"/>
          <w:b/>
          <w:bCs/>
          <w:color w:val="auto"/>
          <w:sz w:val="32"/>
          <w:szCs w:val="32"/>
          <w:lang w:val="en-US" w:eastAsia="zh-CN"/>
        </w:rPr>
      </w:pPr>
    </w:p>
    <w:p w14:paraId="1205F188">
      <w:pPr>
        <w:jc w:val="center"/>
        <w:rPr>
          <w:rFonts w:hint="eastAsia" w:ascii="方正小标宋简体" w:hAnsi="方正小标宋简体" w:eastAsia="方正小标宋简体" w:cs="方正小标宋简体"/>
          <w:b w:val="0"/>
          <w:bCs w:val="0"/>
          <w:color w:val="auto"/>
          <w:sz w:val="32"/>
          <w:szCs w:val="32"/>
          <w:lang w:val="en-US" w:eastAsia="zh-CN"/>
        </w:rPr>
      </w:pPr>
      <w:r>
        <w:rPr>
          <w:rFonts w:hint="eastAsia" w:ascii="方正小标宋简体" w:hAnsi="方正小标宋简体" w:eastAsia="方正小标宋简体" w:cs="方正小标宋简体"/>
          <w:b w:val="0"/>
          <w:bCs w:val="0"/>
          <w:color w:val="auto"/>
          <w:sz w:val="32"/>
          <w:szCs w:val="32"/>
          <w:lang w:val="en-US" w:eastAsia="zh-CN"/>
        </w:rPr>
        <w:t>2026年 3月24日</w:t>
      </w:r>
    </w:p>
    <w:p w14:paraId="59C3043C">
      <w:pPr>
        <w:jc w:val="both"/>
        <w:rPr>
          <w:rFonts w:hint="eastAsia"/>
          <w:b/>
          <w:bCs/>
          <w:color w:val="auto"/>
          <w:sz w:val="32"/>
          <w:szCs w:val="32"/>
          <w:lang w:val="en-US" w:eastAsia="zh-CN"/>
        </w:rPr>
      </w:pPr>
    </w:p>
    <w:p w14:paraId="1F083E39">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目　　　录</w:t>
      </w:r>
    </w:p>
    <w:p w14:paraId="00801D0D">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第一部分 部门（单位）概况</w:t>
      </w:r>
    </w:p>
    <w:p w14:paraId="3F65A757">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default" w:ascii="Times New Roman" w:hAnsi="Times New Roman" w:eastAsia="仿宋_GB2312" w:cs="仿宋_GB2312"/>
          <w:b w:val="0"/>
          <w:bCs w:val="0"/>
          <w:color w:val="auto"/>
          <w:sz w:val="32"/>
          <w:szCs w:val="32"/>
          <w:lang w:val="en-US" w:eastAsia="zh-CN"/>
        </w:rPr>
      </w:pPr>
      <w:r>
        <w:rPr>
          <w:rFonts w:hint="default" w:ascii="Times New Roman" w:hAnsi="Times New Roman" w:eastAsia="仿宋_GB2312" w:cs="仿宋_GB2312"/>
          <w:b w:val="0"/>
          <w:bCs w:val="0"/>
          <w:color w:val="auto"/>
          <w:sz w:val="32"/>
          <w:szCs w:val="32"/>
          <w:lang w:val="en-US" w:eastAsia="zh-CN"/>
        </w:rPr>
        <w:t>一、基本职能及主要工作</w:t>
      </w:r>
    </w:p>
    <w:p w14:paraId="4DDB75CE">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default" w:ascii="Times New Roman" w:hAnsi="Times New Roman" w:eastAsia="仿宋_GB2312" w:cs="仿宋_GB2312"/>
          <w:b w:val="0"/>
          <w:bCs w:val="0"/>
          <w:color w:val="auto"/>
          <w:sz w:val="32"/>
          <w:szCs w:val="32"/>
          <w:lang w:val="en-US" w:eastAsia="zh-CN"/>
        </w:rPr>
      </w:pPr>
      <w:r>
        <w:rPr>
          <w:rFonts w:hint="default" w:ascii="Times New Roman" w:hAnsi="Times New Roman" w:eastAsia="仿宋_GB2312" w:cs="仿宋_GB2312"/>
          <w:b w:val="0"/>
          <w:bCs w:val="0"/>
          <w:color w:val="auto"/>
          <w:sz w:val="32"/>
          <w:szCs w:val="32"/>
          <w:lang w:val="en-US" w:eastAsia="zh-CN"/>
        </w:rPr>
        <w:t>二、</w:t>
      </w:r>
      <w:r>
        <w:rPr>
          <w:rFonts w:hint="eastAsia" w:ascii="Times New Roman" w:hAnsi="Times New Roman" w:eastAsia="仿宋_GB2312" w:cs="仿宋_GB2312"/>
          <w:b w:val="0"/>
          <w:bCs w:val="0"/>
          <w:color w:val="auto"/>
          <w:sz w:val="32"/>
          <w:szCs w:val="32"/>
          <w:lang w:val="en-US" w:eastAsia="zh-CN"/>
        </w:rPr>
        <w:t>2026年重点工作</w:t>
      </w:r>
    </w:p>
    <w:p w14:paraId="453D0F82">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第二部分 部门（单位）2026年部门预算表</w:t>
      </w:r>
    </w:p>
    <w:p w14:paraId="3E168375">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一、部门收支总表</w:t>
      </w:r>
    </w:p>
    <w:p w14:paraId="7E719DE0">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二、部门收入总表</w:t>
      </w:r>
    </w:p>
    <w:p w14:paraId="5566226D">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三、部门支出总表</w:t>
      </w:r>
    </w:p>
    <w:p w14:paraId="69FB31D6">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四、财政拨款收支预算总表</w:t>
      </w:r>
    </w:p>
    <w:p w14:paraId="6B467C4C">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五、财政拨款支出预算表（部门经济分类科目）</w:t>
      </w:r>
    </w:p>
    <w:p w14:paraId="0B5D2E83">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六、一般公共预算支出预算表</w:t>
      </w:r>
    </w:p>
    <w:p w14:paraId="58DF0DF6">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七、一般公共预算基本支出预算表</w:t>
      </w:r>
    </w:p>
    <w:p w14:paraId="672145A9">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八、一般公共预算项目支出预算表</w:t>
      </w:r>
    </w:p>
    <w:p w14:paraId="72711436">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九、一般公共预算“三公”经费支出预算表</w:t>
      </w:r>
    </w:p>
    <w:p w14:paraId="003A39F1">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十、政府性基金预算支出表</w:t>
      </w:r>
    </w:p>
    <w:p w14:paraId="3EBF602C">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十一、政府性基金预算“三公”经费支出预算表</w:t>
      </w:r>
    </w:p>
    <w:p w14:paraId="5B7E9FBF">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十二、国有资本经营预算支出表</w:t>
      </w:r>
    </w:p>
    <w:p w14:paraId="66664801">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十三、部门预算项目支出绩效目标表</w:t>
      </w:r>
    </w:p>
    <w:p w14:paraId="70C1CDE2">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十四、部门整体支出绩效目标表</w:t>
      </w:r>
    </w:p>
    <w:p w14:paraId="16419727">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十五、政府采购预算表</w:t>
      </w:r>
    </w:p>
    <w:p w14:paraId="55F5D7A4">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第三部分 部门（单位）2026年部门预算情况说明</w:t>
      </w:r>
    </w:p>
    <w:p w14:paraId="1AC2C57A">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第四部分 名词解释</w:t>
      </w:r>
    </w:p>
    <w:p w14:paraId="29C120CA">
      <w:pPr>
        <w:pStyle w:val="4"/>
        <w:numPr>
          <w:ilvl w:val="0"/>
          <w:numId w:val="0"/>
        </w:numPr>
        <w:bidi w:val="0"/>
        <w:jc w:val="both"/>
        <w:rPr>
          <w:rFonts w:hint="default"/>
          <w:color w:val="auto"/>
          <w:lang w:val="en-US" w:eastAsia="zh-CN"/>
        </w:rPr>
      </w:pPr>
    </w:p>
    <w:p w14:paraId="5B1D6DA3">
      <w:pPr>
        <w:pStyle w:val="4"/>
        <w:numPr>
          <w:ilvl w:val="0"/>
          <w:numId w:val="0"/>
        </w:numPr>
        <w:bidi w:val="0"/>
        <w:jc w:val="center"/>
        <w:rPr>
          <w:rFonts w:hint="default" w:ascii="方正小标宋简体" w:hAnsi="方正小标宋简体" w:eastAsia="方正小标宋简体" w:cs="方正小标宋简体"/>
          <w:b w:val="0"/>
          <w:bCs/>
          <w:color w:val="auto"/>
          <w:lang w:val="en-US" w:eastAsia="zh-CN"/>
        </w:rPr>
      </w:pPr>
      <w:r>
        <w:rPr>
          <w:rFonts w:hint="eastAsia" w:ascii="方正小标宋简体" w:hAnsi="方正小标宋简体" w:eastAsia="方正小标宋简体" w:cs="方正小标宋简体"/>
          <w:b w:val="0"/>
          <w:bCs/>
          <w:color w:val="auto"/>
          <w:lang w:val="en-US" w:eastAsia="zh-CN"/>
        </w:rPr>
        <w:t>第一部分  峨边彝族自治县民政局概况</w:t>
      </w:r>
    </w:p>
    <w:p w14:paraId="5A079815">
      <w:pPr>
        <w:widowControl w:val="0"/>
        <w:numPr>
          <w:ilvl w:val="0"/>
          <w:numId w:val="0"/>
        </w:numPr>
        <w:jc w:val="both"/>
        <w:rPr>
          <w:rFonts w:hint="default"/>
          <w:b/>
          <w:bCs/>
          <w:color w:val="auto"/>
          <w:sz w:val="52"/>
          <w:szCs w:val="52"/>
          <w:lang w:val="en-US" w:eastAsia="zh-CN"/>
        </w:rPr>
      </w:pPr>
    </w:p>
    <w:p w14:paraId="5B8F9B2D">
      <w:pPr>
        <w:widowControl w:val="0"/>
        <w:numPr>
          <w:ilvl w:val="0"/>
          <w:numId w:val="0"/>
        </w:numPr>
        <w:jc w:val="both"/>
        <w:rPr>
          <w:rFonts w:hint="default"/>
          <w:b/>
          <w:bCs/>
          <w:color w:val="auto"/>
          <w:sz w:val="52"/>
          <w:szCs w:val="52"/>
          <w:lang w:val="en-US" w:eastAsia="zh-CN"/>
        </w:rPr>
      </w:pPr>
    </w:p>
    <w:p w14:paraId="5627AB84">
      <w:pPr>
        <w:widowControl w:val="0"/>
        <w:numPr>
          <w:ilvl w:val="0"/>
          <w:numId w:val="0"/>
        </w:numPr>
        <w:jc w:val="both"/>
        <w:rPr>
          <w:rFonts w:hint="default"/>
          <w:b/>
          <w:bCs/>
          <w:color w:val="auto"/>
          <w:sz w:val="52"/>
          <w:szCs w:val="52"/>
          <w:lang w:val="en-US" w:eastAsia="zh-CN"/>
        </w:rPr>
      </w:pPr>
    </w:p>
    <w:p w14:paraId="38C41EBD">
      <w:pPr>
        <w:widowControl w:val="0"/>
        <w:numPr>
          <w:ilvl w:val="0"/>
          <w:numId w:val="0"/>
        </w:numPr>
        <w:jc w:val="both"/>
        <w:rPr>
          <w:rFonts w:hint="default"/>
          <w:b/>
          <w:bCs/>
          <w:color w:val="auto"/>
          <w:sz w:val="52"/>
          <w:szCs w:val="52"/>
          <w:lang w:val="en-US" w:eastAsia="zh-CN"/>
        </w:rPr>
      </w:pPr>
    </w:p>
    <w:p w14:paraId="4F425E7E">
      <w:pPr>
        <w:widowControl w:val="0"/>
        <w:numPr>
          <w:ilvl w:val="0"/>
          <w:numId w:val="0"/>
        </w:numPr>
        <w:jc w:val="both"/>
        <w:rPr>
          <w:rFonts w:hint="default"/>
          <w:b/>
          <w:bCs/>
          <w:color w:val="auto"/>
          <w:sz w:val="52"/>
          <w:szCs w:val="52"/>
          <w:lang w:val="en-US" w:eastAsia="zh-CN"/>
        </w:rPr>
      </w:pPr>
    </w:p>
    <w:p w14:paraId="3EFAFE36">
      <w:pPr>
        <w:widowControl w:val="0"/>
        <w:numPr>
          <w:ilvl w:val="0"/>
          <w:numId w:val="0"/>
        </w:numPr>
        <w:jc w:val="both"/>
        <w:rPr>
          <w:rFonts w:hint="default"/>
          <w:b/>
          <w:bCs/>
          <w:color w:val="auto"/>
          <w:sz w:val="52"/>
          <w:szCs w:val="52"/>
          <w:lang w:val="en-US" w:eastAsia="zh-CN"/>
        </w:rPr>
      </w:pPr>
    </w:p>
    <w:p w14:paraId="45D1F8A6">
      <w:pPr>
        <w:widowControl w:val="0"/>
        <w:numPr>
          <w:ilvl w:val="0"/>
          <w:numId w:val="0"/>
        </w:numPr>
        <w:jc w:val="both"/>
        <w:rPr>
          <w:rFonts w:hint="default"/>
          <w:b/>
          <w:bCs/>
          <w:color w:val="auto"/>
          <w:sz w:val="52"/>
          <w:szCs w:val="52"/>
          <w:lang w:val="en-US" w:eastAsia="zh-CN"/>
        </w:rPr>
      </w:pPr>
    </w:p>
    <w:p w14:paraId="3654E646">
      <w:pPr>
        <w:bidi w:val="0"/>
        <w:rPr>
          <w:rFonts w:hint="eastAsia" w:ascii="黑体" w:hAnsi="黑体" w:eastAsia="黑体" w:cs="黑体"/>
          <w:color w:val="auto"/>
          <w:lang w:val="en-US" w:eastAsia="zh-CN"/>
        </w:rPr>
      </w:pPr>
    </w:p>
    <w:p w14:paraId="3835CABC">
      <w:pPr>
        <w:bidi w:val="0"/>
        <w:rPr>
          <w:rFonts w:hint="eastAsia" w:ascii="黑体" w:hAnsi="黑体" w:eastAsia="黑体" w:cs="黑体"/>
          <w:color w:val="auto"/>
          <w:lang w:val="en-US" w:eastAsia="zh-CN"/>
        </w:rPr>
      </w:pPr>
      <w:r>
        <w:rPr>
          <w:rFonts w:hint="eastAsia" w:ascii="黑体" w:hAnsi="黑体" w:eastAsia="黑体" w:cs="黑体"/>
          <w:color w:val="auto"/>
          <w:lang w:val="en-US" w:eastAsia="zh-CN"/>
        </w:rPr>
        <w:t>一、基本职能及主要工作</w:t>
      </w:r>
    </w:p>
    <w:p w14:paraId="22000C5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楷体" w:hAnsi="楷体" w:eastAsia="楷体" w:cs="楷体"/>
          <w:color w:val="auto"/>
          <w:sz w:val="32"/>
          <w:szCs w:val="32"/>
        </w:rPr>
        <w:t>（一）职能简介：</w:t>
      </w:r>
      <w:r>
        <w:rPr>
          <w:rFonts w:hint="eastAsia" w:ascii="仿宋_GB2312" w:hAnsi="仿宋_GB2312" w:eastAsia="仿宋_GB2312" w:cs="仿宋_GB2312"/>
          <w:color w:val="auto"/>
          <w:spacing w:val="0"/>
          <w:position w:val="0"/>
          <w:sz w:val="32"/>
          <w:szCs w:val="32"/>
        </w:rPr>
        <w:t>按照县政府批准的三定方案，县民政局为县政府工作部门，为正科级。其主要职责包括：一是贯彻执行党和国家的民政工作各项方针、政策及</w:t>
      </w:r>
      <w:r>
        <w:rPr>
          <w:rFonts w:hint="eastAsia" w:ascii="仿宋_GB2312" w:hAnsi="仿宋_GB2312" w:eastAsia="仿宋_GB2312" w:cs="仿宋_GB2312"/>
          <w:color w:val="auto"/>
          <w:spacing w:val="0"/>
          <w:position w:val="0"/>
          <w:sz w:val="32"/>
          <w:szCs w:val="32"/>
          <w:lang w:eastAsia="zh-CN"/>
        </w:rPr>
        <w:t>法律法规</w:t>
      </w:r>
      <w:r>
        <w:rPr>
          <w:rFonts w:hint="eastAsia" w:ascii="仿宋_GB2312" w:hAnsi="仿宋_GB2312" w:eastAsia="仿宋_GB2312" w:cs="仿宋_GB2312"/>
          <w:color w:val="auto"/>
          <w:spacing w:val="0"/>
          <w:position w:val="0"/>
          <w:sz w:val="32"/>
          <w:szCs w:val="32"/>
        </w:rPr>
        <w:t>。拟定民政工作规范性文件和地方政策性措施。编制全县民政事业中、长期发展规划并组织实施和监督检查。二是拟定社会救助规划、政策和标准并监督实施；负责农村敬老院管理工作；负责城乡居民最低生活保障、临时救助和低收入家庭认定工作；负责生活无着人员救助工作。三是拟定并组织实施社会福利事业发展规划，负责城市社会福利事业单位的管理和社区服务工作；参与管理福利彩票发行工作；组织、指导社会捐助工作；承担孤老</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儿</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和残疾人等特殊群体权益保障工作。</w:t>
      </w:r>
      <w:r>
        <w:rPr>
          <w:rFonts w:hint="eastAsia" w:ascii="仿宋_GB2312" w:hAnsi="仿宋_GB2312" w:eastAsia="仿宋_GB2312" w:cs="仿宋_GB2312"/>
          <w:color w:val="auto"/>
          <w:spacing w:val="0"/>
          <w:position w:val="0"/>
          <w:sz w:val="32"/>
          <w:szCs w:val="32"/>
          <w:lang w:eastAsia="zh-CN"/>
        </w:rPr>
        <w:t>四</w:t>
      </w:r>
      <w:r>
        <w:rPr>
          <w:rFonts w:hint="eastAsia" w:ascii="仿宋_GB2312" w:hAnsi="仿宋_GB2312" w:eastAsia="仿宋_GB2312" w:cs="仿宋_GB2312"/>
          <w:color w:val="auto"/>
          <w:spacing w:val="0"/>
          <w:position w:val="0"/>
          <w:sz w:val="32"/>
          <w:szCs w:val="32"/>
        </w:rPr>
        <w:t>是负责乡镇的设立、撤销、变更和政府驻地迁移以及地名命名、更名的审核报批工作；组织与邻县行政区域界线的勘定和管理工作；指导乡镇行政区域界线勘定工作；承办县、乡镇边界纠纷调处工作；负责地名标志设置和管理工作。</w:t>
      </w:r>
      <w:r>
        <w:rPr>
          <w:rFonts w:hint="eastAsia" w:ascii="仿宋_GB2312" w:hAnsi="仿宋_GB2312" w:eastAsia="仿宋_GB2312" w:cs="仿宋_GB2312"/>
          <w:color w:val="auto"/>
          <w:spacing w:val="0"/>
          <w:position w:val="0"/>
          <w:sz w:val="32"/>
          <w:szCs w:val="32"/>
          <w:lang w:eastAsia="zh-CN"/>
        </w:rPr>
        <w:t>五</w:t>
      </w:r>
      <w:r>
        <w:rPr>
          <w:rFonts w:hint="eastAsia" w:ascii="仿宋_GB2312" w:hAnsi="仿宋_GB2312" w:eastAsia="仿宋_GB2312" w:cs="仿宋_GB2312"/>
          <w:color w:val="auto"/>
          <w:spacing w:val="0"/>
          <w:position w:val="0"/>
          <w:sz w:val="32"/>
          <w:szCs w:val="32"/>
        </w:rPr>
        <w:t>是指导全县婚姻登记和儿童收养登记工作；负责殡葬管理和城市生活无着落的流浪乞讨人员救助管理工作。</w:t>
      </w:r>
      <w:r>
        <w:rPr>
          <w:rFonts w:hint="eastAsia" w:ascii="仿宋_GB2312" w:hAnsi="仿宋_GB2312" w:eastAsia="仿宋_GB2312" w:cs="仿宋_GB2312"/>
          <w:color w:val="auto"/>
          <w:spacing w:val="0"/>
          <w:position w:val="0"/>
          <w:sz w:val="32"/>
          <w:szCs w:val="32"/>
          <w:lang w:eastAsia="zh-CN"/>
        </w:rPr>
        <w:t>六</w:t>
      </w:r>
      <w:r>
        <w:rPr>
          <w:rFonts w:hint="eastAsia" w:ascii="仿宋_GB2312" w:hAnsi="仿宋_GB2312" w:eastAsia="仿宋_GB2312" w:cs="仿宋_GB2312"/>
          <w:color w:val="auto"/>
          <w:spacing w:val="0"/>
          <w:position w:val="0"/>
          <w:sz w:val="32"/>
          <w:szCs w:val="32"/>
        </w:rPr>
        <w:t>是负责依法对全县社会团体、民办非企业单位的登记管理和监督管理；负责社会团体的行政复议工作。</w:t>
      </w:r>
      <w:r>
        <w:rPr>
          <w:rFonts w:hint="eastAsia" w:ascii="仿宋_GB2312" w:hAnsi="仿宋_GB2312" w:eastAsia="仿宋_GB2312" w:cs="仿宋_GB2312"/>
          <w:color w:val="auto"/>
          <w:spacing w:val="0"/>
          <w:position w:val="0"/>
          <w:sz w:val="32"/>
          <w:szCs w:val="32"/>
          <w:lang w:eastAsia="zh-CN"/>
        </w:rPr>
        <w:t>七</w:t>
      </w:r>
      <w:r>
        <w:rPr>
          <w:rFonts w:hint="eastAsia" w:ascii="仿宋_GB2312" w:hAnsi="仿宋_GB2312" w:eastAsia="仿宋_GB2312" w:cs="仿宋_GB2312"/>
          <w:color w:val="auto"/>
          <w:spacing w:val="0"/>
          <w:position w:val="0"/>
          <w:sz w:val="32"/>
          <w:szCs w:val="32"/>
        </w:rPr>
        <w:t>是指导、监督民政事业经费的使用和管理，负责民政统计管理工作。</w:t>
      </w:r>
      <w:r>
        <w:rPr>
          <w:rFonts w:hint="eastAsia" w:ascii="仿宋_GB2312" w:hAnsi="仿宋_GB2312" w:eastAsia="仿宋_GB2312" w:cs="仿宋_GB2312"/>
          <w:color w:val="auto"/>
          <w:spacing w:val="0"/>
          <w:position w:val="0"/>
          <w:sz w:val="32"/>
          <w:szCs w:val="32"/>
          <w:lang w:eastAsia="zh-CN"/>
        </w:rPr>
        <w:t>八</w:t>
      </w:r>
      <w:r>
        <w:rPr>
          <w:rFonts w:hint="eastAsia" w:ascii="仿宋_GB2312" w:hAnsi="仿宋_GB2312" w:eastAsia="仿宋_GB2312" w:cs="仿宋_GB2312"/>
          <w:color w:val="auto"/>
          <w:spacing w:val="0"/>
          <w:position w:val="0"/>
          <w:sz w:val="32"/>
          <w:szCs w:val="32"/>
        </w:rPr>
        <w:t>是负责职责范围内的安全生产和职业健康、生态环境保护、服务便民化等工作。</w:t>
      </w:r>
      <w:r>
        <w:rPr>
          <w:rFonts w:hint="eastAsia" w:ascii="仿宋_GB2312" w:hAnsi="仿宋_GB2312" w:eastAsia="仿宋_GB2312" w:cs="仿宋_GB2312"/>
          <w:color w:val="auto"/>
          <w:spacing w:val="0"/>
          <w:position w:val="0"/>
          <w:sz w:val="32"/>
          <w:szCs w:val="32"/>
          <w:lang w:eastAsia="zh-CN"/>
        </w:rPr>
        <w:t>九</w:t>
      </w:r>
      <w:r>
        <w:rPr>
          <w:rFonts w:hint="eastAsia" w:ascii="仿宋_GB2312" w:hAnsi="仿宋_GB2312" w:eastAsia="仿宋_GB2312" w:cs="仿宋_GB2312"/>
          <w:color w:val="auto"/>
          <w:spacing w:val="0"/>
          <w:position w:val="0"/>
          <w:sz w:val="32"/>
          <w:szCs w:val="32"/>
        </w:rPr>
        <w:t>是负责民政行政复议的办理和行政诉讼的应诉工作；负责民政行政执法与刑事司法衔接工作；负责民政行政许可及相关行政服务信息共享工作；负责处理行政审批、综合行政执法等部门提出的事中事后监管建议意见。十是负责统筹推进、督促指导、监督管理养老服务工作，</w:t>
      </w:r>
      <w:r>
        <w:rPr>
          <w:rFonts w:hint="eastAsia" w:ascii="仿宋_GB2312" w:hAnsi="仿宋_GB2312" w:eastAsia="仿宋_GB2312" w:cs="仿宋_GB2312"/>
          <w:color w:val="auto"/>
          <w:spacing w:val="0"/>
          <w:position w:val="0"/>
          <w:sz w:val="32"/>
          <w:szCs w:val="32"/>
          <w:lang w:eastAsia="zh-CN"/>
        </w:rPr>
        <w:t>拟订</w:t>
      </w:r>
      <w:r>
        <w:rPr>
          <w:rFonts w:hint="eastAsia" w:ascii="仿宋_GB2312" w:hAnsi="仿宋_GB2312" w:eastAsia="仿宋_GB2312" w:cs="仿宋_GB2312"/>
          <w:color w:val="auto"/>
          <w:spacing w:val="0"/>
          <w:position w:val="0"/>
          <w:sz w:val="32"/>
          <w:szCs w:val="32"/>
        </w:rPr>
        <w:t>养老服务体系建设规划、政策、标准并组织实施，承担老年人福利和特殊困难老年人救助工作。</w:t>
      </w:r>
      <w:r>
        <w:rPr>
          <w:rFonts w:hint="eastAsia" w:ascii="仿宋_GB2312" w:hAnsi="仿宋_GB2312" w:eastAsia="仿宋_GB2312" w:cs="仿宋_GB2312"/>
          <w:color w:val="auto"/>
          <w:spacing w:val="0"/>
          <w:position w:val="0"/>
          <w:sz w:val="32"/>
          <w:szCs w:val="32"/>
          <w:lang w:eastAsia="zh-CN"/>
        </w:rPr>
        <w:t>十一是</w:t>
      </w:r>
      <w:r>
        <w:rPr>
          <w:rFonts w:hint="eastAsia" w:ascii="仿宋_GB2312" w:hAnsi="仿宋_GB2312" w:eastAsia="仿宋_GB2312" w:cs="仿宋_GB2312"/>
          <w:i w:val="0"/>
          <w:iCs w:val="0"/>
          <w:caps w:val="0"/>
          <w:color w:val="auto"/>
          <w:spacing w:val="0"/>
          <w:sz w:val="32"/>
          <w:szCs w:val="32"/>
          <w:shd w:val="clear" w:color="auto" w:fill="FFFFFF"/>
        </w:rPr>
        <w:t>承担</w:t>
      </w:r>
      <w:r>
        <w:rPr>
          <w:rFonts w:hint="eastAsia" w:ascii="仿宋_GB2312" w:hAnsi="仿宋_GB2312" w:eastAsia="仿宋_GB2312" w:cs="仿宋_GB2312"/>
          <w:i w:val="0"/>
          <w:iCs w:val="0"/>
          <w:caps w:val="0"/>
          <w:color w:val="auto"/>
          <w:spacing w:val="0"/>
          <w:sz w:val="32"/>
          <w:szCs w:val="32"/>
          <w:shd w:val="clear" w:color="auto" w:fill="FFFFFF"/>
          <w:lang w:eastAsia="zh-CN"/>
        </w:rPr>
        <w:t>县</w:t>
      </w:r>
      <w:r>
        <w:rPr>
          <w:rFonts w:hint="eastAsia" w:ascii="仿宋_GB2312" w:hAnsi="仿宋_GB2312" w:eastAsia="仿宋_GB2312" w:cs="仿宋_GB2312"/>
          <w:i w:val="0"/>
          <w:iCs w:val="0"/>
          <w:caps w:val="0"/>
          <w:color w:val="auto"/>
          <w:spacing w:val="0"/>
          <w:sz w:val="32"/>
          <w:szCs w:val="32"/>
          <w:shd w:val="clear" w:color="auto" w:fill="FFFFFF"/>
        </w:rPr>
        <w:t>老龄工作委员会的具体工作。组织拟订并协调落实积极应对人口老龄化政策措施。指导协调老年人权益保障工作。组织拟订老年人社会参与政策并组织实施。</w:t>
      </w:r>
      <w:r>
        <w:rPr>
          <w:rFonts w:hint="eastAsia" w:ascii="仿宋_GB2312" w:hAnsi="仿宋_GB2312" w:eastAsia="仿宋_GB2312" w:cs="仿宋_GB2312"/>
          <w:color w:val="auto"/>
          <w:spacing w:val="0"/>
          <w:position w:val="0"/>
          <w:sz w:val="32"/>
          <w:szCs w:val="32"/>
        </w:rPr>
        <w:t>十</w:t>
      </w:r>
      <w:r>
        <w:rPr>
          <w:rFonts w:hint="eastAsia" w:ascii="仿宋_GB2312" w:hAnsi="仿宋_GB2312" w:eastAsia="仿宋_GB2312" w:cs="仿宋_GB2312"/>
          <w:color w:val="auto"/>
          <w:spacing w:val="0"/>
          <w:position w:val="0"/>
          <w:sz w:val="32"/>
          <w:szCs w:val="32"/>
          <w:lang w:eastAsia="zh-CN"/>
        </w:rPr>
        <w:t>二</w:t>
      </w:r>
      <w:r>
        <w:rPr>
          <w:rFonts w:hint="eastAsia" w:ascii="仿宋_GB2312" w:hAnsi="仿宋_GB2312" w:eastAsia="仿宋_GB2312" w:cs="仿宋_GB2312"/>
          <w:color w:val="auto"/>
          <w:spacing w:val="0"/>
          <w:position w:val="0"/>
          <w:sz w:val="32"/>
          <w:szCs w:val="32"/>
        </w:rPr>
        <w:t>是承办县委、县政府交办的其他事项。</w:t>
      </w:r>
    </w:p>
    <w:p w14:paraId="486E959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rPr>
      </w:pPr>
      <w:r>
        <w:rPr>
          <w:rFonts w:hint="eastAsia" w:ascii="楷体" w:hAnsi="楷体" w:eastAsia="楷体" w:cs="楷体"/>
          <w:color w:val="auto"/>
          <w:sz w:val="32"/>
          <w:szCs w:val="32"/>
        </w:rPr>
        <w:t>（二）</w:t>
      </w:r>
      <w:r>
        <w:rPr>
          <w:rFonts w:hint="eastAsia" w:ascii="楷体" w:hAnsi="楷体" w:eastAsia="楷体" w:cs="楷体"/>
          <w:color w:val="auto"/>
          <w:sz w:val="32"/>
          <w:szCs w:val="32"/>
          <w:lang w:eastAsia="zh-CN"/>
        </w:rPr>
        <w:t>2026</w:t>
      </w:r>
      <w:r>
        <w:rPr>
          <w:rFonts w:hint="eastAsia" w:ascii="楷体" w:hAnsi="楷体" w:eastAsia="楷体" w:cs="楷体"/>
          <w:color w:val="auto"/>
          <w:sz w:val="32"/>
          <w:szCs w:val="32"/>
        </w:rPr>
        <w:t>年重点工作任务介绍：</w:t>
      </w:r>
      <w:r>
        <w:rPr>
          <w:rFonts w:hint="eastAsia" w:ascii="仿宋" w:hAnsi="仿宋" w:eastAsia="仿宋" w:cs="仿宋"/>
          <w:color w:val="auto"/>
          <w:sz w:val="32"/>
          <w:szCs w:val="32"/>
        </w:rPr>
        <w:t>一是筑牢兜底保障网，提升民生保障精准度。加强低收入人口动态监测，通过“大数据对比+实地摸排”精准识别救助对象，推动社会救助从“保生存”向“防风险”“促发展”转变。按时足额发放惠民保障资金，做到应保尽保、应救尽救。强化特殊群体关爱，切实发挥儿童督导员、儿童主任作用，加强困境儿童探访关爱，督促家庭落实监护责任，做好留守儿童、流动儿童动态管理，深化未成年人保护。二是优化养老服务供给，应对人口老龄化挑战。完善养老服务网络，完成重点养老项目建设，构建“居家为基础、社区为依托、机构为补充、医养康养结合”的养老服务体系，推动养老机构护理能力提档升级，确保护理型床位占比稳步提升。加强养老服务从业人员培训，提升护理人员水平，为老年人提供康复护理、心理慰藉等多元化服务。三是规范社会事务管理，提升公共服务水平。优化婚姻殡葬服务，推进婚姻登记档案数字化，落实婚姻登记政策，培育专业团队开展婚姻家庭辅导服务。强化基本殡葬服务公益性，规范殡仪馆运营管理，落实惠民殡葬政策，持续治理大操大办等陈规陋习；加强社会组织监管，强化社会组织政治功能，引导其积极参与乡村振兴和民生服务。</w:t>
      </w:r>
    </w:p>
    <w:p w14:paraId="2E8B41E8">
      <w:pPr>
        <w:bidi w:val="0"/>
        <w:rPr>
          <w:rFonts w:hint="default" w:ascii="黑体" w:hAnsi="黑体" w:eastAsia="黑体" w:cs="黑体"/>
          <w:color w:val="auto"/>
          <w:lang w:val="en-US" w:eastAsia="zh-CN"/>
        </w:rPr>
      </w:pPr>
      <w:r>
        <w:rPr>
          <w:rFonts w:hint="default" w:ascii="黑体" w:hAnsi="黑体" w:eastAsia="黑体" w:cs="黑体"/>
          <w:color w:val="auto"/>
          <w:lang w:val="en-US" w:eastAsia="zh-CN"/>
        </w:rPr>
        <w:t>二、部门预算单位构成</w:t>
      </w:r>
    </w:p>
    <w:p w14:paraId="2DC77C05">
      <w:pPr>
        <w:bidi w:val="0"/>
        <w:rPr>
          <w:rFonts w:hint="eastAsia" w:ascii="仿宋" w:hAnsi="仿宋" w:eastAsia="仿宋"/>
          <w:color w:val="auto"/>
          <w:sz w:val="32"/>
          <w:szCs w:val="32"/>
        </w:rPr>
      </w:pPr>
      <w:r>
        <w:rPr>
          <w:rFonts w:hint="eastAsia" w:ascii="仿宋" w:hAnsi="仿宋"/>
          <w:color w:val="auto"/>
          <w:sz w:val="32"/>
          <w:szCs w:val="32"/>
          <w:lang w:eastAsia="zh-CN"/>
        </w:rPr>
        <w:t>峨边彝族自治县民政局</w:t>
      </w:r>
      <w:r>
        <w:rPr>
          <w:rFonts w:hint="eastAsia" w:ascii="仿宋" w:hAnsi="仿宋" w:eastAsia="仿宋"/>
          <w:color w:val="auto"/>
          <w:sz w:val="32"/>
          <w:szCs w:val="32"/>
        </w:rPr>
        <w:t>预算单位</w:t>
      </w:r>
      <w:r>
        <w:rPr>
          <w:rFonts w:hint="eastAsia" w:ascii="仿宋" w:hAnsi="仿宋"/>
          <w:color w:val="auto"/>
          <w:sz w:val="32"/>
          <w:szCs w:val="32"/>
          <w:lang w:val="en-US" w:eastAsia="zh-CN"/>
        </w:rPr>
        <w:t>1</w:t>
      </w:r>
      <w:r>
        <w:rPr>
          <w:rFonts w:hint="eastAsia" w:ascii="仿宋" w:hAnsi="仿宋" w:eastAsia="仿宋"/>
          <w:color w:val="auto"/>
          <w:sz w:val="32"/>
          <w:szCs w:val="32"/>
        </w:rPr>
        <w:t>个，其中：行政单位</w:t>
      </w:r>
      <w:r>
        <w:rPr>
          <w:rFonts w:hint="eastAsia" w:ascii="仿宋" w:hAnsi="仿宋"/>
          <w:color w:val="auto"/>
          <w:sz w:val="32"/>
          <w:szCs w:val="32"/>
          <w:lang w:val="en-US" w:eastAsia="zh-CN"/>
        </w:rPr>
        <w:t>1</w:t>
      </w:r>
      <w:r>
        <w:rPr>
          <w:rFonts w:hint="eastAsia" w:ascii="仿宋" w:hAnsi="仿宋" w:eastAsia="仿宋"/>
          <w:color w:val="auto"/>
          <w:sz w:val="32"/>
          <w:szCs w:val="32"/>
        </w:rPr>
        <w:t>个，</w:t>
      </w:r>
      <w:r>
        <w:rPr>
          <w:rFonts w:hint="eastAsia" w:ascii="仿宋" w:hAnsi="仿宋"/>
          <w:color w:val="auto"/>
          <w:sz w:val="32"/>
          <w:szCs w:val="32"/>
          <w:lang w:eastAsia="zh-CN"/>
        </w:rPr>
        <w:t>下属</w:t>
      </w:r>
      <w:r>
        <w:rPr>
          <w:rFonts w:hint="eastAsia" w:ascii="仿宋" w:hAnsi="仿宋" w:eastAsia="仿宋"/>
          <w:color w:val="auto"/>
          <w:sz w:val="32"/>
          <w:szCs w:val="32"/>
        </w:rPr>
        <w:t>事业单位</w:t>
      </w:r>
      <w:r>
        <w:rPr>
          <w:rFonts w:hint="eastAsia" w:ascii="仿宋" w:hAnsi="仿宋"/>
          <w:color w:val="auto"/>
          <w:sz w:val="32"/>
          <w:szCs w:val="32"/>
          <w:lang w:val="en-US" w:eastAsia="zh-CN"/>
        </w:rPr>
        <w:t>4</w:t>
      </w:r>
      <w:r>
        <w:rPr>
          <w:rFonts w:hint="eastAsia" w:ascii="仿宋" w:hAnsi="仿宋" w:eastAsia="仿宋"/>
          <w:color w:val="auto"/>
          <w:sz w:val="32"/>
          <w:szCs w:val="32"/>
        </w:rPr>
        <w:t>个。</w:t>
      </w:r>
    </w:p>
    <w:p w14:paraId="21F836FA">
      <w:pPr>
        <w:bidi w:val="0"/>
        <w:rPr>
          <w:rFonts w:hint="eastAsia" w:ascii="仿宋" w:hAnsi="仿宋" w:eastAsia="仿宋"/>
          <w:color w:val="auto"/>
          <w:sz w:val="32"/>
          <w:szCs w:val="32"/>
        </w:rPr>
      </w:pPr>
      <w:r>
        <w:rPr>
          <w:rFonts w:hint="eastAsia" w:ascii="仿宋" w:hAnsi="仿宋"/>
          <w:color w:val="auto"/>
          <w:sz w:val="32"/>
          <w:szCs w:val="32"/>
          <w:lang w:eastAsia="zh-CN"/>
        </w:rPr>
        <w:t>峨边彝族自治县民政局</w:t>
      </w:r>
      <w:r>
        <w:rPr>
          <w:rFonts w:hint="eastAsia" w:ascii="仿宋" w:hAnsi="仿宋" w:eastAsia="仿宋"/>
          <w:color w:val="auto"/>
          <w:sz w:val="32"/>
          <w:szCs w:val="32"/>
        </w:rPr>
        <w:t>总编制</w:t>
      </w:r>
      <w:r>
        <w:rPr>
          <w:rFonts w:hint="eastAsia" w:ascii="仿宋" w:hAnsi="仿宋"/>
          <w:color w:val="auto"/>
          <w:sz w:val="32"/>
          <w:szCs w:val="32"/>
          <w:lang w:val="en-US" w:eastAsia="zh-CN"/>
        </w:rPr>
        <w:t>17</w:t>
      </w:r>
      <w:r>
        <w:rPr>
          <w:rFonts w:hint="eastAsia" w:ascii="仿宋" w:hAnsi="仿宋" w:eastAsia="仿宋"/>
          <w:color w:val="auto"/>
          <w:sz w:val="32"/>
          <w:szCs w:val="32"/>
        </w:rPr>
        <w:t>名，其中：行政编制</w:t>
      </w:r>
      <w:r>
        <w:rPr>
          <w:rFonts w:hint="eastAsia" w:ascii="仿宋" w:hAnsi="仿宋"/>
          <w:color w:val="auto"/>
          <w:sz w:val="32"/>
          <w:szCs w:val="32"/>
          <w:lang w:val="en-US" w:eastAsia="zh-CN"/>
        </w:rPr>
        <w:t>6</w:t>
      </w:r>
      <w:r>
        <w:rPr>
          <w:rFonts w:hint="eastAsia" w:ascii="仿宋" w:hAnsi="仿宋" w:eastAsia="仿宋"/>
          <w:color w:val="auto"/>
          <w:sz w:val="32"/>
          <w:szCs w:val="32"/>
        </w:rPr>
        <w:t>名，工勤编制</w:t>
      </w:r>
      <w:r>
        <w:rPr>
          <w:rFonts w:hint="eastAsia" w:ascii="仿宋" w:hAnsi="仿宋"/>
          <w:color w:val="auto"/>
          <w:sz w:val="32"/>
          <w:szCs w:val="32"/>
          <w:lang w:val="en-US" w:eastAsia="zh-CN"/>
        </w:rPr>
        <w:t>1</w:t>
      </w:r>
      <w:r>
        <w:rPr>
          <w:rFonts w:hint="eastAsia" w:ascii="仿宋" w:hAnsi="仿宋" w:eastAsia="仿宋"/>
          <w:color w:val="auto"/>
          <w:sz w:val="32"/>
          <w:szCs w:val="32"/>
        </w:rPr>
        <w:t>名，</w:t>
      </w:r>
      <w:r>
        <w:rPr>
          <w:rFonts w:hint="eastAsia" w:ascii="仿宋" w:hAnsi="仿宋" w:eastAsia="仿宋" w:cs="仿宋"/>
          <w:color w:val="auto"/>
          <w:sz w:val="32"/>
          <w:szCs w:val="32"/>
          <w:lang w:eastAsia="zh-CN"/>
        </w:rPr>
        <w:t>参公编制</w:t>
      </w:r>
      <w:r>
        <w:rPr>
          <w:rFonts w:hint="eastAsia" w:ascii="仿宋" w:hAnsi="仿宋" w:eastAsia="仿宋" w:cs="仿宋"/>
          <w:color w:val="auto"/>
          <w:sz w:val="32"/>
          <w:szCs w:val="32"/>
          <w:lang w:val="en-US" w:eastAsia="zh-CN"/>
        </w:rPr>
        <w:t>2名，</w:t>
      </w:r>
      <w:r>
        <w:rPr>
          <w:rFonts w:hint="eastAsia" w:ascii="仿宋" w:hAnsi="仿宋" w:eastAsia="仿宋"/>
          <w:color w:val="auto"/>
          <w:sz w:val="32"/>
          <w:szCs w:val="32"/>
        </w:rPr>
        <w:t>事业编制</w:t>
      </w:r>
      <w:r>
        <w:rPr>
          <w:rFonts w:hint="eastAsia" w:ascii="仿宋" w:hAnsi="仿宋"/>
          <w:color w:val="auto"/>
          <w:sz w:val="32"/>
          <w:szCs w:val="32"/>
          <w:lang w:val="en-US" w:eastAsia="zh-CN"/>
        </w:rPr>
        <w:t>8</w:t>
      </w:r>
      <w:r>
        <w:rPr>
          <w:rFonts w:hint="eastAsia" w:ascii="仿宋" w:hAnsi="仿宋" w:eastAsia="仿宋"/>
          <w:color w:val="auto"/>
          <w:sz w:val="32"/>
          <w:szCs w:val="32"/>
        </w:rPr>
        <w:t>名。在职人员总数</w:t>
      </w:r>
      <w:r>
        <w:rPr>
          <w:rFonts w:hint="eastAsia" w:ascii="仿宋" w:hAnsi="仿宋"/>
          <w:color w:val="auto"/>
          <w:sz w:val="32"/>
          <w:szCs w:val="32"/>
          <w:lang w:val="en-US" w:eastAsia="zh-CN"/>
        </w:rPr>
        <w:t>16</w:t>
      </w:r>
      <w:r>
        <w:rPr>
          <w:rFonts w:hint="eastAsia" w:ascii="仿宋" w:hAnsi="仿宋" w:eastAsia="仿宋"/>
          <w:color w:val="auto"/>
          <w:sz w:val="32"/>
          <w:szCs w:val="32"/>
        </w:rPr>
        <w:t>名，其中：行政</w:t>
      </w:r>
      <w:r>
        <w:rPr>
          <w:rFonts w:hint="eastAsia" w:ascii="仿宋" w:hAnsi="仿宋"/>
          <w:color w:val="auto"/>
          <w:sz w:val="32"/>
          <w:szCs w:val="32"/>
          <w:lang w:val="en-US" w:eastAsia="zh-CN"/>
        </w:rPr>
        <w:t>6</w:t>
      </w:r>
      <w:r>
        <w:rPr>
          <w:rFonts w:hint="eastAsia" w:ascii="仿宋" w:hAnsi="仿宋" w:eastAsia="仿宋"/>
          <w:color w:val="auto"/>
          <w:sz w:val="32"/>
          <w:szCs w:val="32"/>
        </w:rPr>
        <w:t>名，</w:t>
      </w:r>
      <w:r>
        <w:rPr>
          <w:rFonts w:hint="eastAsia" w:ascii="仿宋_GB2312" w:hAnsi="仿宋_GB2312" w:eastAsia="仿宋_GB2312" w:cs="仿宋_GB2312"/>
          <w:color w:val="auto"/>
          <w:sz w:val="32"/>
          <w:szCs w:val="32"/>
          <w:lang w:eastAsia="zh-CN"/>
        </w:rPr>
        <w:t>参公2名，事业8名。离休0名。</w:t>
      </w:r>
    </w:p>
    <w:p w14:paraId="7DD1B2AD">
      <w:pPr>
        <w:spacing w:line="600" w:lineRule="exact"/>
        <w:ind w:firstLine="640" w:firstLineChars="200"/>
        <w:rPr>
          <w:rFonts w:hint="eastAsia" w:ascii="仿宋" w:hAnsi="仿宋" w:eastAsia="仿宋"/>
          <w:color w:val="auto"/>
          <w:sz w:val="32"/>
          <w:szCs w:val="32"/>
        </w:rPr>
      </w:pPr>
    </w:p>
    <w:p w14:paraId="48385A7E">
      <w:pPr>
        <w:spacing w:line="600" w:lineRule="exact"/>
        <w:ind w:firstLine="640" w:firstLineChars="200"/>
        <w:rPr>
          <w:rFonts w:hint="eastAsia" w:ascii="仿宋" w:hAnsi="仿宋" w:eastAsia="仿宋"/>
          <w:color w:val="auto"/>
          <w:sz w:val="32"/>
          <w:szCs w:val="32"/>
        </w:rPr>
      </w:pPr>
    </w:p>
    <w:p w14:paraId="005122B2">
      <w:pPr>
        <w:spacing w:line="600" w:lineRule="exact"/>
        <w:ind w:firstLine="640" w:firstLineChars="200"/>
        <w:rPr>
          <w:rFonts w:hint="eastAsia" w:ascii="仿宋" w:hAnsi="仿宋" w:eastAsia="仿宋"/>
          <w:color w:val="auto"/>
          <w:sz w:val="32"/>
          <w:szCs w:val="32"/>
        </w:rPr>
      </w:pPr>
    </w:p>
    <w:p w14:paraId="0B243F2B">
      <w:pPr>
        <w:spacing w:line="600" w:lineRule="exact"/>
        <w:ind w:firstLine="640" w:firstLineChars="200"/>
        <w:rPr>
          <w:rFonts w:hint="eastAsia" w:ascii="仿宋" w:hAnsi="仿宋" w:eastAsia="仿宋"/>
          <w:color w:val="auto"/>
          <w:sz w:val="32"/>
          <w:szCs w:val="32"/>
        </w:rPr>
      </w:pPr>
    </w:p>
    <w:p w14:paraId="7CBC7DCA">
      <w:pPr>
        <w:spacing w:line="600" w:lineRule="exact"/>
        <w:ind w:firstLine="640" w:firstLineChars="200"/>
        <w:rPr>
          <w:rFonts w:hint="eastAsia" w:ascii="仿宋" w:hAnsi="仿宋" w:eastAsia="仿宋"/>
          <w:color w:val="auto"/>
          <w:sz w:val="32"/>
          <w:szCs w:val="32"/>
        </w:rPr>
      </w:pPr>
    </w:p>
    <w:p w14:paraId="0EF3A9CA">
      <w:pPr>
        <w:spacing w:line="600" w:lineRule="exact"/>
        <w:ind w:firstLine="640" w:firstLineChars="200"/>
        <w:rPr>
          <w:rFonts w:hint="eastAsia" w:ascii="仿宋" w:hAnsi="仿宋" w:eastAsia="仿宋"/>
          <w:color w:val="auto"/>
          <w:sz w:val="32"/>
          <w:szCs w:val="32"/>
        </w:rPr>
      </w:pPr>
    </w:p>
    <w:p w14:paraId="46E1EA08">
      <w:pPr>
        <w:spacing w:line="600" w:lineRule="exact"/>
        <w:ind w:firstLine="640" w:firstLineChars="200"/>
        <w:rPr>
          <w:rFonts w:hint="eastAsia" w:ascii="仿宋" w:hAnsi="仿宋" w:eastAsia="仿宋"/>
          <w:color w:val="auto"/>
          <w:sz w:val="32"/>
          <w:szCs w:val="32"/>
        </w:rPr>
      </w:pPr>
    </w:p>
    <w:p w14:paraId="06757A13">
      <w:pPr>
        <w:spacing w:line="600" w:lineRule="exact"/>
        <w:ind w:firstLine="640" w:firstLineChars="200"/>
        <w:rPr>
          <w:rFonts w:hint="eastAsia" w:ascii="仿宋" w:hAnsi="仿宋" w:eastAsia="仿宋"/>
          <w:color w:val="auto"/>
          <w:sz w:val="32"/>
          <w:szCs w:val="32"/>
        </w:rPr>
      </w:pPr>
    </w:p>
    <w:p w14:paraId="1796A965">
      <w:pPr>
        <w:spacing w:line="600" w:lineRule="exact"/>
        <w:ind w:firstLine="640" w:firstLineChars="200"/>
        <w:rPr>
          <w:rFonts w:hint="eastAsia" w:ascii="仿宋" w:hAnsi="仿宋" w:eastAsia="仿宋"/>
          <w:color w:val="auto"/>
          <w:sz w:val="32"/>
          <w:szCs w:val="32"/>
        </w:rPr>
      </w:pPr>
    </w:p>
    <w:p w14:paraId="00EF89D5">
      <w:pPr>
        <w:spacing w:line="600" w:lineRule="exact"/>
        <w:ind w:firstLine="640" w:firstLineChars="200"/>
        <w:rPr>
          <w:rFonts w:hint="eastAsia" w:ascii="仿宋" w:hAnsi="仿宋" w:eastAsia="仿宋"/>
          <w:color w:val="auto"/>
          <w:sz w:val="32"/>
          <w:szCs w:val="32"/>
        </w:rPr>
      </w:pPr>
    </w:p>
    <w:p w14:paraId="60BBFF22">
      <w:pPr>
        <w:pStyle w:val="4"/>
        <w:numPr>
          <w:ilvl w:val="0"/>
          <w:numId w:val="0"/>
        </w:numPr>
        <w:bidi w:val="0"/>
        <w:jc w:val="both"/>
        <w:rPr>
          <w:rFonts w:hint="eastAsia"/>
          <w:color w:val="auto"/>
          <w:lang w:val="en-US" w:eastAsia="zh-CN"/>
        </w:rPr>
      </w:pPr>
    </w:p>
    <w:p w14:paraId="2DB01D28">
      <w:pPr>
        <w:pStyle w:val="4"/>
        <w:numPr>
          <w:ilvl w:val="0"/>
          <w:numId w:val="0"/>
        </w:numPr>
        <w:bidi w:val="0"/>
        <w:jc w:val="center"/>
        <w:rPr>
          <w:rFonts w:hint="eastAsia" w:ascii="方正小标宋简体" w:hAnsi="方正小标宋简体" w:eastAsia="方正小标宋简体" w:cs="方正小标宋简体"/>
          <w:b w:val="0"/>
          <w:bCs/>
          <w:color w:val="auto"/>
          <w:lang w:val="en-US" w:eastAsia="zh-CN"/>
        </w:rPr>
      </w:pPr>
      <w:r>
        <w:rPr>
          <w:rFonts w:hint="eastAsia" w:ascii="方正小标宋简体" w:hAnsi="方正小标宋简体" w:eastAsia="方正小标宋简体" w:cs="方正小标宋简体"/>
          <w:b w:val="0"/>
          <w:bCs/>
          <w:color w:val="auto"/>
          <w:lang w:val="en-US" w:eastAsia="zh-CN"/>
        </w:rPr>
        <w:t>第二部分  峨边彝族自治县民政局</w:t>
      </w:r>
    </w:p>
    <w:p w14:paraId="180B849C">
      <w:pPr>
        <w:pStyle w:val="5"/>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color w:val="auto"/>
          <w:sz w:val="52"/>
          <w:szCs w:val="52"/>
          <w:lang w:val="en-US" w:eastAsia="zh-CN"/>
        </w:rPr>
      </w:pPr>
      <w:r>
        <w:rPr>
          <w:rFonts w:hint="eastAsia" w:ascii="方正小标宋简体" w:hAnsi="方正小标宋简体" w:eastAsia="方正小标宋简体" w:cs="方正小标宋简体"/>
          <w:b w:val="0"/>
          <w:bCs/>
          <w:color w:val="auto"/>
          <w:sz w:val="52"/>
          <w:szCs w:val="52"/>
          <w:lang w:val="en-US" w:eastAsia="zh-CN"/>
        </w:rPr>
        <w:t>2026年部门预算表</w:t>
      </w:r>
    </w:p>
    <w:p w14:paraId="0F5F4C43">
      <w:pPr>
        <w:spacing w:line="600" w:lineRule="exact"/>
        <w:rPr>
          <w:rFonts w:hint="default" w:ascii="仿宋" w:hAnsi="仿宋" w:eastAsia="仿宋" w:cs="Times New Roman"/>
          <w:color w:val="auto"/>
          <w:sz w:val="32"/>
          <w:szCs w:val="32"/>
          <w:lang w:val="en-US" w:eastAsia="zh-CN"/>
        </w:rPr>
      </w:pPr>
    </w:p>
    <w:p w14:paraId="6D306C3E">
      <w:pPr>
        <w:spacing w:line="600" w:lineRule="exact"/>
        <w:rPr>
          <w:rFonts w:hint="default" w:ascii="仿宋" w:hAnsi="仿宋" w:eastAsia="仿宋" w:cs="Times New Roman"/>
          <w:color w:val="auto"/>
          <w:sz w:val="32"/>
          <w:szCs w:val="32"/>
          <w:lang w:val="en-US" w:eastAsia="zh-CN"/>
        </w:rPr>
      </w:pPr>
    </w:p>
    <w:p w14:paraId="502A9423">
      <w:pPr>
        <w:spacing w:line="600" w:lineRule="exact"/>
        <w:rPr>
          <w:rFonts w:hint="default" w:ascii="仿宋" w:hAnsi="仿宋" w:eastAsia="仿宋" w:cs="Times New Roman"/>
          <w:color w:val="auto"/>
          <w:sz w:val="32"/>
          <w:szCs w:val="32"/>
          <w:lang w:val="en-US" w:eastAsia="zh-CN"/>
        </w:rPr>
      </w:pPr>
    </w:p>
    <w:p w14:paraId="515C1110">
      <w:pPr>
        <w:spacing w:line="600" w:lineRule="exact"/>
        <w:rPr>
          <w:rFonts w:hint="default" w:ascii="仿宋" w:hAnsi="仿宋" w:eastAsia="仿宋" w:cs="Times New Roman"/>
          <w:color w:val="auto"/>
          <w:sz w:val="32"/>
          <w:szCs w:val="32"/>
          <w:lang w:val="en-US" w:eastAsia="zh-CN"/>
        </w:rPr>
      </w:pPr>
    </w:p>
    <w:p w14:paraId="4FF9B52B">
      <w:pPr>
        <w:spacing w:line="600" w:lineRule="exact"/>
        <w:rPr>
          <w:rFonts w:hint="default" w:ascii="仿宋" w:hAnsi="仿宋" w:eastAsia="仿宋" w:cs="Times New Roman"/>
          <w:color w:val="auto"/>
          <w:sz w:val="32"/>
          <w:szCs w:val="32"/>
          <w:lang w:val="en-US" w:eastAsia="zh-CN"/>
        </w:rPr>
      </w:pPr>
    </w:p>
    <w:p w14:paraId="7982DD62">
      <w:pPr>
        <w:spacing w:line="600" w:lineRule="exact"/>
        <w:rPr>
          <w:rFonts w:hint="default" w:ascii="仿宋" w:hAnsi="仿宋" w:eastAsia="仿宋" w:cs="Times New Roman"/>
          <w:color w:val="auto"/>
          <w:sz w:val="32"/>
          <w:szCs w:val="32"/>
          <w:lang w:val="en-US" w:eastAsia="zh-CN"/>
        </w:rPr>
      </w:pPr>
    </w:p>
    <w:p w14:paraId="40792D5A">
      <w:pPr>
        <w:spacing w:line="600" w:lineRule="exact"/>
        <w:rPr>
          <w:rFonts w:hint="default" w:ascii="仿宋" w:hAnsi="仿宋" w:eastAsia="仿宋" w:cs="Times New Roman"/>
          <w:color w:val="auto"/>
          <w:sz w:val="32"/>
          <w:szCs w:val="32"/>
          <w:lang w:val="en-US" w:eastAsia="zh-CN"/>
        </w:rPr>
      </w:pPr>
    </w:p>
    <w:p w14:paraId="0A8F5F0C">
      <w:pPr>
        <w:spacing w:line="600" w:lineRule="exact"/>
        <w:rPr>
          <w:rFonts w:hint="default" w:ascii="仿宋" w:hAnsi="仿宋" w:eastAsia="仿宋" w:cs="Times New Roman"/>
          <w:color w:val="auto"/>
          <w:sz w:val="32"/>
          <w:szCs w:val="32"/>
          <w:lang w:val="en-US" w:eastAsia="zh-CN"/>
        </w:rPr>
      </w:pPr>
    </w:p>
    <w:p w14:paraId="69E701C9">
      <w:pPr>
        <w:spacing w:line="600" w:lineRule="exact"/>
        <w:rPr>
          <w:rFonts w:hint="default" w:ascii="仿宋" w:hAnsi="仿宋" w:eastAsia="仿宋" w:cs="Times New Roman"/>
          <w:color w:val="auto"/>
          <w:sz w:val="32"/>
          <w:szCs w:val="32"/>
          <w:lang w:val="en-US" w:eastAsia="zh-CN"/>
        </w:rPr>
      </w:pPr>
    </w:p>
    <w:p w14:paraId="6957D40A">
      <w:pPr>
        <w:spacing w:line="600" w:lineRule="exact"/>
        <w:ind w:left="0" w:leftChars="0" w:firstLine="0" w:firstLineChars="0"/>
        <w:rPr>
          <w:rFonts w:hint="eastAsia" w:ascii="仿宋_GB2312" w:hAnsi="仿宋_GB2312" w:eastAsia="仿宋_GB2312" w:cs="仿宋_GB2312"/>
          <w:color w:val="auto"/>
          <w:sz w:val="32"/>
          <w:szCs w:val="32"/>
          <w:lang w:val="en-US" w:eastAsia="zh-CN"/>
        </w:rPr>
      </w:pPr>
    </w:p>
    <w:tbl>
      <w:tblPr>
        <w:tblStyle w:val="13"/>
        <w:tblW w:w="101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143"/>
        <w:gridCol w:w="1743"/>
        <w:gridCol w:w="2858"/>
        <w:gridCol w:w="2396"/>
      </w:tblGrid>
      <w:tr w14:paraId="29769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jc w:val="center"/>
        </w:trPr>
        <w:tc>
          <w:tcPr>
            <w:tcW w:w="10140" w:type="dxa"/>
            <w:gridSpan w:val="4"/>
            <w:tcBorders>
              <w:top w:val="single" w:color="FFFFFF" w:sz="4" w:space="0"/>
              <w:left w:val="single" w:color="FFFFFF" w:sz="4" w:space="0"/>
              <w:bottom w:val="single" w:color="FFFFFF" w:sz="4" w:space="0"/>
              <w:right w:val="single" w:color="FFFFFF" w:sz="4" w:space="0"/>
            </w:tcBorders>
            <w:shd w:val="clear" w:color="auto" w:fill="auto"/>
            <w:noWrap/>
            <w:vAlign w:val="center"/>
          </w:tcPr>
          <w:p w14:paraId="640EFAB5">
            <w:pPr>
              <w:spacing w:line="600" w:lineRule="exact"/>
              <w:ind w:left="0" w:leftChars="0" w:firstLine="0" w:firstLineChars="0"/>
              <w:jc w:val="center"/>
              <w:rPr>
                <w:rFonts w:ascii="黑体" w:hAnsi="宋体" w:eastAsia="黑体" w:cs="黑体"/>
                <w:b/>
                <w:bCs/>
                <w:i w:val="0"/>
                <w:iCs w:val="0"/>
                <w:color w:val="auto"/>
                <w:sz w:val="32"/>
                <w:szCs w:val="32"/>
                <w:u w:val="none"/>
              </w:rPr>
            </w:pPr>
            <w:r>
              <w:rPr>
                <w:rFonts w:hint="eastAsia" w:ascii="黑体" w:hAnsi="宋体" w:eastAsia="黑体" w:cs="黑体"/>
                <w:b/>
                <w:bCs/>
                <w:i w:val="0"/>
                <w:iCs w:val="0"/>
                <w:color w:val="auto"/>
                <w:kern w:val="0"/>
                <w:sz w:val="32"/>
                <w:szCs w:val="32"/>
                <w:u w:val="none"/>
                <w:lang w:val="en-US" w:eastAsia="zh-CN" w:bidi="ar"/>
              </w:rPr>
              <w:t>部门收支总表</w:t>
            </w:r>
          </w:p>
        </w:tc>
      </w:tr>
      <w:tr w14:paraId="7837E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jc w:val="center"/>
        </w:trPr>
        <w:tc>
          <w:tcPr>
            <w:tcW w:w="0" w:type="auto"/>
            <w:tcBorders>
              <w:top w:val="single" w:color="FFFFFF" w:sz="4" w:space="0"/>
              <w:left w:val="single" w:color="FFFFFF" w:sz="4" w:space="0"/>
              <w:bottom w:val="nil"/>
              <w:right w:val="single" w:color="FFFFFF" w:sz="4" w:space="0"/>
            </w:tcBorders>
            <w:shd w:val="clear" w:color="auto" w:fill="auto"/>
            <w:noWrap/>
            <w:vAlign w:val="center"/>
          </w:tcPr>
          <w:p w14:paraId="0CA56ED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部门：</w:t>
            </w:r>
          </w:p>
        </w:tc>
        <w:tc>
          <w:tcPr>
            <w:tcW w:w="0" w:type="auto"/>
            <w:tcBorders>
              <w:top w:val="nil"/>
              <w:left w:val="nil"/>
              <w:bottom w:val="nil"/>
              <w:right w:val="nil"/>
            </w:tcBorders>
            <w:shd w:val="clear" w:color="auto" w:fill="auto"/>
            <w:noWrap/>
            <w:vAlign w:val="center"/>
          </w:tcPr>
          <w:p w14:paraId="4D6AEB3B">
            <w:pPr>
              <w:rPr>
                <w:rFonts w:hint="eastAsia" w:ascii="宋体" w:hAnsi="宋体" w:eastAsia="宋体" w:cs="宋体"/>
                <w:i w:val="0"/>
                <w:iCs w:val="0"/>
                <w:color w:val="auto"/>
                <w:sz w:val="22"/>
                <w:szCs w:val="22"/>
                <w:u w:val="none"/>
              </w:rPr>
            </w:pPr>
          </w:p>
        </w:tc>
        <w:tc>
          <w:tcPr>
            <w:tcW w:w="3630" w:type="dxa"/>
            <w:tcBorders>
              <w:top w:val="nil"/>
              <w:left w:val="nil"/>
              <w:bottom w:val="nil"/>
              <w:right w:val="nil"/>
            </w:tcBorders>
            <w:shd w:val="clear" w:color="auto" w:fill="auto"/>
            <w:vAlign w:val="center"/>
          </w:tcPr>
          <w:p w14:paraId="28D8D218">
            <w:pPr>
              <w:rPr>
                <w:rFonts w:hint="eastAsia" w:ascii="宋体" w:hAnsi="宋体" w:eastAsia="宋体" w:cs="宋体"/>
                <w:i w:val="0"/>
                <w:iCs w:val="0"/>
                <w:color w:val="auto"/>
                <w:sz w:val="18"/>
                <w:szCs w:val="18"/>
                <w:u w:val="none"/>
              </w:rPr>
            </w:pPr>
          </w:p>
        </w:tc>
        <w:tc>
          <w:tcPr>
            <w:tcW w:w="0" w:type="auto"/>
            <w:tcBorders>
              <w:top w:val="single" w:color="FFFFFF" w:sz="4" w:space="0"/>
              <w:left w:val="single" w:color="FFFFFF" w:sz="4" w:space="0"/>
              <w:bottom w:val="nil"/>
              <w:right w:val="single" w:color="FFFFFF" w:sz="4" w:space="0"/>
            </w:tcBorders>
            <w:shd w:val="clear" w:color="auto" w:fill="auto"/>
            <w:noWrap/>
            <w:vAlign w:val="center"/>
          </w:tcPr>
          <w:p w14:paraId="31A3478E">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金额单位：万元</w:t>
            </w:r>
          </w:p>
        </w:tc>
      </w:tr>
      <w:tr w14:paraId="6B4B2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0" w:type="auto"/>
            <w:gridSpan w:val="2"/>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236D196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收    入</w:t>
            </w:r>
          </w:p>
        </w:tc>
        <w:tc>
          <w:tcPr>
            <w:tcW w:w="0" w:type="auto"/>
            <w:gridSpan w:val="2"/>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5DF3254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支    出</w:t>
            </w:r>
          </w:p>
        </w:tc>
      </w:tr>
      <w:tr w14:paraId="38C66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0" w:type="auto"/>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595B8C0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    目</w:t>
            </w:r>
          </w:p>
        </w:tc>
        <w:tc>
          <w:tcPr>
            <w:tcW w:w="0" w:type="auto"/>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1CE1F1FC">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预算数</w:t>
            </w:r>
          </w:p>
        </w:tc>
        <w:tc>
          <w:tcPr>
            <w:tcW w:w="0" w:type="auto"/>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770418F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    目</w:t>
            </w:r>
          </w:p>
        </w:tc>
        <w:tc>
          <w:tcPr>
            <w:tcW w:w="0" w:type="auto"/>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3DF4B0D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预算数</w:t>
            </w:r>
          </w:p>
        </w:tc>
      </w:tr>
      <w:tr w14:paraId="07292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54F584A">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 xml:space="preserve">一、一般公共预算拨款收入 </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0597831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3,034.28</w:t>
            </w: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71E861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一、一般公共服务支出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00B30B6D">
            <w:pPr>
              <w:jc w:val="right"/>
              <w:rPr>
                <w:rFonts w:hint="eastAsia" w:ascii="宋体" w:hAnsi="宋体" w:eastAsia="宋体" w:cs="宋体"/>
                <w:i w:val="0"/>
                <w:iCs w:val="0"/>
                <w:color w:val="auto"/>
                <w:sz w:val="22"/>
                <w:szCs w:val="22"/>
                <w:u w:val="none"/>
              </w:rPr>
            </w:pPr>
          </w:p>
        </w:tc>
      </w:tr>
      <w:tr w14:paraId="10D78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D2B551D">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 xml:space="preserve">二、政府性基金预算拨款收入 </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452B469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68.00</w:t>
            </w: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E3688A7">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二、外交支出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5526A9BA">
            <w:pPr>
              <w:jc w:val="right"/>
              <w:rPr>
                <w:rFonts w:hint="eastAsia" w:ascii="宋体" w:hAnsi="宋体" w:eastAsia="宋体" w:cs="宋体"/>
                <w:i w:val="0"/>
                <w:iCs w:val="0"/>
                <w:color w:val="auto"/>
                <w:sz w:val="22"/>
                <w:szCs w:val="22"/>
                <w:u w:val="none"/>
              </w:rPr>
            </w:pPr>
          </w:p>
        </w:tc>
      </w:tr>
      <w:tr w14:paraId="7502F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86D15D4">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 xml:space="preserve">三、国有资本经营预算拨款收入 </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261FA239">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EF84FFC">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三、国防支出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6CBC15C7">
            <w:pPr>
              <w:jc w:val="right"/>
              <w:rPr>
                <w:rFonts w:hint="eastAsia" w:ascii="宋体" w:hAnsi="宋体" w:eastAsia="宋体" w:cs="宋体"/>
                <w:i w:val="0"/>
                <w:iCs w:val="0"/>
                <w:color w:val="auto"/>
                <w:sz w:val="22"/>
                <w:szCs w:val="22"/>
                <w:u w:val="none"/>
              </w:rPr>
            </w:pPr>
          </w:p>
        </w:tc>
      </w:tr>
      <w:tr w14:paraId="7563E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4FE530D">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 xml:space="preserve">四、事业收入 </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40CD611D">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B76901E">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四、公共安全支出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769757B5">
            <w:pPr>
              <w:jc w:val="right"/>
              <w:rPr>
                <w:rFonts w:hint="eastAsia" w:ascii="宋体" w:hAnsi="宋体" w:eastAsia="宋体" w:cs="宋体"/>
                <w:i w:val="0"/>
                <w:iCs w:val="0"/>
                <w:color w:val="auto"/>
                <w:sz w:val="22"/>
                <w:szCs w:val="22"/>
                <w:u w:val="none"/>
              </w:rPr>
            </w:pPr>
          </w:p>
        </w:tc>
      </w:tr>
      <w:tr w14:paraId="7A3A3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DE541E7">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 xml:space="preserve">五、事业单位经营收入 </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16732EF0">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E6CBBD4">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五、教育支出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4FCDE8B3">
            <w:pPr>
              <w:jc w:val="right"/>
              <w:rPr>
                <w:rFonts w:hint="eastAsia" w:ascii="宋体" w:hAnsi="宋体" w:eastAsia="宋体" w:cs="宋体"/>
                <w:i w:val="0"/>
                <w:iCs w:val="0"/>
                <w:color w:val="auto"/>
                <w:sz w:val="22"/>
                <w:szCs w:val="22"/>
                <w:u w:val="none"/>
              </w:rPr>
            </w:pPr>
          </w:p>
        </w:tc>
      </w:tr>
      <w:tr w14:paraId="38711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D10F4D2">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 xml:space="preserve">六、其他收入 </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05BD4C11">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4A84AED">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六、科学技术支出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79B7C746">
            <w:pPr>
              <w:jc w:val="right"/>
              <w:rPr>
                <w:rFonts w:hint="eastAsia" w:ascii="宋体" w:hAnsi="宋体" w:eastAsia="宋体" w:cs="宋体"/>
                <w:i w:val="0"/>
                <w:iCs w:val="0"/>
                <w:color w:val="auto"/>
                <w:sz w:val="22"/>
                <w:szCs w:val="22"/>
                <w:u w:val="none"/>
              </w:rPr>
            </w:pPr>
          </w:p>
        </w:tc>
      </w:tr>
      <w:tr w14:paraId="6A578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10922C3">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7CC06C84">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D1378A7">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七、文化旅游体育与传媒支出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186B60FC">
            <w:pPr>
              <w:jc w:val="right"/>
              <w:rPr>
                <w:rFonts w:hint="eastAsia" w:ascii="宋体" w:hAnsi="宋体" w:eastAsia="宋体" w:cs="宋体"/>
                <w:i w:val="0"/>
                <w:iCs w:val="0"/>
                <w:color w:val="auto"/>
                <w:sz w:val="22"/>
                <w:szCs w:val="22"/>
                <w:u w:val="none"/>
              </w:rPr>
            </w:pPr>
          </w:p>
        </w:tc>
      </w:tr>
      <w:tr w14:paraId="448F9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6F7E505">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3B5467ED">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E92226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八、社会保障和就业支出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257B0EF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3,019.04</w:t>
            </w:r>
          </w:p>
        </w:tc>
      </w:tr>
      <w:tr w14:paraId="3E8B5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BC962EF">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1EB1C970">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F691FC7">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九、社会保险基金支出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102809F1">
            <w:pPr>
              <w:jc w:val="right"/>
              <w:rPr>
                <w:rFonts w:hint="eastAsia" w:ascii="宋体" w:hAnsi="宋体" w:eastAsia="宋体" w:cs="宋体"/>
                <w:i w:val="0"/>
                <w:iCs w:val="0"/>
                <w:color w:val="auto"/>
                <w:sz w:val="22"/>
                <w:szCs w:val="22"/>
                <w:u w:val="none"/>
              </w:rPr>
            </w:pPr>
          </w:p>
        </w:tc>
      </w:tr>
      <w:tr w14:paraId="2AFED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E78EAD4">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1B6EE110">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78668C2">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十、卫生健康支出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4984E0D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9.47</w:t>
            </w:r>
          </w:p>
        </w:tc>
      </w:tr>
      <w:tr w14:paraId="7CB3D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33580EF">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24729C83">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AE914D4">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十一、节能环保支出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0BC44FFA">
            <w:pPr>
              <w:jc w:val="right"/>
              <w:rPr>
                <w:rFonts w:hint="eastAsia" w:ascii="宋体" w:hAnsi="宋体" w:eastAsia="宋体" w:cs="宋体"/>
                <w:i w:val="0"/>
                <w:iCs w:val="0"/>
                <w:color w:val="auto"/>
                <w:sz w:val="22"/>
                <w:szCs w:val="22"/>
                <w:u w:val="none"/>
              </w:rPr>
            </w:pPr>
          </w:p>
        </w:tc>
      </w:tr>
      <w:tr w14:paraId="74FD8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EA04501">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35C985B2">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E85963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十二、城乡社区支出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511C4EDE">
            <w:pPr>
              <w:jc w:val="right"/>
              <w:rPr>
                <w:rFonts w:hint="eastAsia" w:ascii="宋体" w:hAnsi="宋体" w:eastAsia="宋体" w:cs="宋体"/>
                <w:i w:val="0"/>
                <w:iCs w:val="0"/>
                <w:color w:val="auto"/>
                <w:sz w:val="22"/>
                <w:szCs w:val="22"/>
                <w:u w:val="none"/>
              </w:rPr>
            </w:pPr>
          </w:p>
        </w:tc>
      </w:tr>
      <w:tr w14:paraId="32F51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F87B1EC">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076286DA">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8A760FB">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十三、农林水支出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5C0AE88C">
            <w:pPr>
              <w:jc w:val="right"/>
              <w:rPr>
                <w:rFonts w:hint="eastAsia" w:ascii="宋体" w:hAnsi="宋体" w:eastAsia="宋体" w:cs="宋体"/>
                <w:i w:val="0"/>
                <w:iCs w:val="0"/>
                <w:color w:val="auto"/>
                <w:sz w:val="22"/>
                <w:szCs w:val="22"/>
                <w:u w:val="none"/>
              </w:rPr>
            </w:pPr>
          </w:p>
        </w:tc>
      </w:tr>
      <w:tr w14:paraId="742D8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1A33246">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68504160">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F3A0E5F">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十四、交通运输支出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18FA996F">
            <w:pPr>
              <w:jc w:val="right"/>
              <w:rPr>
                <w:rFonts w:hint="eastAsia" w:ascii="宋体" w:hAnsi="宋体" w:eastAsia="宋体" w:cs="宋体"/>
                <w:i w:val="0"/>
                <w:iCs w:val="0"/>
                <w:color w:val="auto"/>
                <w:sz w:val="22"/>
                <w:szCs w:val="22"/>
                <w:u w:val="none"/>
              </w:rPr>
            </w:pPr>
          </w:p>
        </w:tc>
      </w:tr>
      <w:tr w14:paraId="08C4B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63A9CA2">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501D2198">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E85AE8D">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十五、资源勘探工业信息等支出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41D64780">
            <w:pPr>
              <w:jc w:val="right"/>
              <w:rPr>
                <w:rFonts w:hint="eastAsia" w:ascii="宋体" w:hAnsi="宋体" w:eastAsia="宋体" w:cs="宋体"/>
                <w:i w:val="0"/>
                <w:iCs w:val="0"/>
                <w:color w:val="auto"/>
                <w:sz w:val="22"/>
                <w:szCs w:val="22"/>
                <w:u w:val="none"/>
              </w:rPr>
            </w:pPr>
          </w:p>
        </w:tc>
      </w:tr>
      <w:tr w14:paraId="2E99C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CC32C9B">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0F8DDCEE">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0A1D776">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十六、商业服务业等支出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7C0AEBC0">
            <w:pPr>
              <w:jc w:val="right"/>
              <w:rPr>
                <w:rFonts w:hint="eastAsia" w:ascii="宋体" w:hAnsi="宋体" w:eastAsia="宋体" w:cs="宋体"/>
                <w:i w:val="0"/>
                <w:iCs w:val="0"/>
                <w:color w:val="auto"/>
                <w:sz w:val="22"/>
                <w:szCs w:val="22"/>
                <w:u w:val="none"/>
              </w:rPr>
            </w:pPr>
          </w:p>
        </w:tc>
      </w:tr>
      <w:tr w14:paraId="3108B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C8B79BB">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4FB3E361">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F0F6B1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十七、金融支出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7CF5311A">
            <w:pPr>
              <w:jc w:val="right"/>
              <w:rPr>
                <w:rFonts w:hint="eastAsia" w:ascii="宋体" w:hAnsi="宋体" w:eastAsia="宋体" w:cs="宋体"/>
                <w:i w:val="0"/>
                <w:iCs w:val="0"/>
                <w:color w:val="auto"/>
                <w:sz w:val="22"/>
                <w:szCs w:val="22"/>
                <w:u w:val="none"/>
              </w:rPr>
            </w:pPr>
          </w:p>
        </w:tc>
      </w:tr>
      <w:tr w14:paraId="2E8B2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ECCB25A">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5250611C">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B0378C6">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十八、援助其他地区支出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10886135">
            <w:pPr>
              <w:jc w:val="right"/>
              <w:rPr>
                <w:rFonts w:hint="eastAsia" w:ascii="宋体" w:hAnsi="宋体" w:eastAsia="宋体" w:cs="宋体"/>
                <w:i w:val="0"/>
                <w:iCs w:val="0"/>
                <w:color w:val="auto"/>
                <w:sz w:val="22"/>
                <w:szCs w:val="22"/>
                <w:u w:val="none"/>
              </w:rPr>
            </w:pPr>
          </w:p>
        </w:tc>
      </w:tr>
      <w:tr w14:paraId="04872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28CE785">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5D436677">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C2AD340">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十九、自然资源海洋气象等支出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6C20037F">
            <w:pPr>
              <w:jc w:val="right"/>
              <w:rPr>
                <w:rFonts w:hint="eastAsia" w:ascii="宋体" w:hAnsi="宋体" w:eastAsia="宋体" w:cs="宋体"/>
                <w:i w:val="0"/>
                <w:iCs w:val="0"/>
                <w:color w:val="auto"/>
                <w:sz w:val="22"/>
                <w:szCs w:val="22"/>
                <w:u w:val="none"/>
              </w:rPr>
            </w:pPr>
          </w:p>
        </w:tc>
      </w:tr>
      <w:tr w14:paraId="0A055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DA6BD82">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1AAC4C24">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E00CF05">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二十、住房保障支出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6A7FC7E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27.25</w:t>
            </w:r>
          </w:p>
        </w:tc>
      </w:tr>
      <w:tr w14:paraId="587CB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8613900">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18F87476">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007D0B7">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二十一、粮油物资储备支出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3B7D969C">
            <w:pPr>
              <w:jc w:val="right"/>
              <w:rPr>
                <w:rFonts w:hint="eastAsia" w:ascii="宋体" w:hAnsi="宋体" w:eastAsia="宋体" w:cs="宋体"/>
                <w:i w:val="0"/>
                <w:iCs w:val="0"/>
                <w:color w:val="auto"/>
                <w:sz w:val="22"/>
                <w:szCs w:val="22"/>
                <w:u w:val="none"/>
              </w:rPr>
            </w:pPr>
          </w:p>
        </w:tc>
      </w:tr>
      <w:tr w14:paraId="1882F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F1F91B8">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0B1309D0">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E876A08">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二十二、国有资本经营预算支出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6AE67292">
            <w:pPr>
              <w:jc w:val="right"/>
              <w:rPr>
                <w:rFonts w:hint="eastAsia" w:ascii="宋体" w:hAnsi="宋体" w:eastAsia="宋体" w:cs="宋体"/>
                <w:i w:val="0"/>
                <w:iCs w:val="0"/>
                <w:color w:val="auto"/>
                <w:sz w:val="22"/>
                <w:szCs w:val="22"/>
                <w:u w:val="none"/>
              </w:rPr>
            </w:pPr>
          </w:p>
        </w:tc>
      </w:tr>
      <w:tr w14:paraId="242B0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C6935F0">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35638CF2">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B99E1D9">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二十三、灾害防治及应急管理支出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37E7F4BE">
            <w:pPr>
              <w:jc w:val="right"/>
              <w:rPr>
                <w:rFonts w:hint="eastAsia" w:ascii="宋体" w:hAnsi="宋体" w:eastAsia="宋体" w:cs="宋体"/>
                <w:i w:val="0"/>
                <w:iCs w:val="0"/>
                <w:color w:val="auto"/>
                <w:sz w:val="22"/>
                <w:szCs w:val="22"/>
                <w:u w:val="none"/>
              </w:rPr>
            </w:pPr>
          </w:p>
        </w:tc>
      </w:tr>
      <w:tr w14:paraId="698EC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797139C">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43D77D3F">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1162D6D">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二十四、其他支出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56C6C6F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193.10</w:t>
            </w:r>
          </w:p>
        </w:tc>
      </w:tr>
      <w:tr w14:paraId="29631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9130F60">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4AFBD705">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737F7D6">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二十五、债务还本支出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0F3260CA">
            <w:pPr>
              <w:jc w:val="right"/>
              <w:rPr>
                <w:rFonts w:hint="eastAsia" w:ascii="宋体" w:hAnsi="宋体" w:eastAsia="宋体" w:cs="宋体"/>
                <w:i w:val="0"/>
                <w:iCs w:val="0"/>
                <w:color w:val="auto"/>
                <w:sz w:val="22"/>
                <w:szCs w:val="22"/>
                <w:u w:val="none"/>
              </w:rPr>
            </w:pPr>
          </w:p>
        </w:tc>
      </w:tr>
      <w:tr w14:paraId="6DE72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3DF68DB">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15BC6AA9">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F03AFE3">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二十六、债务付息支出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4B5A80AA">
            <w:pPr>
              <w:jc w:val="right"/>
              <w:rPr>
                <w:rFonts w:hint="eastAsia" w:ascii="宋体" w:hAnsi="宋体" w:eastAsia="宋体" w:cs="宋体"/>
                <w:i w:val="0"/>
                <w:iCs w:val="0"/>
                <w:color w:val="auto"/>
                <w:sz w:val="22"/>
                <w:szCs w:val="22"/>
                <w:u w:val="none"/>
              </w:rPr>
            </w:pPr>
          </w:p>
        </w:tc>
      </w:tr>
      <w:tr w14:paraId="2EDAB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02FFE0E">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2DEBD2BF">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9929298">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二十七、债务发行费用支出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0F568080">
            <w:pPr>
              <w:jc w:val="right"/>
              <w:rPr>
                <w:rFonts w:hint="eastAsia" w:ascii="宋体" w:hAnsi="宋体" w:eastAsia="宋体" w:cs="宋体"/>
                <w:i w:val="0"/>
                <w:iCs w:val="0"/>
                <w:color w:val="auto"/>
                <w:sz w:val="22"/>
                <w:szCs w:val="22"/>
                <w:u w:val="none"/>
              </w:rPr>
            </w:pPr>
          </w:p>
        </w:tc>
      </w:tr>
      <w:tr w14:paraId="09149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242F303">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168F355B">
            <w:pPr>
              <w:jc w:val="right"/>
              <w:rPr>
                <w:rFonts w:hint="eastAsia" w:ascii="宋体" w:hAnsi="宋体" w:eastAsia="宋体" w:cs="宋体"/>
                <w:i w:val="0"/>
                <w:iCs w:val="0"/>
                <w:color w:val="auto"/>
                <w:sz w:val="22"/>
                <w:szCs w:val="22"/>
                <w:u w:val="none"/>
              </w:rPr>
            </w:pP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BE01787">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6"/>
                <w:color w:val="auto"/>
                <w:lang w:val="en-US" w:eastAsia="zh-CN" w:bidi="ar"/>
              </w:rPr>
              <w:t>二十八、抗疫特别国债安排的支出</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3F5057E8">
            <w:pPr>
              <w:jc w:val="right"/>
              <w:rPr>
                <w:rFonts w:hint="eastAsia" w:ascii="宋体" w:hAnsi="宋体" w:eastAsia="宋体" w:cs="宋体"/>
                <w:i w:val="0"/>
                <w:iCs w:val="0"/>
                <w:color w:val="auto"/>
                <w:sz w:val="22"/>
                <w:szCs w:val="22"/>
                <w:u w:val="none"/>
              </w:rPr>
            </w:pPr>
          </w:p>
        </w:tc>
      </w:tr>
      <w:tr w14:paraId="48833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348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147B30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27"/>
                <w:color w:val="auto"/>
                <w:lang w:val="en-US" w:eastAsia="zh-CN" w:bidi="ar"/>
              </w:rPr>
              <w:t>本 年 收 入 合 计</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1416F9B1">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3,102.28</w:t>
            </w:r>
          </w:p>
        </w:tc>
        <w:tc>
          <w:tcPr>
            <w:tcW w:w="3630"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1E762B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27"/>
                <w:color w:val="auto"/>
                <w:lang w:val="en-US" w:eastAsia="zh-CN" w:bidi="ar"/>
              </w:rPr>
              <w:t>本 年 支 出 合 计</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30F05EC2">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3,248.87</w:t>
            </w:r>
          </w:p>
        </w:tc>
      </w:tr>
      <w:tr w14:paraId="3942C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29FAAF3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七、上年结转</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18D8C57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146.59</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2F26ED89">
            <w:pPr>
              <w:jc w:val="left"/>
              <w:rPr>
                <w:rFonts w:hint="eastAsia" w:ascii="宋体" w:hAnsi="宋体" w:eastAsia="宋体" w:cs="宋体"/>
                <w:i w:val="0"/>
                <w:iCs w:val="0"/>
                <w:color w:val="auto"/>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7468EEC5">
            <w:pPr>
              <w:jc w:val="right"/>
              <w:rPr>
                <w:rFonts w:hint="eastAsia" w:ascii="宋体" w:hAnsi="宋体" w:eastAsia="宋体" w:cs="宋体"/>
                <w:i w:val="0"/>
                <w:iCs w:val="0"/>
                <w:color w:val="auto"/>
                <w:sz w:val="22"/>
                <w:szCs w:val="22"/>
                <w:u w:val="none"/>
              </w:rPr>
            </w:pPr>
          </w:p>
        </w:tc>
      </w:tr>
      <w:tr w14:paraId="7D046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5A0DDDF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收  入  总  计</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0107A336">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3,248.87</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76E94BD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支  出  总  计</w:t>
            </w: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0C928476">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3,248.87</w:t>
            </w:r>
          </w:p>
        </w:tc>
      </w:tr>
    </w:tbl>
    <w:p w14:paraId="6F3C4596">
      <w:pPr>
        <w:spacing w:line="600" w:lineRule="exact"/>
        <w:ind w:left="0" w:leftChars="0" w:firstLine="0" w:firstLineChars="0"/>
        <w:rPr>
          <w:rFonts w:hint="eastAsia" w:ascii="仿宋_GB2312" w:hAnsi="仿宋_GB2312" w:eastAsia="仿宋_GB2312" w:cs="仿宋_GB2312"/>
          <w:color w:val="auto"/>
          <w:sz w:val="32"/>
          <w:szCs w:val="32"/>
          <w:lang w:val="en-US" w:eastAsia="zh-CN"/>
        </w:rPr>
      </w:pPr>
    </w:p>
    <w:p w14:paraId="1B41B429">
      <w:pPr>
        <w:spacing w:line="600" w:lineRule="exact"/>
        <w:ind w:left="0" w:leftChars="0" w:firstLine="0" w:firstLineChars="0"/>
        <w:rPr>
          <w:rFonts w:hint="eastAsia" w:ascii="仿宋_GB2312" w:hAnsi="仿宋_GB2312" w:eastAsia="仿宋_GB2312" w:cs="仿宋_GB2312"/>
          <w:color w:val="auto"/>
          <w:sz w:val="32"/>
          <w:szCs w:val="32"/>
          <w:lang w:val="en-US" w:eastAsia="zh-CN"/>
        </w:rPr>
      </w:pPr>
    </w:p>
    <w:p w14:paraId="3F4869EF">
      <w:pPr>
        <w:spacing w:line="600" w:lineRule="exact"/>
        <w:ind w:left="0" w:leftChars="0" w:firstLine="0" w:firstLineChars="0"/>
        <w:rPr>
          <w:rFonts w:hint="eastAsia" w:ascii="仿宋_GB2312" w:hAnsi="仿宋_GB2312" w:eastAsia="仿宋_GB2312" w:cs="仿宋_GB2312"/>
          <w:color w:val="auto"/>
          <w:sz w:val="32"/>
          <w:szCs w:val="32"/>
          <w:lang w:val="en-US" w:eastAsia="zh-CN"/>
        </w:rPr>
      </w:pPr>
    </w:p>
    <w:p w14:paraId="71B9DA4B">
      <w:pPr>
        <w:numPr>
          <w:ilvl w:val="0"/>
          <w:numId w:val="0"/>
        </w:numPr>
        <w:spacing w:line="600" w:lineRule="exact"/>
        <w:rPr>
          <w:rFonts w:hint="eastAsia" w:ascii="仿宋" w:hAnsi="仿宋" w:eastAsia="仿宋" w:cs="Times New Roman"/>
          <w:color w:val="auto"/>
          <w:sz w:val="32"/>
          <w:szCs w:val="32"/>
          <w:lang w:val="en-US" w:eastAsia="zh-CN"/>
        </w:rPr>
      </w:pPr>
    </w:p>
    <w:p w14:paraId="4DB6DA4C">
      <w:pPr>
        <w:numPr>
          <w:ilvl w:val="0"/>
          <w:numId w:val="0"/>
        </w:numPr>
        <w:ind w:leftChars="0"/>
        <w:jc w:val="both"/>
        <w:rPr>
          <w:rFonts w:hint="eastAsia"/>
          <w:b/>
          <w:bCs/>
          <w:color w:val="auto"/>
          <w:sz w:val="52"/>
          <w:szCs w:val="52"/>
          <w:lang w:val="en-US" w:eastAsia="zh-CN"/>
        </w:rPr>
      </w:pPr>
    </w:p>
    <w:p w14:paraId="4F876F83">
      <w:pPr>
        <w:numPr>
          <w:ilvl w:val="0"/>
          <w:numId w:val="0"/>
        </w:numPr>
        <w:ind w:leftChars="0"/>
        <w:jc w:val="both"/>
        <w:rPr>
          <w:rFonts w:hint="eastAsia"/>
          <w:b/>
          <w:bCs/>
          <w:color w:val="auto"/>
          <w:sz w:val="52"/>
          <w:szCs w:val="52"/>
          <w:lang w:val="en-US" w:eastAsia="zh-CN"/>
        </w:rPr>
      </w:pPr>
    </w:p>
    <w:p w14:paraId="29C0B1B4">
      <w:pPr>
        <w:numPr>
          <w:ilvl w:val="0"/>
          <w:numId w:val="0"/>
        </w:numPr>
        <w:ind w:leftChars="0"/>
        <w:jc w:val="both"/>
        <w:rPr>
          <w:rFonts w:hint="eastAsia"/>
          <w:b/>
          <w:bCs/>
          <w:color w:val="auto"/>
          <w:sz w:val="52"/>
          <w:szCs w:val="52"/>
          <w:lang w:val="en-US" w:eastAsia="zh-CN"/>
        </w:rPr>
        <w:sectPr>
          <w:footerReference r:id="rId5" w:type="default"/>
          <w:pgSz w:w="11906" w:h="16838"/>
          <w:pgMar w:top="2041" w:right="1469" w:bottom="1588" w:left="1469" w:header="851" w:footer="992" w:gutter="0"/>
          <w:pgNumType w:fmt="numberInDash"/>
          <w:cols w:space="0" w:num="1"/>
          <w:docGrid w:type="lines" w:linePitch="314" w:charSpace="0"/>
        </w:sectPr>
      </w:pPr>
    </w:p>
    <w:tbl>
      <w:tblPr>
        <w:tblStyle w:val="13"/>
        <w:tblW w:w="131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04"/>
        <w:gridCol w:w="1325"/>
        <w:gridCol w:w="1447"/>
        <w:gridCol w:w="1483"/>
        <w:gridCol w:w="1476"/>
        <w:gridCol w:w="1210"/>
        <w:gridCol w:w="795"/>
        <w:gridCol w:w="420"/>
        <w:gridCol w:w="928"/>
        <w:gridCol w:w="417"/>
        <w:gridCol w:w="456"/>
        <w:gridCol w:w="817"/>
        <w:gridCol w:w="761"/>
      </w:tblGrid>
      <w:tr w14:paraId="111ED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jc w:val="center"/>
        </w:trPr>
        <w:tc>
          <w:tcPr>
            <w:tcW w:w="12378" w:type="dxa"/>
            <w:gridSpan w:val="12"/>
            <w:tcBorders>
              <w:top w:val="single" w:color="FFFFFF" w:sz="4" w:space="0"/>
              <w:left w:val="single" w:color="FFFFFF" w:sz="4" w:space="0"/>
              <w:bottom w:val="single" w:color="FFFFFF" w:sz="4" w:space="0"/>
              <w:right w:val="single" w:color="FFFFFF" w:sz="4" w:space="0"/>
            </w:tcBorders>
            <w:shd w:val="clear" w:color="auto" w:fill="auto"/>
            <w:noWrap/>
            <w:vAlign w:val="center"/>
          </w:tcPr>
          <w:p w14:paraId="2D32B2EB">
            <w:pPr>
              <w:keepNext w:val="0"/>
              <w:keepLines w:val="0"/>
              <w:widowControl/>
              <w:suppressLineNumbers w:val="0"/>
              <w:jc w:val="center"/>
              <w:textAlignment w:val="center"/>
              <w:rPr>
                <w:rFonts w:hint="eastAsia" w:ascii="宋体" w:hAnsi="宋体" w:eastAsia="宋体" w:cs="宋体"/>
                <w:b/>
                <w:bCs/>
                <w:i w:val="0"/>
                <w:iCs w:val="0"/>
                <w:color w:val="auto"/>
                <w:kern w:val="0"/>
                <w:sz w:val="32"/>
                <w:szCs w:val="32"/>
                <w:u w:val="none"/>
                <w:lang w:val="en-US" w:eastAsia="zh-CN" w:bidi="ar"/>
              </w:rPr>
            </w:pPr>
          </w:p>
          <w:p w14:paraId="431D467B">
            <w:pPr>
              <w:keepNext w:val="0"/>
              <w:keepLines w:val="0"/>
              <w:widowControl/>
              <w:suppressLineNumbers w:val="0"/>
              <w:jc w:val="center"/>
              <w:textAlignment w:val="center"/>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部门收入总表</w:t>
            </w:r>
          </w:p>
        </w:tc>
        <w:tc>
          <w:tcPr>
            <w:tcW w:w="761" w:type="dxa"/>
            <w:tcBorders>
              <w:top w:val="single" w:color="FFFFFF" w:sz="4" w:space="0"/>
              <w:left w:val="single" w:color="FFFFFF" w:sz="4" w:space="0"/>
              <w:bottom w:val="single" w:color="FFFFFF" w:sz="4" w:space="0"/>
              <w:right w:val="nil"/>
            </w:tcBorders>
            <w:shd w:val="clear" w:color="auto" w:fill="auto"/>
            <w:noWrap/>
            <w:vAlign w:val="center"/>
          </w:tcPr>
          <w:p w14:paraId="68AEADC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w:t>
            </w:r>
          </w:p>
        </w:tc>
      </w:tr>
      <w:tr w14:paraId="2B722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1604" w:type="dxa"/>
            <w:tcBorders>
              <w:top w:val="single" w:color="FFFFFF" w:sz="4" w:space="0"/>
              <w:left w:val="single" w:color="FFFFFF" w:sz="4" w:space="0"/>
              <w:bottom w:val="nil"/>
              <w:right w:val="single" w:color="FFFFFF" w:sz="4" w:space="0"/>
            </w:tcBorders>
            <w:shd w:val="clear" w:color="auto" w:fill="auto"/>
            <w:noWrap/>
            <w:vAlign w:val="center"/>
          </w:tcPr>
          <w:p w14:paraId="3A42BA2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部门：</w:t>
            </w:r>
          </w:p>
        </w:tc>
        <w:tc>
          <w:tcPr>
            <w:tcW w:w="1325" w:type="dxa"/>
            <w:tcBorders>
              <w:top w:val="single" w:color="FFFFFF" w:sz="4" w:space="0"/>
              <w:left w:val="single" w:color="FFFFFF" w:sz="4" w:space="0"/>
              <w:bottom w:val="nil"/>
              <w:right w:val="single" w:color="FFFFFF" w:sz="4" w:space="0"/>
            </w:tcBorders>
            <w:shd w:val="clear" w:color="auto" w:fill="auto"/>
            <w:noWrap/>
            <w:vAlign w:val="center"/>
          </w:tcPr>
          <w:p w14:paraId="32599648">
            <w:pPr>
              <w:rPr>
                <w:rFonts w:hint="eastAsia" w:ascii="宋体" w:hAnsi="宋体" w:eastAsia="宋体" w:cs="宋体"/>
                <w:i w:val="0"/>
                <w:iCs w:val="0"/>
                <w:color w:val="auto"/>
                <w:sz w:val="18"/>
                <w:szCs w:val="18"/>
                <w:u w:val="none"/>
              </w:rPr>
            </w:pPr>
          </w:p>
        </w:tc>
        <w:tc>
          <w:tcPr>
            <w:tcW w:w="1447" w:type="dxa"/>
            <w:tcBorders>
              <w:top w:val="single" w:color="FFFFFF" w:sz="4" w:space="0"/>
              <w:left w:val="single" w:color="FFFFFF" w:sz="4" w:space="0"/>
              <w:bottom w:val="nil"/>
              <w:right w:val="single" w:color="FFFFFF" w:sz="4" w:space="0"/>
            </w:tcBorders>
            <w:shd w:val="clear" w:color="auto" w:fill="auto"/>
            <w:noWrap/>
            <w:vAlign w:val="center"/>
          </w:tcPr>
          <w:p w14:paraId="7CEEF314">
            <w:pPr>
              <w:rPr>
                <w:rFonts w:hint="eastAsia" w:ascii="宋体" w:hAnsi="宋体" w:eastAsia="宋体" w:cs="宋体"/>
                <w:i w:val="0"/>
                <w:iCs w:val="0"/>
                <w:color w:val="auto"/>
                <w:sz w:val="18"/>
                <w:szCs w:val="18"/>
                <w:u w:val="none"/>
              </w:rPr>
            </w:pPr>
          </w:p>
        </w:tc>
        <w:tc>
          <w:tcPr>
            <w:tcW w:w="1483" w:type="dxa"/>
            <w:tcBorders>
              <w:top w:val="single" w:color="FFFFFF" w:sz="4" w:space="0"/>
              <w:left w:val="single" w:color="FFFFFF" w:sz="4" w:space="0"/>
              <w:bottom w:val="nil"/>
              <w:right w:val="single" w:color="FFFFFF" w:sz="4" w:space="0"/>
            </w:tcBorders>
            <w:shd w:val="clear" w:color="auto" w:fill="auto"/>
            <w:vAlign w:val="center"/>
          </w:tcPr>
          <w:p w14:paraId="45F5CBFA">
            <w:pPr>
              <w:rPr>
                <w:rFonts w:hint="eastAsia" w:ascii="宋体" w:hAnsi="宋体" w:eastAsia="宋体" w:cs="宋体"/>
                <w:i w:val="0"/>
                <w:iCs w:val="0"/>
                <w:color w:val="auto"/>
                <w:sz w:val="18"/>
                <w:szCs w:val="18"/>
                <w:u w:val="none"/>
              </w:rPr>
            </w:pPr>
          </w:p>
        </w:tc>
        <w:tc>
          <w:tcPr>
            <w:tcW w:w="1476" w:type="dxa"/>
            <w:tcBorders>
              <w:top w:val="single" w:color="FFFFFF" w:sz="4" w:space="0"/>
              <w:left w:val="single" w:color="FFFFFF" w:sz="4" w:space="0"/>
              <w:bottom w:val="nil"/>
              <w:right w:val="single" w:color="FFFFFF" w:sz="4" w:space="0"/>
            </w:tcBorders>
            <w:shd w:val="clear" w:color="auto" w:fill="auto"/>
            <w:noWrap/>
            <w:vAlign w:val="center"/>
          </w:tcPr>
          <w:p w14:paraId="0A92099F">
            <w:pPr>
              <w:rPr>
                <w:rFonts w:hint="eastAsia" w:ascii="宋体" w:hAnsi="宋体" w:eastAsia="宋体" w:cs="宋体"/>
                <w:i w:val="0"/>
                <w:iCs w:val="0"/>
                <w:color w:val="auto"/>
                <w:sz w:val="18"/>
                <w:szCs w:val="18"/>
                <w:u w:val="none"/>
              </w:rPr>
            </w:pPr>
          </w:p>
        </w:tc>
        <w:tc>
          <w:tcPr>
            <w:tcW w:w="1210" w:type="dxa"/>
            <w:tcBorders>
              <w:top w:val="single" w:color="FFFFFF" w:sz="4" w:space="0"/>
              <w:left w:val="single" w:color="FFFFFF" w:sz="4" w:space="0"/>
              <w:bottom w:val="nil"/>
              <w:right w:val="single" w:color="FFFFFF" w:sz="4" w:space="0"/>
            </w:tcBorders>
            <w:shd w:val="clear" w:color="auto" w:fill="auto"/>
            <w:vAlign w:val="center"/>
          </w:tcPr>
          <w:p w14:paraId="60527E80">
            <w:pPr>
              <w:rPr>
                <w:rFonts w:hint="eastAsia" w:ascii="宋体" w:hAnsi="宋体" w:eastAsia="宋体" w:cs="宋体"/>
                <w:i w:val="0"/>
                <w:iCs w:val="0"/>
                <w:color w:val="auto"/>
                <w:sz w:val="18"/>
                <w:szCs w:val="18"/>
                <w:u w:val="none"/>
              </w:rPr>
            </w:pPr>
          </w:p>
        </w:tc>
        <w:tc>
          <w:tcPr>
            <w:tcW w:w="795" w:type="dxa"/>
            <w:tcBorders>
              <w:top w:val="single" w:color="FFFFFF" w:sz="4" w:space="0"/>
              <w:left w:val="single" w:color="FFFFFF" w:sz="4" w:space="0"/>
              <w:bottom w:val="nil"/>
              <w:right w:val="single" w:color="FFFFFF" w:sz="4" w:space="0"/>
            </w:tcBorders>
            <w:shd w:val="clear" w:color="auto" w:fill="auto"/>
            <w:vAlign w:val="center"/>
          </w:tcPr>
          <w:p w14:paraId="24187590">
            <w:pPr>
              <w:rPr>
                <w:rFonts w:hint="eastAsia" w:ascii="宋体" w:hAnsi="宋体" w:eastAsia="宋体" w:cs="宋体"/>
                <w:i w:val="0"/>
                <w:iCs w:val="0"/>
                <w:color w:val="auto"/>
                <w:sz w:val="18"/>
                <w:szCs w:val="18"/>
                <w:u w:val="none"/>
              </w:rPr>
            </w:pPr>
          </w:p>
        </w:tc>
        <w:tc>
          <w:tcPr>
            <w:tcW w:w="420" w:type="dxa"/>
            <w:tcBorders>
              <w:top w:val="single" w:color="FFFFFF" w:sz="4" w:space="0"/>
              <w:left w:val="single" w:color="FFFFFF" w:sz="4" w:space="0"/>
              <w:bottom w:val="nil"/>
              <w:right w:val="single" w:color="FFFFFF" w:sz="4" w:space="0"/>
            </w:tcBorders>
            <w:shd w:val="clear" w:color="auto" w:fill="auto"/>
            <w:vAlign w:val="center"/>
          </w:tcPr>
          <w:p w14:paraId="69AA877F">
            <w:pPr>
              <w:rPr>
                <w:rFonts w:hint="eastAsia" w:ascii="宋体" w:hAnsi="宋体" w:eastAsia="宋体" w:cs="宋体"/>
                <w:i w:val="0"/>
                <w:iCs w:val="0"/>
                <w:color w:val="auto"/>
                <w:sz w:val="18"/>
                <w:szCs w:val="18"/>
                <w:u w:val="none"/>
              </w:rPr>
            </w:pPr>
          </w:p>
        </w:tc>
        <w:tc>
          <w:tcPr>
            <w:tcW w:w="928" w:type="dxa"/>
            <w:tcBorders>
              <w:top w:val="single" w:color="FFFFFF" w:sz="4" w:space="0"/>
              <w:left w:val="single" w:color="FFFFFF" w:sz="4" w:space="0"/>
              <w:bottom w:val="nil"/>
              <w:right w:val="single" w:color="FFFFFF" w:sz="4" w:space="0"/>
            </w:tcBorders>
            <w:shd w:val="clear" w:color="auto" w:fill="auto"/>
            <w:vAlign w:val="center"/>
          </w:tcPr>
          <w:p w14:paraId="5582990B">
            <w:pPr>
              <w:rPr>
                <w:rFonts w:hint="eastAsia" w:ascii="宋体" w:hAnsi="宋体" w:eastAsia="宋体" w:cs="宋体"/>
                <w:i w:val="0"/>
                <w:iCs w:val="0"/>
                <w:color w:val="auto"/>
                <w:sz w:val="18"/>
                <w:szCs w:val="18"/>
                <w:u w:val="none"/>
              </w:rPr>
            </w:pPr>
          </w:p>
        </w:tc>
        <w:tc>
          <w:tcPr>
            <w:tcW w:w="417" w:type="dxa"/>
            <w:tcBorders>
              <w:top w:val="single" w:color="FFFFFF" w:sz="4" w:space="0"/>
              <w:left w:val="single" w:color="FFFFFF" w:sz="4" w:space="0"/>
              <w:bottom w:val="nil"/>
              <w:right w:val="single" w:color="FFFFFF" w:sz="4" w:space="0"/>
            </w:tcBorders>
            <w:shd w:val="clear" w:color="auto" w:fill="auto"/>
            <w:vAlign w:val="center"/>
          </w:tcPr>
          <w:p w14:paraId="7EE25604">
            <w:pPr>
              <w:rPr>
                <w:rFonts w:hint="eastAsia" w:ascii="宋体" w:hAnsi="宋体" w:eastAsia="宋体" w:cs="宋体"/>
                <w:i w:val="0"/>
                <w:iCs w:val="0"/>
                <w:color w:val="auto"/>
                <w:sz w:val="18"/>
                <w:szCs w:val="18"/>
                <w:u w:val="none"/>
              </w:rPr>
            </w:pPr>
          </w:p>
        </w:tc>
        <w:tc>
          <w:tcPr>
            <w:tcW w:w="2034" w:type="dxa"/>
            <w:gridSpan w:val="3"/>
            <w:tcBorders>
              <w:top w:val="single" w:color="FFFFFF" w:sz="4" w:space="0"/>
              <w:left w:val="single" w:color="FFFFFF" w:sz="4" w:space="0"/>
              <w:bottom w:val="nil"/>
              <w:right w:val="single" w:color="FFFFFF" w:sz="4" w:space="0"/>
            </w:tcBorders>
            <w:shd w:val="clear" w:color="auto" w:fill="auto"/>
            <w:noWrap/>
            <w:vAlign w:val="center"/>
          </w:tcPr>
          <w:p w14:paraId="352CFCD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金额单位：万元</w:t>
            </w:r>
          </w:p>
        </w:tc>
      </w:tr>
      <w:tr w14:paraId="61088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2929" w:type="dxa"/>
            <w:gridSpan w:val="2"/>
            <w:tcBorders>
              <w:top w:val="single" w:color="C2C3C4" w:sz="4" w:space="0"/>
              <w:left w:val="single" w:color="C2C3C4" w:sz="4" w:space="0"/>
              <w:bottom w:val="single" w:color="C2C3C4" w:sz="4" w:space="0"/>
              <w:right w:val="single" w:color="C2C3C4" w:sz="4" w:space="0"/>
            </w:tcBorders>
            <w:shd w:val="clear" w:color="EFF2F7" w:fill="EFF2F7"/>
            <w:vAlign w:val="center"/>
          </w:tcPr>
          <w:p w14:paraId="6AA5CB07">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项    目</w:t>
            </w:r>
          </w:p>
        </w:tc>
        <w:tc>
          <w:tcPr>
            <w:tcW w:w="1447"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58C786F2">
            <w:pPr>
              <w:keepNext w:val="0"/>
              <w:keepLines w:val="0"/>
              <w:widowControl/>
              <w:suppressLineNumbers w:val="0"/>
              <w:jc w:val="both"/>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合计</w:t>
            </w:r>
          </w:p>
        </w:tc>
        <w:tc>
          <w:tcPr>
            <w:tcW w:w="1483"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038F910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上年结转</w:t>
            </w:r>
          </w:p>
        </w:tc>
        <w:tc>
          <w:tcPr>
            <w:tcW w:w="1476"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529D0C19">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一般公共预算拨款收入</w:t>
            </w:r>
          </w:p>
        </w:tc>
        <w:tc>
          <w:tcPr>
            <w:tcW w:w="1210"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550BFD62">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政府性基金预算拨款收入</w:t>
            </w:r>
          </w:p>
        </w:tc>
        <w:tc>
          <w:tcPr>
            <w:tcW w:w="795"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0F404CA9">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国有资本经营预算拨款收入</w:t>
            </w:r>
          </w:p>
        </w:tc>
        <w:tc>
          <w:tcPr>
            <w:tcW w:w="420"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5511BE0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事业收入</w:t>
            </w:r>
          </w:p>
        </w:tc>
        <w:tc>
          <w:tcPr>
            <w:tcW w:w="928"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21FCA701">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 xml:space="preserve">事业单位经营收入 </w:t>
            </w:r>
          </w:p>
        </w:tc>
        <w:tc>
          <w:tcPr>
            <w:tcW w:w="417"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6DBAA98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其他收入</w:t>
            </w:r>
          </w:p>
        </w:tc>
        <w:tc>
          <w:tcPr>
            <w:tcW w:w="456"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1C48FD0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上级补助收入</w:t>
            </w:r>
          </w:p>
        </w:tc>
        <w:tc>
          <w:tcPr>
            <w:tcW w:w="817"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7DB5B8B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附属单位上缴收入</w:t>
            </w:r>
          </w:p>
        </w:tc>
        <w:tc>
          <w:tcPr>
            <w:tcW w:w="761"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5C51D978">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财政专户管理资金收入</w:t>
            </w:r>
          </w:p>
        </w:tc>
      </w:tr>
      <w:tr w14:paraId="3229E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7" w:hRule="atLeast"/>
          <w:jc w:val="center"/>
        </w:trPr>
        <w:tc>
          <w:tcPr>
            <w:tcW w:w="1604" w:type="dxa"/>
            <w:tcBorders>
              <w:top w:val="single" w:color="C2C3C4" w:sz="4" w:space="0"/>
              <w:left w:val="single" w:color="C2C3C4" w:sz="4" w:space="0"/>
              <w:bottom w:val="single" w:color="C2C3C4" w:sz="4" w:space="0"/>
              <w:right w:val="single" w:color="C2C3C4" w:sz="4" w:space="0"/>
            </w:tcBorders>
            <w:shd w:val="clear" w:color="EFF2F7" w:fill="EFF2F7"/>
            <w:vAlign w:val="center"/>
          </w:tcPr>
          <w:p w14:paraId="5F0951D2">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单位代码</w:t>
            </w:r>
          </w:p>
        </w:tc>
        <w:tc>
          <w:tcPr>
            <w:tcW w:w="1325" w:type="dxa"/>
            <w:tcBorders>
              <w:top w:val="single" w:color="C2C3C4" w:sz="4" w:space="0"/>
              <w:left w:val="single" w:color="C2C3C4" w:sz="4" w:space="0"/>
              <w:bottom w:val="single" w:color="C2C3C4" w:sz="4" w:space="0"/>
              <w:right w:val="single" w:color="C2C3C4" w:sz="4" w:space="0"/>
            </w:tcBorders>
            <w:shd w:val="clear" w:color="EFF2F7" w:fill="EFF2F7"/>
            <w:vAlign w:val="center"/>
          </w:tcPr>
          <w:p w14:paraId="416A62E4">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单位名称（科目）</w:t>
            </w:r>
          </w:p>
        </w:tc>
        <w:tc>
          <w:tcPr>
            <w:tcW w:w="1447"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739A26DC">
            <w:pPr>
              <w:jc w:val="center"/>
              <w:rPr>
                <w:rFonts w:hint="eastAsia" w:ascii="宋体" w:hAnsi="宋体" w:eastAsia="宋体" w:cs="宋体"/>
                <w:b/>
                <w:bCs/>
                <w:i w:val="0"/>
                <w:iCs w:val="0"/>
                <w:color w:val="auto"/>
                <w:sz w:val="20"/>
                <w:szCs w:val="20"/>
                <w:u w:val="none"/>
              </w:rPr>
            </w:pPr>
          </w:p>
        </w:tc>
        <w:tc>
          <w:tcPr>
            <w:tcW w:w="1483"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362D00BB">
            <w:pPr>
              <w:jc w:val="center"/>
              <w:rPr>
                <w:rFonts w:hint="eastAsia" w:ascii="宋体" w:hAnsi="宋体" w:eastAsia="宋体" w:cs="宋体"/>
                <w:b/>
                <w:bCs/>
                <w:i w:val="0"/>
                <w:iCs w:val="0"/>
                <w:color w:val="auto"/>
                <w:sz w:val="20"/>
                <w:szCs w:val="20"/>
                <w:u w:val="none"/>
              </w:rPr>
            </w:pPr>
          </w:p>
        </w:tc>
        <w:tc>
          <w:tcPr>
            <w:tcW w:w="1476"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1BD7E36A">
            <w:pPr>
              <w:jc w:val="center"/>
              <w:rPr>
                <w:rFonts w:hint="eastAsia" w:ascii="宋体" w:hAnsi="宋体" w:eastAsia="宋体" w:cs="宋体"/>
                <w:b/>
                <w:bCs/>
                <w:i w:val="0"/>
                <w:iCs w:val="0"/>
                <w:color w:val="auto"/>
                <w:sz w:val="20"/>
                <w:szCs w:val="20"/>
                <w:u w:val="none"/>
              </w:rPr>
            </w:pPr>
          </w:p>
        </w:tc>
        <w:tc>
          <w:tcPr>
            <w:tcW w:w="1210"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005D56C2">
            <w:pPr>
              <w:jc w:val="center"/>
              <w:rPr>
                <w:rFonts w:hint="eastAsia" w:ascii="宋体" w:hAnsi="宋体" w:eastAsia="宋体" w:cs="宋体"/>
                <w:b/>
                <w:bCs/>
                <w:i w:val="0"/>
                <w:iCs w:val="0"/>
                <w:color w:val="auto"/>
                <w:sz w:val="20"/>
                <w:szCs w:val="20"/>
                <w:u w:val="none"/>
              </w:rPr>
            </w:pPr>
          </w:p>
        </w:tc>
        <w:tc>
          <w:tcPr>
            <w:tcW w:w="795"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2B0AD31E">
            <w:pPr>
              <w:jc w:val="center"/>
              <w:rPr>
                <w:rFonts w:hint="eastAsia" w:ascii="宋体" w:hAnsi="宋体" w:eastAsia="宋体" w:cs="宋体"/>
                <w:b/>
                <w:bCs/>
                <w:i w:val="0"/>
                <w:iCs w:val="0"/>
                <w:color w:val="auto"/>
                <w:sz w:val="20"/>
                <w:szCs w:val="20"/>
                <w:u w:val="none"/>
              </w:rPr>
            </w:pPr>
          </w:p>
        </w:tc>
        <w:tc>
          <w:tcPr>
            <w:tcW w:w="420"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6EA85F86">
            <w:pPr>
              <w:jc w:val="center"/>
              <w:rPr>
                <w:rFonts w:hint="eastAsia" w:ascii="宋体" w:hAnsi="宋体" w:eastAsia="宋体" w:cs="宋体"/>
                <w:b/>
                <w:bCs/>
                <w:i w:val="0"/>
                <w:iCs w:val="0"/>
                <w:color w:val="auto"/>
                <w:sz w:val="20"/>
                <w:szCs w:val="20"/>
                <w:u w:val="none"/>
              </w:rPr>
            </w:pPr>
          </w:p>
        </w:tc>
        <w:tc>
          <w:tcPr>
            <w:tcW w:w="928"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4ADCDB2E">
            <w:pPr>
              <w:jc w:val="center"/>
              <w:rPr>
                <w:rFonts w:hint="eastAsia" w:ascii="宋体" w:hAnsi="宋体" w:eastAsia="宋体" w:cs="宋体"/>
                <w:b/>
                <w:bCs/>
                <w:i w:val="0"/>
                <w:iCs w:val="0"/>
                <w:color w:val="auto"/>
                <w:sz w:val="20"/>
                <w:szCs w:val="20"/>
                <w:u w:val="none"/>
              </w:rPr>
            </w:pPr>
          </w:p>
        </w:tc>
        <w:tc>
          <w:tcPr>
            <w:tcW w:w="417"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65CEC35E">
            <w:pPr>
              <w:jc w:val="center"/>
              <w:rPr>
                <w:rFonts w:hint="eastAsia" w:ascii="宋体" w:hAnsi="宋体" w:eastAsia="宋体" w:cs="宋体"/>
                <w:b/>
                <w:bCs/>
                <w:i w:val="0"/>
                <w:iCs w:val="0"/>
                <w:color w:val="auto"/>
                <w:sz w:val="20"/>
                <w:szCs w:val="20"/>
                <w:u w:val="none"/>
              </w:rPr>
            </w:pPr>
          </w:p>
        </w:tc>
        <w:tc>
          <w:tcPr>
            <w:tcW w:w="456"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6D5E1F8C">
            <w:pPr>
              <w:jc w:val="center"/>
              <w:rPr>
                <w:rFonts w:hint="eastAsia" w:ascii="宋体" w:hAnsi="宋体" w:eastAsia="宋体" w:cs="宋体"/>
                <w:b/>
                <w:bCs/>
                <w:i w:val="0"/>
                <w:iCs w:val="0"/>
                <w:color w:val="auto"/>
                <w:sz w:val="20"/>
                <w:szCs w:val="20"/>
                <w:u w:val="none"/>
              </w:rPr>
            </w:pPr>
          </w:p>
        </w:tc>
        <w:tc>
          <w:tcPr>
            <w:tcW w:w="817"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7708B16D">
            <w:pPr>
              <w:jc w:val="center"/>
              <w:rPr>
                <w:rFonts w:hint="eastAsia" w:ascii="宋体" w:hAnsi="宋体" w:eastAsia="宋体" w:cs="宋体"/>
                <w:b/>
                <w:bCs/>
                <w:i w:val="0"/>
                <w:iCs w:val="0"/>
                <w:color w:val="auto"/>
                <w:sz w:val="20"/>
                <w:szCs w:val="20"/>
                <w:u w:val="none"/>
              </w:rPr>
            </w:pPr>
          </w:p>
        </w:tc>
        <w:tc>
          <w:tcPr>
            <w:tcW w:w="761"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54435A32">
            <w:pPr>
              <w:jc w:val="center"/>
              <w:rPr>
                <w:rFonts w:hint="eastAsia" w:ascii="宋体" w:hAnsi="宋体" w:eastAsia="宋体" w:cs="宋体"/>
                <w:b/>
                <w:bCs/>
                <w:i w:val="0"/>
                <w:iCs w:val="0"/>
                <w:color w:val="auto"/>
                <w:sz w:val="20"/>
                <w:szCs w:val="20"/>
                <w:u w:val="none"/>
              </w:rPr>
            </w:pPr>
          </w:p>
        </w:tc>
      </w:tr>
      <w:tr w14:paraId="42E8E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1604" w:type="dxa"/>
            <w:tcBorders>
              <w:top w:val="single" w:color="C2C3C4" w:sz="4" w:space="0"/>
              <w:left w:val="single" w:color="C2C3C4" w:sz="4" w:space="0"/>
              <w:bottom w:val="single" w:color="C2C3C4" w:sz="4" w:space="0"/>
              <w:right w:val="single" w:color="C2C3C4" w:sz="4" w:space="0"/>
            </w:tcBorders>
            <w:shd w:val="clear" w:color="auto" w:fill="auto"/>
            <w:vAlign w:val="center"/>
          </w:tcPr>
          <w:p w14:paraId="565DB3A6">
            <w:pPr>
              <w:jc w:val="center"/>
              <w:rPr>
                <w:rFonts w:hint="eastAsia" w:ascii="宋体" w:hAnsi="宋体" w:eastAsia="宋体" w:cs="宋体"/>
                <w:b/>
                <w:bCs/>
                <w:i w:val="0"/>
                <w:iCs w:val="0"/>
                <w:color w:val="auto"/>
                <w:sz w:val="20"/>
                <w:szCs w:val="20"/>
                <w:u w:val="none"/>
              </w:rPr>
            </w:pPr>
          </w:p>
        </w:tc>
        <w:tc>
          <w:tcPr>
            <w:tcW w:w="1325" w:type="dxa"/>
            <w:tcBorders>
              <w:top w:val="single" w:color="C2C3C4" w:sz="4" w:space="0"/>
              <w:left w:val="single" w:color="C2C3C4" w:sz="4" w:space="0"/>
              <w:bottom w:val="single" w:color="C2C3C4" w:sz="4" w:space="0"/>
              <w:right w:val="single" w:color="C2C3C4" w:sz="4" w:space="0"/>
            </w:tcBorders>
            <w:shd w:val="clear" w:color="auto" w:fill="auto"/>
            <w:vAlign w:val="center"/>
          </w:tcPr>
          <w:p w14:paraId="42400FF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合    计</w:t>
            </w:r>
          </w:p>
        </w:tc>
        <w:tc>
          <w:tcPr>
            <w:tcW w:w="1447" w:type="dxa"/>
            <w:tcBorders>
              <w:top w:val="single" w:color="C2C3C4" w:sz="4" w:space="0"/>
              <w:left w:val="single" w:color="C2C3C4" w:sz="4" w:space="0"/>
              <w:bottom w:val="single" w:color="C2C3C4" w:sz="4" w:space="0"/>
              <w:right w:val="single" w:color="C2C3C4" w:sz="4" w:space="0"/>
            </w:tcBorders>
            <w:shd w:val="clear" w:color="auto" w:fill="auto"/>
            <w:vAlign w:val="center"/>
          </w:tcPr>
          <w:p w14:paraId="30B9ABB2">
            <w:pPr>
              <w:keepNext w:val="0"/>
              <w:keepLines w:val="0"/>
              <w:widowControl/>
              <w:suppressLineNumbers w:val="0"/>
              <w:jc w:val="righ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3,248.87</w:t>
            </w:r>
          </w:p>
        </w:tc>
        <w:tc>
          <w:tcPr>
            <w:tcW w:w="1483" w:type="dxa"/>
            <w:tcBorders>
              <w:top w:val="single" w:color="C2C3C4" w:sz="4" w:space="0"/>
              <w:left w:val="single" w:color="C2C3C4" w:sz="4" w:space="0"/>
              <w:bottom w:val="single" w:color="C2C3C4" w:sz="4" w:space="0"/>
              <w:right w:val="single" w:color="C2C3C4" w:sz="4" w:space="0"/>
            </w:tcBorders>
            <w:shd w:val="clear" w:color="auto" w:fill="auto"/>
            <w:vAlign w:val="center"/>
          </w:tcPr>
          <w:p w14:paraId="539B977C">
            <w:pPr>
              <w:keepNext w:val="0"/>
              <w:keepLines w:val="0"/>
              <w:widowControl/>
              <w:suppressLineNumbers w:val="0"/>
              <w:jc w:val="righ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146.59</w:t>
            </w:r>
          </w:p>
        </w:tc>
        <w:tc>
          <w:tcPr>
            <w:tcW w:w="1476" w:type="dxa"/>
            <w:tcBorders>
              <w:top w:val="single" w:color="C2C3C4" w:sz="4" w:space="0"/>
              <w:left w:val="single" w:color="C2C3C4" w:sz="4" w:space="0"/>
              <w:bottom w:val="single" w:color="C2C3C4" w:sz="4" w:space="0"/>
              <w:right w:val="single" w:color="C2C3C4" w:sz="4" w:space="0"/>
            </w:tcBorders>
            <w:shd w:val="clear" w:color="auto" w:fill="auto"/>
            <w:vAlign w:val="center"/>
          </w:tcPr>
          <w:p w14:paraId="3DBBFE25">
            <w:pPr>
              <w:keepNext w:val="0"/>
              <w:keepLines w:val="0"/>
              <w:widowControl/>
              <w:suppressLineNumbers w:val="0"/>
              <w:jc w:val="righ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3,034.28</w:t>
            </w:r>
          </w:p>
        </w:tc>
        <w:tc>
          <w:tcPr>
            <w:tcW w:w="1210" w:type="dxa"/>
            <w:tcBorders>
              <w:top w:val="single" w:color="C2C3C4" w:sz="4" w:space="0"/>
              <w:left w:val="single" w:color="C2C3C4" w:sz="4" w:space="0"/>
              <w:bottom w:val="single" w:color="C2C3C4" w:sz="4" w:space="0"/>
              <w:right w:val="single" w:color="C2C3C4" w:sz="4" w:space="0"/>
            </w:tcBorders>
            <w:shd w:val="clear" w:color="auto" w:fill="auto"/>
            <w:vAlign w:val="center"/>
          </w:tcPr>
          <w:p w14:paraId="23BF803A">
            <w:pPr>
              <w:keepNext w:val="0"/>
              <w:keepLines w:val="0"/>
              <w:widowControl/>
              <w:suppressLineNumbers w:val="0"/>
              <w:jc w:val="righ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68.00</w:t>
            </w:r>
          </w:p>
        </w:tc>
        <w:tc>
          <w:tcPr>
            <w:tcW w:w="795" w:type="dxa"/>
            <w:tcBorders>
              <w:top w:val="single" w:color="C2C3C4" w:sz="4" w:space="0"/>
              <w:left w:val="single" w:color="C2C3C4" w:sz="4" w:space="0"/>
              <w:bottom w:val="single" w:color="C2C3C4" w:sz="4" w:space="0"/>
              <w:right w:val="single" w:color="C2C3C4" w:sz="4" w:space="0"/>
            </w:tcBorders>
            <w:shd w:val="clear" w:color="auto" w:fill="auto"/>
            <w:vAlign w:val="center"/>
          </w:tcPr>
          <w:p w14:paraId="151339AB">
            <w:pPr>
              <w:jc w:val="right"/>
              <w:rPr>
                <w:rFonts w:hint="eastAsia" w:ascii="宋体" w:hAnsi="宋体" w:eastAsia="宋体" w:cs="宋体"/>
                <w:b/>
                <w:bCs/>
                <w:i w:val="0"/>
                <w:iCs w:val="0"/>
                <w:color w:val="auto"/>
                <w:sz w:val="20"/>
                <w:szCs w:val="20"/>
                <w:u w:val="none"/>
              </w:rPr>
            </w:pPr>
          </w:p>
        </w:tc>
        <w:tc>
          <w:tcPr>
            <w:tcW w:w="420" w:type="dxa"/>
            <w:tcBorders>
              <w:top w:val="single" w:color="C2C3C4" w:sz="4" w:space="0"/>
              <w:left w:val="single" w:color="C2C3C4" w:sz="4" w:space="0"/>
              <w:bottom w:val="single" w:color="C2C3C4" w:sz="4" w:space="0"/>
              <w:right w:val="single" w:color="C2C3C4" w:sz="4" w:space="0"/>
            </w:tcBorders>
            <w:shd w:val="clear" w:color="auto" w:fill="auto"/>
            <w:vAlign w:val="center"/>
          </w:tcPr>
          <w:p w14:paraId="3FA36A20">
            <w:pPr>
              <w:jc w:val="right"/>
              <w:rPr>
                <w:rFonts w:hint="eastAsia" w:ascii="宋体" w:hAnsi="宋体" w:eastAsia="宋体" w:cs="宋体"/>
                <w:b/>
                <w:bCs/>
                <w:i w:val="0"/>
                <w:iCs w:val="0"/>
                <w:color w:val="auto"/>
                <w:sz w:val="20"/>
                <w:szCs w:val="20"/>
                <w:u w:val="none"/>
              </w:rPr>
            </w:pPr>
          </w:p>
        </w:tc>
        <w:tc>
          <w:tcPr>
            <w:tcW w:w="928" w:type="dxa"/>
            <w:tcBorders>
              <w:top w:val="single" w:color="C2C3C4" w:sz="4" w:space="0"/>
              <w:left w:val="single" w:color="C2C3C4" w:sz="4" w:space="0"/>
              <w:bottom w:val="single" w:color="C2C3C4" w:sz="4" w:space="0"/>
              <w:right w:val="single" w:color="C2C3C4" w:sz="4" w:space="0"/>
            </w:tcBorders>
            <w:shd w:val="clear" w:color="auto" w:fill="auto"/>
            <w:vAlign w:val="center"/>
          </w:tcPr>
          <w:p w14:paraId="441C8D84">
            <w:pPr>
              <w:jc w:val="right"/>
              <w:rPr>
                <w:rFonts w:hint="eastAsia" w:ascii="宋体" w:hAnsi="宋体" w:eastAsia="宋体" w:cs="宋体"/>
                <w:b/>
                <w:bCs/>
                <w:i w:val="0"/>
                <w:iCs w:val="0"/>
                <w:color w:val="auto"/>
                <w:sz w:val="20"/>
                <w:szCs w:val="20"/>
                <w:u w:val="none"/>
              </w:rPr>
            </w:pPr>
          </w:p>
        </w:tc>
        <w:tc>
          <w:tcPr>
            <w:tcW w:w="417" w:type="dxa"/>
            <w:tcBorders>
              <w:top w:val="single" w:color="C2C3C4" w:sz="4" w:space="0"/>
              <w:left w:val="single" w:color="C2C3C4" w:sz="4" w:space="0"/>
              <w:bottom w:val="single" w:color="C2C3C4" w:sz="4" w:space="0"/>
              <w:right w:val="single" w:color="C2C3C4" w:sz="4" w:space="0"/>
            </w:tcBorders>
            <w:shd w:val="clear" w:color="auto" w:fill="auto"/>
            <w:vAlign w:val="center"/>
          </w:tcPr>
          <w:p w14:paraId="1EB3C47D">
            <w:pPr>
              <w:jc w:val="right"/>
              <w:rPr>
                <w:rFonts w:hint="eastAsia" w:ascii="宋体" w:hAnsi="宋体" w:eastAsia="宋体" w:cs="宋体"/>
                <w:b/>
                <w:bCs/>
                <w:i w:val="0"/>
                <w:iCs w:val="0"/>
                <w:color w:val="auto"/>
                <w:sz w:val="20"/>
                <w:szCs w:val="20"/>
                <w:u w:val="none"/>
              </w:rPr>
            </w:pPr>
          </w:p>
        </w:tc>
        <w:tc>
          <w:tcPr>
            <w:tcW w:w="456" w:type="dxa"/>
            <w:tcBorders>
              <w:top w:val="single" w:color="C2C3C4" w:sz="4" w:space="0"/>
              <w:left w:val="single" w:color="C2C3C4" w:sz="4" w:space="0"/>
              <w:bottom w:val="single" w:color="C2C3C4" w:sz="4" w:space="0"/>
              <w:right w:val="single" w:color="C2C3C4" w:sz="4" w:space="0"/>
            </w:tcBorders>
            <w:shd w:val="clear" w:color="auto" w:fill="auto"/>
            <w:vAlign w:val="center"/>
          </w:tcPr>
          <w:p w14:paraId="423800DF">
            <w:pPr>
              <w:jc w:val="right"/>
              <w:rPr>
                <w:rFonts w:hint="eastAsia" w:ascii="宋体" w:hAnsi="宋体" w:eastAsia="宋体" w:cs="宋体"/>
                <w:b/>
                <w:bCs/>
                <w:i w:val="0"/>
                <w:iCs w:val="0"/>
                <w:color w:val="auto"/>
                <w:sz w:val="20"/>
                <w:szCs w:val="20"/>
                <w:u w:val="none"/>
              </w:rPr>
            </w:pPr>
          </w:p>
        </w:tc>
        <w:tc>
          <w:tcPr>
            <w:tcW w:w="817" w:type="dxa"/>
            <w:tcBorders>
              <w:top w:val="single" w:color="C2C3C4" w:sz="4" w:space="0"/>
              <w:left w:val="single" w:color="C2C3C4" w:sz="4" w:space="0"/>
              <w:bottom w:val="single" w:color="C2C3C4" w:sz="4" w:space="0"/>
              <w:right w:val="single" w:color="C2C3C4" w:sz="4" w:space="0"/>
            </w:tcBorders>
            <w:shd w:val="clear" w:color="auto" w:fill="auto"/>
            <w:vAlign w:val="center"/>
          </w:tcPr>
          <w:p w14:paraId="724015EF">
            <w:pPr>
              <w:jc w:val="right"/>
              <w:rPr>
                <w:rFonts w:hint="eastAsia" w:ascii="宋体" w:hAnsi="宋体" w:eastAsia="宋体" w:cs="宋体"/>
                <w:b/>
                <w:bCs/>
                <w:i w:val="0"/>
                <w:iCs w:val="0"/>
                <w:color w:val="auto"/>
                <w:sz w:val="20"/>
                <w:szCs w:val="20"/>
                <w:u w:val="none"/>
              </w:rPr>
            </w:pPr>
          </w:p>
        </w:tc>
        <w:tc>
          <w:tcPr>
            <w:tcW w:w="761" w:type="dxa"/>
            <w:tcBorders>
              <w:top w:val="single" w:color="C2C3C4" w:sz="4" w:space="0"/>
              <w:left w:val="single" w:color="C2C3C4" w:sz="4" w:space="0"/>
              <w:bottom w:val="single" w:color="C2C3C4" w:sz="4" w:space="0"/>
              <w:right w:val="single" w:color="C2C3C4" w:sz="4" w:space="0"/>
            </w:tcBorders>
            <w:shd w:val="clear" w:color="auto" w:fill="auto"/>
            <w:vAlign w:val="center"/>
          </w:tcPr>
          <w:p w14:paraId="361D5E28">
            <w:pPr>
              <w:jc w:val="right"/>
              <w:rPr>
                <w:rFonts w:hint="eastAsia" w:ascii="宋体" w:hAnsi="宋体" w:eastAsia="宋体" w:cs="宋体"/>
                <w:b/>
                <w:bCs/>
                <w:i w:val="0"/>
                <w:iCs w:val="0"/>
                <w:color w:val="auto"/>
                <w:sz w:val="20"/>
                <w:szCs w:val="20"/>
                <w:u w:val="none"/>
              </w:rPr>
            </w:pPr>
          </w:p>
        </w:tc>
      </w:tr>
      <w:tr w14:paraId="593A8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1604"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D601ED5">
            <w:pPr>
              <w:jc w:val="left"/>
              <w:rPr>
                <w:rFonts w:hint="eastAsia" w:ascii="宋体" w:hAnsi="宋体" w:eastAsia="宋体" w:cs="宋体"/>
                <w:i w:val="0"/>
                <w:iCs w:val="0"/>
                <w:color w:val="auto"/>
                <w:sz w:val="20"/>
                <w:szCs w:val="20"/>
                <w:u w:val="none"/>
              </w:rPr>
            </w:pPr>
          </w:p>
        </w:tc>
        <w:tc>
          <w:tcPr>
            <w:tcW w:w="1325"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98D8E9B">
            <w:pPr>
              <w:jc w:val="left"/>
              <w:rPr>
                <w:rFonts w:hint="eastAsia" w:ascii="宋体" w:hAnsi="宋体" w:eastAsia="宋体" w:cs="宋体"/>
                <w:i w:val="0"/>
                <w:iCs w:val="0"/>
                <w:color w:val="auto"/>
                <w:sz w:val="20"/>
                <w:szCs w:val="20"/>
                <w:u w:val="none"/>
              </w:rPr>
            </w:pPr>
          </w:p>
        </w:tc>
        <w:tc>
          <w:tcPr>
            <w:tcW w:w="1447" w:type="dxa"/>
            <w:tcBorders>
              <w:top w:val="single" w:color="C2C3C4" w:sz="4" w:space="0"/>
              <w:left w:val="single" w:color="C2C3C4" w:sz="4" w:space="0"/>
              <w:bottom w:val="single" w:color="C2C3C4" w:sz="4" w:space="0"/>
              <w:right w:val="single" w:color="C2C3C4" w:sz="4" w:space="0"/>
            </w:tcBorders>
            <w:shd w:val="clear" w:color="auto" w:fill="auto"/>
            <w:vAlign w:val="center"/>
          </w:tcPr>
          <w:p w14:paraId="7C15CF9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3,248.87</w:t>
            </w:r>
          </w:p>
        </w:tc>
        <w:tc>
          <w:tcPr>
            <w:tcW w:w="1483" w:type="dxa"/>
            <w:tcBorders>
              <w:top w:val="single" w:color="C2C3C4" w:sz="4" w:space="0"/>
              <w:left w:val="single" w:color="C2C3C4" w:sz="4" w:space="0"/>
              <w:bottom w:val="single" w:color="C2C3C4" w:sz="4" w:space="0"/>
              <w:right w:val="single" w:color="C2C3C4" w:sz="4" w:space="0"/>
            </w:tcBorders>
            <w:shd w:val="clear" w:color="auto" w:fill="auto"/>
            <w:vAlign w:val="center"/>
          </w:tcPr>
          <w:p w14:paraId="282B18D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146.59</w:t>
            </w:r>
          </w:p>
        </w:tc>
        <w:tc>
          <w:tcPr>
            <w:tcW w:w="1476" w:type="dxa"/>
            <w:tcBorders>
              <w:top w:val="single" w:color="C2C3C4" w:sz="4" w:space="0"/>
              <w:left w:val="single" w:color="C2C3C4" w:sz="4" w:space="0"/>
              <w:bottom w:val="single" w:color="C2C3C4" w:sz="4" w:space="0"/>
              <w:right w:val="single" w:color="C2C3C4" w:sz="4" w:space="0"/>
            </w:tcBorders>
            <w:shd w:val="clear" w:color="auto" w:fill="auto"/>
            <w:vAlign w:val="center"/>
          </w:tcPr>
          <w:p w14:paraId="0EDE159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3,034.28</w:t>
            </w:r>
          </w:p>
        </w:tc>
        <w:tc>
          <w:tcPr>
            <w:tcW w:w="1210" w:type="dxa"/>
            <w:tcBorders>
              <w:top w:val="single" w:color="C2C3C4" w:sz="4" w:space="0"/>
              <w:left w:val="single" w:color="C2C3C4" w:sz="4" w:space="0"/>
              <w:bottom w:val="single" w:color="C2C3C4" w:sz="4" w:space="0"/>
              <w:right w:val="single" w:color="C2C3C4" w:sz="4" w:space="0"/>
            </w:tcBorders>
            <w:shd w:val="clear" w:color="auto" w:fill="auto"/>
            <w:vAlign w:val="center"/>
          </w:tcPr>
          <w:p w14:paraId="1F22377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68.00</w:t>
            </w:r>
          </w:p>
        </w:tc>
        <w:tc>
          <w:tcPr>
            <w:tcW w:w="795" w:type="dxa"/>
            <w:tcBorders>
              <w:top w:val="single" w:color="C2C3C4" w:sz="4" w:space="0"/>
              <w:left w:val="single" w:color="C2C3C4" w:sz="4" w:space="0"/>
              <w:bottom w:val="single" w:color="C2C3C4" w:sz="4" w:space="0"/>
              <w:right w:val="single" w:color="C2C3C4" w:sz="4" w:space="0"/>
            </w:tcBorders>
            <w:shd w:val="clear" w:color="auto" w:fill="auto"/>
            <w:vAlign w:val="center"/>
          </w:tcPr>
          <w:p w14:paraId="1B41FF46">
            <w:pPr>
              <w:jc w:val="right"/>
              <w:rPr>
                <w:rFonts w:hint="eastAsia" w:ascii="宋体" w:hAnsi="宋体" w:eastAsia="宋体" w:cs="宋体"/>
                <w:i w:val="0"/>
                <w:iCs w:val="0"/>
                <w:color w:val="auto"/>
                <w:sz w:val="20"/>
                <w:szCs w:val="20"/>
                <w:u w:val="none"/>
              </w:rPr>
            </w:pPr>
          </w:p>
        </w:tc>
        <w:tc>
          <w:tcPr>
            <w:tcW w:w="420" w:type="dxa"/>
            <w:tcBorders>
              <w:top w:val="single" w:color="C2C3C4" w:sz="4" w:space="0"/>
              <w:left w:val="single" w:color="C2C3C4" w:sz="4" w:space="0"/>
              <w:bottom w:val="single" w:color="C2C3C4" w:sz="4" w:space="0"/>
              <w:right w:val="single" w:color="C2C3C4" w:sz="4" w:space="0"/>
            </w:tcBorders>
            <w:shd w:val="clear" w:color="auto" w:fill="auto"/>
            <w:vAlign w:val="center"/>
          </w:tcPr>
          <w:p w14:paraId="2E10BC26">
            <w:pPr>
              <w:jc w:val="right"/>
              <w:rPr>
                <w:rFonts w:hint="eastAsia" w:ascii="宋体" w:hAnsi="宋体" w:eastAsia="宋体" w:cs="宋体"/>
                <w:i w:val="0"/>
                <w:iCs w:val="0"/>
                <w:color w:val="auto"/>
                <w:sz w:val="20"/>
                <w:szCs w:val="20"/>
                <w:u w:val="none"/>
              </w:rPr>
            </w:pPr>
          </w:p>
        </w:tc>
        <w:tc>
          <w:tcPr>
            <w:tcW w:w="928" w:type="dxa"/>
            <w:tcBorders>
              <w:top w:val="single" w:color="C2C3C4" w:sz="4" w:space="0"/>
              <w:left w:val="single" w:color="C2C3C4" w:sz="4" w:space="0"/>
              <w:bottom w:val="single" w:color="C2C3C4" w:sz="4" w:space="0"/>
              <w:right w:val="single" w:color="C2C3C4" w:sz="4" w:space="0"/>
            </w:tcBorders>
            <w:shd w:val="clear" w:color="auto" w:fill="auto"/>
            <w:vAlign w:val="center"/>
          </w:tcPr>
          <w:p w14:paraId="728962E6">
            <w:pPr>
              <w:jc w:val="right"/>
              <w:rPr>
                <w:rFonts w:hint="eastAsia" w:ascii="宋体" w:hAnsi="宋体" w:eastAsia="宋体" w:cs="宋体"/>
                <w:i w:val="0"/>
                <w:iCs w:val="0"/>
                <w:color w:val="auto"/>
                <w:sz w:val="20"/>
                <w:szCs w:val="20"/>
                <w:u w:val="none"/>
              </w:rPr>
            </w:pPr>
          </w:p>
        </w:tc>
        <w:tc>
          <w:tcPr>
            <w:tcW w:w="417" w:type="dxa"/>
            <w:tcBorders>
              <w:top w:val="single" w:color="C2C3C4" w:sz="4" w:space="0"/>
              <w:left w:val="single" w:color="C2C3C4" w:sz="4" w:space="0"/>
              <w:bottom w:val="single" w:color="C2C3C4" w:sz="4" w:space="0"/>
              <w:right w:val="single" w:color="C2C3C4" w:sz="4" w:space="0"/>
            </w:tcBorders>
            <w:shd w:val="clear" w:color="auto" w:fill="auto"/>
            <w:vAlign w:val="center"/>
          </w:tcPr>
          <w:p w14:paraId="290EDD6A">
            <w:pPr>
              <w:jc w:val="right"/>
              <w:rPr>
                <w:rFonts w:hint="eastAsia" w:ascii="宋体" w:hAnsi="宋体" w:eastAsia="宋体" w:cs="宋体"/>
                <w:i w:val="0"/>
                <w:iCs w:val="0"/>
                <w:color w:val="auto"/>
                <w:sz w:val="20"/>
                <w:szCs w:val="20"/>
                <w:u w:val="none"/>
              </w:rPr>
            </w:pPr>
          </w:p>
        </w:tc>
        <w:tc>
          <w:tcPr>
            <w:tcW w:w="456" w:type="dxa"/>
            <w:tcBorders>
              <w:top w:val="single" w:color="C2C3C4" w:sz="4" w:space="0"/>
              <w:left w:val="single" w:color="C2C3C4" w:sz="4" w:space="0"/>
              <w:bottom w:val="single" w:color="C2C3C4" w:sz="4" w:space="0"/>
              <w:right w:val="single" w:color="C2C3C4" w:sz="4" w:space="0"/>
            </w:tcBorders>
            <w:shd w:val="clear" w:color="auto" w:fill="auto"/>
            <w:vAlign w:val="center"/>
          </w:tcPr>
          <w:p w14:paraId="468216C4">
            <w:pPr>
              <w:jc w:val="right"/>
              <w:rPr>
                <w:rFonts w:hint="eastAsia" w:ascii="宋体" w:hAnsi="宋体" w:eastAsia="宋体" w:cs="宋体"/>
                <w:i w:val="0"/>
                <w:iCs w:val="0"/>
                <w:color w:val="auto"/>
                <w:sz w:val="20"/>
                <w:szCs w:val="20"/>
                <w:u w:val="none"/>
              </w:rPr>
            </w:pPr>
          </w:p>
        </w:tc>
        <w:tc>
          <w:tcPr>
            <w:tcW w:w="817" w:type="dxa"/>
            <w:tcBorders>
              <w:top w:val="single" w:color="C2C3C4" w:sz="4" w:space="0"/>
              <w:left w:val="single" w:color="C2C3C4" w:sz="4" w:space="0"/>
              <w:bottom w:val="single" w:color="C2C3C4" w:sz="4" w:space="0"/>
              <w:right w:val="single" w:color="C2C3C4" w:sz="4" w:space="0"/>
            </w:tcBorders>
            <w:shd w:val="clear" w:color="auto" w:fill="auto"/>
            <w:vAlign w:val="center"/>
          </w:tcPr>
          <w:p w14:paraId="288AEB0B">
            <w:pPr>
              <w:jc w:val="right"/>
              <w:rPr>
                <w:rFonts w:hint="eastAsia" w:ascii="宋体" w:hAnsi="宋体" w:eastAsia="宋体" w:cs="宋体"/>
                <w:i w:val="0"/>
                <w:iCs w:val="0"/>
                <w:color w:val="auto"/>
                <w:sz w:val="20"/>
                <w:szCs w:val="20"/>
                <w:u w:val="none"/>
              </w:rPr>
            </w:pPr>
          </w:p>
        </w:tc>
        <w:tc>
          <w:tcPr>
            <w:tcW w:w="761" w:type="dxa"/>
            <w:tcBorders>
              <w:top w:val="single" w:color="C2C3C4" w:sz="4" w:space="0"/>
              <w:left w:val="single" w:color="C2C3C4" w:sz="4" w:space="0"/>
              <w:bottom w:val="single" w:color="C2C3C4" w:sz="4" w:space="0"/>
              <w:right w:val="single" w:color="C2C3C4" w:sz="4" w:space="0"/>
            </w:tcBorders>
            <w:shd w:val="clear" w:color="auto" w:fill="auto"/>
            <w:vAlign w:val="center"/>
          </w:tcPr>
          <w:p w14:paraId="659DAFDC">
            <w:pPr>
              <w:jc w:val="right"/>
              <w:rPr>
                <w:rFonts w:hint="eastAsia" w:ascii="宋体" w:hAnsi="宋体" w:eastAsia="宋体" w:cs="宋体"/>
                <w:i w:val="0"/>
                <w:iCs w:val="0"/>
                <w:color w:val="auto"/>
                <w:sz w:val="20"/>
                <w:szCs w:val="20"/>
                <w:u w:val="none"/>
              </w:rPr>
            </w:pPr>
          </w:p>
        </w:tc>
      </w:tr>
      <w:tr w14:paraId="7B1B3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7" w:hRule="atLeast"/>
          <w:jc w:val="center"/>
        </w:trPr>
        <w:tc>
          <w:tcPr>
            <w:tcW w:w="1604"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7AF1988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431001</w:t>
            </w:r>
          </w:p>
        </w:tc>
        <w:tc>
          <w:tcPr>
            <w:tcW w:w="1325"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BEA6779">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峨边彝族自治县民政局</w:t>
            </w:r>
          </w:p>
        </w:tc>
        <w:tc>
          <w:tcPr>
            <w:tcW w:w="1447" w:type="dxa"/>
            <w:tcBorders>
              <w:top w:val="single" w:color="C2C3C4" w:sz="4" w:space="0"/>
              <w:left w:val="single" w:color="C2C3C4" w:sz="4" w:space="0"/>
              <w:bottom w:val="single" w:color="C2C3C4" w:sz="4" w:space="0"/>
              <w:right w:val="single" w:color="C2C3C4" w:sz="4" w:space="0"/>
            </w:tcBorders>
            <w:shd w:val="clear" w:color="auto" w:fill="auto"/>
            <w:vAlign w:val="center"/>
          </w:tcPr>
          <w:p w14:paraId="0802B2B5">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3,248.87</w:t>
            </w:r>
          </w:p>
        </w:tc>
        <w:tc>
          <w:tcPr>
            <w:tcW w:w="1483"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2AD0E2D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146.59</w:t>
            </w:r>
          </w:p>
        </w:tc>
        <w:tc>
          <w:tcPr>
            <w:tcW w:w="1476"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2B4683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3,034.28</w:t>
            </w:r>
          </w:p>
        </w:tc>
        <w:tc>
          <w:tcPr>
            <w:tcW w:w="1210"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1950079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68.00</w:t>
            </w:r>
          </w:p>
        </w:tc>
        <w:tc>
          <w:tcPr>
            <w:tcW w:w="795"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7DCFE619">
            <w:pPr>
              <w:jc w:val="right"/>
              <w:rPr>
                <w:rFonts w:hint="eastAsia" w:ascii="宋体" w:hAnsi="宋体" w:eastAsia="宋体" w:cs="宋体"/>
                <w:i w:val="0"/>
                <w:iCs w:val="0"/>
                <w:color w:val="auto"/>
                <w:sz w:val="20"/>
                <w:szCs w:val="20"/>
                <w:u w:val="none"/>
              </w:rPr>
            </w:pPr>
          </w:p>
        </w:tc>
        <w:tc>
          <w:tcPr>
            <w:tcW w:w="420"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3B0F919">
            <w:pPr>
              <w:jc w:val="right"/>
              <w:rPr>
                <w:rFonts w:hint="eastAsia" w:ascii="宋体" w:hAnsi="宋体" w:eastAsia="宋体" w:cs="宋体"/>
                <w:i w:val="0"/>
                <w:iCs w:val="0"/>
                <w:color w:val="auto"/>
                <w:sz w:val="20"/>
                <w:szCs w:val="20"/>
                <w:u w:val="none"/>
              </w:rPr>
            </w:pPr>
          </w:p>
        </w:tc>
        <w:tc>
          <w:tcPr>
            <w:tcW w:w="92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03D6C57B">
            <w:pPr>
              <w:jc w:val="right"/>
              <w:rPr>
                <w:rFonts w:hint="eastAsia" w:ascii="宋体" w:hAnsi="宋体" w:eastAsia="宋体" w:cs="宋体"/>
                <w:i w:val="0"/>
                <w:iCs w:val="0"/>
                <w:color w:val="auto"/>
                <w:sz w:val="20"/>
                <w:szCs w:val="20"/>
                <w:u w:val="none"/>
              </w:rPr>
            </w:pPr>
          </w:p>
        </w:tc>
        <w:tc>
          <w:tcPr>
            <w:tcW w:w="41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1D7F46C">
            <w:pPr>
              <w:jc w:val="right"/>
              <w:rPr>
                <w:rFonts w:hint="eastAsia" w:ascii="宋体" w:hAnsi="宋体" w:eastAsia="宋体" w:cs="宋体"/>
                <w:i w:val="0"/>
                <w:iCs w:val="0"/>
                <w:color w:val="auto"/>
                <w:sz w:val="20"/>
                <w:szCs w:val="20"/>
                <w:u w:val="none"/>
              </w:rPr>
            </w:pPr>
          </w:p>
        </w:tc>
        <w:tc>
          <w:tcPr>
            <w:tcW w:w="456"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18AF20BE">
            <w:pPr>
              <w:jc w:val="right"/>
              <w:rPr>
                <w:rFonts w:hint="eastAsia" w:ascii="宋体" w:hAnsi="宋体" w:eastAsia="宋体" w:cs="宋体"/>
                <w:i w:val="0"/>
                <w:iCs w:val="0"/>
                <w:color w:val="auto"/>
                <w:sz w:val="20"/>
                <w:szCs w:val="20"/>
                <w:u w:val="none"/>
              </w:rPr>
            </w:pPr>
          </w:p>
        </w:tc>
        <w:tc>
          <w:tcPr>
            <w:tcW w:w="81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03AAE083">
            <w:pPr>
              <w:jc w:val="right"/>
              <w:rPr>
                <w:rFonts w:hint="eastAsia" w:ascii="宋体" w:hAnsi="宋体" w:eastAsia="宋体" w:cs="宋体"/>
                <w:i w:val="0"/>
                <w:iCs w:val="0"/>
                <w:color w:val="auto"/>
                <w:sz w:val="20"/>
                <w:szCs w:val="20"/>
                <w:u w:val="none"/>
              </w:rPr>
            </w:pPr>
          </w:p>
        </w:tc>
        <w:tc>
          <w:tcPr>
            <w:tcW w:w="761"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039A2BF1">
            <w:pPr>
              <w:jc w:val="right"/>
              <w:rPr>
                <w:rFonts w:hint="eastAsia" w:ascii="宋体" w:hAnsi="宋体" w:eastAsia="宋体" w:cs="宋体"/>
                <w:i w:val="0"/>
                <w:iCs w:val="0"/>
                <w:color w:val="auto"/>
                <w:sz w:val="20"/>
                <w:szCs w:val="20"/>
                <w:u w:val="none"/>
              </w:rPr>
            </w:pPr>
          </w:p>
        </w:tc>
      </w:tr>
    </w:tbl>
    <w:p w14:paraId="3B6E5BC6">
      <w:pPr>
        <w:numPr>
          <w:ilvl w:val="0"/>
          <w:numId w:val="0"/>
        </w:numPr>
        <w:ind w:leftChars="0"/>
        <w:jc w:val="both"/>
        <w:rPr>
          <w:rFonts w:hint="eastAsia"/>
          <w:b/>
          <w:bCs/>
          <w:color w:val="auto"/>
          <w:sz w:val="52"/>
          <w:szCs w:val="52"/>
          <w:lang w:val="en-US" w:eastAsia="zh-CN"/>
        </w:rPr>
      </w:pPr>
    </w:p>
    <w:p w14:paraId="158308B7">
      <w:pPr>
        <w:numPr>
          <w:ilvl w:val="0"/>
          <w:numId w:val="0"/>
        </w:numPr>
        <w:ind w:leftChars="0"/>
        <w:jc w:val="both"/>
        <w:rPr>
          <w:rFonts w:hint="eastAsia"/>
          <w:b/>
          <w:bCs/>
          <w:color w:val="auto"/>
          <w:sz w:val="52"/>
          <w:szCs w:val="52"/>
          <w:lang w:val="en-US" w:eastAsia="zh-CN"/>
        </w:rPr>
      </w:pPr>
    </w:p>
    <w:tbl>
      <w:tblPr>
        <w:tblStyle w:val="13"/>
        <w:tblW w:w="1333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6"/>
        <w:gridCol w:w="1041"/>
        <w:gridCol w:w="1041"/>
        <w:gridCol w:w="1453"/>
        <w:gridCol w:w="3187"/>
        <w:gridCol w:w="1706"/>
        <w:gridCol w:w="1800"/>
        <w:gridCol w:w="1958"/>
      </w:tblGrid>
      <w:tr w14:paraId="2B1B6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3332" w:type="dxa"/>
            <w:gridSpan w:val="8"/>
            <w:tcBorders>
              <w:top w:val="single" w:color="FFFFFF" w:sz="4" w:space="0"/>
              <w:left w:val="single" w:color="FFFFFF" w:sz="4" w:space="0"/>
              <w:bottom w:val="single" w:color="FFFFFF" w:sz="4" w:space="0"/>
              <w:right w:val="single" w:color="FFFFFF" w:sz="4" w:space="0"/>
            </w:tcBorders>
            <w:shd w:val="clear" w:color="auto" w:fill="auto"/>
            <w:noWrap/>
            <w:vAlign w:val="center"/>
          </w:tcPr>
          <w:p w14:paraId="7DD06087">
            <w:pPr>
              <w:keepNext w:val="0"/>
              <w:keepLines w:val="0"/>
              <w:widowControl/>
              <w:suppressLineNumbers w:val="0"/>
              <w:jc w:val="center"/>
              <w:textAlignment w:val="center"/>
              <w:rPr>
                <w:rFonts w:hint="eastAsia" w:ascii="宋体" w:hAnsi="宋体" w:eastAsia="宋体" w:cs="宋体"/>
                <w:b/>
                <w:bCs/>
                <w:i w:val="0"/>
                <w:iCs w:val="0"/>
                <w:color w:val="auto"/>
                <w:kern w:val="0"/>
                <w:sz w:val="32"/>
                <w:szCs w:val="32"/>
                <w:u w:val="none"/>
                <w:lang w:val="en-US" w:eastAsia="zh-CN" w:bidi="ar"/>
              </w:rPr>
            </w:pPr>
          </w:p>
          <w:p w14:paraId="4045F2DE">
            <w:pPr>
              <w:keepNext w:val="0"/>
              <w:keepLines w:val="0"/>
              <w:widowControl/>
              <w:suppressLineNumbers w:val="0"/>
              <w:jc w:val="center"/>
              <w:textAlignment w:val="center"/>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部门支出总表</w:t>
            </w:r>
          </w:p>
        </w:tc>
      </w:tr>
      <w:tr w14:paraId="414C2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7868" w:type="dxa"/>
            <w:gridSpan w:val="5"/>
            <w:tcBorders>
              <w:top w:val="single" w:color="FFFFFF" w:sz="4" w:space="0"/>
              <w:left w:val="single" w:color="FFFFFF" w:sz="4" w:space="0"/>
              <w:bottom w:val="nil"/>
              <w:right w:val="single" w:color="FFFFFF" w:sz="4" w:space="0"/>
            </w:tcBorders>
            <w:shd w:val="clear" w:color="auto" w:fill="auto"/>
            <w:noWrap/>
            <w:vAlign w:val="center"/>
          </w:tcPr>
          <w:p w14:paraId="1E68FFF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部门：</w:t>
            </w:r>
          </w:p>
        </w:tc>
        <w:tc>
          <w:tcPr>
            <w:tcW w:w="1706" w:type="dxa"/>
            <w:tcBorders>
              <w:top w:val="single" w:color="FFFFFF" w:sz="4" w:space="0"/>
              <w:left w:val="single" w:color="FFFFFF" w:sz="4" w:space="0"/>
              <w:bottom w:val="nil"/>
              <w:right w:val="single" w:color="FFFFFF" w:sz="4" w:space="0"/>
            </w:tcBorders>
            <w:shd w:val="clear" w:color="auto" w:fill="auto"/>
            <w:noWrap/>
            <w:vAlign w:val="center"/>
          </w:tcPr>
          <w:p w14:paraId="1B32C87E">
            <w:pPr>
              <w:rPr>
                <w:rFonts w:hint="eastAsia" w:ascii="宋体" w:hAnsi="宋体" w:eastAsia="宋体" w:cs="宋体"/>
                <w:i w:val="0"/>
                <w:iCs w:val="0"/>
                <w:color w:val="auto"/>
                <w:sz w:val="18"/>
                <w:szCs w:val="18"/>
                <w:u w:val="none"/>
              </w:rPr>
            </w:pPr>
          </w:p>
        </w:tc>
        <w:tc>
          <w:tcPr>
            <w:tcW w:w="1800" w:type="dxa"/>
            <w:tcBorders>
              <w:top w:val="single" w:color="FFFFFF" w:sz="4" w:space="0"/>
              <w:left w:val="single" w:color="FFFFFF" w:sz="4" w:space="0"/>
              <w:bottom w:val="nil"/>
              <w:right w:val="single" w:color="FFFFFF" w:sz="4" w:space="0"/>
            </w:tcBorders>
            <w:shd w:val="clear" w:color="auto" w:fill="auto"/>
            <w:noWrap/>
            <w:vAlign w:val="center"/>
          </w:tcPr>
          <w:p w14:paraId="696D2280">
            <w:pPr>
              <w:rPr>
                <w:rFonts w:hint="eastAsia" w:ascii="宋体" w:hAnsi="宋体" w:eastAsia="宋体" w:cs="宋体"/>
                <w:i w:val="0"/>
                <w:iCs w:val="0"/>
                <w:color w:val="auto"/>
                <w:sz w:val="18"/>
                <w:szCs w:val="18"/>
                <w:u w:val="none"/>
              </w:rPr>
            </w:pPr>
          </w:p>
        </w:tc>
        <w:tc>
          <w:tcPr>
            <w:tcW w:w="1958" w:type="dxa"/>
            <w:tcBorders>
              <w:top w:val="single" w:color="FFFFFF" w:sz="4" w:space="0"/>
              <w:left w:val="single" w:color="FFFFFF" w:sz="4" w:space="0"/>
              <w:bottom w:val="nil"/>
              <w:right w:val="single" w:color="FFFFFF" w:sz="4" w:space="0"/>
            </w:tcBorders>
            <w:shd w:val="clear" w:color="auto" w:fill="auto"/>
            <w:noWrap/>
            <w:vAlign w:val="center"/>
          </w:tcPr>
          <w:p w14:paraId="7DC2C778">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金额单位：万元</w:t>
            </w:r>
          </w:p>
        </w:tc>
      </w:tr>
      <w:tr w14:paraId="3DF07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7868" w:type="dxa"/>
            <w:gridSpan w:val="5"/>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6901955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    目</w:t>
            </w:r>
          </w:p>
        </w:tc>
        <w:tc>
          <w:tcPr>
            <w:tcW w:w="1706" w:type="dxa"/>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B7AEE9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合计</w:t>
            </w:r>
          </w:p>
        </w:tc>
        <w:tc>
          <w:tcPr>
            <w:tcW w:w="1800" w:type="dxa"/>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38ABD6B8">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基本支出</w:t>
            </w:r>
          </w:p>
        </w:tc>
        <w:tc>
          <w:tcPr>
            <w:tcW w:w="1958" w:type="dxa"/>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47545C4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项目支出</w:t>
            </w:r>
          </w:p>
        </w:tc>
      </w:tr>
      <w:tr w14:paraId="7823D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3228" w:type="dxa"/>
            <w:gridSpan w:val="3"/>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88008F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科目编码</w:t>
            </w:r>
          </w:p>
        </w:tc>
        <w:tc>
          <w:tcPr>
            <w:tcW w:w="1453" w:type="dxa"/>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49D556A9">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单位代码</w:t>
            </w:r>
          </w:p>
        </w:tc>
        <w:tc>
          <w:tcPr>
            <w:tcW w:w="3187" w:type="dxa"/>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513CC588">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单位名称（科目）</w:t>
            </w:r>
          </w:p>
        </w:tc>
        <w:tc>
          <w:tcPr>
            <w:tcW w:w="1706" w:type="dxa"/>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5FEFD736">
            <w:pPr>
              <w:jc w:val="center"/>
              <w:rPr>
                <w:rFonts w:hint="eastAsia" w:ascii="宋体" w:hAnsi="宋体" w:eastAsia="宋体" w:cs="宋体"/>
                <w:b/>
                <w:bCs/>
                <w:i w:val="0"/>
                <w:iCs w:val="0"/>
                <w:color w:val="auto"/>
                <w:sz w:val="22"/>
                <w:szCs w:val="22"/>
                <w:u w:val="none"/>
              </w:rPr>
            </w:pPr>
          </w:p>
        </w:tc>
        <w:tc>
          <w:tcPr>
            <w:tcW w:w="1800" w:type="dxa"/>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A2358BC">
            <w:pPr>
              <w:jc w:val="center"/>
              <w:rPr>
                <w:rFonts w:hint="eastAsia" w:ascii="宋体" w:hAnsi="宋体" w:eastAsia="宋体" w:cs="宋体"/>
                <w:b/>
                <w:bCs/>
                <w:i w:val="0"/>
                <w:iCs w:val="0"/>
                <w:color w:val="auto"/>
                <w:sz w:val="22"/>
                <w:szCs w:val="22"/>
                <w:u w:val="none"/>
              </w:rPr>
            </w:pPr>
          </w:p>
        </w:tc>
        <w:tc>
          <w:tcPr>
            <w:tcW w:w="1958" w:type="dxa"/>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199CBBD">
            <w:pPr>
              <w:jc w:val="center"/>
              <w:rPr>
                <w:rFonts w:hint="eastAsia" w:ascii="宋体" w:hAnsi="宋体" w:eastAsia="宋体" w:cs="宋体"/>
                <w:b/>
                <w:bCs/>
                <w:i w:val="0"/>
                <w:iCs w:val="0"/>
                <w:color w:val="auto"/>
                <w:sz w:val="22"/>
                <w:szCs w:val="22"/>
                <w:u w:val="none"/>
              </w:rPr>
            </w:pPr>
          </w:p>
        </w:tc>
      </w:tr>
      <w:tr w14:paraId="05AD7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146" w:type="dxa"/>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4400162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类</w:t>
            </w:r>
          </w:p>
        </w:tc>
        <w:tc>
          <w:tcPr>
            <w:tcW w:w="1041" w:type="dxa"/>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0C2FB69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款</w:t>
            </w:r>
          </w:p>
        </w:tc>
        <w:tc>
          <w:tcPr>
            <w:tcW w:w="1041" w:type="dxa"/>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C05A98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w:t>
            </w:r>
          </w:p>
        </w:tc>
        <w:tc>
          <w:tcPr>
            <w:tcW w:w="1453" w:type="dxa"/>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21610AE3">
            <w:pPr>
              <w:jc w:val="center"/>
              <w:rPr>
                <w:rFonts w:hint="eastAsia" w:ascii="宋体" w:hAnsi="宋体" w:eastAsia="宋体" w:cs="宋体"/>
                <w:b/>
                <w:bCs/>
                <w:i w:val="0"/>
                <w:iCs w:val="0"/>
                <w:color w:val="auto"/>
                <w:sz w:val="22"/>
                <w:szCs w:val="22"/>
                <w:u w:val="none"/>
              </w:rPr>
            </w:pPr>
          </w:p>
        </w:tc>
        <w:tc>
          <w:tcPr>
            <w:tcW w:w="3187" w:type="dxa"/>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7ED9890">
            <w:pPr>
              <w:jc w:val="center"/>
              <w:rPr>
                <w:rFonts w:hint="eastAsia" w:ascii="宋体" w:hAnsi="宋体" w:eastAsia="宋体" w:cs="宋体"/>
                <w:b/>
                <w:bCs/>
                <w:i w:val="0"/>
                <w:iCs w:val="0"/>
                <w:color w:val="auto"/>
                <w:sz w:val="22"/>
                <w:szCs w:val="22"/>
                <w:u w:val="none"/>
              </w:rPr>
            </w:pPr>
          </w:p>
        </w:tc>
        <w:tc>
          <w:tcPr>
            <w:tcW w:w="1706" w:type="dxa"/>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07C49156">
            <w:pPr>
              <w:jc w:val="center"/>
              <w:rPr>
                <w:rFonts w:hint="eastAsia" w:ascii="宋体" w:hAnsi="宋体" w:eastAsia="宋体" w:cs="宋体"/>
                <w:b/>
                <w:bCs/>
                <w:i w:val="0"/>
                <w:iCs w:val="0"/>
                <w:color w:val="auto"/>
                <w:sz w:val="22"/>
                <w:szCs w:val="22"/>
                <w:u w:val="none"/>
              </w:rPr>
            </w:pPr>
          </w:p>
        </w:tc>
        <w:tc>
          <w:tcPr>
            <w:tcW w:w="1800" w:type="dxa"/>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CA49E5C">
            <w:pPr>
              <w:jc w:val="center"/>
              <w:rPr>
                <w:rFonts w:hint="eastAsia" w:ascii="宋体" w:hAnsi="宋体" w:eastAsia="宋体" w:cs="宋体"/>
                <w:b/>
                <w:bCs/>
                <w:i w:val="0"/>
                <w:iCs w:val="0"/>
                <w:color w:val="auto"/>
                <w:sz w:val="22"/>
                <w:szCs w:val="22"/>
                <w:u w:val="none"/>
              </w:rPr>
            </w:pPr>
          </w:p>
        </w:tc>
        <w:tc>
          <w:tcPr>
            <w:tcW w:w="1958" w:type="dxa"/>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A03A29C">
            <w:pPr>
              <w:jc w:val="center"/>
              <w:rPr>
                <w:rFonts w:hint="eastAsia" w:ascii="宋体" w:hAnsi="宋体" w:eastAsia="宋体" w:cs="宋体"/>
                <w:b/>
                <w:bCs/>
                <w:i w:val="0"/>
                <w:iCs w:val="0"/>
                <w:color w:val="auto"/>
                <w:sz w:val="22"/>
                <w:szCs w:val="22"/>
                <w:u w:val="none"/>
              </w:rPr>
            </w:pPr>
          </w:p>
        </w:tc>
      </w:tr>
      <w:tr w14:paraId="0390B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702118C5">
            <w:pPr>
              <w:jc w:val="center"/>
              <w:rPr>
                <w:rFonts w:hint="eastAsia" w:ascii="宋体" w:hAnsi="宋体" w:eastAsia="宋体" w:cs="宋体"/>
                <w:b/>
                <w:bCs/>
                <w:i w:val="0"/>
                <w:iCs w:val="0"/>
                <w:color w:val="auto"/>
                <w:sz w:val="22"/>
                <w:szCs w:val="22"/>
                <w:u w:val="none"/>
              </w:rPr>
            </w:pPr>
          </w:p>
        </w:tc>
        <w:tc>
          <w:tcPr>
            <w:tcW w:w="104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690DB0E3">
            <w:pPr>
              <w:jc w:val="center"/>
              <w:rPr>
                <w:rFonts w:hint="eastAsia" w:ascii="宋体" w:hAnsi="宋体" w:eastAsia="宋体" w:cs="宋体"/>
                <w:b/>
                <w:bCs/>
                <w:i w:val="0"/>
                <w:iCs w:val="0"/>
                <w:color w:val="auto"/>
                <w:sz w:val="22"/>
                <w:szCs w:val="22"/>
                <w:u w:val="none"/>
              </w:rPr>
            </w:pPr>
          </w:p>
        </w:tc>
        <w:tc>
          <w:tcPr>
            <w:tcW w:w="104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AAFD4A8">
            <w:pPr>
              <w:jc w:val="center"/>
              <w:rPr>
                <w:rFonts w:hint="eastAsia" w:ascii="宋体" w:hAnsi="宋体" w:eastAsia="宋体" w:cs="宋体"/>
                <w:b/>
                <w:bCs/>
                <w:i w:val="0"/>
                <w:iCs w:val="0"/>
                <w:color w:val="auto"/>
                <w:sz w:val="22"/>
                <w:szCs w:val="22"/>
                <w:u w:val="none"/>
              </w:rPr>
            </w:pPr>
          </w:p>
        </w:tc>
        <w:tc>
          <w:tcPr>
            <w:tcW w:w="1453"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74CF02E2">
            <w:pPr>
              <w:jc w:val="center"/>
              <w:rPr>
                <w:rFonts w:hint="eastAsia" w:ascii="宋体" w:hAnsi="宋体" w:eastAsia="宋体" w:cs="宋体"/>
                <w:b/>
                <w:bCs/>
                <w:i w:val="0"/>
                <w:iCs w:val="0"/>
                <w:color w:val="auto"/>
                <w:sz w:val="22"/>
                <w:szCs w:val="22"/>
                <w:u w:val="none"/>
              </w:rPr>
            </w:pPr>
          </w:p>
        </w:tc>
        <w:tc>
          <w:tcPr>
            <w:tcW w:w="3187"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3D5E144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    计</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33CA836F">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3,248.87</w:t>
            </w:r>
          </w:p>
        </w:tc>
        <w:tc>
          <w:tcPr>
            <w:tcW w:w="1800"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2762A84C">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360.98</w:t>
            </w:r>
          </w:p>
        </w:tc>
        <w:tc>
          <w:tcPr>
            <w:tcW w:w="1958"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37C8B8CC">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2,887.89</w:t>
            </w:r>
          </w:p>
        </w:tc>
      </w:tr>
      <w:tr w14:paraId="4B5B7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C3C584F">
            <w:pPr>
              <w:jc w:val="left"/>
              <w:rPr>
                <w:rFonts w:hint="eastAsia" w:ascii="宋体" w:hAnsi="宋体" w:eastAsia="宋体" w:cs="宋体"/>
                <w:i w:val="0"/>
                <w:iCs w:val="0"/>
                <w:color w:val="auto"/>
                <w:sz w:val="22"/>
                <w:szCs w:val="22"/>
                <w:u w:val="none"/>
              </w:rPr>
            </w:pP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F3C5978">
            <w:pPr>
              <w:jc w:val="left"/>
              <w:rPr>
                <w:rFonts w:hint="eastAsia" w:ascii="宋体" w:hAnsi="宋体" w:eastAsia="宋体" w:cs="宋体"/>
                <w:i w:val="0"/>
                <w:iCs w:val="0"/>
                <w:color w:val="auto"/>
                <w:sz w:val="22"/>
                <w:szCs w:val="22"/>
                <w:u w:val="none"/>
              </w:rPr>
            </w:pP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00CC3B0">
            <w:pPr>
              <w:jc w:val="left"/>
              <w:rPr>
                <w:rFonts w:hint="eastAsia" w:ascii="宋体" w:hAnsi="宋体" w:eastAsia="宋体" w:cs="宋体"/>
                <w:i w:val="0"/>
                <w:iCs w:val="0"/>
                <w:color w:val="auto"/>
                <w:sz w:val="22"/>
                <w:szCs w:val="22"/>
                <w:u w:val="none"/>
              </w:rPr>
            </w:pP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4E30C0F">
            <w:pPr>
              <w:jc w:val="left"/>
              <w:rPr>
                <w:rFonts w:hint="eastAsia" w:ascii="宋体" w:hAnsi="宋体" w:eastAsia="宋体" w:cs="宋体"/>
                <w:i w:val="0"/>
                <w:iCs w:val="0"/>
                <w:color w:val="auto"/>
                <w:sz w:val="22"/>
                <w:szCs w:val="22"/>
                <w:u w:val="none"/>
              </w:rPr>
            </w:pP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78DA5E65">
            <w:pPr>
              <w:jc w:val="left"/>
              <w:rPr>
                <w:rFonts w:hint="eastAsia" w:ascii="宋体" w:hAnsi="宋体" w:eastAsia="宋体" w:cs="宋体"/>
                <w:i w:val="0"/>
                <w:iCs w:val="0"/>
                <w:color w:val="auto"/>
                <w:sz w:val="22"/>
                <w:szCs w:val="22"/>
                <w:u w:val="none"/>
              </w:rPr>
            </w:pP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17D0DD6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3,248.87</w:t>
            </w:r>
          </w:p>
        </w:tc>
        <w:tc>
          <w:tcPr>
            <w:tcW w:w="1800"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2DAD73F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360.98</w:t>
            </w:r>
          </w:p>
        </w:tc>
        <w:tc>
          <w:tcPr>
            <w:tcW w:w="1958"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042C2EF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2,887.89</w:t>
            </w:r>
          </w:p>
        </w:tc>
      </w:tr>
      <w:tr w14:paraId="59EA9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7DB761A">
            <w:pPr>
              <w:jc w:val="left"/>
              <w:rPr>
                <w:rFonts w:hint="eastAsia" w:ascii="宋体" w:hAnsi="宋体" w:eastAsia="宋体" w:cs="宋体"/>
                <w:i w:val="0"/>
                <w:iCs w:val="0"/>
                <w:color w:val="auto"/>
                <w:sz w:val="22"/>
                <w:szCs w:val="22"/>
                <w:u w:val="none"/>
              </w:rPr>
            </w:pP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EFA66EE">
            <w:pPr>
              <w:jc w:val="left"/>
              <w:rPr>
                <w:rFonts w:hint="eastAsia" w:ascii="宋体" w:hAnsi="宋体" w:eastAsia="宋体" w:cs="宋体"/>
                <w:i w:val="0"/>
                <w:iCs w:val="0"/>
                <w:color w:val="auto"/>
                <w:sz w:val="22"/>
                <w:szCs w:val="22"/>
                <w:u w:val="none"/>
              </w:rPr>
            </w:pP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8C0C99F">
            <w:pPr>
              <w:jc w:val="left"/>
              <w:rPr>
                <w:rFonts w:hint="eastAsia" w:ascii="宋体" w:hAnsi="宋体" w:eastAsia="宋体" w:cs="宋体"/>
                <w:i w:val="0"/>
                <w:iCs w:val="0"/>
                <w:color w:val="auto"/>
                <w:sz w:val="22"/>
                <w:szCs w:val="22"/>
                <w:u w:val="none"/>
              </w:rPr>
            </w:pP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BA25027">
            <w:pPr>
              <w:jc w:val="left"/>
              <w:rPr>
                <w:rFonts w:hint="eastAsia" w:ascii="宋体" w:hAnsi="宋体" w:eastAsia="宋体" w:cs="宋体"/>
                <w:i w:val="0"/>
                <w:iCs w:val="0"/>
                <w:color w:val="auto"/>
                <w:sz w:val="22"/>
                <w:szCs w:val="22"/>
                <w:u w:val="none"/>
              </w:rPr>
            </w:pP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4BCA7EC">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峨边彝族自治县民政局</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3BDE88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3,248.87</w:t>
            </w:r>
          </w:p>
        </w:tc>
        <w:tc>
          <w:tcPr>
            <w:tcW w:w="1800"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1254E61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360.98</w:t>
            </w:r>
          </w:p>
        </w:tc>
        <w:tc>
          <w:tcPr>
            <w:tcW w:w="1958"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2A5B88F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2,887.89</w:t>
            </w:r>
          </w:p>
        </w:tc>
      </w:tr>
      <w:tr w14:paraId="135A6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CA521D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592FA1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6C759B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39118E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1EFCD25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行政运行</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2D9322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161.76</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E79B58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161.76</w:t>
            </w: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C35723E">
            <w:pPr>
              <w:jc w:val="right"/>
              <w:rPr>
                <w:rFonts w:hint="eastAsia" w:ascii="宋体" w:hAnsi="宋体" w:eastAsia="宋体" w:cs="宋体"/>
                <w:i w:val="0"/>
                <w:iCs w:val="0"/>
                <w:color w:val="auto"/>
                <w:sz w:val="22"/>
                <w:szCs w:val="22"/>
                <w:u w:val="none"/>
              </w:rPr>
            </w:pPr>
          </w:p>
        </w:tc>
      </w:tr>
      <w:tr w14:paraId="27FA0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303A9D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D4DCBB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597952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99</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CD5C91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CFD3359">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其他民政管理事务支出</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62764F0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118.04</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394736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110.04</w:t>
            </w: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6DA264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w:t>
            </w:r>
          </w:p>
        </w:tc>
      </w:tr>
      <w:tr w14:paraId="4F4A3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6E45F2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E3D14F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05</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AB7BA6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05</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B39207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47ECE48">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机关事业单位基本养老保险缴费支出</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75F7DF9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33.46</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425D29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33.46</w:t>
            </w: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8454600">
            <w:pPr>
              <w:jc w:val="right"/>
              <w:rPr>
                <w:rFonts w:hint="eastAsia" w:ascii="宋体" w:hAnsi="宋体" w:eastAsia="宋体" w:cs="宋体"/>
                <w:i w:val="0"/>
                <w:iCs w:val="0"/>
                <w:color w:val="auto"/>
                <w:sz w:val="22"/>
                <w:szCs w:val="22"/>
                <w:u w:val="none"/>
              </w:rPr>
            </w:pPr>
          </w:p>
        </w:tc>
      </w:tr>
      <w:tr w14:paraId="26991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3E0DD1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5C2BB5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05</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9071D9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06</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939B91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7901A98F">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机关事业单位职业年金缴费支出</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1C8B8D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16.73</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7B5DA2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16.73</w:t>
            </w: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65324B6">
            <w:pPr>
              <w:jc w:val="right"/>
              <w:rPr>
                <w:rFonts w:hint="eastAsia" w:ascii="宋体" w:hAnsi="宋体" w:eastAsia="宋体" w:cs="宋体"/>
                <w:i w:val="0"/>
                <w:iCs w:val="0"/>
                <w:color w:val="auto"/>
                <w:sz w:val="22"/>
                <w:szCs w:val="22"/>
                <w:u w:val="none"/>
              </w:rPr>
            </w:pPr>
          </w:p>
        </w:tc>
      </w:tr>
      <w:tr w14:paraId="71A51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A712CD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6A99A4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6CF575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223B19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7960566C">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儿童福利</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7E35235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47.00</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A512797">
            <w:pPr>
              <w:jc w:val="right"/>
              <w:rPr>
                <w:rFonts w:hint="eastAsia" w:ascii="宋体" w:hAnsi="宋体" w:eastAsia="宋体" w:cs="宋体"/>
                <w:i w:val="0"/>
                <w:iCs w:val="0"/>
                <w:color w:val="auto"/>
                <w:sz w:val="22"/>
                <w:szCs w:val="22"/>
                <w:u w:val="none"/>
              </w:rPr>
            </w:pP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D52603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47.00</w:t>
            </w:r>
          </w:p>
        </w:tc>
      </w:tr>
      <w:tr w14:paraId="4494B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7B2797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61EA07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EDEEB5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36E9F2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03149C0E">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老年福利</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33EBCB8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252.30</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5F14C3E">
            <w:pPr>
              <w:jc w:val="right"/>
              <w:rPr>
                <w:rFonts w:hint="eastAsia" w:ascii="宋体" w:hAnsi="宋体" w:eastAsia="宋体" w:cs="宋体"/>
                <w:i w:val="0"/>
                <w:iCs w:val="0"/>
                <w:color w:val="auto"/>
                <w:sz w:val="22"/>
                <w:szCs w:val="22"/>
                <w:u w:val="none"/>
              </w:rPr>
            </w:pP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2024FD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252.30</w:t>
            </w:r>
          </w:p>
        </w:tc>
      </w:tr>
      <w:tr w14:paraId="4CD98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B1AAAA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FF4641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2AB6A7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04</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6FCE80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07B2B12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殡葬</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2FC942F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1AEBB92">
            <w:pPr>
              <w:jc w:val="right"/>
              <w:rPr>
                <w:rFonts w:hint="eastAsia" w:ascii="宋体" w:hAnsi="宋体" w:eastAsia="宋体" w:cs="宋体"/>
                <w:i w:val="0"/>
                <w:iCs w:val="0"/>
                <w:color w:val="auto"/>
                <w:sz w:val="22"/>
                <w:szCs w:val="22"/>
                <w:u w:val="none"/>
              </w:rPr>
            </w:pP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E36F2A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w:t>
            </w:r>
          </w:p>
        </w:tc>
      </w:tr>
      <w:tr w14:paraId="366ED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05BD6B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C58C4B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032668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06</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96CD6B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F62D91B">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养老服务</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007F8BD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20.53</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FBBB6AA">
            <w:pPr>
              <w:jc w:val="right"/>
              <w:rPr>
                <w:rFonts w:hint="eastAsia" w:ascii="宋体" w:hAnsi="宋体" w:eastAsia="宋体" w:cs="宋体"/>
                <w:i w:val="0"/>
                <w:iCs w:val="0"/>
                <w:color w:val="auto"/>
                <w:sz w:val="22"/>
                <w:szCs w:val="22"/>
                <w:u w:val="none"/>
              </w:rPr>
            </w:pP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8FF2CD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20.53</w:t>
            </w:r>
          </w:p>
        </w:tc>
      </w:tr>
      <w:tr w14:paraId="608AD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E99F66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EE8CF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37F5AD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99</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8F7F4C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4C3479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其他社会福利支出</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F8F91E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33.00</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0D5252F">
            <w:pPr>
              <w:jc w:val="right"/>
              <w:rPr>
                <w:rFonts w:hint="eastAsia" w:ascii="宋体" w:hAnsi="宋体" w:eastAsia="宋体" w:cs="宋体"/>
                <w:i w:val="0"/>
                <w:iCs w:val="0"/>
                <w:color w:val="auto"/>
                <w:sz w:val="22"/>
                <w:szCs w:val="22"/>
                <w:u w:val="none"/>
              </w:rPr>
            </w:pP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0171E5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33.00</w:t>
            </w:r>
          </w:p>
        </w:tc>
      </w:tr>
      <w:tr w14:paraId="0F7BA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9C6D24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5B286E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361172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07</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F80978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2CF70DDC">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残疾人生活和护理补贴</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33AF94D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336.00</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700CB32">
            <w:pPr>
              <w:jc w:val="right"/>
              <w:rPr>
                <w:rFonts w:hint="eastAsia" w:ascii="宋体" w:hAnsi="宋体" w:eastAsia="宋体" w:cs="宋体"/>
                <w:i w:val="0"/>
                <w:iCs w:val="0"/>
                <w:color w:val="auto"/>
                <w:sz w:val="22"/>
                <w:szCs w:val="22"/>
                <w:u w:val="none"/>
              </w:rPr>
            </w:pP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AC1D1E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336.00</w:t>
            </w:r>
          </w:p>
        </w:tc>
      </w:tr>
      <w:tr w14:paraId="67A95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4C0DA9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F92950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6DB118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8F249F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59E1C54">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城市最低生活保障金支出</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0714683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76.00</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61F5B28">
            <w:pPr>
              <w:jc w:val="right"/>
              <w:rPr>
                <w:rFonts w:hint="eastAsia" w:ascii="宋体" w:hAnsi="宋体" w:eastAsia="宋体" w:cs="宋体"/>
                <w:i w:val="0"/>
                <w:iCs w:val="0"/>
                <w:color w:val="auto"/>
                <w:sz w:val="22"/>
                <w:szCs w:val="22"/>
                <w:u w:val="none"/>
              </w:rPr>
            </w:pP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01F786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76.00</w:t>
            </w:r>
          </w:p>
        </w:tc>
      </w:tr>
      <w:tr w14:paraId="21ECD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DAF5D7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06EAA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7B7FA8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3C6F63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05477B9E">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农村最低生活保障金支出</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3A92E42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1,470.96</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8557226">
            <w:pPr>
              <w:jc w:val="right"/>
              <w:rPr>
                <w:rFonts w:hint="eastAsia" w:ascii="宋体" w:hAnsi="宋体" w:eastAsia="宋体" w:cs="宋体"/>
                <w:i w:val="0"/>
                <w:iCs w:val="0"/>
                <w:color w:val="auto"/>
                <w:sz w:val="22"/>
                <w:szCs w:val="22"/>
                <w:u w:val="none"/>
              </w:rPr>
            </w:pP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2FF86B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1,470.96</w:t>
            </w:r>
          </w:p>
        </w:tc>
      </w:tr>
      <w:tr w14:paraId="12808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B41848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C11DE8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FD9850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7BF48C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5863FE1F">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临时救助支出</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0732C80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154.00</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96E758F">
            <w:pPr>
              <w:jc w:val="right"/>
              <w:rPr>
                <w:rFonts w:hint="eastAsia" w:ascii="宋体" w:hAnsi="宋体" w:eastAsia="宋体" w:cs="宋体"/>
                <w:i w:val="0"/>
                <w:iCs w:val="0"/>
                <w:color w:val="auto"/>
                <w:sz w:val="22"/>
                <w:szCs w:val="22"/>
                <w:u w:val="none"/>
              </w:rPr>
            </w:pP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13686B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154.00</w:t>
            </w:r>
          </w:p>
        </w:tc>
      </w:tr>
      <w:tr w14:paraId="3B96E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6DBA9E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76604B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095641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4FBEFF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059FDA9F">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流浪乞讨人员救助支出</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3B8F21C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58E973D">
            <w:pPr>
              <w:jc w:val="right"/>
              <w:rPr>
                <w:rFonts w:hint="eastAsia" w:ascii="宋体" w:hAnsi="宋体" w:eastAsia="宋体" w:cs="宋体"/>
                <w:i w:val="0"/>
                <w:iCs w:val="0"/>
                <w:color w:val="auto"/>
                <w:sz w:val="22"/>
                <w:szCs w:val="22"/>
                <w:u w:val="none"/>
              </w:rPr>
            </w:pP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06C116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r>
      <w:tr w14:paraId="32464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0F0813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A100CF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C607B5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034956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3F4E492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城市特困人员救助供养支出</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717A8F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72.00</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014D42F">
            <w:pPr>
              <w:jc w:val="right"/>
              <w:rPr>
                <w:rFonts w:hint="eastAsia" w:ascii="宋体" w:hAnsi="宋体" w:eastAsia="宋体" w:cs="宋体"/>
                <w:i w:val="0"/>
                <w:iCs w:val="0"/>
                <w:color w:val="auto"/>
                <w:sz w:val="22"/>
                <w:szCs w:val="22"/>
                <w:u w:val="none"/>
              </w:rPr>
            </w:pP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00D2AB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72.00</w:t>
            </w:r>
          </w:p>
        </w:tc>
      </w:tr>
      <w:tr w14:paraId="3BBC1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598A7B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1E1DE9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023C00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80D703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038E048E">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农村特困人员救助供养支出</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0AAA7F3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213.00</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198755A">
            <w:pPr>
              <w:jc w:val="right"/>
              <w:rPr>
                <w:rFonts w:hint="eastAsia" w:ascii="宋体" w:hAnsi="宋体" w:eastAsia="宋体" w:cs="宋体"/>
                <w:i w:val="0"/>
                <w:iCs w:val="0"/>
                <w:color w:val="auto"/>
                <w:sz w:val="22"/>
                <w:szCs w:val="22"/>
                <w:u w:val="none"/>
              </w:rPr>
            </w:pP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0BFFC3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213.00</w:t>
            </w:r>
          </w:p>
        </w:tc>
      </w:tr>
      <w:tr w14:paraId="548CE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67EA7A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0922F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99</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A127C5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99</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68833A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5A058D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其他社会保障和就业支出</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4B33B28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2.26</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E82758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2.26</w:t>
            </w: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E54D98C">
            <w:pPr>
              <w:jc w:val="right"/>
              <w:rPr>
                <w:rFonts w:hint="eastAsia" w:ascii="宋体" w:hAnsi="宋体" w:eastAsia="宋体" w:cs="宋体"/>
                <w:i w:val="0"/>
                <w:iCs w:val="0"/>
                <w:color w:val="auto"/>
                <w:sz w:val="22"/>
                <w:szCs w:val="22"/>
                <w:u w:val="none"/>
              </w:rPr>
            </w:pPr>
          </w:p>
        </w:tc>
      </w:tr>
      <w:tr w14:paraId="1516B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9E8EC4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210</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4F8081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5D4858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74099D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5C72BF93">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行政单位医疗</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4CA5221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9.47</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5F1B2A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9.47</w:t>
            </w: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DCD0800">
            <w:pPr>
              <w:jc w:val="right"/>
              <w:rPr>
                <w:rFonts w:hint="eastAsia" w:ascii="宋体" w:hAnsi="宋体" w:eastAsia="宋体" w:cs="宋体"/>
                <w:i w:val="0"/>
                <w:iCs w:val="0"/>
                <w:color w:val="auto"/>
                <w:sz w:val="22"/>
                <w:szCs w:val="22"/>
                <w:u w:val="none"/>
              </w:rPr>
            </w:pPr>
          </w:p>
        </w:tc>
      </w:tr>
      <w:tr w14:paraId="7128A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1872A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221</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8FAAC9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C6FF30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D4CED4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2F766E9E">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住房公积金</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9C13B3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27.25</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9F5319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27.25</w:t>
            </w: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E68F895">
            <w:pPr>
              <w:jc w:val="right"/>
              <w:rPr>
                <w:rFonts w:hint="eastAsia" w:ascii="宋体" w:hAnsi="宋体" w:eastAsia="宋体" w:cs="宋体"/>
                <w:i w:val="0"/>
                <w:iCs w:val="0"/>
                <w:color w:val="auto"/>
                <w:sz w:val="22"/>
                <w:szCs w:val="22"/>
                <w:u w:val="none"/>
              </w:rPr>
            </w:pPr>
          </w:p>
        </w:tc>
      </w:tr>
      <w:tr w14:paraId="0BC6B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0BCCFD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229</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45929E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104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FE67B6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45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EAC43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187"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367646D">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Style w:val="28"/>
                <w:color w:val="auto"/>
                <w:lang w:val="en-US" w:eastAsia="zh-CN" w:bidi="ar"/>
              </w:rPr>
              <w:t>用于社会福利的彩票公益金支出</w:t>
            </w:r>
          </w:p>
        </w:tc>
        <w:tc>
          <w:tcPr>
            <w:tcW w:w="170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3E1A30A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193.10</w:t>
            </w:r>
          </w:p>
        </w:tc>
        <w:tc>
          <w:tcPr>
            <w:tcW w:w="180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1169431">
            <w:pPr>
              <w:jc w:val="right"/>
              <w:rPr>
                <w:rFonts w:hint="eastAsia" w:ascii="宋体" w:hAnsi="宋体" w:eastAsia="宋体" w:cs="宋体"/>
                <w:i w:val="0"/>
                <w:iCs w:val="0"/>
                <w:color w:val="auto"/>
                <w:sz w:val="22"/>
                <w:szCs w:val="22"/>
                <w:u w:val="none"/>
              </w:rPr>
            </w:pPr>
          </w:p>
        </w:tc>
        <w:tc>
          <w:tcPr>
            <w:tcW w:w="1958"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130602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193.10</w:t>
            </w:r>
          </w:p>
        </w:tc>
      </w:tr>
    </w:tbl>
    <w:p w14:paraId="1E2D92FD">
      <w:pPr>
        <w:numPr>
          <w:ilvl w:val="0"/>
          <w:numId w:val="0"/>
        </w:numPr>
        <w:ind w:leftChars="0"/>
        <w:jc w:val="both"/>
        <w:rPr>
          <w:rFonts w:hint="eastAsia"/>
          <w:b/>
          <w:bCs/>
          <w:color w:val="auto"/>
          <w:sz w:val="52"/>
          <w:szCs w:val="52"/>
          <w:lang w:val="en-US" w:eastAsia="zh-CN"/>
        </w:rPr>
      </w:pPr>
    </w:p>
    <w:p w14:paraId="4F19159F">
      <w:pPr>
        <w:numPr>
          <w:ilvl w:val="0"/>
          <w:numId w:val="0"/>
        </w:numPr>
        <w:ind w:leftChars="0"/>
        <w:jc w:val="both"/>
        <w:rPr>
          <w:rFonts w:hint="eastAsia"/>
          <w:b/>
          <w:bCs/>
          <w:color w:val="auto"/>
          <w:sz w:val="52"/>
          <w:szCs w:val="52"/>
          <w:lang w:val="en-US" w:eastAsia="zh-CN"/>
        </w:rPr>
      </w:pPr>
    </w:p>
    <w:tbl>
      <w:tblPr>
        <w:tblStyle w:val="13"/>
        <w:tblW w:w="137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93"/>
        <w:gridCol w:w="1688"/>
        <w:gridCol w:w="2793"/>
        <w:gridCol w:w="1669"/>
        <w:gridCol w:w="1838"/>
        <w:gridCol w:w="1423"/>
        <w:gridCol w:w="1336"/>
      </w:tblGrid>
      <w:tr w14:paraId="254BD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13740" w:type="dxa"/>
            <w:gridSpan w:val="7"/>
            <w:tcBorders>
              <w:top w:val="single" w:color="FFFFFF" w:sz="4" w:space="0"/>
              <w:left w:val="single" w:color="FFFFFF" w:sz="4" w:space="0"/>
              <w:bottom w:val="single" w:color="FFFFFF" w:sz="4" w:space="0"/>
              <w:right w:val="single" w:color="FFFFFF" w:sz="4" w:space="0"/>
            </w:tcBorders>
            <w:shd w:val="clear" w:color="auto" w:fill="auto"/>
            <w:noWrap/>
            <w:vAlign w:val="center"/>
          </w:tcPr>
          <w:p w14:paraId="2F28E26A">
            <w:pPr>
              <w:keepNext w:val="0"/>
              <w:keepLines w:val="0"/>
              <w:widowControl/>
              <w:suppressLineNumbers w:val="0"/>
              <w:jc w:val="center"/>
              <w:textAlignment w:val="center"/>
              <w:rPr>
                <w:rFonts w:ascii="黑体" w:hAnsi="宋体" w:eastAsia="黑体" w:cs="黑体"/>
                <w:b/>
                <w:bCs/>
                <w:i w:val="0"/>
                <w:iCs w:val="0"/>
                <w:color w:val="auto"/>
                <w:sz w:val="32"/>
                <w:szCs w:val="32"/>
                <w:u w:val="none"/>
              </w:rPr>
            </w:pPr>
            <w:r>
              <w:rPr>
                <w:rFonts w:hint="eastAsia" w:ascii="黑体" w:hAnsi="宋体" w:eastAsia="黑体" w:cs="黑体"/>
                <w:b/>
                <w:bCs/>
                <w:i w:val="0"/>
                <w:iCs w:val="0"/>
                <w:color w:val="auto"/>
                <w:kern w:val="0"/>
                <w:sz w:val="32"/>
                <w:szCs w:val="32"/>
                <w:u w:val="none"/>
                <w:lang w:val="en-US" w:eastAsia="zh-CN" w:bidi="ar"/>
              </w:rPr>
              <w:t>财政拨款收支预算总表</w:t>
            </w:r>
          </w:p>
        </w:tc>
      </w:tr>
      <w:tr w14:paraId="1B39D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4681" w:type="dxa"/>
            <w:gridSpan w:val="2"/>
            <w:tcBorders>
              <w:top w:val="single" w:color="FFFFFF" w:sz="4" w:space="0"/>
              <w:left w:val="single" w:color="FFFFFF" w:sz="4" w:space="0"/>
              <w:bottom w:val="nil"/>
              <w:right w:val="single" w:color="FFFFFF" w:sz="4" w:space="0"/>
            </w:tcBorders>
            <w:shd w:val="clear" w:color="auto" w:fill="auto"/>
            <w:noWrap/>
            <w:vAlign w:val="center"/>
          </w:tcPr>
          <w:p w14:paraId="00768FE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部门：</w:t>
            </w:r>
          </w:p>
        </w:tc>
        <w:tc>
          <w:tcPr>
            <w:tcW w:w="2793" w:type="dxa"/>
            <w:tcBorders>
              <w:top w:val="nil"/>
              <w:left w:val="nil"/>
              <w:bottom w:val="nil"/>
              <w:right w:val="nil"/>
            </w:tcBorders>
            <w:shd w:val="clear" w:color="auto" w:fill="auto"/>
            <w:vAlign w:val="center"/>
          </w:tcPr>
          <w:p w14:paraId="00E2E6ED">
            <w:pPr>
              <w:rPr>
                <w:rFonts w:hint="eastAsia" w:ascii="宋体" w:hAnsi="宋体" w:eastAsia="宋体" w:cs="宋体"/>
                <w:i w:val="0"/>
                <w:iCs w:val="0"/>
                <w:color w:val="auto"/>
                <w:sz w:val="18"/>
                <w:szCs w:val="18"/>
                <w:u w:val="none"/>
              </w:rPr>
            </w:pPr>
          </w:p>
        </w:tc>
        <w:tc>
          <w:tcPr>
            <w:tcW w:w="1669" w:type="dxa"/>
            <w:tcBorders>
              <w:top w:val="nil"/>
              <w:left w:val="nil"/>
              <w:bottom w:val="nil"/>
              <w:right w:val="nil"/>
            </w:tcBorders>
            <w:shd w:val="clear" w:color="auto" w:fill="auto"/>
            <w:noWrap/>
            <w:vAlign w:val="center"/>
          </w:tcPr>
          <w:p w14:paraId="23BF6208">
            <w:pPr>
              <w:rPr>
                <w:rFonts w:hint="eastAsia" w:ascii="宋体" w:hAnsi="宋体" w:eastAsia="宋体" w:cs="宋体"/>
                <w:i w:val="0"/>
                <w:iCs w:val="0"/>
                <w:color w:val="auto"/>
                <w:sz w:val="22"/>
                <w:szCs w:val="22"/>
                <w:u w:val="none"/>
              </w:rPr>
            </w:pPr>
          </w:p>
        </w:tc>
        <w:tc>
          <w:tcPr>
            <w:tcW w:w="1838" w:type="dxa"/>
            <w:tcBorders>
              <w:top w:val="nil"/>
              <w:left w:val="nil"/>
              <w:bottom w:val="nil"/>
              <w:right w:val="nil"/>
            </w:tcBorders>
            <w:shd w:val="clear" w:color="auto" w:fill="auto"/>
            <w:noWrap/>
            <w:vAlign w:val="center"/>
          </w:tcPr>
          <w:p w14:paraId="52809238">
            <w:pPr>
              <w:rPr>
                <w:rFonts w:hint="eastAsia" w:ascii="宋体" w:hAnsi="宋体" w:eastAsia="宋体" w:cs="宋体"/>
                <w:i w:val="0"/>
                <w:iCs w:val="0"/>
                <w:color w:val="auto"/>
                <w:sz w:val="22"/>
                <w:szCs w:val="22"/>
                <w:u w:val="none"/>
              </w:rPr>
            </w:pPr>
          </w:p>
        </w:tc>
        <w:tc>
          <w:tcPr>
            <w:tcW w:w="2759" w:type="dxa"/>
            <w:gridSpan w:val="2"/>
            <w:tcBorders>
              <w:top w:val="nil"/>
              <w:left w:val="nil"/>
              <w:bottom w:val="nil"/>
              <w:right w:val="single" w:color="FFFFFF" w:sz="4" w:space="0"/>
            </w:tcBorders>
            <w:shd w:val="clear" w:color="auto" w:fill="auto"/>
            <w:noWrap/>
            <w:vAlign w:val="center"/>
          </w:tcPr>
          <w:p w14:paraId="55DC8767">
            <w:pPr>
              <w:keepNext w:val="0"/>
              <w:keepLines w:val="0"/>
              <w:widowControl/>
              <w:suppressLineNumbers w:val="0"/>
              <w:ind w:left="0" w:leftChars="0" w:firstLine="0" w:firstLineChars="0"/>
              <w:jc w:val="both"/>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金额单位：万元</w:t>
            </w:r>
          </w:p>
        </w:tc>
      </w:tr>
      <w:tr w14:paraId="33946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4681" w:type="dxa"/>
            <w:gridSpan w:val="2"/>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10A668E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收    入</w:t>
            </w:r>
          </w:p>
        </w:tc>
        <w:tc>
          <w:tcPr>
            <w:tcW w:w="9059" w:type="dxa"/>
            <w:gridSpan w:val="5"/>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71873918">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支    出</w:t>
            </w:r>
          </w:p>
        </w:tc>
      </w:tr>
      <w:tr w14:paraId="5C61F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2993" w:type="dxa"/>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423A902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    目</w:t>
            </w:r>
          </w:p>
        </w:tc>
        <w:tc>
          <w:tcPr>
            <w:tcW w:w="1688" w:type="dxa"/>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10089B73">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预算数</w:t>
            </w:r>
          </w:p>
        </w:tc>
        <w:tc>
          <w:tcPr>
            <w:tcW w:w="2793" w:type="dxa"/>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7040F61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    目</w:t>
            </w:r>
          </w:p>
        </w:tc>
        <w:tc>
          <w:tcPr>
            <w:tcW w:w="1669" w:type="dxa"/>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37FB23B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合计</w:t>
            </w:r>
          </w:p>
        </w:tc>
        <w:tc>
          <w:tcPr>
            <w:tcW w:w="1838" w:type="dxa"/>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0BB4C1AB">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一般公共预算</w:t>
            </w:r>
          </w:p>
        </w:tc>
        <w:tc>
          <w:tcPr>
            <w:tcW w:w="1423" w:type="dxa"/>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6C4A0209">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政府性基金预算</w:t>
            </w:r>
          </w:p>
        </w:tc>
        <w:tc>
          <w:tcPr>
            <w:tcW w:w="1336" w:type="dxa"/>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77AA5A06">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国有资本经营预算</w:t>
            </w:r>
          </w:p>
        </w:tc>
      </w:tr>
      <w:tr w14:paraId="3ACF9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F6DEB8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一、本年收入</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DAA152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3,102.28</w:t>
            </w:r>
          </w:p>
        </w:tc>
        <w:tc>
          <w:tcPr>
            <w:tcW w:w="279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55893C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一、本年支出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BA6401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3,248.87</w:t>
            </w: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E1B83E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3,055.77</w:t>
            </w: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82CCDB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193.10</w:t>
            </w: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AED92FF">
            <w:pPr>
              <w:jc w:val="right"/>
              <w:rPr>
                <w:rFonts w:hint="eastAsia" w:ascii="宋体" w:hAnsi="宋体" w:eastAsia="宋体" w:cs="宋体"/>
                <w:i w:val="0"/>
                <w:iCs w:val="0"/>
                <w:color w:val="auto"/>
                <w:sz w:val="22"/>
                <w:szCs w:val="22"/>
                <w:u w:val="none"/>
              </w:rPr>
            </w:pPr>
          </w:p>
        </w:tc>
      </w:tr>
      <w:tr w14:paraId="73380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5E12856">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一般公共预算拨款收入</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8C33D0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3,034.28</w:t>
            </w: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E2EAD7D">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一般公共服务支出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A8FF545">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48286B8">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1B0DDD1">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4A8E23A">
            <w:pPr>
              <w:jc w:val="right"/>
              <w:rPr>
                <w:rFonts w:hint="eastAsia" w:ascii="宋体" w:hAnsi="宋体" w:eastAsia="宋体" w:cs="宋体"/>
                <w:i w:val="0"/>
                <w:iCs w:val="0"/>
                <w:color w:val="auto"/>
                <w:sz w:val="22"/>
                <w:szCs w:val="22"/>
                <w:u w:val="none"/>
              </w:rPr>
            </w:pPr>
          </w:p>
        </w:tc>
      </w:tr>
      <w:tr w14:paraId="2A485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969488D">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政府性基金预算拨款收入</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81FB83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68.00</w:t>
            </w: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67BDCE3">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外交支出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8129021">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DE9CF52">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C6FFCEB">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8C53C1B">
            <w:pPr>
              <w:jc w:val="right"/>
              <w:rPr>
                <w:rFonts w:hint="eastAsia" w:ascii="宋体" w:hAnsi="宋体" w:eastAsia="宋体" w:cs="宋体"/>
                <w:i w:val="0"/>
                <w:iCs w:val="0"/>
                <w:color w:val="auto"/>
                <w:sz w:val="22"/>
                <w:szCs w:val="22"/>
                <w:u w:val="none"/>
              </w:rPr>
            </w:pPr>
          </w:p>
        </w:tc>
      </w:tr>
      <w:tr w14:paraId="2D3C3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5F7498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国有资本经营预算拨款收入</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8F43F31">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A6557B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国防支出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00B8897">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80CDF9B">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EE3528D">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B7836FD">
            <w:pPr>
              <w:jc w:val="right"/>
              <w:rPr>
                <w:rFonts w:hint="eastAsia" w:ascii="宋体" w:hAnsi="宋体" w:eastAsia="宋体" w:cs="宋体"/>
                <w:i w:val="0"/>
                <w:iCs w:val="0"/>
                <w:color w:val="auto"/>
                <w:sz w:val="22"/>
                <w:szCs w:val="22"/>
                <w:u w:val="none"/>
              </w:rPr>
            </w:pPr>
          </w:p>
        </w:tc>
      </w:tr>
      <w:tr w14:paraId="707A3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FE9BB9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二、上年结转</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039189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146.59</w:t>
            </w: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B29500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公共安全支出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3E8C61F">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EAA9B85">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8A08E30">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F855DE6">
            <w:pPr>
              <w:jc w:val="right"/>
              <w:rPr>
                <w:rFonts w:hint="eastAsia" w:ascii="宋体" w:hAnsi="宋体" w:eastAsia="宋体" w:cs="宋体"/>
                <w:i w:val="0"/>
                <w:iCs w:val="0"/>
                <w:color w:val="auto"/>
                <w:sz w:val="22"/>
                <w:szCs w:val="22"/>
                <w:u w:val="none"/>
              </w:rPr>
            </w:pPr>
          </w:p>
        </w:tc>
      </w:tr>
      <w:tr w14:paraId="76562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63B3FC8">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一般公共预算拨款收入</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9DF12B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21.49</w:t>
            </w: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91937D7">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教育支出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27A6499">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46C5F6E">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72B48B1">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C0BE8EE">
            <w:pPr>
              <w:jc w:val="right"/>
              <w:rPr>
                <w:rFonts w:hint="eastAsia" w:ascii="宋体" w:hAnsi="宋体" w:eastAsia="宋体" w:cs="宋体"/>
                <w:i w:val="0"/>
                <w:iCs w:val="0"/>
                <w:color w:val="auto"/>
                <w:sz w:val="22"/>
                <w:szCs w:val="22"/>
                <w:u w:val="none"/>
              </w:rPr>
            </w:pPr>
          </w:p>
        </w:tc>
      </w:tr>
      <w:tr w14:paraId="71C25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45D6919">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政府性基金预算拨款收入</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1B333F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125.10</w:t>
            </w: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BF86E4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科学技术支出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F1783B1">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2FF1963">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E0A9E52">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869F0B1">
            <w:pPr>
              <w:jc w:val="right"/>
              <w:rPr>
                <w:rFonts w:hint="eastAsia" w:ascii="宋体" w:hAnsi="宋体" w:eastAsia="宋体" w:cs="宋体"/>
                <w:i w:val="0"/>
                <w:iCs w:val="0"/>
                <w:color w:val="auto"/>
                <w:sz w:val="22"/>
                <w:szCs w:val="22"/>
                <w:u w:val="none"/>
              </w:rPr>
            </w:pPr>
          </w:p>
        </w:tc>
      </w:tr>
      <w:tr w14:paraId="3C863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C1F2F0D">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国有资本经营预算拨款收入</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BE56B87">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27AC455">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文化旅游体育与传媒支出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7F17337">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9FFACC7">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7FA7A6C">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934C53F">
            <w:pPr>
              <w:jc w:val="right"/>
              <w:rPr>
                <w:rFonts w:hint="eastAsia" w:ascii="宋体" w:hAnsi="宋体" w:eastAsia="宋体" w:cs="宋体"/>
                <w:i w:val="0"/>
                <w:iCs w:val="0"/>
                <w:color w:val="auto"/>
                <w:sz w:val="22"/>
                <w:szCs w:val="22"/>
                <w:u w:val="none"/>
              </w:rPr>
            </w:pPr>
          </w:p>
        </w:tc>
      </w:tr>
      <w:tr w14:paraId="22FBC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3515D2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A9B311A">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7E428BD">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社会保障和就业支出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29C8B1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3,019.04</w:t>
            </w: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1AD2FE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3,019.04</w:t>
            </w: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BD103B8">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FFFE0AB">
            <w:pPr>
              <w:jc w:val="right"/>
              <w:rPr>
                <w:rFonts w:hint="eastAsia" w:ascii="宋体" w:hAnsi="宋体" w:eastAsia="宋体" w:cs="宋体"/>
                <w:i w:val="0"/>
                <w:iCs w:val="0"/>
                <w:color w:val="auto"/>
                <w:sz w:val="22"/>
                <w:szCs w:val="22"/>
                <w:u w:val="none"/>
              </w:rPr>
            </w:pPr>
          </w:p>
        </w:tc>
      </w:tr>
      <w:tr w14:paraId="1EC4B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113501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D5E2359">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DD7FB9C">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社会保险基金支出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757422B">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333E10D">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BF50CD2">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965F7F3">
            <w:pPr>
              <w:jc w:val="right"/>
              <w:rPr>
                <w:rFonts w:hint="eastAsia" w:ascii="宋体" w:hAnsi="宋体" w:eastAsia="宋体" w:cs="宋体"/>
                <w:i w:val="0"/>
                <w:iCs w:val="0"/>
                <w:color w:val="auto"/>
                <w:sz w:val="22"/>
                <w:szCs w:val="22"/>
                <w:u w:val="none"/>
              </w:rPr>
            </w:pPr>
          </w:p>
        </w:tc>
      </w:tr>
      <w:tr w14:paraId="1D969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4E8231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6545114">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0FC182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卫生健康支出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8DBDC5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9.47</w:t>
            </w: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01BD9A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9.47</w:t>
            </w: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72524F3">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51D3BD3">
            <w:pPr>
              <w:jc w:val="right"/>
              <w:rPr>
                <w:rFonts w:hint="eastAsia" w:ascii="宋体" w:hAnsi="宋体" w:eastAsia="宋体" w:cs="宋体"/>
                <w:i w:val="0"/>
                <w:iCs w:val="0"/>
                <w:color w:val="auto"/>
                <w:sz w:val="22"/>
                <w:szCs w:val="22"/>
                <w:u w:val="none"/>
              </w:rPr>
            </w:pPr>
          </w:p>
        </w:tc>
      </w:tr>
      <w:tr w14:paraId="5413B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2B4E20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8F737DF">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A44AEEE">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节能环保支出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E0177D5">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B3D65DF">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C52F9EC">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69F7F09">
            <w:pPr>
              <w:jc w:val="right"/>
              <w:rPr>
                <w:rFonts w:hint="eastAsia" w:ascii="宋体" w:hAnsi="宋体" w:eastAsia="宋体" w:cs="宋体"/>
                <w:i w:val="0"/>
                <w:iCs w:val="0"/>
                <w:color w:val="auto"/>
                <w:sz w:val="22"/>
                <w:szCs w:val="22"/>
                <w:u w:val="none"/>
              </w:rPr>
            </w:pPr>
          </w:p>
        </w:tc>
      </w:tr>
      <w:tr w14:paraId="6A114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CE7D79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F373700">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17A6D08">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城乡社区支出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F0ECF6F">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9340D9F">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6E6AD35">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4883693">
            <w:pPr>
              <w:jc w:val="right"/>
              <w:rPr>
                <w:rFonts w:hint="eastAsia" w:ascii="宋体" w:hAnsi="宋体" w:eastAsia="宋体" w:cs="宋体"/>
                <w:i w:val="0"/>
                <w:iCs w:val="0"/>
                <w:color w:val="auto"/>
                <w:sz w:val="22"/>
                <w:szCs w:val="22"/>
                <w:u w:val="none"/>
              </w:rPr>
            </w:pPr>
          </w:p>
        </w:tc>
      </w:tr>
      <w:tr w14:paraId="7FE3E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B12E82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B480102">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FFD8933">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农林水支出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B372A57">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85A8CA8">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BF9369F">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C576199">
            <w:pPr>
              <w:jc w:val="right"/>
              <w:rPr>
                <w:rFonts w:hint="eastAsia" w:ascii="宋体" w:hAnsi="宋体" w:eastAsia="宋体" w:cs="宋体"/>
                <w:i w:val="0"/>
                <w:iCs w:val="0"/>
                <w:color w:val="auto"/>
                <w:sz w:val="22"/>
                <w:szCs w:val="22"/>
                <w:u w:val="none"/>
              </w:rPr>
            </w:pPr>
          </w:p>
        </w:tc>
      </w:tr>
      <w:tr w14:paraId="41243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B1AAAA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DB97560">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5925519">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交通运输支出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2E841F4">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9985D7F">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677F811">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5020E9E">
            <w:pPr>
              <w:jc w:val="right"/>
              <w:rPr>
                <w:rFonts w:hint="eastAsia" w:ascii="宋体" w:hAnsi="宋体" w:eastAsia="宋体" w:cs="宋体"/>
                <w:i w:val="0"/>
                <w:iCs w:val="0"/>
                <w:color w:val="auto"/>
                <w:sz w:val="22"/>
                <w:szCs w:val="22"/>
                <w:u w:val="none"/>
              </w:rPr>
            </w:pPr>
          </w:p>
        </w:tc>
      </w:tr>
      <w:tr w14:paraId="19221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3FE124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7186E21">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AE6768F">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资源勘探工业信息等支出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1B93F7D">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F418EA2">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78C7109">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FCA4332">
            <w:pPr>
              <w:jc w:val="right"/>
              <w:rPr>
                <w:rFonts w:hint="eastAsia" w:ascii="宋体" w:hAnsi="宋体" w:eastAsia="宋体" w:cs="宋体"/>
                <w:i w:val="0"/>
                <w:iCs w:val="0"/>
                <w:color w:val="auto"/>
                <w:sz w:val="22"/>
                <w:szCs w:val="22"/>
                <w:u w:val="none"/>
              </w:rPr>
            </w:pPr>
          </w:p>
        </w:tc>
      </w:tr>
      <w:tr w14:paraId="1AE2E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DDCAA4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18A0345">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9FF6D9E">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商业服务业等支出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D321D2F">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864379C">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798E519">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9D4CEF1">
            <w:pPr>
              <w:jc w:val="right"/>
              <w:rPr>
                <w:rFonts w:hint="eastAsia" w:ascii="宋体" w:hAnsi="宋体" w:eastAsia="宋体" w:cs="宋体"/>
                <w:i w:val="0"/>
                <w:iCs w:val="0"/>
                <w:color w:val="auto"/>
                <w:sz w:val="22"/>
                <w:szCs w:val="22"/>
                <w:u w:val="none"/>
              </w:rPr>
            </w:pPr>
          </w:p>
        </w:tc>
      </w:tr>
      <w:tr w14:paraId="34015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ED7957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912A486">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3252DA8">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金融支出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6A1E227">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A8756DA">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2F265F4">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8A5B626">
            <w:pPr>
              <w:jc w:val="right"/>
              <w:rPr>
                <w:rFonts w:hint="eastAsia" w:ascii="宋体" w:hAnsi="宋体" w:eastAsia="宋体" w:cs="宋体"/>
                <w:i w:val="0"/>
                <w:iCs w:val="0"/>
                <w:color w:val="auto"/>
                <w:sz w:val="22"/>
                <w:szCs w:val="22"/>
                <w:u w:val="none"/>
              </w:rPr>
            </w:pPr>
          </w:p>
        </w:tc>
      </w:tr>
      <w:tr w14:paraId="21D0B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42F99B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87CA6B6">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DC6870E">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援助其他地区支出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042E2BF">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0106815">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495729F">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F5E000E">
            <w:pPr>
              <w:jc w:val="right"/>
              <w:rPr>
                <w:rFonts w:hint="eastAsia" w:ascii="宋体" w:hAnsi="宋体" w:eastAsia="宋体" w:cs="宋体"/>
                <w:i w:val="0"/>
                <w:iCs w:val="0"/>
                <w:color w:val="auto"/>
                <w:sz w:val="22"/>
                <w:szCs w:val="22"/>
                <w:u w:val="none"/>
              </w:rPr>
            </w:pPr>
          </w:p>
        </w:tc>
      </w:tr>
      <w:tr w14:paraId="02575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9A4697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DC4DD36">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28BB809">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自然资源海洋气象等支出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BAAAF86">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02578F0">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5237199">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8D3CDA8">
            <w:pPr>
              <w:jc w:val="right"/>
              <w:rPr>
                <w:rFonts w:hint="eastAsia" w:ascii="宋体" w:hAnsi="宋体" w:eastAsia="宋体" w:cs="宋体"/>
                <w:i w:val="0"/>
                <w:iCs w:val="0"/>
                <w:color w:val="auto"/>
                <w:sz w:val="22"/>
                <w:szCs w:val="22"/>
                <w:u w:val="none"/>
              </w:rPr>
            </w:pPr>
          </w:p>
        </w:tc>
      </w:tr>
      <w:tr w14:paraId="6837B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C6198E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BD3CF31">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6E44A15">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住房保障支出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8C0F2B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27.25</w:t>
            </w: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F5796D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27.25</w:t>
            </w: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FA64767">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D7FDC29">
            <w:pPr>
              <w:jc w:val="right"/>
              <w:rPr>
                <w:rFonts w:hint="eastAsia" w:ascii="宋体" w:hAnsi="宋体" w:eastAsia="宋体" w:cs="宋体"/>
                <w:i w:val="0"/>
                <w:iCs w:val="0"/>
                <w:color w:val="auto"/>
                <w:sz w:val="22"/>
                <w:szCs w:val="22"/>
                <w:u w:val="none"/>
              </w:rPr>
            </w:pPr>
          </w:p>
        </w:tc>
      </w:tr>
      <w:tr w14:paraId="7A0F5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4B71C8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5D5EE00">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95EFA0C">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粮油物资储备支出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3D53C4F">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EAB0B66">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7615E8B">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C1FC225">
            <w:pPr>
              <w:jc w:val="right"/>
              <w:rPr>
                <w:rFonts w:hint="eastAsia" w:ascii="宋体" w:hAnsi="宋体" w:eastAsia="宋体" w:cs="宋体"/>
                <w:i w:val="0"/>
                <w:iCs w:val="0"/>
                <w:color w:val="auto"/>
                <w:sz w:val="22"/>
                <w:szCs w:val="22"/>
                <w:u w:val="none"/>
              </w:rPr>
            </w:pPr>
          </w:p>
        </w:tc>
      </w:tr>
      <w:tr w14:paraId="3CABF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B210DB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4EB0768">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C5165AF">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国有资本经营预算支出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16AED53">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36C3F94">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6BA3C48">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3DF7576">
            <w:pPr>
              <w:jc w:val="right"/>
              <w:rPr>
                <w:rFonts w:hint="eastAsia" w:ascii="宋体" w:hAnsi="宋体" w:eastAsia="宋体" w:cs="宋体"/>
                <w:i w:val="0"/>
                <w:iCs w:val="0"/>
                <w:color w:val="auto"/>
                <w:sz w:val="22"/>
                <w:szCs w:val="22"/>
                <w:u w:val="none"/>
              </w:rPr>
            </w:pPr>
          </w:p>
        </w:tc>
      </w:tr>
      <w:tr w14:paraId="0C958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6F627C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FCAD43A">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D800F00">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灾害防治及应急管理支出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7370D63">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F7E2815">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24090BB">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0DCA714">
            <w:pPr>
              <w:jc w:val="right"/>
              <w:rPr>
                <w:rFonts w:hint="eastAsia" w:ascii="宋体" w:hAnsi="宋体" w:eastAsia="宋体" w:cs="宋体"/>
                <w:i w:val="0"/>
                <w:iCs w:val="0"/>
                <w:color w:val="auto"/>
                <w:sz w:val="22"/>
                <w:szCs w:val="22"/>
                <w:u w:val="none"/>
              </w:rPr>
            </w:pPr>
          </w:p>
        </w:tc>
      </w:tr>
      <w:tr w14:paraId="09ED5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6C135F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0F6E331">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A40D14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其他支出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A7A7E8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193.10</w:t>
            </w: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375CF7F">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B74C28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193.10</w:t>
            </w: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F2A508D">
            <w:pPr>
              <w:jc w:val="right"/>
              <w:rPr>
                <w:rFonts w:hint="eastAsia" w:ascii="宋体" w:hAnsi="宋体" w:eastAsia="宋体" w:cs="宋体"/>
                <w:i w:val="0"/>
                <w:iCs w:val="0"/>
                <w:color w:val="auto"/>
                <w:sz w:val="22"/>
                <w:szCs w:val="22"/>
                <w:u w:val="none"/>
              </w:rPr>
            </w:pPr>
          </w:p>
        </w:tc>
      </w:tr>
      <w:tr w14:paraId="2E801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728786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0E048AD">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0DFEC68">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债务还本支出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33D0396">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1B6E23C">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140B295">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FD4C3C8">
            <w:pPr>
              <w:jc w:val="right"/>
              <w:rPr>
                <w:rFonts w:hint="eastAsia" w:ascii="宋体" w:hAnsi="宋体" w:eastAsia="宋体" w:cs="宋体"/>
                <w:i w:val="0"/>
                <w:iCs w:val="0"/>
                <w:color w:val="auto"/>
                <w:sz w:val="22"/>
                <w:szCs w:val="22"/>
                <w:u w:val="none"/>
              </w:rPr>
            </w:pPr>
          </w:p>
        </w:tc>
      </w:tr>
      <w:tr w14:paraId="4E358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2E3A59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014DC49">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AA8D282">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债务付息支出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875B30A">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09DD0CD">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04C86E8">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ECEBDCE">
            <w:pPr>
              <w:jc w:val="right"/>
              <w:rPr>
                <w:rFonts w:hint="eastAsia" w:ascii="宋体" w:hAnsi="宋体" w:eastAsia="宋体" w:cs="宋体"/>
                <w:i w:val="0"/>
                <w:iCs w:val="0"/>
                <w:color w:val="auto"/>
                <w:sz w:val="22"/>
                <w:szCs w:val="22"/>
                <w:u w:val="none"/>
              </w:rPr>
            </w:pPr>
          </w:p>
        </w:tc>
      </w:tr>
      <w:tr w14:paraId="32509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240F5F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BD7C3BE">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927E7A6">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债务发行费用支出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6496044">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A3093D8">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AFEDC92">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D15C702">
            <w:pPr>
              <w:jc w:val="right"/>
              <w:rPr>
                <w:rFonts w:hint="eastAsia" w:ascii="宋体" w:hAnsi="宋体" w:eastAsia="宋体" w:cs="宋体"/>
                <w:i w:val="0"/>
                <w:iCs w:val="0"/>
                <w:color w:val="auto"/>
                <w:sz w:val="22"/>
                <w:szCs w:val="22"/>
                <w:u w:val="none"/>
              </w:rPr>
            </w:pPr>
          </w:p>
        </w:tc>
      </w:tr>
      <w:tr w14:paraId="6E516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9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AF56FD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168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F82A7A3">
            <w:pPr>
              <w:jc w:val="right"/>
              <w:rPr>
                <w:rFonts w:hint="eastAsia" w:ascii="宋体" w:hAnsi="宋体" w:eastAsia="宋体" w:cs="宋体"/>
                <w:i w:val="0"/>
                <w:iCs w:val="0"/>
                <w:color w:val="auto"/>
                <w:sz w:val="22"/>
                <w:szCs w:val="22"/>
                <w:u w:val="none"/>
              </w:rPr>
            </w:pPr>
          </w:p>
        </w:tc>
        <w:tc>
          <w:tcPr>
            <w:tcW w:w="2793"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0A8C084">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抗疫特别国债安排的支出</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1FD0EEB">
            <w:pPr>
              <w:jc w:val="right"/>
              <w:rPr>
                <w:rFonts w:hint="eastAsia" w:ascii="宋体" w:hAnsi="宋体" w:eastAsia="宋体" w:cs="宋体"/>
                <w:i w:val="0"/>
                <w:iCs w:val="0"/>
                <w:color w:val="auto"/>
                <w:sz w:val="22"/>
                <w:szCs w:val="22"/>
                <w:u w:val="none"/>
              </w:rPr>
            </w:pPr>
          </w:p>
        </w:tc>
        <w:tc>
          <w:tcPr>
            <w:tcW w:w="183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9A8DA85">
            <w:pPr>
              <w:jc w:val="right"/>
              <w:rPr>
                <w:rFonts w:hint="eastAsia" w:ascii="宋体" w:hAnsi="宋体" w:eastAsia="宋体" w:cs="宋体"/>
                <w:i w:val="0"/>
                <w:iCs w:val="0"/>
                <w:color w:val="auto"/>
                <w:sz w:val="22"/>
                <w:szCs w:val="22"/>
                <w:u w:val="none"/>
              </w:rPr>
            </w:pPr>
          </w:p>
        </w:tc>
        <w:tc>
          <w:tcPr>
            <w:tcW w:w="1423"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B0FD8C4">
            <w:pPr>
              <w:jc w:val="right"/>
              <w:rPr>
                <w:rFonts w:hint="eastAsia" w:ascii="宋体" w:hAnsi="宋体" w:eastAsia="宋体" w:cs="宋体"/>
                <w:i w:val="0"/>
                <w:iCs w:val="0"/>
                <w:color w:val="auto"/>
                <w:sz w:val="22"/>
                <w:szCs w:val="22"/>
                <w:u w:val="none"/>
              </w:rPr>
            </w:pPr>
          </w:p>
        </w:tc>
        <w:tc>
          <w:tcPr>
            <w:tcW w:w="1336"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899AA75">
            <w:pPr>
              <w:jc w:val="right"/>
              <w:rPr>
                <w:rFonts w:hint="eastAsia" w:ascii="宋体" w:hAnsi="宋体" w:eastAsia="宋体" w:cs="宋体"/>
                <w:i w:val="0"/>
                <w:iCs w:val="0"/>
                <w:color w:val="auto"/>
                <w:sz w:val="22"/>
                <w:szCs w:val="22"/>
                <w:u w:val="none"/>
              </w:rPr>
            </w:pPr>
          </w:p>
        </w:tc>
      </w:tr>
    </w:tbl>
    <w:p w14:paraId="388BEEE2">
      <w:pPr>
        <w:numPr>
          <w:ilvl w:val="0"/>
          <w:numId w:val="0"/>
        </w:numPr>
        <w:ind w:leftChars="0"/>
        <w:jc w:val="both"/>
        <w:rPr>
          <w:rFonts w:hint="eastAsia"/>
          <w:b/>
          <w:bCs/>
          <w:color w:val="auto"/>
          <w:sz w:val="52"/>
          <w:szCs w:val="52"/>
          <w:lang w:val="en-US" w:eastAsia="zh-CN"/>
        </w:rPr>
      </w:pPr>
      <w:r>
        <w:rPr>
          <w:rFonts w:hint="eastAsia"/>
          <w:b/>
          <w:bCs/>
          <w:color w:val="auto"/>
          <w:sz w:val="52"/>
          <w:szCs w:val="52"/>
          <w:lang w:val="en-US" w:eastAsia="zh-CN"/>
        </w:rPr>
        <w:drawing>
          <wp:inline distT="0" distB="0" distL="114300" distR="114300">
            <wp:extent cx="8538845" cy="5692140"/>
            <wp:effectExtent l="0" t="0" r="14605" b="3810"/>
            <wp:docPr id="1" name="图片 1" descr="0e1427ef7200202dbf47c4f119b78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e1427ef7200202dbf47c4f119b782b3"/>
                    <pic:cNvPicPr>
                      <a:picLocks noChangeAspect="1"/>
                    </pic:cNvPicPr>
                  </pic:nvPicPr>
                  <pic:blipFill>
                    <a:blip r:embed="rId7"/>
                    <a:stretch>
                      <a:fillRect/>
                    </a:stretch>
                  </pic:blipFill>
                  <pic:spPr>
                    <a:xfrm>
                      <a:off x="0" y="0"/>
                      <a:ext cx="8538845" cy="5692140"/>
                    </a:xfrm>
                    <a:prstGeom prst="rect">
                      <a:avLst/>
                    </a:prstGeom>
                  </pic:spPr>
                </pic:pic>
              </a:graphicData>
            </a:graphic>
          </wp:inline>
        </w:drawing>
      </w:r>
    </w:p>
    <w:p w14:paraId="26561F78">
      <w:pPr>
        <w:numPr>
          <w:ilvl w:val="0"/>
          <w:numId w:val="0"/>
        </w:numPr>
        <w:ind w:leftChars="0"/>
        <w:jc w:val="both"/>
        <w:rPr>
          <w:rFonts w:hint="eastAsia"/>
          <w:b/>
          <w:bCs/>
          <w:color w:val="auto"/>
          <w:sz w:val="52"/>
          <w:szCs w:val="52"/>
          <w:lang w:val="en-US" w:eastAsia="zh-CN"/>
        </w:rPr>
      </w:pPr>
      <w:r>
        <w:rPr>
          <w:rFonts w:hint="eastAsia"/>
          <w:b/>
          <w:bCs/>
          <w:color w:val="auto"/>
          <w:sz w:val="52"/>
          <w:szCs w:val="52"/>
          <w:lang w:val="en-US" w:eastAsia="zh-CN"/>
        </w:rPr>
        <w:drawing>
          <wp:inline distT="0" distB="0" distL="114300" distR="114300">
            <wp:extent cx="8051165" cy="5692140"/>
            <wp:effectExtent l="0" t="0" r="6985" b="3810"/>
            <wp:docPr id="3" name="图片 3" descr="17791db1bd2293958abbbb3a669d2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91db1bd2293958abbbb3a669d222f"/>
                    <pic:cNvPicPr>
                      <a:picLocks noChangeAspect="1"/>
                    </pic:cNvPicPr>
                  </pic:nvPicPr>
                  <pic:blipFill>
                    <a:blip r:embed="rId8"/>
                    <a:stretch>
                      <a:fillRect/>
                    </a:stretch>
                  </pic:blipFill>
                  <pic:spPr>
                    <a:xfrm>
                      <a:off x="0" y="0"/>
                      <a:ext cx="8051165" cy="5692140"/>
                    </a:xfrm>
                    <a:prstGeom prst="rect">
                      <a:avLst/>
                    </a:prstGeom>
                  </pic:spPr>
                </pic:pic>
              </a:graphicData>
            </a:graphic>
          </wp:inline>
        </w:drawing>
      </w:r>
    </w:p>
    <w:p w14:paraId="6D0D68EC">
      <w:pPr>
        <w:numPr>
          <w:ilvl w:val="0"/>
          <w:numId w:val="0"/>
        </w:numPr>
        <w:ind w:leftChars="0"/>
        <w:jc w:val="both"/>
        <w:rPr>
          <w:rFonts w:hint="eastAsia"/>
          <w:b/>
          <w:bCs/>
          <w:color w:val="auto"/>
          <w:sz w:val="52"/>
          <w:szCs w:val="52"/>
          <w:lang w:val="en-US" w:eastAsia="zh-CN"/>
        </w:rPr>
      </w:pPr>
      <w:r>
        <w:rPr>
          <w:rFonts w:hint="eastAsia"/>
          <w:b/>
          <w:bCs/>
          <w:color w:val="auto"/>
          <w:sz w:val="52"/>
          <w:szCs w:val="52"/>
          <w:lang w:val="en-US" w:eastAsia="zh-CN"/>
        </w:rPr>
        <w:drawing>
          <wp:inline distT="0" distB="0" distL="114300" distR="114300">
            <wp:extent cx="8051165" cy="5692140"/>
            <wp:effectExtent l="0" t="0" r="6985" b="3810"/>
            <wp:docPr id="4" name="图片 4" descr="6377e7ac80619cf44d3763460565c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377e7ac80619cf44d3763460565c235"/>
                    <pic:cNvPicPr>
                      <a:picLocks noChangeAspect="1"/>
                    </pic:cNvPicPr>
                  </pic:nvPicPr>
                  <pic:blipFill>
                    <a:blip r:embed="rId9"/>
                    <a:stretch>
                      <a:fillRect/>
                    </a:stretch>
                  </pic:blipFill>
                  <pic:spPr>
                    <a:xfrm>
                      <a:off x="0" y="0"/>
                      <a:ext cx="8051165" cy="5692140"/>
                    </a:xfrm>
                    <a:prstGeom prst="rect">
                      <a:avLst/>
                    </a:prstGeom>
                  </pic:spPr>
                </pic:pic>
              </a:graphicData>
            </a:graphic>
          </wp:inline>
        </w:drawing>
      </w:r>
    </w:p>
    <w:p w14:paraId="5B6A38B8">
      <w:pPr>
        <w:numPr>
          <w:ilvl w:val="0"/>
          <w:numId w:val="0"/>
        </w:numPr>
        <w:ind w:leftChars="0"/>
        <w:jc w:val="both"/>
        <w:rPr>
          <w:rFonts w:hint="eastAsia"/>
          <w:b/>
          <w:bCs/>
          <w:color w:val="auto"/>
          <w:sz w:val="52"/>
          <w:szCs w:val="52"/>
          <w:lang w:val="en-US" w:eastAsia="zh-CN"/>
        </w:rPr>
      </w:pPr>
      <w:r>
        <w:rPr>
          <w:rFonts w:hint="eastAsia"/>
          <w:b/>
          <w:bCs/>
          <w:color w:val="auto"/>
          <w:sz w:val="52"/>
          <w:szCs w:val="52"/>
          <w:lang w:val="en-US" w:eastAsia="zh-CN"/>
        </w:rPr>
        <w:drawing>
          <wp:inline distT="0" distB="0" distL="114300" distR="114300">
            <wp:extent cx="8051165" cy="5692140"/>
            <wp:effectExtent l="0" t="0" r="6985" b="3810"/>
            <wp:docPr id="5" name="图片 5" descr="2ff3c435965f90b7eb40fea6bafce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ff3c435965f90b7eb40fea6bafce632"/>
                    <pic:cNvPicPr>
                      <a:picLocks noChangeAspect="1"/>
                    </pic:cNvPicPr>
                  </pic:nvPicPr>
                  <pic:blipFill>
                    <a:blip r:embed="rId10"/>
                    <a:stretch>
                      <a:fillRect/>
                    </a:stretch>
                  </pic:blipFill>
                  <pic:spPr>
                    <a:xfrm>
                      <a:off x="0" y="0"/>
                      <a:ext cx="8051165" cy="5692140"/>
                    </a:xfrm>
                    <a:prstGeom prst="rect">
                      <a:avLst/>
                    </a:prstGeom>
                  </pic:spPr>
                </pic:pic>
              </a:graphicData>
            </a:graphic>
          </wp:inline>
        </w:drawing>
      </w:r>
    </w:p>
    <w:p w14:paraId="76351ECC">
      <w:pPr>
        <w:numPr>
          <w:ilvl w:val="0"/>
          <w:numId w:val="0"/>
        </w:numPr>
        <w:ind w:leftChars="0"/>
        <w:jc w:val="both"/>
        <w:rPr>
          <w:rFonts w:hint="eastAsia"/>
          <w:b/>
          <w:bCs/>
          <w:color w:val="auto"/>
          <w:sz w:val="52"/>
          <w:szCs w:val="52"/>
          <w:lang w:val="en-US" w:eastAsia="zh-CN"/>
        </w:rPr>
      </w:pPr>
      <w:r>
        <w:rPr>
          <w:rFonts w:hint="eastAsia"/>
          <w:b/>
          <w:bCs/>
          <w:color w:val="auto"/>
          <w:sz w:val="52"/>
          <w:szCs w:val="52"/>
          <w:lang w:val="en-US" w:eastAsia="zh-CN"/>
        </w:rPr>
        <w:drawing>
          <wp:inline distT="0" distB="0" distL="114300" distR="114300">
            <wp:extent cx="8051165" cy="5692140"/>
            <wp:effectExtent l="0" t="0" r="6985" b="3810"/>
            <wp:docPr id="6" name="图片 6" descr="ab984ec3d76a9cbe0f4a97253c51a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b984ec3d76a9cbe0f4a97253c51ae62"/>
                    <pic:cNvPicPr>
                      <a:picLocks noChangeAspect="1"/>
                    </pic:cNvPicPr>
                  </pic:nvPicPr>
                  <pic:blipFill>
                    <a:blip r:embed="rId11"/>
                    <a:stretch>
                      <a:fillRect/>
                    </a:stretch>
                  </pic:blipFill>
                  <pic:spPr>
                    <a:xfrm>
                      <a:off x="0" y="0"/>
                      <a:ext cx="8051165" cy="5692140"/>
                    </a:xfrm>
                    <a:prstGeom prst="rect">
                      <a:avLst/>
                    </a:prstGeom>
                  </pic:spPr>
                </pic:pic>
              </a:graphicData>
            </a:graphic>
          </wp:inline>
        </w:drawing>
      </w:r>
    </w:p>
    <w:p w14:paraId="520F99C9">
      <w:pPr>
        <w:numPr>
          <w:ilvl w:val="0"/>
          <w:numId w:val="0"/>
        </w:numPr>
        <w:ind w:leftChars="0"/>
        <w:jc w:val="both"/>
        <w:rPr>
          <w:rFonts w:hint="eastAsia"/>
          <w:b/>
          <w:bCs/>
          <w:color w:val="auto"/>
          <w:sz w:val="52"/>
          <w:szCs w:val="52"/>
          <w:lang w:val="en-US" w:eastAsia="zh-CN"/>
        </w:rPr>
      </w:pPr>
      <w:r>
        <w:rPr>
          <w:rFonts w:hint="eastAsia"/>
          <w:b/>
          <w:bCs/>
          <w:color w:val="auto"/>
          <w:sz w:val="52"/>
          <w:szCs w:val="52"/>
          <w:lang w:val="en-US" w:eastAsia="zh-CN"/>
        </w:rPr>
        <w:drawing>
          <wp:inline distT="0" distB="0" distL="114300" distR="114300">
            <wp:extent cx="8051165" cy="5692140"/>
            <wp:effectExtent l="0" t="0" r="6985" b="3810"/>
            <wp:docPr id="7" name="图片 7" descr="c52bb6ae31d230e3c9ef67c9b5d8b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52bb6ae31d230e3c9ef67c9b5d8bea3"/>
                    <pic:cNvPicPr>
                      <a:picLocks noChangeAspect="1"/>
                    </pic:cNvPicPr>
                  </pic:nvPicPr>
                  <pic:blipFill>
                    <a:blip r:embed="rId12"/>
                    <a:stretch>
                      <a:fillRect/>
                    </a:stretch>
                  </pic:blipFill>
                  <pic:spPr>
                    <a:xfrm>
                      <a:off x="0" y="0"/>
                      <a:ext cx="8051165" cy="5692140"/>
                    </a:xfrm>
                    <a:prstGeom prst="rect">
                      <a:avLst/>
                    </a:prstGeom>
                  </pic:spPr>
                </pic:pic>
              </a:graphicData>
            </a:graphic>
          </wp:inline>
        </w:drawing>
      </w:r>
    </w:p>
    <w:tbl>
      <w:tblPr>
        <w:tblStyle w:val="13"/>
        <w:tblW w:w="133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1"/>
        <w:gridCol w:w="956"/>
        <w:gridCol w:w="1031"/>
        <w:gridCol w:w="1031"/>
        <w:gridCol w:w="4388"/>
        <w:gridCol w:w="1575"/>
        <w:gridCol w:w="1650"/>
        <w:gridCol w:w="1687"/>
      </w:tblGrid>
      <w:tr w14:paraId="727BA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3399" w:type="dxa"/>
            <w:gridSpan w:val="8"/>
            <w:tcBorders>
              <w:top w:val="single" w:color="FFFFFF" w:sz="4" w:space="0"/>
              <w:left w:val="single" w:color="FFFFFF" w:sz="4" w:space="0"/>
              <w:bottom w:val="single" w:color="FFFFFF" w:sz="4" w:space="0"/>
              <w:right w:val="single" w:color="FFFFFF" w:sz="4" w:space="0"/>
            </w:tcBorders>
            <w:shd w:val="clear" w:color="auto" w:fill="auto"/>
            <w:noWrap/>
            <w:vAlign w:val="center"/>
          </w:tcPr>
          <w:p w14:paraId="7D3E9C38">
            <w:pPr>
              <w:keepNext w:val="0"/>
              <w:keepLines w:val="0"/>
              <w:widowControl/>
              <w:suppressLineNumbers w:val="0"/>
              <w:jc w:val="center"/>
              <w:textAlignment w:val="center"/>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一般公共预算支出预算表</w:t>
            </w:r>
          </w:p>
        </w:tc>
      </w:tr>
      <w:tr w14:paraId="11591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8487" w:type="dxa"/>
            <w:gridSpan w:val="5"/>
            <w:tcBorders>
              <w:top w:val="single" w:color="FFFFFF" w:sz="4" w:space="0"/>
              <w:left w:val="single" w:color="FFFFFF" w:sz="4" w:space="0"/>
              <w:bottom w:val="nil"/>
              <w:right w:val="single" w:color="FFFFFF" w:sz="4" w:space="0"/>
            </w:tcBorders>
            <w:shd w:val="clear" w:color="auto" w:fill="auto"/>
            <w:noWrap/>
            <w:vAlign w:val="center"/>
          </w:tcPr>
          <w:p w14:paraId="23D82FB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部门：</w:t>
            </w:r>
          </w:p>
        </w:tc>
        <w:tc>
          <w:tcPr>
            <w:tcW w:w="1575" w:type="dxa"/>
            <w:tcBorders>
              <w:top w:val="single" w:color="FFFFFF" w:sz="4" w:space="0"/>
              <w:left w:val="single" w:color="FFFFFF" w:sz="4" w:space="0"/>
              <w:bottom w:val="nil"/>
              <w:right w:val="single" w:color="FFFFFF" w:sz="4" w:space="0"/>
            </w:tcBorders>
            <w:shd w:val="clear" w:color="auto" w:fill="auto"/>
            <w:noWrap/>
            <w:vAlign w:val="center"/>
          </w:tcPr>
          <w:p w14:paraId="0CF81DE3">
            <w:pPr>
              <w:rPr>
                <w:rFonts w:hint="eastAsia" w:ascii="宋体" w:hAnsi="宋体" w:eastAsia="宋体" w:cs="宋体"/>
                <w:i w:val="0"/>
                <w:iCs w:val="0"/>
                <w:color w:val="auto"/>
                <w:sz w:val="18"/>
                <w:szCs w:val="18"/>
                <w:u w:val="none"/>
              </w:rPr>
            </w:pPr>
          </w:p>
        </w:tc>
        <w:tc>
          <w:tcPr>
            <w:tcW w:w="3337" w:type="dxa"/>
            <w:gridSpan w:val="2"/>
            <w:tcBorders>
              <w:top w:val="nil"/>
              <w:left w:val="nil"/>
              <w:bottom w:val="nil"/>
              <w:right w:val="single" w:color="FFFFFF" w:sz="4" w:space="0"/>
            </w:tcBorders>
            <w:shd w:val="clear" w:color="auto" w:fill="auto"/>
            <w:noWrap/>
            <w:vAlign w:val="center"/>
          </w:tcPr>
          <w:p w14:paraId="5C23A31A">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金额单位：万元</w:t>
            </w:r>
          </w:p>
        </w:tc>
      </w:tr>
      <w:tr w14:paraId="6EA87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8487" w:type="dxa"/>
            <w:gridSpan w:val="5"/>
            <w:tcBorders>
              <w:top w:val="single" w:color="C2C3C4" w:sz="4" w:space="0"/>
              <w:left w:val="single" w:color="C2C3C4" w:sz="4" w:space="0"/>
              <w:bottom w:val="single" w:color="C2C3C4" w:sz="4" w:space="0"/>
              <w:right w:val="single" w:color="C2C3C4" w:sz="4" w:space="0"/>
            </w:tcBorders>
            <w:shd w:val="clear" w:color="EFF2F7" w:fill="EFF2F7"/>
            <w:vAlign w:val="center"/>
          </w:tcPr>
          <w:p w14:paraId="0ACF9C2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    目</w:t>
            </w:r>
          </w:p>
        </w:tc>
        <w:tc>
          <w:tcPr>
            <w:tcW w:w="1575"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21C65B5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合计</w:t>
            </w:r>
          </w:p>
        </w:tc>
        <w:tc>
          <w:tcPr>
            <w:tcW w:w="1650"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6F58B991">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当年财政拨款安排</w:t>
            </w:r>
          </w:p>
        </w:tc>
        <w:tc>
          <w:tcPr>
            <w:tcW w:w="1687"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37E737E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上年结转安排</w:t>
            </w:r>
          </w:p>
        </w:tc>
      </w:tr>
      <w:tr w14:paraId="61A89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3068" w:type="dxa"/>
            <w:gridSpan w:val="3"/>
            <w:tcBorders>
              <w:top w:val="single" w:color="C2C3C4" w:sz="4" w:space="0"/>
              <w:left w:val="single" w:color="C2C3C4" w:sz="4" w:space="0"/>
              <w:bottom w:val="single" w:color="C2C3C4" w:sz="4" w:space="0"/>
              <w:right w:val="single" w:color="C2C3C4" w:sz="4" w:space="0"/>
            </w:tcBorders>
            <w:shd w:val="clear" w:color="EFF2F7" w:fill="EFF2F7"/>
            <w:vAlign w:val="center"/>
          </w:tcPr>
          <w:p w14:paraId="5BD7963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科目编码</w:t>
            </w:r>
          </w:p>
        </w:tc>
        <w:tc>
          <w:tcPr>
            <w:tcW w:w="1031"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07E1C0A6">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单位代码</w:t>
            </w:r>
          </w:p>
        </w:tc>
        <w:tc>
          <w:tcPr>
            <w:tcW w:w="4388"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7C46449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单位名称（科目）</w:t>
            </w:r>
          </w:p>
        </w:tc>
        <w:tc>
          <w:tcPr>
            <w:tcW w:w="1575"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398C0C53">
            <w:pPr>
              <w:jc w:val="center"/>
              <w:rPr>
                <w:rFonts w:hint="eastAsia" w:ascii="宋体" w:hAnsi="宋体" w:eastAsia="宋体" w:cs="宋体"/>
                <w:b/>
                <w:bCs/>
                <w:i w:val="0"/>
                <w:iCs w:val="0"/>
                <w:color w:val="auto"/>
                <w:sz w:val="22"/>
                <w:szCs w:val="22"/>
                <w:u w:val="none"/>
              </w:rPr>
            </w:pPr>
          </w:p>
        </w:tc>
        <w:tc>
          <w:tcPr>
            <w:tcW w:w="1650"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7448936A">
            <w:pPr>
              <w:jc w:val="center"/>
              <w:rPr>
                <w:rFonts w:hint="eastAsia" w:ascii="宋体" w:hAnsi="宋体" w:eastAsia="宋体" w:cs="宋体"/>
                <w:b/>
                <w:bCs/>
                <w:i w:val="0"/>
                <w:iCs w:val="0"/>
                <w:color w:val="auto"/>
                <w:sz w:val="22"/>
                <w:szCs w:val="22"/>
                <w:u w:val="none"/>
              </w:rPr>
            </w:pPr>
          </w:p>
        </w:tc>
        <w:tc>
          <w:tcPr>
            <w:tcW w:w="1687"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21183B25">
            <w:pPr>
              <w:jc w:val="center"/>
              <w:rPr>
                <w:rFonts w:hint="eastAsia" w:ascii="宋体" w:hAnsi="宋体" w:eastAsia="宋体" w:cs="宋体"/>
                <w:b/>
                <w:bCs/>
                <w:i w:val="0"/>
                <w:iCs w:val="0"/>
                <w:color w:val="auto"/>
                <w:sz w:val="22"/>
                <w:szCs w:val="22"/>
                <w:u w:val="none"/>
              </w:rPr>
            </w:pPr>
          </w:p>
        </w:tc>
      </w:tr>
      <w:tr w14:paraId="39A6B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081" w:type="dxa"/>
            <w:tcBorders>
              <w:top w:val="single" w:color="C2C3C4" w:sz="4" w:space="0"/>
              <w:left w:val="single" w:color="C2C3C4" w:sz="4" w:space="0"/>
              <w:bottom w:val="single" w:color="C2C3C4" w:sz="4" w:space="0"/>
              <w:right w:val="single" w:color="C2C3C4" w:sz="4" w:space="0"/>
            </w:tcBorders>
            <w:shd w:val="clear" w:color="EFF2F7" w:fill="EFF2F7"/>
            <w:vAlign w:val="center"/>
          </w:tcPr>
          <w:p w14:paraId="0FAFA22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类</w:t>
            </w:r>
          </w:p>
        </w:tc>
        <w:tc>
          <w:tcPr>
            <w:tcW w:w="956" w:type="dxa"/>
            <w:tcBorders>
              <w:top w:val="single" w:color="C2C3C4" w:sz="4" w:space="0"/>
              <w:left w:val="single" w:color="C2C3C4" w:sz="4" w:space="0"/>
              <w:bottom w:val="single" w:color="C2C3C4" w:sz="4" w:space="0"/>
              <w:right w:val="single" w:color="C2C3C4" w:sz="4" w:space="0"/>
            </w:tcBorders>
            <w:shd w:val="clear" w:color="EFF2F7" w:fill="EFF2F7"/>
            <w:vAlign w:val="center"/>
          </w:tcPr>
          <w:p w14:paraId="69E338E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款</w:t>
            </w:r>
          </w:p>
        </w:tc>
        <w:tc>
          <w:tcPr>
            <w:tcW w:w="1031" w:type="dxa"/>
            <w:tcBorders>
              <w:top w:val="single" w:color="C2C3C4" w:sz="4" w:space="0"/>
              <w:left w:val="single" w:color="C2C3C4" w:sz="4" w:space="0"/>
              <w:bottom w:val="single" w:color="C2C3C4" w:sz="4" w:space="0"/>
              <w:right w:val="single" w:color="C2C3C4" w:sz="4" w:space="0"/>
            </w:tcBorders>
            <w:shd w:val="clear" w:color="EFF2F7" w:fill="EFF2F7"/>
            <w:vAlign w:val="center"/>
          </w:tcPr>
          <w:p w14:paraId="7A17D97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w:t>
            </w:r>
          </w:p>
        </w:tc>
        <w:tc>
          <w:tcPr>
            <w:tcW w:w="1031"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1060E5C9">
            <w:pPr>
              <w:jc w:val="center"/>
              <w:rPr>
                <w:rFonts w:hint="eastAsia" w:ascii="宋体" w:hAnsi="宋体" w:eastAsia="宋体" w:cs="宋体"/>
                <w:b/>
                <w:bCs/>
                <w:i w:val="0"/>
                <w:iCs w:val="0"/>
                <w:color w:val="auto"/>
                <w:sz w:val="22"/>
                <w:szCs w:val="22"/>
                <w:u w:val="none"/>
              </w:rPr>
            </w:pPr>
          </w:p>
        </w:tc>
        <w:tc>
          <w:tcPr>
            <w:tcW w:w="4388"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37B186CB">
            <w:pPr>
              <w:jc w:val="center"/>
              <w:rPr>
                <w:rFonts w:hint="eastAsia" w:ascii="宋体" w:hAnsi="宋体" w:eastAsia="宋体" w:cs="宋体"/>
                <w:b/>
                <w:bCs/>
                <w:i w:val="0"/>
                <w:iCs w:val="0"/>
                <w:color w:val="auto"/>
                <w:sz w:val="22"/>
                <w:szCs w:val="22"/>
                <w:u w:val="none"/>
              </w:rPr>
            </w:pPr>
          </w:p>
        </w:tc>
        <w:tc>
          <w:tcPr>
            <w:tcW w:w="1575"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24B319BD">
            <w:pPr>
              <w:jc w:val="center"/>
              <w:rPr>
                <w:rFonts w:hint="eastAsia" w:ascii="宋体" w:hAnsi="宋体" w:eastAsia="宋体" w:cs="宋体"/>
                <w:b/>
                <w:bCs/>
                <w:i w:val="0"/>
                <w:iCs w:val="0"/>
                <w:color w:val="auto"/>
                <w:sz w:val="22"/>
                <w:szCs w:val="22"/>
                <w:u w:val="none"/>
              </w:rPr>
            </w:pPr>
          </w:p>
        </w:tc>
        <w:tc>
          <w:tcPr>
            <w:tcW w:w="1650"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0A3B6484">
            <w:pPr>
              <w:jc w:val="center"/>
              <w:rPr>
                <w:rFonts w:hint="eastAsia" w:ascii="宋体" w:hAnsi="宋体" w:eastAsia="宋体" w:cs="宋体"/>
                <w:b/>
                <w:bCs/>
                <w:i w:val="0"/>
                <w:iCs w:val="0"/>
                <w:color w:val="auto"/>
                <w:sz w:val="22"/>
                <w:szCs w:val="22"/>
                <w:u w:val="none"/>
              </w:rPr>
            </w:pPr>
          </w:p>
        </w:tc>
        <w:tc>
          <w:tcPr>
            <w:tcW w:w="1687"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4F5EFC12">
            <w:pPr>
              <w:jc w:val="center"/>
              <w:rPr>
                <w:rFonts w:hint="eastAsia" w:ascii="宋体" w:hAnsi="宋体" w:eastAsia="宋体" w:cs="宋体"/>
                <w:b/>
                <w:bCs/>
                <w:i w:val="0"/>
                <w:iCs w:val="0"/>
                <w:color w:val="auto"/>
                <w:sz w:val="22"/>
                <w:szCs w:val="22"/>
                <w:u w:val="none"/>
              </w:rPr>
            </w:pPr>
          </w:p>
        </w:tc>
      </w:tr>
      <w:tr w14:paraId="49CE2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803F1D0">
            <w:pPr>
              <w:jc w:val="center"/>
              <w:rPr>
                <w:rFonts w:hint="eastAsia" w:ascii="宋体" w:hAnsi="宋体" w:eastAsia="宋体" w:cs="宋体"/>
                <w:b/>
                <w:bCs/>
                <w:i w:val="0"/>
                <w:iCs w:val="0"/>
                <w:color w:val="auto"/>
                <w:sz w:val="22"/>
                <w:szCs w:val="22"/>
                <w:u w:val="none"/>
              </w:rPr>
            </w:pPr>
          </w:p>
        </w:tc>
        <w:tc>
          <w:tcPr>
            <w:tcW w:w="95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38280838">
            <w:pPr>
              <w:jc w:val="center"/>
              <w:rPr>
                <w:rFonts w:hint="eastAsia" w:ascii="宋体" w:hAnsi="宋体" w:eastAsia="宋体" w:cs="宋体"/>
                <w:b/>
                <w:bCs/>
                <w:i w:val="0"/>
                <w:iCs w:val="0"/>
                <w:color w:val="auto"/>
                <w:sz w:val="22"/>
                <w:szCs w:val="22"/>
                <w:u w:val="none"/>
              </w:rPr>
            </w:pPr>
          </w:p>
        </w:tc>
        <w:tc>
          <w:tcPr>
            <w:tcW w:w="103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72BE98D2">
            <w:pPr>
              <w:jc w:val="center"/>
              <w:rPr>
                <w:rFonts w:hint="eastAsia" w:ascii="宋体" w:hAnsi="宋体" w:eastAsia="宋体" w:cs="宋体"/>
                <w:b/>
                <w:bCs/>
                <w:i w:val="0"/>
                <w:iCs w:val="0"/>
                <w:color w:val="auto"/>
                <w:sz w:val="22"/>
                <w:szCs w:val="22"/>
                <w:u w:val="none"/>
              </w:rPr>
            </w:pPr>
          </w:p>
        </w:tc>
        <w:tc>
          <w:tcPr>
            <w:tcW w:w="103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67A6E80">
            <w:pPr>
              <w:jc w:val="center"/>
              <w:rPr>
                <w:rFonts w:hint="eastAsia" w:ascii="宋体" w:hAnsi="宋体" w:eastAsia="宋体" w:cs="宋体"/>
                <w:b/>
                <w:bCs/>
                <w:i w:val="0"/>
                <w:iCs w:val="0"/>
                <w:color w:val="auto"/>
                <w:sz w:val="22"/>
                <w:szCs w:val="22"/>
                <w:u w:val="none"/>
              </w:rPr>
            </w:pPr>
          </w:p>
        </w:tc>
        <w:tc>
          <w:tcPr>
            <w:tcW w:w="4388"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EA822E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    计</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3D801BD3">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3,055.77</w:t>
            </w:r>
          </w:p>
        </w:tc>
        <w:tc>
          <w:tcPr>
            <w:tcW w:w="1650"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4A36454C">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3,034.28</w:t>
            </w:r>
          </w:p>
        </w:tc>
        <w:tc>
          <w:tcPr>
            <w:tcW w:w="1687"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7F316326">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21.49</w:t>
            </w:r>
          </w:p>
        </w:tc>
      </w:tr>
      <w:tr w14:paraId="14AC9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3B8AE43">
            <w:pPr>
              <w:jc w:val="left"/>
              <w:rPr>
                <w:rFonts w:hint="eastAsia" w:ascii="宋体" w:hAnsi="宋体" w:eastAsia="宋体" w:cs="宋体"/>
                <w:i w:val="0"/>
                <w:iCs w:val="0"/>
                <w:color w:val="auto"/>
                <w:sz w:val="22"/>
                <w:szCs w:val="22"/>
                <w:u w:val="none"/>
              </w:rPr>
            </w:pP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8B43C09">
            <w:pPr>
              <w:jc w:val="left"/>
              <w:rPr>
                <w:rFonts w:hint="eastAsia" w:ascii="宋体" w:hAnsi="宋体" w:eastAsia="宋体" w:cs="宋体"/>
                <w:i w:val="0"/>
                <w:iCs w:val="0"/>
                <w:color w:val="auto"/>
                <w:sz w:val="22"/>
                <w:szCs w:val="22"/>
                <w:u w:val="none"/>
              </w:rPr>
            </w:pP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E6AF5D6">
            <w:pPr>
              <w:jc w:val="left"/>
              <w:rPr>
                <w:rFonts w:hint="eastAsia" w:ascii="宋体" w:hAnsi="宋体" w:eastAsia="宋体" w:cs="宋体"/>
                <w:i w:val="0"/>
                <w:iCs w:val="0"/>
                <w:color w:val="auto"/>
                <w:sz w:val="22"/>
                <w:szCs w:val="22"/>
                <w:u w:val="none"/>
              </w:rPr>
            </w:pP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084D78D">
            <w:pPr>
              <w:jc w:val="left"/>
              <w:rPr>
                <w:rFonts w:hint="eastAsia" w:ascii="宋体" w:hAnsi="宋体" w:eastAsia="宋体" w:cs="宋体"/>
                <w:i w:val="0"/>
                <w:iCs w:val="0"/>
                <w:color w:val="auto"/>
                <w:sz w:val="22"/>
                <w:szCs w:val="22"/>
                <w:u w:val="none"/>
              </w:rPr>
            </w:pP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1115DF3">
            <w:pPr>
              <w:jc w:val="left"/>
              <w:rPr>
                <w:rFonts w:hint="eastAsia" w:ascii="宋体" w:hAnsi="宋体" w:eastAsia="宋体" w:cs="宋体"/>
                <w:i w:val="0"/>
                <w:iCs w:val="0"/>
                <w:color w:val="auto"/>
                <w:sz w:val="22"/>
                <w:szCs w:val="22"/>
                <w:u w:val="none"/>
              </w:rPr>
            </w:pP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361093B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3,055.77</w:t>
            </w:r>
          </w:p>
        </w:tc>
        <w:tc>
          <w:tcPr>
            <w:tcW w:w="1650"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25EB54A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3,034.28</w:t>
            </w:r>
          </w:p>
        </w:tc>
        <w:tc>
          <w:tcPr>
            <w:tcW w:w="1687"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70AA93D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21.49</w:t>
            </w:r>
          </w:p>
        </w:tc>
      </w:tr>
      <w:tr w14:paraId="0ECEF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5DE6240">
            <w:pPr>
              <w:jc w:val="left"/>
              <w:rPr>
                <w:rFonts w:hint="eastAsia" w:ascii="宋体" w:hAnsi="宋体" w:eastAsia="宋体" w:cs="宋体"/>
                <w:i w:val="0"/>
                <w:iCs w:val="0"/>
                <w:color w:val="auto"/>
                <w:sz w:val="22"/>
                <w:szCs w:val="22"/>
                <w:u w:val="none"/>
              </w:rPr>
            </w:pP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B07C77D">
            <w:pPr>
              <w:jc w:val="left"/>
              <w:rPr>
                <w:rFonts w:hint="eastAsia" w:ascii="宋体" w:hAnsi="宋体" w:eastAsia="宋体" w:cs="宋体"/>
                <w:i w:val="0"/>
                <w:iCs w:val="0"/>
                <w:color w:val="auto"/>
                <w:sz w:val="22"/>
                <w:szCs w:val="22"/>
                <w:u w:val="none"/>
              </w:rPr>
            </w:pP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CABBC0E">
            <w:pPr>
              <w:jc w:val="left"/>
              <w:rPr>
                <w:rFonts w:hint="eastAsia" w:ascii="宋体" w:hAnsi="宋体" w:eastAsia="宋体" w:cs="宋体"/>
                <w:i w:val="0"/>
                <w:iCs w:val="0"/>
                <w:color w:val="auto"/>
                <w:sz w:val="22"/>
                <w:szCs w:val="22"/>
                <w:u w:val="none"/>
              </w:rPr>
            </w:pP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0DB1295">
            <w:pPr>
              <w:jc w:val="left"/>
              <w:rPr>
                <w:rFonts w:hint="eastAsia" w:ascii="宋体" w:hAnsi="宋体" w:eastAsia="宋体" w:cs="宋体"/>
                <w:i w:val="0"/>
                <w:iCs w:val="0"/>
                <w:color w:val="auto"/>
                <w:sz w:val="22"/>
                <w:szCs w:val="22"/>
                <w:u w:val="none"/>
              </w:rPr>
            </w:pP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B2BFA3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峨边彝族自治县民政局本级</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4E98565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3,055.77</w:t>
            </w:r>
          </w:p>
        </w:tc>
        <w:tc>
          <w:tcPr>
            <w:tcW w:w="1650"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EC76B9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3,034.28</w:t>
            </w:r>
          </w:p>
        </w:tc>
        <w:tc>
          <w:tcPr>
            <w:tcW w:w="1687"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2B70A98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21.49</w:t>
            </w:r>
          </w:p>
        </w:tc>
      </w:tr>
      <w:tr w14:paraId="4E0A2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79E5D9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141625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1B604D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F688A1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707DA46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行政运行</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0B6F91A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161.76</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273348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161.76</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6D5A8C1">
            <w:pPr>
              <w:jc w:val="right"/>
              <w:rPr>
                <w:rFonts w:hint="eastAsia" w:ascii="宋体" w:hAnsi="宋体" w:eastAsia="宋体" w:cs="宋体"/>
                <w:i w:val="0"/>
                <w:iCs w:val="0"/>
                <w:color w:val="auto"/>
                <w:sz w:val="22"/>
                <w:szCs w:val="22"/>
                <w:u w:val="none"/>
              </w:rPr>
            </w:pPr>
          </w:p>
        </w:tc>
      </w:tr>
      <w:tr w14:paraId="41738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5212E4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31633A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A3A932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99</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F8E617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08DE84D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其他民政管理事务支出</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095D6B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118.04</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CF84B4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118.04</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AA28490">
            <w:pPr>
              <w:jc w:val="right"/>
              <w:rPr>
                <w:rFonts w:hint="eastAsia" w:ascii="宋体" w:hAnsi="宋体" w:eastAsia="宋体" w:cs="宋体"/>
                <w:i w:val="0"/>
                <w:iCs w:val="0"/>
                <w:color w:val="auto"/>
                <w:sz w:val="22"/>
                <w:szCs w:val="22"/>
                <w:u w:val="none"/>
              </w:rPr>
            </w:pPr>
          </w:p>
        </w:tc>
      </w:tr>
      <w:tr w14:paraId="61341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A414B1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C74EB4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05</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6A2258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05</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BA4CA9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FBFBCE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机关事业单位基本养老保险缴费支出</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3BCCEB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33.46</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4755D9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33.46</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259E02A">
            <w:pPr>
              <w:jc w:val="right"/>
              <w:rPr>
                <w:rFonts w:hint="eastAsia" w:ascii="宋体" w:hAnsi="宋体" w:eastAsia="宋体" w:cs="宋体"/>
                <w:i w:val="0"/>
                <w:iCs w:val="0"/>
                <w:color w:val="auto"/>
                <w:sz w:val="22"/>
                <w:szCs w:val="22"/>
                <w:u w:val="none"/>
              </w:rPr>
            </w:pPr>
          </w:p>
        </w:tc>
      </w:tr>
      <w:tr w14:paraId="4CAD2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240A9C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A70A67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05</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C4FE95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06</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201D00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24347E9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机关事业单位职业年金缴费支出</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9BD909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16.73</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BB495D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16.73</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EDC73C1">
            <w:pPr>
              <w:jc w:val="right"/>
              <w:rPr>
                <w:rFonts w:hint="eastAsia" w:ascii="宋体" w:hAnsi="宋体" w:eastAsia="宋体" w:cs="宋体"/>
                <w:i w:val="0"/>
                <w:iCs w:val="0"/>
                <w:color w:val="auto"/>
                <w:sz w:val="22"/>
                <w:szCs w:val="22"/>
                <w:u w:val="none"/>
              </w:rPr>
            </w:pPr>
          </w:p>
        </w:tc>
      </w:tr>
      <w:tr w14:paraId="66E08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22B7F9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8EDC33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1C0D3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8A8EC2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2957AE7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儿童福利</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6D83EBA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47.00</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9C9AF0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47.00</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9E378AE">
            <w:pPr>
              <w:jc w:val="right"/>
              <w:rPr>
                <w:rFonts w:hint="eastAsia" w:ascii="宋体" w:hAnsi="宋体" w:eastAsia="宋体" w:cs="宋体"/>
                <w:i w:val="0"/>
                <w:iCs w:val="0"/>
                <w:color w:val="auto"/>
                <w:sz w:val="22"/>
                <w:szCs w:val="22"/>
                <w:u w:val="none"/>
              </w:rPr>
            </w:pPr>
          </w:p>
        </w:tc>
      </w:tr>
      <w:tr w14:paraId="46062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019EE7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C4955D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5972F5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BEF426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5D84A4F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老年福利</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69B27D9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252.30</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63C14E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252.30</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3C42B63">
            <w:pPr>
              <w:jc w:val="right"/>
              <w:rPr>
                <w:rFonts w:hint="eastAsia" w:ascii="宋体" w:hAnsi="宋体" w:eastAsia="宋体" w:cs="宋体"/>
                <w:i w:val="0"/>
                <w:iCs w:val="0"/>
                <w:color w:val="auto"/>
                <w:sz w:val="22"/>
                <w:szCs w:val="22"/>
                <w:u w:val="none"/>
              </w:rPr>
            </w:pPr>
          </w:p>
        </w:tc>
      </w:tr>
      <w:tr w14:paraId="6F294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8E9C6D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8DC2F2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BB960E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04</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269AD9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189C12D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殡葬</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3014C2B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901CFD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F661CB1">
            <w:pPr>
              <w:jc w:val="right"/>
              <w:rPr>
                <w:rFonts w:hint="eastAsia" w:ascii="宋体" w:hAnsi="宋体" w:eastAsia="宋体" w:cs="宋体"/>
                <w:i w:val="0"/>
                <w:iCs w:val="0"/>
                <w:color w:val="auto"/>
                <w:sz w:val="22"/>
                <w:szCs w:val="22"/>
                <w:u w:val="none"/>
              </w:rPr>
            </w:pPr>
          </w:p>
        </w:tc>
      </w:tr>
      <w:tr w14:paraId="73F36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78E2B1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E6206B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B19C7E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06</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6D3EB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A58053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养老服务</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0CAE4E3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20.53</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CA6576C">
            <w:pPr>
              <w:jc w:val="right"/>
              <w:rPr>
                <w:rFonts w:hint="eastAsia" w:ascii="宋体" w:hAnsi="宋体" w:eastAsia="宋体" w:cs="宋体"/>
                <w:i w:val="0"/>
                <w:iCs w:val="0"/>
                <w:color w:val="auto"/>
                <w:sz w:val="22"/>
                <w:szCs w:val="22"/>
                <w:u w:val="none"/>
              </w:rPr>
            </w:pP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1237EE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20.53</w:t>
            </w:r>
          </w:p>
        </w:tc>
      </w:tr>
      <w:tr w14:paraId="22F45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6370F5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0EC05A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A28C03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99</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D92EF9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1535799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其他社会福利支出</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1BE1611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33.00</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5CC84F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33.00</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7F6889D">
            <w:pPr>
              <w:jc w:val="right"/>
              <w:rPr>
                <w:rFonts w:hint="eastAsia" w:ascii="宋体" w:hAnsi="宋体" w:eastAsia="宋体" w:cs="宋体"/>
                <w:i w:val="0"/>
                <w:iCs w:val="0"/>
                <w:color w:val="auto"/>
                <w:sz w:val="22"/>
                <w:szCs w:val="22"/>
                <w:u w:val="none"/>
              </w:rPr>
            </w:pPr>
          </w:p>
        </w:tc>
      </w:tr>
      <w:tr w14:paraId="1664F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4D59C7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4A4F24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BB683D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07</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265C02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08E928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残疾人生活和护理补贴</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4B53B16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336.00</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AA2E99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336.00</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C2DF3C6">
            <w:pPr>
              <w:jc w:val="right"/>
              <w:rPr>
                <w:rFonts w:hint="eastAsia" w:ascii="宋体" w:hAnsi="宋体" w:eastAsia="宋体" w:cs="宋体"/>
                <w:i w:val="0"/>
                <w:iCs w:val="0"/>
                <w:color w:val="auto"/>
                <w:sz w:val="22"/>
                <w:szCs w:val="22"/>
                <w:u w:val="none"/>
              </w:rPr>
            </w:pPr>
          </w:p>
        </w:tc>
      </w:tr>
      <w:tr w14:paraId="0E25E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542A2C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584280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7E8DA9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695263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2842976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城市最低生活保障金支出</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645A9D2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76.00</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9A1E14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76.00</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E5C9400">
            <w:pPr>
              <w:jc w:val="right"/>
              <w:rPr>
                <w:rFonts w:hint="eastAsia" w:ascii="宋体" w:hAnsi="宋体" w:eastAsia="宋体" w:cs="宋体"/>
                <w:i w:val="0"/>
                <w:iCs w:val="0"/>
                <w:color w:val="auto"/>
                <w:sz w:val="22"/>
                <w:szCs w:val="22"/>
                <w:u w:val="none"/>
              </w:rPr>
            </w:pPr>
          </w:p>
        </w:tc>
      </w:tr>
      <w:tr w14:paraId="49729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99455F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18077E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05319E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DD20F4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7F2E328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农村最低生活保障金支出</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6511728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1,470.96</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BEDC7B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1,470.00</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3D78E9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0.96</w:t>
            </w:r>
          </w:p>
        </w:tc>
      </w:tr>
      <w:tr w14:paraId="7EEBB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D9A9D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79E2DF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920122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6373D9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376781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临时救助支出</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7F2BB0C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154.00</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B748CC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154.00</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01396E2">
            <w:pPr>
              <w:jc w:val="right"/>
              <w:rPr>
                <w:rFonts w:hint="eastAsia" w:ascii="宋体" w:hAnsi="宋体" w:eastAsia="宋体" w:cs="宋体"/>
                <w:i w:val="0"/>
                <w:iCs w:val="0"/>
                <w:color w:val="auto"/>
                <w:sz w:val="22"/>
                <w:szCs w:val="22"/>
                <w:u w:val="none"/>
              </w:rPr>
            </w:pPr>
          </w:p>
        </w:tc>
      </w:tr>
      <w:tr w14:paraId="01933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ABF732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9ABE12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A8DE2D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50BD68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2538DDD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流浪乞讨人员救助支出</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0508152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E0B47D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3507814">
            <w:pPr>
              <w:jc w:val="right"/>
              <w:rPr>
                <w:rFonts w:hint="eastAsia" w:ascii="宋体" w:hAnsi="宋体" w:eastAsia="宋体" w:cs="宋体"/>
                <w:i w:val="0"/>
                <w:iCs w:val="0"/>
                <w:color w:val="auto"/>
                <w:sz w:val="22"/>
                <w:szCs w:val="22"/>
                <w:u w:val="none"/>
              </w:rPr>
            </w:pPr>
          </w:p>
        </w:tc>
      </w:tr>
      <w:tr w14:paraId="1DF45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8D81FC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901E1C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A118A2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C8EFA4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BDA2B4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城市特困人员救助供养支出</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F8CFA8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72.00</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0F0FB0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72.00</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CFCD16D">
            <w:pPr>
              <w:jc w:val="right"/>
              <w:rPr>
                <w:rFonts w:hint="eastAsia" w:ascii="宋体" w:hAnsi="宋体" w:eastAsia="宋体" w:cs="宋体"/>
                <w:i w:val="0"/>
                <w:iCs w:val="0"/>
                <w:color w:val="auto"/>
                <w:sz w:val="22"/>
                <w:szCs w:val="22"/>
                <w:u w:val="none"/>
              </w:rPr>
            </w:pPr>
          </w:p>
        </w:tc>
      </w:tr>
      <w:tr w14:paraId="4F1F3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6F19D2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B44E1B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3039D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6F3920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4B16F6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农村特困人员救助供养支出</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52079F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213.00</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BF5A59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213.00</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145FDB8">
            <w:pPr>
              <w:jc w:val="right"/>
              <w:rPr>
                <w:rFonts w:hint="eastAsia" w:ascii="宋体" w:hAnsi="宋体" w:eastAsia="宋体" w:cs="宋体"/>
                <w:i w:val="0"/>
                <w:iCs w:val="0"/>
                <w:color w:val="auto"/>
                <w:sz w:val="22"/>
                <w:szCs w:val="22"/>
                <w:u w:val="none"/>
              </w:rPr>
            </w:pPr>
          </w:p>
        </w:tc>
      </w:tr>
      <w:tr w14:paraId="7ED9A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45BF1B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6A8E8B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99</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BB6EB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99</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A0D527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0F2C7EA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其他社会保障和就业支出</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0F2A2B5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2.26</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C953A9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2.26</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4F5E6F1">
            <w:pPr>
              <w:jc w:val="right"/>
              <w:rPr>
                <w:rFonts w:hint="eastAsia" w:ascii="宋体" w:hAnsi="宋体" w:eastAsia="宋体" w:cs="宋体"/>
                <w:i w:val="0"/>
                <w:iCs w:val="0"/>
                <w:color w:val="auto"/>
                <w:sz w:val="22"/>
                <w:szCs w:val="22"/>
                <w:u w:val="none"/>
              </w:rPr>
            </w:pPr>
          </w:p>
        </w:tc>
      </w:tr>
      <w:tr w14:paraId="61F8C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E1E23D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210</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886D07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84525F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39659B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1BCB00D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行政单位医疗</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75AE9D1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9.47</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E86CB4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9.47</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9B2C80B">
            <w:pPr>
              <w:jc w:val="right"/>
              <w:rPr>
                <w:rFonts w:hint="eastAsia" w:ascii="宋体" w:hAnsi="宋体" w:eastAsia="宋体" w:cs="宋体"/>
                <w:i w:val="0"/>
                <w:iCs w:val="0"/>
                <w:color w:val="auto"/>
                <w:sz w:val="22"/>
                <w:szCs w:val="22"/>
                <w:u w:val="none"/>
              </w:rPr>
            </w:pPr>
          </w:p>
        </w:tc>
      </w:tr>
      <w:tr w14:paraId="477F5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8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119A37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221</w:t>
            </w:r>
          </w:p>
        </w:tc>
        <w:tc>
          <w:tcPr>
            <w:tcW w:w="95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A1DFEF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713385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0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CDC940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w:t>
            </w:r>
          </w:p>
        </w:tc>
        <w:tc>
          <w:tcPr>
            <w:tcW w:w="4388"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2049581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住房公积金</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6787CD7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27.25</w:t>
            </w:r>
          </w:p>
        </w:tc>
        <w:tc>
          <w:tcPr>
            <w:tcW w:w="1650"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F7CA34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27.25</w:t>
            </w:r>
          </w:p>
        </w:tc>
        <w:tc>
          <w:tcPr>
            <w:tcW w:w="168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C97CE03">
            <w:pPr>
              <w:jc w:val="right"/>
              <w:rPr>
                <w:rFonts w:hint="eastAsia" w:ascii="宋体" w:hAnsi="宋体" w:eastAsia="宋体" w:cs="宋体"/>
                <w:i w:val="0"/>
                <w:iCs w:val="0"/>
                <w:color w:val="auto"/>
                <w:sz w:val="22"/>
                <w:szCs w:val="22"/>
                <w:u w:val="none"/>
              </w:rPr>
            </w:pPr>
          </w:p>
        </w:tc>
      </w:tr>
    </w:tbl>
    <w:p w14:paraId="26DE8D92">
      <w:pPr>
        <w:pStyle w:val="2"/>
        <w:rPr>
          <w:rFonts w:hint="eastAsia"/>
          <w:color w:val="auto"/>
          <w:lang w:val="en-US" w:eastAsia="zh-CN"/>
        </w:rPr>
      </w:pPr>
    </w:p>
    <w:p w14:paraId="6247A11C">
      <w:pPr>
        <w:numPr>
          <w:ilvl w:val="0"/>
          <w:numId w:val="0"/>
        </w:numPr>
        <w:ind w:leftChars="0"/>
        <w:jc w:val="both"/>
        <w:rPr>
          <w:rFonts w:hint="eastAsia"/>
          <w:b/>
          <w:bCs/>
          <w:color w:val="auto"/>
          <w:sz w:val="52"/>
          <w:szCs w:val="52"/>
          <w:lang w:val="en-US" w:eastAsia="zh-CN"/>
        </w:rPr>
      </w:pPr>
    </w:p>
    <w:p w14:paraId="02155A55">
      <w:pPr>
        <w:numPr>
          <w:ilvl w:val="0"/>
          <w:numId w:val="0"/>
        </w:numPr>
        <w:ind w:leftChars="0"/>
        <w:jc w:val="both"/>
        <w:rPr>
          <w:rFonts w:hint="eastAsia"/>
          <w:b/>
          <w:bCs/>
          <w:color w:val="auto"/>
          <w:sz w:val="52"/>
          <w:szCs w:val="52"/>
          <w:lang w:val="en-US" w:eastAsia="zh-CN"/>
        </w:rPr>
      </w:pPr>
    </w:p>
    <w:p w14:paraId="7D89D7BE">
      <w:pPr>
        <w:pStyle w:val="2"/>
        <w:rPr>
          <w:rFonts w:hint="eastAsia"/>
          <w:b/>
          <w:bCs/>
          <w:color w:val="auto"/>
          <w:sz w:val="52"/>
          <w:szCs w:val="52"/>
          <w:lang w:val="en-US" w:eastAsia="zh-CN"/>
        </w:rPr>
      </w:pPr>
    </w:p>
    <w:p w14:paraId="70BA283E">
      <w:pPr>
        <w:pStyle w:val="3"/>
        <w:rPr>
          <w:rFonts w:hint="eastAsia"/>
          <w:b/>
          <w:bCs/>
          <w:color w:val="auto"/>
          <w:sz w:val="52"/>
          <w:szCs w:val="52"/>
          <w:lang w:val="en-US" w:eastAsia="zh-CN"/>
        </w:rPr>
      </w:pPr>
    </w:p>
    <w:tbl>
      <w:tblPr>
        <w:tblStyle w:val="13"/>
        <w:tblW w:w="1274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18"/>
        <w:gridCol w:w="1125"/>
        <w:gridCol w:w="1669"/>
        <w:gridCol w:w="3694"/>
        <w:gridCol w:w="1518"/>
        <w:gridCol w:w="1707"/>
        <w:gridCol w:w="1912"/>
      </w:tblGrid>
      <w:tr w14:paraId="794AB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2743" w:type="dxa"/>
            <w:gridSpan w:val="7"/>
            <w:tcBorders>
              <w:top w:val="single" w:color="FFFFFF" w:sz="4" w:space="0"/>
              <w:left w:val="single" w:color="FFFFFF" w:sz="4" w:space="0"/>
              <w:bottom w:val="single" w:color="FFFFFF" w:sz="4" w:space="0"/>
              <w:right w:val="single" w:color="FFFFFF" w:sz="4" w:space="0"/>
            </w:tcBorders>
            <w:shd w:val="clear" w:color="auto" w:fill="auto"/>
            <w:noWrap/>
            <w:vAlign w:val="center"/>
          </w:tcPr>
          <w:p w14:paraId="2EDC60DA">
            <w:pPr>
              <w:keepNext w:val="0"/>
              <w:keepLines w:val="0"/>
              <w:widowControl/>
              <w:suppressLineNumbers w:val="0"/>
              <w:jc w:val="center"/>
              <w:textAlignment w:val="center"/>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一般公共预算基本支出预算表</w:t>
            </w:r>
          </w:p>
        </w:tc>
      </w:tr>
      <w:tr w14:paraId="01F42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7606" w:type="dxa"/>
            <w:gridSpan w:val="4"/>
            <w:tcBorders>
              <w:top w:val="single" w:color="FFFFFF" w:sz="4" w:space="0"/>
              <w:left w:val="single" w:color="FFFFFF" w:sz="4" w:space="0"/>
              <w:bottom w:val="nil"/>
              <w:right w:val="single" w:color="FFFFFF" w:sz="4" w:space="0"/>
            </w:tcBorders>
            <w:shd w:val="clear" w:color="auto" w:fill="auto"/>
            <w:noWrap/>
            <w:vAlign w:val="center"/>
          </w:tcPr>
          <w:p w14:paraId="59F0443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部门：</w:t>
            </w:r>
          </w:p>
        </w:tc>
        <w:tc>
          <w:tcPr>
            <w:tcW w:w="1518" w:type="dxa"/>
            <w:tcBorders>
              <w:top w:val="nil"/>
              <w:left w:val="nil"/>
              <w:bottom w:val="nil"/>
              <w:right w:val="nil"/>
            </w:tcBorders>
            <w:shd w:val="clear" w:color="auto" w:fill="auto"/>
            <w:noWrap/>
            <w:vAlign w:val="center"/>
          </w:tcPr>
          <w:p w14:paraId="71C6D2B7">
            <w:pPr>
              <w:rPr>
                <w:rFonts w:hint="eastAsia" w:ascii="宋体" w:hAnsi="宋体" w:eastAsia="宋体" w:cs="宋体"/>
                <w:i w:val="0"/>
                <w:iCs w:val="0"/>
                <w:color w:val="auto"/>
                <w:sz w:val="22"/>
                <w:szCs w:val="22"/>
                <w:u w:val="none"/>
              </w:rPr>
            </w:pPr>
          </w:p>
        </w:tc>
        <w:tc>
          <w:tcPr>
            <w:tcW w:w="3619" w:type="dxa"/>
            <w:gridSpan w:val="2"/>
            <w:tcBorders>
              <w:top w:val="single" w:color="FFFFFF" w:sz="4" w:space="0"/>
              <w:left w:val="single" w:color="FFFFFF" w:sz="4" w:space="0"/>
              <w:bottom w:val="nil"/>
              <w:right w:val="single" w:color="FFFFFF" w:sz="4" w:space="0"/>
            </w:tcBorders>
            <w:shd w:val="clear" w:color="auto" w:fill="auto"/>
            <w:noWrap/>
            <w:vAlign w:val="center"/>
          </w:tcPr>
          <w:p w14:paraId="132F234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金额单位：万元</w:t>
            </w:r>
          </w:p>
        </w:tc>
      </w:tr>
      <w:tr w14:paraId="09031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7606" w:type="dxa"/>
            <w:gridSpan w:val="4"/>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5A55258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    目</w:t>
            </w:r>
          </w:p>
        </w:tc>
        <w:tc>
          <w:tcPr>
            <w:tcW w:w="5137" w:type="dxa"/>
            <w:gridSpan w:val="3"/>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726AC33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基本支出</w:t>
            </w:r>
          </w:p>
        </w:tc>
      </w:tr>
      <w:tr w14:paraId="53A04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2243" w:type="dxa"/>
            <w:gridSpan w:val="2"/>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52E2A85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科目编码</w:t>
            </w:r>
          </w:p>
        </w:tc>
        <w:tc>
          <w:tcPr>
            <w:tcW w:w="1669" w:type="dxa"/>
            <w:vMerge w:val="restart"/>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5CC5D6F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单位代码</w:t>
            </w:r>
          </w:p>
        </w:tc>
        <w:tc>
          <w:tcPr>
            <w:tcW w:w="3694" w:type="dxa"/>
            <w:vMerge w:val="restart"/>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0E5BD87C">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单位名称（科目）</w:t>
            </w:r>
          </w:p>
        </w:tc>
        <w:tc>
          <w:tcPr>
            <w:tcW w:w="1518" w:type="dxa"/>
            <w:vMerge w:val="restart"/>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12B4C6F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合计</w:t>
            </w:r>
          </w:p>
        </w:tc>
        <w:tc>
          <w:tcPr>
            <w:tcW w:w="1707" w:type="dxa"/>
            <w:vMerge w:val="restart"/>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3E01DA7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人员经费</w:t>
            </w:r>
          </w:p>
        </w:tc>
        <w:tc>
          <w:tcPr>
            <w:tcW w:w="1912" w:type="dxa"/>
            <w:vMerge w:val="restart"/>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2DFA4EE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公用经费</w:t>
            </w:r>
          </w:p>
        </w:tc>
      </w:tr>
      <w:tr w14:paraId="755F1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118" w:type="dxa"/>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34B3114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类</w:t>
            </w:r>
          </w:p>
        </w:tc>
        <w:tc>
          <w:tcPr>
            <w:tcW w:w="1125" w:type="dxa"/>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0DA982E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款</w:t>
            </w:r>
          </w:p>
        </w:tc>
        <w:tc>
          <w:tcPr>
            <w:tcW w:w="1669" w:type="dxa"/>
            <w:vMerge w:val="continue"/>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4B2D3462">
            <w:pPr>
              <w:jc w:val="center"/>
              <w:rPr>
                <w:rFonts w:hint="eastAsia" w:ascii="宋体" w:hAnsi="宋体" w:eastAsia="宋体" w:cs="宋体"/>
                <w:b/>
                <w:bCs/>
                <w:i w:val="0"/>
                <w:iCs w:val="0"/>
                <w:color w:val="auto"/>
                <w:sz w:val="22"/>
                <w:szCs w:val="22"/>
                <w:u w:val="none"/>
              </w:rPr>
            </w:pPr>
          </w:p>
        </w:tc>
        <w:tc>
          <w:tcPr>
            <w:tcW w:w="3694" w:type="dxa"/>
            <w:vMerge w:val="continue"/>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1763F11A">
            <w:pPr>
              <w:jc w:val="center"/>
              <w:rPr>
                <w:rFonts w:hint="eastAsia" w:ascii="宋体" w:hAnsi="宋体" w:eastAsia="宋体" w:cs="宋体"/>
                <w:b/>
                <w:bCs/>
                <w:i w:val="0"/>
                <w:iCs w:val="0"/>
                <w:color w:val="auto"/>
                <w:sz w:val="22"/>
                <w:szCs w:val="22"/>
                <w:u w:val="none"/>
              </w:rPr>
            </w:pPr>
          </w:p>
        </w:tc>
        <w:tc>
          <w:tcPr>
            <w:tcW w:w="1518" w:type="dxa"/>
            <w:vMerge w:val="continue"/>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732B7BE1">
            <w:pPr>
              <w:jc w:val="center"/>
              <w:rPr>
                <w:rFonts w:hint="eastAsia" w:ascii="宋体" w:hAnsi="宋体" w:eastAsia="宋体" w:cs="宋体"/>
                <w:b/>
                <w:bCs/>
                <w:i w:val="0"/>
                <w:iCs w:val="0"/>
                <w:color w:val="auto"/>
                <w:sz w:val="22"/>
                <w:szCs w:val="22"/>
                <w:u w:val="none"/>
              </w:rPr>
            </w:pPr>
          </w:p>
        </w:tc>
        <w:tc>
          <w:tcPr>
            <w:tcW w:w="1707" w:type="dxa"/>
            <w:vMerge w:val="continue"/>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6C2AA62E">
            <w:pPr>
              <w:jc w:val="center"/>
              <w:rPr>
                <w:rFonts w:hint="eastAsia" w:ascii="宋体" w:hAnsi="宋体" w:eastAsia="宋体" w:cs="宋体"/>
                <w:b/>
                <w:bCs/>
                <w:i w:val="0"/>
                <w:iCs w:val="0"/>
                <w:color w:val="auto"/>
                <w:sz w:val="22"/>
                <w:szCs w:val="22"/>
                <w:u w:val="none"/>
              </w:rPr>
            </w:pPr>
          </w:p>
        </w:tc>
        <w:tc>
          <w:tcPr>
            <w:tcW w:w="1912" w:type="dxa"/>
            <w:vMerge w:val="continue"/>
            <w:tcBorders>
              <w:top w:val="single" w:color="C0C0C0" w:sz="4" w:space="0"/>
              <w:left w:val="single" w:color="C0C0C0" w:sz="4" w:space="0"/>
              <w:bottom w:val="single" w:color="C0C0C0" w:sz="4" w:space="0"/>
              <w:right w:val="single" w:color="C0C0C0" w:sz="4" w:space="0"/>
            </w:tcBorders>
            <w:shd w:val="clear" w:color="EFF2F7" w:fill="EFF2F7"/>
            <w:noWrap/>
            <w:vAlign w:val="center"/>
          </w:tcPr>
          <w:p w14:paraId="2106A734">
            <w:pPr>
              <w:jc w:val="center"/>
              <w:rPr>
                <w:rFonts w:hint="eastAsia" w:ascii="宋体" w:hAnsi="宋体" w:eastAsia="宋体" w:cs="宋体"/>
                <w:b/>
                <w:bCs/>
                <w:i w:val="0"/>
                <w:iCs w:val="0"/>
                <w:color w:val="auto"/>
                <w:sz w:val="22"/>
                <w:szCs w:val="22"/>
                <w:u w:val="none"/>
              </w:rPr>
            </w:pPr>
          </w:p>
        </w:tc>
      </w:tr>
      <w:tr w14:paraId="38779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EA7341C">
            <w:pPr>
              <w:jc w:val="center"/>
              <w:rPr>
                <w:rFonts w:hint="eastAsia" w:ascii="宋体" w:hAnsi="宋体" w:eastAsia="宋体" w:cs="宋体"/>
                <w:b/>
                <w:bCs/>
                <w:i w:val="0"/>
                <w:iCs w:val="0"/>
                <w:color w:val="auto"/>
                <w:sz w:val="22"/>
                <w:szCs w:val="22"/>
                <w:u w:val="none"/>
              </w:rPr>
            </w:pPr>
          </w:p>
        </w:tc>
        <w:tc>
          <w:tcPr>
            <w:tcW w:w="1125"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58FF6C6">
            <w:pPr>
              <w:jc w:val="center"/>
              <w:rPr>
                <w:rFonts w:hint="eastAsia" w:ascii="宋体" w:hAnsi="宋体" w:eastAsia="宋体" w:cs="宋体"/>
                <w:b/>
                <w:bCs/>
                <w:i w:val="0"/>
                <w:iCs w:val="0"/>
                <w:color w:val="auto"/>
                <w:sz w:val="22"/>
                <w:szCs w:val="22"/>
                <w:u w:val="none"/>
              </w:rPr>
            </w:pP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9943507">
            <w:pPr>
              <w:jc w:val="center"/>
              <w:rPr>
                <w:rFonts w:hint="eastAsia" w:ascii="宋体" w:hAnsi="宋体" w:eastAsia="宋体" w:cs="宋体"/>
                <w:b/>
                <w:bCs/>
                <w:i w:val="0"/>
                <w:iCs w:val="0"/>
                <w:color w:val="auto"/>
                <w:sz w:val="22"/>
                <w:szCs w:val="22"/>
                <w:u w:val="none"/>
              </w:rPr>
            </w:pPr>
          </w:p>
        </w:tc>
        <w:tc>
          <w:tcPr>
            <w:tcW w:w="3694"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A77BB8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    计</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31C9DF9">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360.98</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550E3AA">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308.12</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C4B2114">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52.86</w:t>
            </w:r>
          </w:p>
        </w:tc>
      </w:tr>
      <w:tr w14:paraId="20EDB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BC7F587">
            <w:pPr>
              <w:jc w:val="center"/>
              <w:rPr>
                <w:rFonts w:hint="eastAsia" w:ascii="宋体" w:hAnsi="宋体" w:eastAsia="宋体" w:cs="宋体"/>
                <w:i w:val="0"/>
                <w:iCs w:val="0"/>
                <w:color w:val="auto"/>
                <w:sz w:val="22"/>
                <w:szCs w:val="22"/>
                <w:u w:val="none"/>
              </w:rPr>
            </w:pP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7AA8F7B">
            <w:pPr>
              <w:jc w:val="center"/>
              <w:rPr>
                <w:rFonts w:hint="eastAsia" w:ascii="宋体" w:hAnsi="宋体" w:eastAsia="宋体" w:cs="宋体"/>
                <w:i w:val="0"/>
                <w:iCs w:val="0"/>
                <w:color w:val="auto"/>
                <w:sz w:val="22"/>
                <w:szCs w:val="22"/>
                <w:u w:val="none"/>
              </w:rPr>
            </w:pP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0298852">
            <w:pPr>
              <w:jc w:val="left"/>
              <w:rPr>
                <w:rFonts w:hint="eastAsia" w:ascii="宋体" w:hAnsi="宋体" w:eastAsia="宋体" w:cs="宋体"/>
                <w:i w:val="0"/>
                <w:iCs w:val="0"/>
                <w:color w:val="auto"/>
                <w:sz w:val="22"/>
                <w:szCs w:val="22"/>
                <w:u w:val="none"/>
              </w:rPr>
            </w:pP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F76709F">
            <w:pPr>
              <w:jc w:val="left"/>
              <w:rPr>
                <w:rFonts w:hint="eastAsia" w:ascii="宋体" w:hAnsi="宋体" w:eastAsia="宋体" w:cs="宋体"/>
                <w:i w:val="0"/>
                <w:iCs w:val="0"/>
                <w:color w:val="auto"/>
                <w:sz w:val="22"/>
                <w:szCs w:val="22"/>
                <w:u w:val="none"/>
              </w:rPr>
            </w:pP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351AE6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360.98</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B3AED8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308.12</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68633B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52.86</w:t>
            </w:r>
          </w:p>
        </w:tc>
      </w:tr>
      <w:tr w14:paraId="5B1AC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121B349">
            <w:pPr>
              <w:jc w:val="center"/>
              <w:rPr>
                <w:rFonts w:hint="eastAsia" w:ascii="宋体" w:hAnsi="宋体" w:eastAsia="宋体" w:cs="宋体"/>
                <w:i w:val="0"/>
                <w:iCs w:val="0"/>
                <w:color w:val="auto"/>
                <w:sz w:val="22"/>
                <w:szCs w:val="22"/>
                <w:u w:val="none"/>
              </w:rPr>
            </w:pP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BFCB700">
            <w:pPr>
              <w:jc w:val="center"/>
              <w:rPr>
                <w:rFonts w:hint="eastAsia" w:ascii="宋体" w:hAnsi="宋体" w:eastAsia="宋体" w:cs="宋体"/>
                <w:i w:val="0"/>
                <w:iCs w:val="0"/>
                <w:color w:val="auto"/>
                <w:sz w:val="22"/>
                <w:szCs w:val="22"/>
                <w:u w:val="none"/>
              </w:rPr>
            </w:pP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5E5080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72EF8C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峨边彝族自治县民政局</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533D9D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360.98</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400B33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308.12</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FEC42C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52.86</w:t>
            </w:r>
          </w:p>
        </w:tc>
      </w:tr>
      <w:tr w14:paraId="2264A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BDB73F4">
            <w:pPr>
              <w:jc w:val="center"/>
              <w:rPr>
                <w:rFonts w:hint="eastAsia" w:ascii="宋体" w:hAnsi="宋体" w:eastAsia="宋体" w:cs="宋体"/>
                <w:i w:val="0"/>
                <w:iCs w:val="0"/>
                <w:color w:val="auto"/>
                <w:sz w:val="22"/>
                <w:szCs w:val="22"/>
                <w:u w:val="none"/>
              </w:rPr>
            </w:pP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904B756">
            <w:pPr>
              <w:jc w:val="center"/>
              <w:rPr>
                <w:rFonts w:hint="eastAsia" w:ascii="宋体" w:hAnsi="宋体" w:eastAsia="宋体" w:cs="宋体"/>
                <w:i w:val="0"/>
                <w:iCs w:val="0"/>
                <w:color w:val="auto"/>
                <w:sz w:val="22"/>
                <w:szCs w:val="22"/>
                <w:u w:val="none"/>
              </w:rPr>
            </w:pP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1F9E3B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91614B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工资福利支出</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22EF82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307.04</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947C25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307.04</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AD4A27C">
            <w:pPr>
              <w:jc w:val="right"/>
              <w:rPr>
                <w:rFonts w:hint="eastAsia" w:ascii="宋体" w:hAnsi="宋体" w:eastAsia="宋体" w:cs="宋体"/>
                <w:i w:val="0"/>
                <w:iCs w:val="0"/>
                <w:color w:val="auto"/>
                <w:sz w:val="22"/>
                <w:szCs w:val="22"/>
                <w:u w:val="none"/>
              </w:rPr>
            </w:pPr>
          </w:p>
        </w:tc>
      </w:tr>
      <w:tr w14:paraId="7DE3A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E73788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301</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257B00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01</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B313A7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30101</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C90A8F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基本工资</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59A679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88.80</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006169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88.80</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9754418">
            <w:pPr>
              <w:jc w:val="right"/>
              <w:rPr>
                <w:rFonts w:hint="eastAsia" w:ascii="宋体" w:hAnsi="宋体" w:eastAsia="宋体" w:cs="宋体"/>
                <w:i w:val="0"/>
                <w:iCs w:val="0"/>
                <w:color w:val="auto"/>
                <w:sz w:val="22"/>
                <w:szCs w:val="22"/>
                <w:u w:val="none"/>
              </w:rPr>
            </w:pPr>
          </w:p>
        </w:tc>
      </w:tr>
      <w:tr w14:paraId="55480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639D05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301</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6CBF4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02</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DBC8F3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30102</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EA511D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津贴补贴</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2E6264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38.70</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8C23EA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38.70</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44D0F6F">
            <w:pPr>
              <w:jc w:val="right"/>
              <w:rPr>
                <w:rFonts w:hint="eastAsia" w:ascii="宋体" w:hAnsi="宋体" w:eastAsia="宋体" w:cs="宋体"/>
                <w:i w:val="0"/>
                <w:iCs w:val="0"/>
                <w:color w:val="auto"/>
                <w:sz w:val="22"/>
                <w:szCs w:val="22"/>
                <w:u w:val="none"/>
              </w:rPr>
            </w:pPr>
          </w:p>
        </w:tc>
      </w:tr>
      <w:tr w14:paraId="1B27F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CD14D8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301</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CA4584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02</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B71C3A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3010201</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D869D6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规范津贴补贴</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7A38ED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21.99</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90BF8B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21.99</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886DC04">
            <w:pPr>
              <w:jc w:val="right"/>
              <w:rPr>
                <w:rFonts w:hint="eastAsia" w:ascii="宋体" w:hAnsi="宋体" w:eastAsia="宋体" w:cs="宋体"/>
                <w:i w:val="0"/>
                <w:iCs w:val="0"/>
                <w:color w:val="auto"/>
                <w:sz w:val="22"/>
                <w:szCs w:val="22"/>
                <w:u w:val="none"/>
              </w:rPr>
            </w:pPr>
          </w:p>
        </w:tc>
      </w:tr>
      <w:tr w14:paraId="1D6E2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076B3B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301</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39CCA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02</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BB0356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3010203</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560598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艰苦边远地区津贴</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C541E8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13.95</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E0AB40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13.95</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4247643">
            <w:pPr>
              <w:jc w:val="right"/>
              <w:rPr>
                <w:rFonts w:hint="eastAsia" w:ascii="宋体" w:hAnsi="宋体" w:eastAsia="宋体" w:cs="宋体"/>
                <w:i w:val="0"/>
                <w:iCs w:val="0"/>
                <w:color w:val="auto"/>
                <w:sz w:val="22"/>
                <w:szCs w:val="22"/>
                <w:u w:val="none"/>
              </w:rPr>
            </w:pPr>
          </w:p>
        </w:tc>
      </w:tr>
      <w:tr w14:paraId="0FEA3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2C7C4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301</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357927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02</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FDAA33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3010204</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84E91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乡镇工作补贴</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42B4F8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0.49</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85CCE1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0.49</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061FB48">
            <w:pPr>
              <w:jc w:val="right"/>
              <w:rPr>
                <w:rFonts w:hint="eastAsia" w:ascii="宋体" w:hAnsi="宋体" w:eastAsia="宋体" w:cs="宋体"/>
                <w:i w:val="0"/>
                <w:iCs w:val="0"/>
                <w:color w:val="auto"/>
                <w:sz w:val="22"/>
                <w:szCs w:val="22"/>
                <w:u w:val="none"/>
              </w:rPr>
            </w:pPr>
          </w:p>
        </w:tc>
      </w:tr>
      <w:tr w14:paraId="0C2FE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2A192A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301</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56AA4A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02</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3A7547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3010299</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799A0F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其他津贴补贴</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6BABCC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2.27</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F2E7EA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2.27</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4E0B5B1">
            <w:pPr>
              <w:jc w:val="right"/>
              <w:rPr>
                <w:rFonts w:hint="eastAsia" w:ascii="宋体" w:hAnsi="宋体" w:eastAsia="宋体" w:cs="宋体"/>
                <w:i w:val="0"/>
                <w:iCs w:val="0"/>
                <w:color w:val="auto"/>
                <w:sz w:val="22"/>
                <w:szCs w:val="22"/>
                <w:u w:val="none"/>
              </w:rPr>
            </w:pPr>
          </w:p>
        </w:tc>
      </w:tr>
      <w:tr w14:paraId="46E7F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CC9489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301</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3D5D5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03</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40ABB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30103</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1790A4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奖金</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F5F5C6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33.96</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7FE85E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33.96</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4DAD649">
            <w:pPr>
              <w:jc w:val="right"/>
              <w:rPr>
                <w:rFonts w:hint="eastAsia" w:ascii="宋体" w:hAnsi="宋体" w:eastAsia="宋体" w:cs="宋体"/>
                <w:i w:val="0"/>
                <w:iCs w:val="0"/>
                <w:color w:val="auto"/>
                <w:sz w:val="22"/>
                <w:szCs w:val="22"/>
                <w:u w:val="none"/>
              </w:rPr>
            </w:pPr>
          </w:p>
        </w:tc>
      </w:tr>
      <w:tr w14:paraId="4690B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ABB525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301</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6E0DF3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06</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F34531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30106</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D52AD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伙食补助费</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4B5C4B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90DD39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ADE2E5C">
            <w:pPr>
              <w:jc w:val="right"/>
              <w:rPr>
                <w:rFonts w:hint="eastAsia" w:ascii="宋体" w:hAnsi="宋体" w:eastAsia="宋体" w:cs="宋体"/>
                <w:i w:val="0"/>
                <w:iCs w:val="0"/>
                <w:color w:val="auto"/>
                <w:sz w:val="22"/>
                <w:szCs w:val="22"/>
                <w:u w:val="none"/>
              </w:rPr>
            </w:pPr>
          </w:p>
        </w:tc>
      </w:tr>
      <w:tr w14:paraId="18BCE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1335B9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301</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58EB33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07</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1584CE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30107</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E4FB6D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绩效工资</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409684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48.40</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5A03C5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48.40</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7C7265F">
            <w:pPr>
              <w:jc w:val="right"/>
              <w:rPr>
                <w:rFonts w:hint="eastAsia" w:ascii="宋体" w:hAnsi="宋体" w:eastAsia="宋体" w:cs="宋体"/>
                <w:i w:val="0"/>
                <w:iCs w:val="0"/>
                <w:color w:val="auto"/>
                <w:sz w:val="22"/>
                <w:szCs w:val="22"/>
                <w:u w:val="none"/>
              </w:rPr>
            </w:pPr>
          </w:p>
        </w:tc>
      </w:tr>
      <w:tr w14:paraId="6581F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210DDA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301</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78BB8A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08</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4D6AFE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30108</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1E3802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机关事业单位基本养老保险缴费</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051050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33.46</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B2FCE7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33.46</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3285D6D">
            <w:pPr>
              <w:jc w:val="right"/>
              <w:rPr>
                <w:rFonts w:hint="eastAsia" w:ascii="宋体" w:hAnsi="宋体" w:eastAsia="宋体" w:cs="宋体"/>
                <w:i w:val="0"/>
                <w:iCs w:val="0"/>
                <w:color w:val="auto"/>
                <w:sz w:val="22"/>
                <w:szCs w:val="22"/>
                <w:u w:val="none"/>
              </w:rPr>
            </w:pPr>
          </w:p>
        </w:tc>
      </w:tr>
      <w:tr w14:paraId="08FC2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9A6CEF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301</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B47CB9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09</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0DB34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30109</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2684CF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职业年金缴费</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C4503F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16.73</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F1D0FF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16.73</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85E2E70">
            <w:pPr>
              <w:jc w:val="right"/>
              <w:rPr>
                <w:rFonts w:hint="eastAsia" w:ascii="宋体" w:hAnsi="宋体" w:eastAsia="宋体" w:cs="宋体"/>
                <w:i w:val="0"/>
                <w:iCs w:val="0"/>
                <w:color w:val="auto"/>
                <w:sz w:val="22"/>
                <w:szCs w:val="22"/>
                <w:u w:val="none"/>
              </w:rPr>
            </w:pPr>
          </w:p>
        </w:tc>
      </w:tr>
      <w:tr w14:paraId="75D7B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C83C74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301</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E103F8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10</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30A933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30110</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D2AC6F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职工基本医疗保险缴费</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9ADB8D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9.47</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AB7BB9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9.47</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EA3EECD">
            <w:pPr>
              <w:jc w:val="right"/>
              <w:rPr>
                <w:rFonts w:hint="eastAsia" w:ascii="宋体" w:hAnsi="宋体" w:eastAsia="宋体" w:cs="宋体"/>
                <w:i w:val="0"/>
                <w:iCs w:val="0"/>
                <w:color w:val="auto"/>
                <w:sz w:val="22"/>
                <w:szCs w:val="22"/>
                <w:u w:val="none"/>
              </w:rPr>
            </w:pPr>
          </w:p>
        </w:tc>
      </w:tr>
      <w:tr w14:paraId="5C6D2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0D4AB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301</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E4A9F8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12</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AA99D2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30112</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216AA4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其他社会保障缴费</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69AC25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2.26</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14EE3A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2.26</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ADD5CE0">
            <w:pPr>
              <w:jc w:val="right"/>
              <w:rPr>
                <w:rFonts w:hint="eastAsia" w:ascii="宋体" w:hAnsi="宋体" w:eastAsia="宋体" w:cs="宋体"/>
                <w:i w:val="0"/>
                <w:iCs w:val="0"/>
                <w:color w:val="auto"/>
                <w:sz w:val="22"/>
                <w:szCs w:val="22"/>
                <w:u w:val="none"/>
              </w:rPr>
            </w:pPr>
          </w:p>
        </w:tc>
      </w:tr>
      <w:tr w14:paraId="1D1CF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318D88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301</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8157E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12</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F14E63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3011201</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233A2A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工伤保险</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67C30D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1.67</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8D53E0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1.67</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F99C65C">
            <w:pPr>
              <w:jc w:val="right"/>
              <w:rPr>
                <w:rFonts w:hint="eastAsia" w:ascii="宋体" w:hAnsi="宋体" w:eastAsia="宋体" w:cs="宋体"/>
                <w:i w:val="0"/>
                <w:iCs w:val="0"/>
                <w:color w:val="auto"/>
                <w:sz w:val="22"/>
                <w:szCs w:val="22"/>
                <w:u w:val="none"/>
              </w:rPr>
            </w:pPr>
          </w:p>
        </w:tc>
      </w:tr>
      <w:tr w14:paraId="70795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6C46AF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301</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036D87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12</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F904E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3011202</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389D09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失业保险</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DD36DD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0.59</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E3FAF7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0.59</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BBFD104">
            <w:pPr>
              <w:jc w:val="right"/>
              <w:rPr>
                <w:rFonts w:hint="eastAsia" w:ascii="宋体" w:hAnsi="宋体" w:eastAsia="宋体" w:cs="宋体"/>
                <w:i w:val="0"/>
                <w:iCs w:val="0"/>
                <w:color w:val="auto"/>
                <w:sz w:val="22"/>
                <w:szCs w:val="22"/>
                <w:u w:val="none"/>
              </w:rPr>
            </w:pPr>
          </w:p>
        </w:tc>
      </w:tr>
      <w:tr w14:paraId="24EE7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4844B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301</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2C65BB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13</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6AF6FB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30113</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0A1AE6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住房公积金</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87A780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27.25</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ADB2FA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27.25</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A6CB280">
            <w:pPr>
              <w:jc w:val="right"/>
              <w:rPr>
                <w:rFonts w:hint="eastAsia" w:ascii="宋体" w:hAnsi="宋体" w:eastAsia="宋体" w:cs="宋体"/>
                <w:i w:val="0"/>
                <w:iCs w:val="0"/>
                <w:color w:val="auto"/>
                <w:sz w:val="22"/>
                <w:szCs w:val="22"/>
                <w:u w:val="none"/>
              </w:rPr>
            </w:pPr>
          </w:p>
        </w:tc>
      </w:tr>
      <w:tr w14:paraId="666F4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78EA722">
            <w:pPr>
              <w:jc w:val="center"/>
              <w:rPr>
                <w:rFonts w:hint="eastAsia" w:ascii="宋体" w:hAnsi="宋体" w:eastAsia="宋体" w:cs="宋体"/>
                <w:i w:val="0"/>
                <w:iCs w:val="0"/>
                <w:color w:val="auto"/>
                <w:sz w:val="22"/>
                <w:szCs w:val="22"/>
                <w:u w:val="none"/>
              </w:rPr>
            </w:pP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E66B704">
            <w:pPr>
              <w:jc w:val="center"/>
              <w:rPr>
                <w:rFonts w:hint="eastAsia" w:ascii="宋体" w:hAnsi="宋体" w:eastAsia="宋体" w:cs="宋体"/>
                <w:i w:val="0"/>
                <w:iCs w:val="0"/>
                <w:color w:val="auto"/>
                <w:sz w:val="22"/>
                <w:szCs w:val="22"/>
                <w:u w:val="none"/>
              </w:rPr>
            </w:pP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CC8B9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302</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16F85D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商品和服务支出</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A55849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52.86</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0B78847">
            <w:pPr>
              <w:jc w:val="right"/>
              <w:rPr>
                <w:rFonts w:hint="eastAsia" w:ascii="宋体" w:hAnsi="宋体" w:eastAsia="宋体" w:cs="宋体"/>
                <w:i w:val="0"/>
                <w:iCs w:val="0"/>
                <w:color w:val="auto"/>
                <w:sz w:val="22"/>
                <w:szCs w:val="22"/>
                <w:u w:val="none"/>
              </w:rPr>
            </w:pP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EBA513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52.86</w:t>
            </w:r>
          </w:p>
        </w:tc>
      </w:tr>
      <w:tr w14:paraId="413D4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A8CDEA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302</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9C815D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01</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FB6FAC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30201</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CA9FBB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办公费</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DCC3CA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13.70</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5CAC0CD">
            <w:pPr>
              <w:jc w:val="right"/>
              <w:rPr>
                <w:rFonts w:hint="eastAsia" w:ascii="宋体" w:hAnsi="宋体" w:eastAsia="宋体" w:cs="宋体"/>
                <w:i w:val="0"/>
                <w:iCs w:val="0"/>
                <w:color w:val="auto"/>
                <w:sz w:val="22"/>
                <w:szCs w:val="22"/>
                <w:u w:val="none"/>
              </w:rPr>
            </w:pP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83D0E9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13.70</w:t>
            </w:r>
          </w:p>
        </w:tc>
      </w:tr>
      <w:tr w14:paraId="7CD5A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E374C7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302</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20E237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06</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9B561B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30206</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71BAD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电费</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A702B9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0.75</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875747A">
            <w:pPr>
              <w:jc w:val="right"/>
              <w:rPr>
                <w:rFonts w:hint="eastAsia" w:ascii="宋体" w:hAnsi="宋体" w:eastAsia="宋体" w:cs="宋体"/>
                <w:i w:val="0"/>
                <w:iCs w:val="0"/>
                <w:color w:val="auto"/>
                <w:sz w:val="22"/>
                <w:szCs w:val="22"/>
                <w:u w:val="none"/>
              </w:rPr>
            </w:pP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153473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0.75</w:t>
            </w:r>
          </w:p>
        </w:tc>
      </w:tr>
      <w:tr w14:paraId="13777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6960DF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302</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A59C6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07</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34A286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30207</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C3EF9C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邮电费</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C17C85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1.75</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5EB2006">
            <w:pPr>
              <w:jc w:val="right"/>
              <w:rPr>
                <w:rFonts w:hint="eastAsia" w:ascii="宋体" w:hAnsi="宋体" w:eastAsia="宋体" w:cs="宋体"/>
                <w:i w:val="0"/>
                <w:iCs w:val="0"/>
                <w:color w:val="auto"/>
                <w:sz w:val="22"/>
                <w:szCs w:val="22"/>
                <w:u w:val="none"/>
              </w:rPr>
            </w:pP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E81A58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1.75</w:t>
            </w:r>
          </w:p>
        </w:tc>
      </w:tr>
      <w:tr w14:paraId="580CC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458456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302</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17AF15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11</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60D76E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30211</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130C86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差旅费</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CC142A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A43F082">
            <w:pPr>
              <w:jc w:val="right"/>
              <w:rPr>
                <w:rFonts w:hint="eastAsia" w:ascii="宋体" w:hAnsi="宋体" w:eastAsia="宋体" w:cs="宋体"/>
                <w:i w:val="0"/>
                <w:iCs w:val="0"/>
                <w:color w:val="auto"/>
                <w:sz w:val="22"/>
                <w:szCs w:val="22"/>
                <w:u w:val="none"/>
              </w:rPr>
            </w:pP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8A55A3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w:t>
            </w:r>
          </w:p>
        </w:tc>
      </w:tr>
      <w:tr w14:paraId="397E5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71B08B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302</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309220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17</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D3FE52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30217</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C27EA7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公务接待费</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7A1E54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A37DA8A">
            <w:pPr>
              <w:jc w:val="right"/>
              <w:rPr>
                <w:rFonts w:hint="eastAsia" w:ascii="宋体" w:hAnsi="宋体" w:eastAsia="宋体" w:cs="宋体"/>
                <w:i w:val="0"/>
                <w:iCs w:val="0"/>
                <w:color w:val="auto"/>
                <w:sz w:val="22"/>
                <w:szCs w:val="22"/>
                <w:u w:val="none"/>
              </w:rPr>
            </w:pP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0737F8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w:t>
            </w:r>
          </w:p>
        </w:tc>
      </w:tr>
      <w:tr w14:paraId="15E3F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B50A4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302</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A27E5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28</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D93149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30228</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218727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工会经费</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97BCBD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4.14</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8CBCF5E">
            <w:pPr>
              <w:jc w:val="right"/>
              <w:rPr>
                <w:rFonts w:hint="eastAsia" w:ascii="宋体" w:hAnsi="宋体" w:eastAsia="宋体" w:cs="宋体"/>
                <w:i w:val="0"/>
                <w:iCs w:val="0"/>
                <w:color w:val="auto"/>
                <w:sz w:val="22"/>
                <w:szCs w:val="22"/>
                <w:u w:val="none"/>
              </w:rPr>
            </w:pP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7A89BE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4.14</w:t>
            </w:r>
          </w:p>
        </w:tc>
      </w:tr>
      <w:tr w14:paraId="50A47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E560DE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302</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4041D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31</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98ACC1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30231</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550133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公务用车运行维护费</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B0EBEC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3.50</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1763EF3">
            <w:pPr>
              <w:jc w:val="right"/>
              <w:rPr>
                <w:rFonts w:hint="eastAsia" w:ascii="宋体" w:hAnsi="宋体" w:eastAsia="宋体" w:cs="宋体"/>
                <w:i w:val="0"/>
                <w:iCs w:val="0"/>
                <w:color w:val="auto"/>
                <w:sz w:val="22"/>
                <w:szCs w:val="22"/>
                <w:u w:val="none"/>
              </w:rPr>
            </w:pP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C95276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3.50</w:t>
            </w:r>
          </w:p>
        </w:tc>
      </w:tr>
      <w:tr w14:paraId="21E6C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3E6E0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302</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BD8A29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39</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A2F338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30239</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994D03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其他交通费用</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6627C5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7.52</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2BB5E3C">
            <w:pPr>
              <w:jc w:val="right"/>
              <w:rPr>
                <w:rFonts w:hint="eastAsia" w:ascii="宋体" w:hAnsi="宋体" w:eastAsia="宋体" w:cs="宋体"/>
                <w:i w:val="0"/>
                <w:iCs w:val="0"/>
                <w:color w:val="auto"/>
                <w:sz w:val="22"/>
                <w:szCs w:val="22"/>
                <w:u w:val="none"/>
              </w:rPr>
            </w:pP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228C02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7.52</w:t>
            </w:r>
          </w:p>
        </w:tc>
      </w:tr>
      <w:tr w14:paraId="12235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429D059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302</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6FC17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39</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70B8E8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3023901</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36169E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公务交通补贴</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07AFDC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7.52</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CCD2045">
            <w:pPr>
              <w:jc w:val="right"/>
              <w:rPr>
                <w:rFonts w:hint="eastAsia" w:ascii="宋体" w:hAnsi="宋体" w:eastAsia="宋体" w:cs="宋体"/>
                <w:i w:val="0"/>
                <w:iCs w:val="0"/>
                <w:color w:val="auto"/>
                <w:sz w:val="22"/>
                <w:szCs w:val="22"/>
                <w:u w:val="none"/>
              </w:rPr>
            </w:pP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73F1933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7.52</w:t>
            </w:r>
          </w:p>
        </w:tc>
      </w:tr>
      <w:tr w14:paraId="460DE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102E6D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302</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AE5A7B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99</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4796E1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30299</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61B4409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其他商品和服务支出</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BEA484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8.50</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A31D968">
            <w:pPr>
              <w:jc w:val="right"/>
              <w:rPr>
                <w:rFonts w:hint="eastAsia" w:ascii="宋体" w:hAnsi="宋体" w:eastAsia="宋体" w:cs="宋体"/>
                <w:i w:val="0"/>
                <w:iCs w:val="0"/>
                <w:color w:val="auto"/>
                <w:sz w:val="22"/>
                <w:szCs w:val="22"/>
                <w:u w:val="none"/>
              </w:rPr>
            </w:pP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C24E92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8.50</w:t>
            </w:r>
          </w:p>
        </w:tc>
      </w:tr>
      <w:tr w14:paraId="441A1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5E6E6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302</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A94B2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99</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DD2D2B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3029906</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3E9CE7A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福利费</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60041A4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8.50</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FC504D9">
            <w:pPr>
              <w:jc w:val="right"/>
              <w:rPr>
                <w:rFonts w:hint="eastAsia" w:ascii="宋体" w:hAnsi="宋体" w:eastAsia="宋体" w:cs="宋体"/>
                <w:i w:val="0"/>
                <w:iCs w:val="0"/>
                <w:color w:val="auto"/>
                <w:sz w:val="22"/>
                <w:szCs w:val="22"/>
                <w:u w:val="none"/>
              </w:rPr>
            </w:pP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D44B53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8.50</w:t>
            </w:r>
          </w:p>
        </w:tc>
      </w:tr>
      <w:tr w14:paraId="433CA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04112073">
            <w:pPr>
              <w:jc w:val="center"/>
              <w:rPr>
                <w:rFonts w:hint="eastAsia" w:ascii="宋体" w:hAnsi="宋体" w:eastAsia="宋体" w:cs="宋体"/>
                <w:i w:val="0"/>
                <w:iCs w:val="0"/>
                <w:color w:val="auto"/>
                <w:sz w:val="22"/>
                <w:szCs w:val="22"/>
                <w:u w:val="none"/>
              </w:rPr>
            </w:pP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7B77BF0C">
            <w:pPr>
              <w:jc w:val="center"/>
              <w:rPr>
                <w:rFonts w:hint="eastAsia" w:ascii="宋体" w:hAnsi="宋体" w:eastAsia="宋体" w:cs="宋体"/>
                <w:i w:val="0"/>
                <w:iCs w:val="0"/>
                <w:color w:val="auto"/>
                <w:sz w:val="22"/>
                <w:szCs w:val="22"/>
                <w:u w:val="none"/>
              </w:rPr>
            </w:pP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9B3D8E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303</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006FBC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对个人和家庭的补助</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4AE017B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1.07</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EDFAD8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1.07</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01A0A239">
            <w:pPr>
              <w:jc w:val="right"/>
              <w:rPr>
                <w:rFonts w:hint="eastAsia" w:ascii="宋体" w:hAnsi="宋体" w:eastAsia="宋体" w:cs="宋体"/>
                <w:i w:val="0"/>
                <w:iCs w:val="0"/>
                <w:color w:val="auto"/>
                <w:sz w:val="22"/>
                <w:szCs w:val="22"/>
                <w:u w:val="none"/>
              </w:rPr>
            </w:pPr>
          </w:p>
        </w:tc>
      </w:tr>
      <w:tr w14:paraId="6C91C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18" w:type="dxa"/>
            <w:tcBorders>
              <w:top w:val="single" w:color="C0C0C0" w:sz="4" w:space="0"/>
              <w:left w:val="single" w:color="C0C0C0" w:sz="4" w:space="0"/>
              <w:bottom w:val="single" w:color="C0C0C0" w:sz="4" w:space="0"/>
              <w:right w:val="single" w:color="C0C0C0" w:sz="4" w:space="0"/>
            </w:tcBorders>
            <w:shd w:val="clear" w:color="auto" w:fill="auto"/>
            <w:vAlign w:val="center"/>
          </w:tcPr>
          <w:p w14:paraId="16A07D3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303</w:t>
            </w:r>
          </w:p>
        </w:tc>
        <w:tc>
          <w:tcPr>
            <w:tcW w:w="1125" w:type="dxa"/>
            <w:tcBorders>
              <w:top w:val="single" w:color="C0C0C0" w:sz="4" w:space="0"/>
              <w:left w:val="single" w:color="C0C0C0" w:sz="4" w:space="0"/>
              <w:bottom w:val="single" w:color="C0C0C0" w:sz="4" w:space="0"/>
              <w:right w:val="single" w:color="C0C0C0" w:sz="4" w:space="0"/>
            </w:tcBorders>
            <w:shd w:val="clear" w:color="auto" w:fill="auto"/>
            <w:vAlign w:val="center"/>
          </w:tcPr>
          <w:p w14:paraId="2F86AD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29"/>
                <w:rFonts w:hint="eastAsia" w:ascii="宋体" w:hAnsi="宋体" w:eastAsia="宋体" w:cs="宋体"/>
                <w:color w:val="auto"/>
                <w:lang w:val="en-US" w:eastAsia="zh-CN" w:bidi="ar"/>
              </w:rPr>
              <w:t>05</w:t>
            </w:r>
          </w:p>
        </w:tc>
        <w:tc>
          <w:tcPr>
            <w:tcW w:w="1669"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5E54D27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30305</w:t>
            </w:r>
          </w:p>
        </w:tc>
        <w:tc>
          <w:tcPr>
            <w:tcW w:w="3694" w:type="dxa"/>
            <w:tcBorders>
              <w:top w:val="single" w:color="C0C0C0" w:sz="4" w:space="0"/>
              <w:left w:val="single" w:color="C0C0C0" w:sz="4" w:space="0"/>
              <w:bottom w:val="single" w:color="C0C0C0" w:sz="4" w:space="0"/>
              <w:right w:val="single" w:color="C0C0C0" w:sz="4" w:space="0"/>
            </w:tcBorders>
            <w:shd w:val="clear" w:color="auto" w:fill="auto"/>
            <w:vAlign w:val="center"/>
          </w:tcPr>
          <w:p w14:paraId="58489F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29"/>
                <w:color w:val="auto"/>
                <w:lang w:val="en-US" w:eastAsia="zh-CN" w:bidi="ar"/>
              </w:rPr>
              <w:t xml:space="preserve">  生活补助</w:t>
            </w:r>
          </w:p>
        </w:tc>
        <w:tc>
          <w:tcPr>
            <w:tcW w:w="1518"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3B83E16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1.07</w:t>
            </w:r>
          </w:p>
        </w:tc>
        <w:tc>
          <w:tcPr>
            <w:tcW w:w="1707"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2141A24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1.07</w:t>
            </w:r>
          </w:p>
        </w:tc>
        <w:tc>
          <w:tcPr>
            <w:tcW w:w="1912" w:type="dxa"/>
            <w:tcBorders>
              <w:top w:val="single" w:color="C0C0C0" w:sz="4" w:space="0"/>
              <w:left w:val="single" w:color="C0C0C0" w:sz="4" w:space="0"/>
              <w:bottom w:val="single" w:color="C0C0C0" w:sz="4" w:space="0"/>
              <w:right w:val="single" w:color="C0C0C0" w:sz="4" w:space="0"/>
            </w:tcBorders>
            <w:shd w:val="clear" w:color="auto" w:fill="auto"/>
            <w:noWrap/>
            <w:vAlign w:val="center"/>
          </w:tcPr>
          <w:p w14:paraId="165BD801">
            <w:pPr>
              <w:jc w:val="right"/>
              <w:rPr>
                <w:rFonts w:hint="eastAsia" w:ascii="宋体" w:hAnsi="宋体" w:eastAsia="宋体" w:cs="宋体"/>
                <w:i w:val="0"/>
                <w:iCs w:val="0"/>
                <w:color w:val="auto"/>
                <w:sz w:val="22"/>
                <w:szCs w:val="22"/>
                <w:u w:val="none"/>
              </w:rPr>
            </w:pPr>
          </w:p>
        </w:tc>
      </w:tr>
    </w:tbl>
    <w:p w14:paraId="1128637F">
      <w:pPr>
        <w:pStyle w:val="3"/>
        <w:rPr>
          <w:rFonts w:hint="eastAsia"/>
          <w:b/>
          <w:bCs/>
          <w:color w:val="auto"/>
          <w:sz w:val="52"/>
          <w:szCs w:val="52"/>
          <w:lang w:val="en-US" w:eastAsia="zh-CN"/>
        </w:rPr>
      </w:pPr>
    </w:p>
    <w:p w14:paraId="756011A6">
      <w:pPr>
        <w:pStyle w:val="3"/>
        <w:rPr>
          <w:rFonts w:hint="eastAsia"/>
          <w:b/>
          <w:bCs/>
          <w:color w:val="auto"/>
          <w:sz w:val="52"/>
          <w:szCs w:val="52"/>
          <w:lang w:val="en-US" w:eastAsia="zh-CN"/>
        </w:rPr>
      </w:pPr>
    </w:p>
    <w:p w14:paraId="5B5D7AA3">
      <w:pPr>
        <w:numPr>
          <w:ilvl w:val="0"/>
          <w:numId w:val="0"/>
        </w:numPr>
        <w:ind w:leftChars="0"/>
        <w:jc w:val="both"/>
        <w:rPr>
          <w:rFonts w:hint="eastAsia"/>
          <w:b/>
          <w:bCs/>
          <w:color w:val="auto"/>
          <w:sz w:val="52"/>
          <w:szCs w:val="52"/>
          <w:lang w:val="en-US" w:eastAsia="zh-CN"/>
        </w:rPr>
      </w:pPr>
    </w:p>
    <w:p w14:paraId="13B5938E">
      <w:pPr>
        <w:numPr>
          <w:ilvl w:val="0"/>
          <w:numId w:val="0"/>
        </w:numPr>
        <w:ind w:leftChars="0"/>
        <w:jc w:val="both"/>
        <w:rPr>
          <w:rFonts w:hint="eastAsia"/>
          <w:b/>
          <w:bCs/>
          <w:color w:val="auto"/>
          <w:sz w:val="52"/>
          <w:szCs w:val="52"/>
          <w:lang w:val="en-US" w:eastAsia="zh-CN"/>
        </w:rPr>
      </w:pPr>
    </w:p>
    <w:p w14:paraId="524A9887">
      <w:pPr>
        <w:pStyle w:val="2"/>
        <w:rPr>
          <w:rFonts w:hint="eastAsia"/>
          <w:b/>
          <w:bCs/>
          <w:color w:val="auto"/>
          <w:sz w:val="52"/>
          <w:szCs w:val="52"/>
          <w:lang w:val="en-US" w:eastAsia="zh-CN"/>
        </w:rPr>
      </w:pPr>
    </w:p>
    <w:p w14:paraId="7B702274">
      <w:pPr>
        <w:pStyle w:val="3"/>
        <w:rPr>
          <w:rFonts w:hint="eastAsia"/>
          <w:b/>
          <w:bCs/>
          <w:color w:val="auto"/>
          <w:sz w:val="52"/>
          <w:szCs w:val="52"/>
          <w:lang w:val="en-US" w:eastAsia="zh-CN"/>
        </w:rPr>
      </w:pPr>
    </w:p>
    <w:p w14:paraId="23C08235">
      <w:pPr>
        <w:pStyle w:val="3"/>
        <w:rPr>
          <w:rFonts w:hint="eastAsia"/>
          <w:b/>
          <w:bCs/>
          <w:color w:val="auto"/>
          <w:sz w:val="52"/>
          <w:szCs w:val="52"/>
          <w:lang w:val="en-US" w:eastAsia="zh-CN"/>
        </w:rPr>
      </w:pPr>
    </w:p>
    <w:tbl>
      <w:tblPr>
        <w:tblStyle w:val="13"/>
        <w:tblW w:w="12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1"/>
        <w:gridCol w:w="1091"/>
        <w:gridCol w:w="1092"/>
        <w:gridCol w:w="1763"/>
        <w:gridCol w:w="5582"/>
        <w:gridCol w:w="2091"/>
      </w:tblGrid>
      <w:tr w14:paraId="33514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12820" w:type="dxa"/>
            <w:gridSpan w:val="6"/>
            <w:tcBorders>
              <w:top w:val="single" w:color="FFFFFF" w:sz="4" w:space="0"/>
              <w:left w:val="single" w:color="FFFFFF" w:sz="4" w:space="0"/>
              <w:bottom w:val="single" w:color="FFFFFF" w:sz="4" w:space="0"/>
              <w:right w:val="single" w:color="FFFFFF" w:sz="4" w:space="0"/>
            </w:tcBorders>
            <w:shd w:val="clear" w:color="auto" w:fill="auto"/>
            <w:noWrap/>
            <w:vAlign w:val="center"/>
          </w:tcPr>
          <w:p w14:paraId="37BB20DA">
            <w:pPr>
              <w:keepNext w:val="0"/>
              <w:keepLines w:val="0"/>
              <w:widowControl/>
              <w:suppressLineNumbers w:val="0"/>
              <w:jc w:val="center"/>
              <w:textAlignment w:val="center"/>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一般公共预算项目支出预算表</w:t>
            </w:r>
          </w:p>
        </w:tc>
      </w:tr>
      <w:tr w14:paraId="63ED2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0729" w:type="dxa"/>
            <w:gridSpan w:val="5"/>
            <w:tcBorders>
              <w:top w:val="single" w:color="FFFFFF" w:sz="4" w:space="0"/>
              <w:left w:val="single" w:color="FFFFFF" w:sz="4" w:space="0"/>
              <w:bottom w:val="nil"/>
              <w:right w:val="single" w:color="FFFFFF" w:sz="4" w:space="0"/>
            </w:tcBorders>
            <w:shd w:val="clear" w:color="auto" w:fill="auto"/>
            <w:noWrap/>
            <w:vAlign w:val="center"/>
          </w:tcPr>
          <w:p w14:paraId="4D26872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部门：</w:t>
            </w:r>
          </w:p>
        </w:tc>
        <w:tc>
          <w:tcPr>
            <w:tcW w:w="2091" w:type="dxa"/>
            <w:tcBorders>
              <w:top w:val="single" w:color="FFFFFF" w:sz="4" w:space="0"/>
              <w:left w:val="single" w:color="FFFFFF" w:sz="4" w:space="0"/>
              <w:bottom w:val="nil"/>
              <w:right w:val="single" w:color="FFFFFF" w:sz="4" w:space="0"/>
            </w:tcBorders>
            <w:shd w:val="clear" w:color="auto" w:fill="auto"/>
            <w:noWrap/>
            <w:vAlign w:val="center"/>
          </w:tcPr>
          <w:p w14:paraId="22A43C2F">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金额单位：万元</w:t>
            </w:r>
          </w:p>
        </w:tc>
      </w:tr>
      <w:tr w14:paraId="4456B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3384" w:type="dxa"/>
            <w:gridSpan w:val="3"/>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38083A7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科目编码</w:t>
            </w:r>
          </w:p>
        </w:tc>
        <w:tc>
          <w:tcPr>
            <w:tcW w:w="1763" w:type="dxa"/>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5146512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单位代码</w:t>
            </w:r>
          </w:p>
        </w:tc>
        <w:tc>
          <w:tcPr>
            <w:tcW w:w="5582" w:type="dxa"/>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538B734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单位名称（科目）</w:t>
            </w:r>
          </w:p>
        </w:tc>
        <w:tc>
          <w:tcPr>
            <w:tcW w:w="2091" w:type="dxa"/>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429E2C1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金额</w:t>
            </w:r>
          </w:p>
        </w:tc>
      </w:tr>
      <w:tr w14:paraId="3E902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456973A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类</w:t>
            </w:r>
          </w:p>
        </w:tc>
        <w:tc>
          <w:tcPr>
            <w:tcW w:w="1091" w:type="dxa"/>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311C41C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款</w:t>
            </w:r>
          </w:p>
        </w:tc>
        <w:tc>
          <w:tcPr>
            <w:tcW w:w="1092" w:type="dxa"/>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2D6D4C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w:t>
            </w:r>
          </w:p>
        </w:tc>
        <w:tc>
          <w:tcPr>
            <w:tcW w:w="1763" w:type="dxa"/>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3165EA7B">
            <w:pPr>
              <w:jc w:val="center"/>
              <w:rPr>
                <w:rFonts w:hint="eastAsia" w:ascii="宋体" w:hAnsi="宋体" w:eastAsia="宋体" w:cs="宋体"/>
                <w:b/>
                <w:bCs/>
                <w:i w:val="0"/>
                <w:iCs w:val="0"/>
                <w:color w:val="auto"/>
                <w:sz w:val="22"/>
                <w:szCs w:val="22"/>
                <w:u w:val="none"/>
              </w:rPr>
            </w:pPr>
          </w:p>
        </w:tc>
        <w:tc>
          <w:tcPr>
            <w:tcW w:w="5582" w:type="dxa"/>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03196D9">
            <w:pPr>
              <w:jc w:val="center"/>
              <w:rPr>
                <w:rFonts w:hint="eastAsia" w:ascii="宋体" w:hAnsi="宋体" w:eastAsia="宋体" w:cs="宋体"/>
                <w:b/>
                <w:bCs/>
                <w:i w:val="0"/>
                <w:iCs w:val="0"/>
                <w:color w:val="auto"/>
                <w:sz w:val="22"/>
                <w:szCs w:val="22"/>
                <w:u w:val="none"/>
              </w:rPr>
            </w:pPr>
          </w:p>
        </w:tc>
        <w:tc>
          <w:tcPr>
            <w:tcW w:w="2091" w:type="dxa"/>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537E771">
            <w:pPr>
              <w:jc w:val="center"/>
              <w:rPr>
                <w:rFonts w:hint="eastAsia" w:ascii="宋体" w:hAnsi="宋体" w:eastAsia="宋体" w:cs="宋体"/>
                <w:b/>
                <w:bCs/>
                <w:i w:val="0"/>
                <w:iCs w:val="0"/>
                <w:color w:val="auto"/>
                <w:sz w:val="22"/>
                <w:szCs w:val="22"/>
                <w:u w:val="none"/>
              </w:rPr>
            </w:pPr>
          </w:p>
        </w:tc>
      </w:tr>
      <w:tr w14:paraId="61AD6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457F6359">
            <w:pPr>
              <w:jc w:val="center"/>
              <w:rPr>
                <w:rFonts w:hint="eastAsia" w:ascii="宋体" w:hAnsi="宋体" w:eastAsia="宋体" w:cs="宋体"/>
                <w:b/>
                <w:bCs/>
                <w:i w:val="0"/>
                <w:iCs w:val="0"/>
                <w:color w:val="auto"/>
                <w:sz w:val="22"/>
                <w:szCs w:val="22"/>
                <w:u w:val="none"/>
              </w:rPr>
            </w:pPr>
          </w:p>
        </w:tc>
        <w:tc>
          <w:tcPr>
            <w:tcW w:w="109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18C2E49E">
            <w:pPr>
              <w:jc w:val="center"/>
              <w:rPr>
                <w:rFonts w:hint="eastAsia" w:ascii="宋体" w:hAnsi="宋体" w:eastAsia="宋体" w:cs="宋体"/>
                <w:b/>
                <w:bCs/>
                <w:i w:val="0"/>
                <w:iCs w:val="0"/>
                <w:color w:val="auto"/>
                <w:sz w:val="22"/>
                <w:szCs w:val="22"/>
                <w:u w:val="none"/>
              </w:rPr>
            </w:pPr>
          </w:p>
        </w:tc>
        <w:tc>
          <w:tcPr>
            <w:tcW w:w="1092"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372077A3">
            <w:pPr>
              <w:jc w:val="center"/>
              <w:rPr>
                <w:rFonts w:hint="eastAsia" w:ascii="宋体" w:hAnsi="宋体" w:eastAsia="宋体" w:cs="宋体"/>
                <w:b/>
                <w:bCs/>
                <w:i w:val="0"/>
                <w:iCs w:val="0"/>
                <w:color w:val="auto"/>
                <w:sz w:val="22"/>
                <w:szCs w:val="22"/>
                <w:u w:val="none"/>
              </w:rPr>
            </w:pPr>
          </w:p>
        </w:tc>
        <w:tc>
          <w:tcPr>
            <w:tcW w:w="1763"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20A9229B">
            <w:pPr>
              <w:jc w:val="center"/>
              <w:rPr>
                <w:rFonts w:hint="eastAsia" w:ascii="宋体" w:hAnsi="宋体" w:eastAsia="宋体" w:cs="宋体"/>
                <w:b/>
                <w:bCs/>
                <w:i w:val="0"/>
                <w:iCs w:val="0"/>
                <w:color w:val="auto"/>
                <w:sz w:val="22"/>
                <w:szCs w:val="22"/>
                <w:u w:val="none"/>
              </w:rPr>
            </w:pPr>
          </w:p>
        </w:tc>
        <w:tc>
          <w:tcPr>
            <w:tcW w:w="5582"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1C4A05B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    计</w:t>
            </w:r>
          </w:p>
        </w:tc>
        <w:tc>
          <w:tcPr>
            <w:tcW w:w="209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3C23587C">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2,694.79</w:t>
            </w:r>
          </w:p>
        </w:tc>
      </w:tr>
      <w:tr w14:paraId="4EA57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C3CAF8E">
            <w:pPr>
              <w:jc w:val="left"/>
              <w:rPr>
                <w:rFonts w:hint="eastAsia" w:ascii="宋体" w:hAnsi="宋体" w:eastAsia="宋体" w:cs="宋体"/>
                <w:i w:val="0"/>
                <w:iCs w:val="0"/>
                <w:color w:val="auto"/>
                <w:sz w:val="22"/>
                <w:szCs w:val="22"/>
                <w:u w:val="none"/>
              </w:rPr>
            </w:pP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EA74BE0">
            <w:pPr>
              <w:jc w:val="left"/>
              <w:rPr>
                <w:rFonts w:hint="eastAsia" w:ascii="宋体" w:hAnsi="宋体" w:eastAsia="宋体" w:cs="宋体"/>
                <w:i w:val="0"/>
                <w:iCs w:val="0"/>
                <w:color w:val="auto"/>
                <w:sz w:val="22"/>
                <w:szCs w:val="22"/>
                <w:u w:val="none"/>
              </w:rPr>
            </w:pP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EFAD4C3">
            <w:pPr>
              <w:jc w:val="left"/>
              <w:rPr>
                <w:rFonts w:hint="eastAsia" w:ascii="宋体" w:hAnsi="宋体" w:eastAsia="宋体" w:cs="宋体"/>
                <w:i w:val="0"/>
                <w:iCs w:val="0"/>
                <w:color w:val="auto"/>
                <w:sz w:val="22"/>
                <w:szCs w:val="22"/>
                <w:u w:val="none"/>
              </w:rPr>
            </w:pP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80BF980">
            <w:pPr>
              <w:jc w:val="left"/>
              <w:rPr>
                <w:rFonts w:hint="eastAsia" w:ascii="宋体" w:hAnsi="宋体" w:eastAsia="宋体" w:cs="宋体"/>
                <w:i w:val="0"/>
                <w:iCs w:val="0"/>
                <w:color w:val="auto"/>
                <w:sz w:val="22"/>
                <w:szCs w:val="22"/>
                <w:u w:val="none"/>
              </w:rPr>
            </w:pP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279D1741">
            <w:pPr>
              <w:jc w:val="left"/>
              <w:rPr>
                <w:rFonts w:hint="eastAsia" w:ascii="宋体" w:hAnsi="宋体" w:eastAsia="宋体" w:cs="宋体"/>
                <w:i w:val="0"/>
                <w:iCs w:val="0"/>
                <w:color w:val="auto"/>
                <w:sz w:val="22"/>
                <w:szCs w:val="22"/>
                <w:u w:val="none"/>
              </w:rPr>
            </w:pPr>
          </w:p>
        </w:tc>
        <w:tc>
          <w:tcPr>
            <w:tcW w:w="209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715F42D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2,694.79</w:t>
            </w:r>
          </w:p>
        </w:tc>
      </w:tr>
      <w:tr w14:paraId="0459D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4CDFBA8">
            <w:pPr>
              <w:jc w:val="left"/>
              <w:rPr>
                <w:rFonts w:hint="eastAsia" w:ascii="宋体" w:hAnsi="宋体" w:eastAsia="宋体" w:cs="宋体"/>
                <w:i w:val="0"/>
                <w:iCs w:val="0"/>
                <w:color w:val="auto"/>
                <w:sz w:val="22"/>
                <w:szCs w:val="22"/>
                <w:u w:val="none"/>
              </w:rPr>
            </w:pP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26D58CD">
            <w:pPr>
              <w:jc w:val="left"/>
              <w:rPr>
                <w:rFonts w:hint="eastAsia" w:ascii="宋体" w:hAnsi="宋体" w:eastAsia="宋体" w:cs="宋体"/>
                <w:i w:val="0"/>
                <w:iCs w:val="0"/>
                <w:color w:val="auto"/>
                <w:sz w:val="22"/>
                <w:szCs w:val="22"/>
                <w:u w:val="none"/>
              </w:rPr>
            </w:pP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9780B43">
            <w:pPr>
              <w:jc w:val="left"/>
              <w:rPr>
                <w:rFonts w:hint="eastAsia" w:ascii="宋体" w:hAnsi="宋体" w:eastAsia="宋体" w:cs="宋体"/>
                <w:i w:val="0"/>
                <w:iCs w:val="0"/>
                <w:color w:val="auto"/>
                <w:sz w:val="22"/>
                <w:szCs w:val="22"/>
                <w:u w:val="none"/>
              </w:rPr>
            </w:pP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115DCB6">
            <w:pPr>
              <w:jc w:val="left"/>
              <w:rPr>
                <w:rFonts w:hint="eastAsia" w:ascii="宋体" w:hAnsi="宋体" w:eastAsia="宋体" w:cs="宋体"/>
                <w:i w:val="0"/>
                <w:iCs w:val="0"/>
                <w:color w:val="auto"/>
                <w:sz w:val="22"/>
                <w:szCs w:val="22"/>
                <w:u w:val="none"/>
              </w:rPr>
            </w:pP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2D24F0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峨边彝族自治县民政局</w:t>
            </w:r>
          </w:p>
        </w:tc>
        <w:tc>
          <w:tcPr>
            <w:tcW w:w="209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7AA5848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2,694.79</w:t>
            </w:r>
          </w:p>
        </w:tc>
      </w:tr>
      <w:tr w14:paraId="17FCE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FEE3B98">
            <w:pPr>
              <w:jc w:val="left"/>
              <w:rPr>
                <w:rFonts w:hint="eastAsia" w:ascii="宋体" w:hAnsi="宋体" w:eastAsia="宋体" w:cs="宋体"/>
                <w:i w:val="0"/>
                <w:iCs w:val="0"/>
                <w:color w:val="auto"/>
                <w:sz w:val="22"/>
                <w:szCs w:val="22"/>
                <w:u w:val="none"/>
              </w:rPr>
            </w:pP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58CB147">
            <w:pPr>
              <w:jc w:val="left"/>
              <w:rPr>
                <w:rFonts w:hint="eastAsia" w:ascii="宋体" w:hAnsi="宋体" w:eastAsia="宋体" w:cs="宋体"/>
                <w:i w:val="0"/>
                <w:iCs w:val="0"/>
                <w:color w:val="auto"/>
                <w:sz w:val="22"/>
                <w:szCs w:val="22"/>
                <w:u w:val="none"/>
              </w:rPr>
            </w:pP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B87C070">
            <w:pPr>
              <w:jc w:val="left"/>
              <w:rPr>
                <w:rFonts w:hint="eastAsia" w:ascii="宋体" w:hAnsi="宋体" w:eastAsia="宋体" w:cs="宋体"/>
                <w:i w:val="0"/>
                <w:iCs w:val="0"/>
                <w:color w:val="auto"/>
                <w:sz w:val="22"/>
                <w:szCs w:val="22"/>
                <w:u w:val="none"/>
              </w:rPr>
            </w:pP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B53E5DD">
            <w:pPr>
              <w:jc w:val="left"/>
              <w:rPr>
                <w:rFonts w:hint="eastAsia" w:ascii="宋体" w:hAnsi="宋体" w:eastAsia="宋体" w:cs="宋体"/>
                <w:i w:val="0"/>
                <w:iCs w:val="0"/>
                <w:color w:val="auto"/>
                <w:sz w:val="22"/>
                <w:szCs w:val="22"/>
                <w:u w:val="none"/>
              </w:rPr>
            </w:pP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EF805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其他民政管理事务支出</w:t>
            </w:r>
          </w:p>
        </w:tc>
        <w:tc>
          <w:tcPr>
            <w:tcW w:w="209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37C9866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w:t>
            </w:r>
          </w:p>
        </w:tc>
      </w:tr>
      <w:tr w14:paraId="493D6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5BF2D9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D0A3A3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92129C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99</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576813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714739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民政管理事务经费</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007F39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w:t>
            </w:r>
          </w:p>
        </w:tc>
      </w:tr>
      <w:tr w14:paraId="41DE9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1904732">
            <w:pPr>
              <w:jc w:val="left"/>
              <w:rPr>
                <w:rFonts w:hint="eastAsia" w:ascii="宋体" w:hAnsi="宋体" w:eastAsia="宋体" w:cs="宋体"/>
                <w:i w:val="0"/>
                <w:iCs w:val="0"/>
                <w:color w:val="auto"/>
                <w:sz w:val="22"/>
                <w:szCs w:val="22"/>
                <w:u w:val="none"/>
              </w:rPr>
            </w:pP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97237EA">
            <w:pPr>
              <w:jc w:val="left"/>
              <w:rPr>
                <w:rFonts w:hint="eastAsia" w:ascii="宋体" w:hAnsi="宋体" w:eastAsia="宋体" w:cs="宋体"/>
                <w:i w:val="0"/>
                <w:iCs w:val="0"/>
                <w:color w:val="auto"/>
                <w:sz w:val="22"/>
                <w:szCs w:val="22"/>
                <w:u w:val="none"/>
              </w:rPr>
            </w:pP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4FFB692">
            <w:pPr>
              <w:jc w:val="left"/>
              <w:rPr>
                <w:rFonts w:hint="eastAsia" w:ascii="宋体" w:hAnsi="宋体" w:eastAsia="宋体" w:cs="宋体"/>
                <w:i w:val="0"/>
                <w:iCs w:val="0"/>
                <w:color w:val="auto"/>
                <w:sz w:val="22"/>
                <w:szCs w:val="22"/>
                <w:u w:val="none"/>
              </w:rPr>
            </w:pP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F748830">
            <w:pPr>
              <w:jc w:val="left"/>
              <w:rPr>
                <w:rFonts w:hint="eastAsia" w:ascii="宋体" w:hAnsi="宋体" w:eastAsia="宋体" w:cs="宋体"/>
                <w:i w:val="0"/>
                <w:iCs w:val="0"/>
                <w:color w:val="auto"/>
                <w:sz w:val="22"/>
                <w:szCs w:val="22"/>
                <w:u w:val="none"/>
              </w:rPr>
            </w:pP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7A87145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儿童福利</w:t>
            </w:r>
          </w:p>
        </w:tc>
        <w:tc>
          <w:tcPr>
            <w:tcW w:w="209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041239F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47.00</w:t>
            </w:r>
          </w:p>
        </w:tc>
      </w:tr>
      <w:tr w14:paraId="61F3C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9718C0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502A45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6AB9D7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28FE40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3CA01B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困难群众救助补助县级配套资金</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C587B1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47.00</w:t>
            </w:r>
          </w:p>
        </w:tc>
      </w:tr>
      <w:tr w14:paraId="5A1CD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016B0CD">
            <w:pPr>
              <w:jc w:val="left"/>
              <w:rPr>
                <w:rFonts w:hint="eastAsia" w:ascii="宋体" w:hAnsi="宋体" w:eastAsia="宋体" w:cs="宋体"/>
                <w:i w:val="0"/>
                <w:iCs w:val="0"/>
                <w:color w:val="auto"/>
                <w:sz w:val="22"/>
                <w:szCs w:val="22"/>
                <w:u w:val="none"/>
              </w:rPr>
            </w:pP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BC4695A">
            <w:pPr>
              <w:jc w:val="left"/>
              <w:rPr>
                <w:rFonts w:hint="eastAsia" w:ascii="宋体" w:hAnsi="宋体" w:eastAsia="宋体" w:cs="宋体"/>
                <w:i w:val="0"/>
                <w:iCs w:val="0"/>
                <w:color w:val="auto"/>
                <w:sz w:val="22"/>
                <w:szCs w:val="22"/>
                <w:u w:val="none"/>
              </w:rPr>
            </w:pP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A040B2B">
            <w:pPr>
              <w:jc w:val="left"/>
              <w:rPr>
                <w:rFonts w:hint="eastAsia" w:ascii="宋体" w:hAnsi="宋体" w:eastAsia="宋体" w:cs="宋体"/>
                <w:i w:val="0"/>
                <w:iCs w:val="0"/>
                <w:color w:val="auto"/>
                <w:sz w:val="22"/>
                <w:szCs w:val="22"/>
                <w:u w:val="none"/>
              </w:rPr>
            </w:pP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BF0A291">
            <w:pPr>
              <w:jc w:val="left"/>
              <w:rPr>
                <w:rFonts w:hint="eastAsia" w:ascii="宋体" w:hAnsi="宋体" w:eastAsia="宋体" w:cs="宋体"/>
                <w:i w:val="0"/>
                <w:iCs w:val="0"/>
                <w:color w:val="auto"/>
                <w:sz w:val="22"/>
                <w:szCs w:val="22"/>
                <w:u w:val="none"/>
              </w:rPr>
            </w:pP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7DC3821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老年福利</w:t>
            </w:r>
          </w:p>
        </w:tc>
        <w:tc>
          <w:tcPr>
            <w:tcW w:w="209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069EA70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252.30</w:t>
            </w:r>
          </w:p>
        </w:tc>
      </w:tr>
      <w:tr w14:paraId="0315D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919F72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AECB51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B0E19D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5869DF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2D430E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高龄津贴（按实）</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9AC8AE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250.00</w:t>
            </w:r>
          </w:p>
        </w:tc>
      </w:tr>
      <w:tr w14:paraId="6ED09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773A97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65C51F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278605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D3FB11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0137DC6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百岁老人慰问及丧葬补贴经费</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978554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2.30</w:t>
            </w:r>
          </w:p>
        </w:tc>
      </w:tr>
      <w:tr w14:paraId="0D975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354B7F9">
            <w:pPr>
              <w:jc w:val="left"/>
              <w:rPr>
                <w:rFonts w:hint="eastAsia" w:ascii="宋体" w:hAnsi="宋体" w:eastAsia="宋体" w:cs="宋体"/>
                <w:i w:val="0"/>
                <w:iCs w:val="0"/>
                <w:color w:val="auto"/>
                <w:sz w:val="22"/>
                <w:szCs w:val="22"/>
                <w:u w:val="none"/>
              </w:rPr>
            </w:pP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9CC4DF9">
            <w:pPr>
              <w:jc w:val="left"/>
              <w:rPr>
                <w:rFonts w:hint="eastAsia" w:ascii="宋体" w:hAnsi="宋体" w:eastAsia="宋体" w:cs="宋体"/>
                <w:i w:val="0"/>
                <w:iCs w:val="0"/>
                <w:color w:val="auto"/>
                <w:sz w:val="22"/>
                <w:szCs w:val="22"/>
                <w:u w:val="none"/>
              </w:rPr>
            </w:pP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74A4A57">
            <w:pPr>
              <w:jc w:val="left"/>
              <w:rPr>
                <w:rFonts w:hint="eastAsia" w:ascii="宋体" w:hAnsi="宋体" w:eastAsia="宋体" w:cs="宋体"/>
                <w:i w:val="0"/>
                <w:iCs w:val="0"/>
                <w:color w:val="auto"/>
                <w:sz w:val="22"/>
                <w:szCs w:val="22"/>
                <w:u w:val="none"/>
              </w:rPr>
            </w:pP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790F0AB">
            <w:pPr>
              <w:jc w:val="left"/>
              <w:rPr>
                <w:rFonts w:hint="eastAsia" w:ascii="宋体" w:hAnsi="宋体" w:eastAsia="宋体" w:cs="宋体"/>
                <w:i w:val="0"/>
                <w:iCs w:val="0"/>
                <w:color w:val="auto"/>
                <w:sz w:val="22"/>
                <w:szCs w:val="22"/>
                <w:u w:val="none"/>
              </w:rPr>
            </w:pP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1CB403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殡葬</w:t>
            </w:r>
          </w:p>
        </w:tc>
        <w:tc>
          <w:tcPr>
            <w:tcW w:w="209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7E0918B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w:t>
            </w:r>
          </w:p>
        </w:tc>
      </w:tr>
      <w:tr w14:paraId="45784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074693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63A6A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B904E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04</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53976B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44E896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绿色惠民殡葬补贴</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8FD550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w:t>
            </w:r>
          </w:p>
        </w:tc>
      </w:tr>
      <w:tr w14:paraId="36665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D9D6DAD">
            <w:pPr>
              <w:jc w:val="left"/>
              <w:rPr>
                <w:rFonts w:hint="eastAsia" w:ascii="宋体" w:hAnsi="宋体" w:eastAsia="宋体" w:cs="宋体"/>
                <w:i w:val="0"/>
                <w:iCs w:val="0"/>
                <w:color w:val="auto"/>
                <w:sz w:val="22"/>
                <w:szCs w:val="22"/>
                <w:u w:val="none"/>
              </w:rPr>
            </w:pP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250F091">
            <w:pPr>
              <w:jc w:val="left"/>
              <w:rPr>
                <w:rFonts w:hint="eastAsia" w:ascii="宋体" w:hAnsi="宋体" w:eastAsia="宋体" w:cs="宋体"/>
                <w:i w:val="0"/>
                <w:iCs w:val="0"/>
                <w:color w:val="auto"/>
                <w:sz w:val="22"/>
                <w:szCs w:val="22"/>
                <w:u w:val="none"/>
              </w:rPr>
            </w:pP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B415AE9">
            <w:pPr>
              <w:jc w:val="left"/>
              <w:rPr>
                <w:rFonts w:hint="eastAsia" w:ascii="宋体" w:hAnsi="宋体" w:eastAsia="宋体" w:cs="宋体"/>
                <w:i w:val="0"/>
                <w:iCs w:val="0"/>
                <w:color w:val="auto"/>
                <w:sz w:val="22"/>
                <w:szCs w:val="22"/>
                <w:u w:val="none"/>
              </w:rPr>
            </w:pP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A900561">
            <w:pPr>
              <w:jc w:val="left"/>
              <w:rPr>
                <w:rFonts w:hint="eastAsia" w:ascii="宋体" w:hAnsi="宋体" w:eastAsia="宋体" w:cs="宋体"/>
                <w:i w:val="0"/>
                <w:iCs w:val="0"/>
                <w:color w:val="auto"/>
                <w:sz w:val="22"/>
                <w:szCs w:val="22"/>
                <w:u w:val="none"/>
              </w:rPr>
            </w:pP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AC2E5E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养老服务</w:t>
            </w:r>
          </w:p>
        </w:tc>
        <w:tc>
          <w:tcPr>
            <w:tcW w:w="209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B7E5A4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20.53</w:t>
            </w:r>
          </w:p>
        </w:tc>
      </w:tr>
      <w:tr w14:paraId="3A2F3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72F3CD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4D0AEB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30E294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06</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099C8F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22D8E64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困难群众救助补助资金上级转移支付（支持困难失能老年人基本养老服务救助方向）</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CA058A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20.53</w:t>
            </w:r>
          </w:p>
        </w:tc>
      </w:tr>
      <w:tr w14:paraId="60600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21AF4AB">
            <w:pPr>
              <w:jc w:val="left"/>
              <w:rPr>
                <w:rFonts w:hint="eastAsia" w:ascii="宋体" w:hAnsi="宋体" w:eastAsia="宋体" w:cs="宋体"/>
                <w:i w:val="0"/>
                <w:iCs w:val="0"/>
                <w:color w:val="auto"/>
                <w:sz w:val="22"/>
                <w:szCs w:val="22"/>
                <w:u w:val="none"/>
              </w:rPr>
            </w:pP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7A82F2B">
            <w:pPr>
              <w:jc w:val="left"/>
              <w:rPr>
                <w:rFonts w:hint="eastAsia" w:ascii="宋体" w:hAnsi="宋体" w:eastAsia="宋体" w:cs="宋体"/>
                <w:i w:val="0"/>
                <w:iCs w:val="0"/>
                <w:color w:val="auto"/>
                <w:sz w:val="22"/>
                <w:szCs w:val="22"/>
                <w:u w:val="none"/>
              </w:rPr>
            </w:pP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EEB28FE">
            <w:pPr>
              <w:jc w:val="left"/>
              <w:rPr>
                <w:rFonts w:hint="eastAsia" w:ascii="宋体" w:hAnsi="宋体" w:eastAsia="宋体" w:cs="宋体"/>
                <w:i w:val="0"/>
                <w:iCs w:val="0"/>
                <w:color w:val="auto"/>
                <w:sz w:val="22"/>
                <w:szCs w:val="22"/>
                <w:u w:val="none"/>
              </w:rPr>
            </w:pP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9503856">
            <w:pPr>
              <w:jc w:val="left"/>
              <w:rPr>
                <w:rFonts w:hint="eastAsia" w:ascii="宋体" w:hAnsi="宋体" w:eastAsia="宋体" w:cs="宋体"/>
                <w:i w:val="0"/>
                <w:iCs w:val="0"/>
                <w:color w:val="auto"/>
                <w:sz w:val="22"/>
                <w:szCs w:val="22"/>
                <w:u w:val="none"/>
              </w:rPr>
            </w:pP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7FE444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其他社会福利支出</w:t>
            </w:r>
          </w:p>
        </w:tc>
        <w:tc>
          <w:tcPr>
            <w:tcW w:w="209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2B49480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33.00</w:t>
            </w:r>
          </w:p>
        </w:tc>
      </w:tr>
      <w:tr w14:paraId="47BC4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D2D86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DA61C1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D9A7DA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99</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6732F0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188BFFD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困难群众救助补助县级配套资金</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7426C7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33.00</w:t>
            </w:r>
          </w:p>
        </w:tc>
      </w:tr>
      <w:tr w14:paraId="22DD9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31C4FCE">
            <w:pPr>
              <w:jc w:val="left"/>
              <w:rPr>
                <w:rFonts w:hint="eastAsia" w:ascii="宋体" w:hAnsi="宋体" w:eastAsia="宋体" w:cs="宋体"/>
                <w:i w:val="0"/>
                <w:iCs w:val="0"/>
                <w:color w:val="auto"/>
                <w:sz w:val="22"/>
                <w:szCs w:val="22"/>
                <w:u w:val="none"/>
              </w:rPr>
            </w:pP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B3F7C52">
            <w:pPr>
              <w:jc w:val="left"/>
              <w:rPr>
                <w:rFonts w:hint="eastAsia" w:ascii="宋体" w:hAnsi="宋体" w:eastAsia="宋体" w:cs="宋体"/>
                <w:i w:val="0"/>
                <w:iCs w:val="0"/>
                <w:color w:val="auto"/>
                <w:sz w:val="22"/>
                <w:szCs w:val="22"/>
                <w:u w:val="none"/>
              </w:rPr>
            </w:pP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0F61310">
            <w:pPr>
              <w:jc w:val="left"/>
              <w:rPr>
                <w:rFonts w:hint="eastAsia" w:ascii="宋体" w:hAnsi="宋体" w:eastAsia="宋体" w:cs="宋体"/>
                <w:i w:val="0"/>
                <w:iCs w:val="0"/>
                <w:color w:val="auto"/>
                <w:sz w:val="22"/>
                <w:szCs w:val="22"/>
                <w:u w:val="none"/>
              </w:rPr>
            </w:pP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44F6581">
            <w:pPr>
              <w:jc w:val="left"/>
              <w:rPr>
                <w:rFonts w:hint="eastAsia" w:ascii="宋体" w:hAnsi="宋体" w:eastAsia="宋体" w:cs="宋体"/>
                <w:i w:val="0"/>
                <w:iCs w:val="0"/>
                <w:color w:val="auto"/>
                <w:sz w:val="22"/>
                <w:szCs w:val="22"/>
                <w:u w:val="none"/>
              </w:rPr>
            </w:pP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07B815B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残疾人生活和护理补贴</w:t>
            </w:r>
          </w:p>
        </w:tc>
        <w:tc>
          <w:tcPr>
            <w:tcW w:w="209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24A2C24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336.00</w:t>
            </w:r>
          </w:p>
        </w:tc>
      </w:tr>
      <w:tr w14:paraId="14BA3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5CD22D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84C7CE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474EDA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07</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89E0B8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31EBF7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重度残疾人护理补贴（按实）</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5CCF07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w:t>
            </w:r>
          </w:p>
        </w:tc>
      </w:tr>
      <w:tr w14:paraId="3EBAA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50C451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3DF104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8FF678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07</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4FB81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00F067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困难残疾人生活补贴（按实）</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5C54B7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126.00</w:t>
            </w:r>
          </w:p>
        </w:tc>
      </w:tr>
      <w:tr w14:paraId="5DE64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DA5A49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35B09A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8575DE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07</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4BCBDA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2C302C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残疾人护理补贴（三、四级）</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3026C0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110.00</w:t>
            </w:r>
          </w:p>
        </w:tc>
      </w:tr>
      <w:tr w14:paraId="4218B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DE33CFD">
            <w:pPr>
              <w:jc w:val="left"/>
              <w:rPr>
                <w:rFonts w:hint="eastAsia" w:ascii="宋体" w:hAnsi="宋体" w:eastAsia="宋体" w:cs="宋体"/>
                <w:i w:val="0"/>
                <w:iCs w:val="0"/>
                <w:color w:val="auto"/>
                <w:sz w:val="22"/>
                <w:szCs w:val="22"/>
                <w:u w:val="none"/>
              </w:rPr>
            </w:pP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3EF775C">
            <w:pPr>
              <w:jc w:val="left"/>
              <w:rPr>
                <w:rFonts w:hint="eastAsia" w:ascii="宋体" w:hAnsi="宋体" w:eastAsia="宋体" w:cs="宋体"/>
                <w:i w:val="0"/>
                <w:iCs w:val="0"/>
                <w:color w:val="auto"/>
                <w:sz w:val="22"/>
                <w:szCs w:val="22"/>
                <w:u w:val="none"/>
              </w:rPr>
            </w:pP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145B370">
            <w:pPr>
              <w:jc w:val="left"/>
              <w:rPr>
                <w:rFonts w:hint="eastAsia" w:ascii="宋体" w:hAnsi="宋体" w:eastAsia="宋体" w:cs="宋体"/>
                <w:i w:val="0"/>
                <w:iCs w:val="0"/>
                <w:color w:val="auto"/>
                <w:sz w:val="22"/>
                <w:szCs w:val="22"/>
                <w:u w:val="none"/>
              </w:rPr>
            </w:pP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7422C62">
            <w:pPr>
              <w:jc w:val="left"/>
              <w:rPr>
                <w:rFonts w:hint="eastAsia" w:ascii="宋体" w:hAnsi="宋体" w:eastAsia="宋体" w:cs="宋体"/>
                <w:i w:val="0"/>
                <w:iCs w:val="0"/>
                <w:color w:val="auto"/>
                <w:sz w:val="22"/>
                <w:szCs w:val="22"/>
                <w:u w:val="none"/>
              </w:rPr>
            </w:pP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32EE61B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城市最低生活保障金支出</w:t>
            </w:r>
          </w:p>
        </w:tc>
        <w:tc>
          <w:tcPr>
            <w:tcW w:w="209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1228084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76.00</w:t>
            </w:r>
          </w:p>
        </w:tc>
      </w:tr>
      <w:tr w14:paraId="3AAB8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23D24C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E86569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1DB8E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CB540A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38FD30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困难群众救助补助县级配套资金</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90B78F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76.00</w:t>
            </w:r>
          </w:p>
        </w:tc>
      </w:tr>
      <w:tr w14:paraId="5E8C5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3B04A2E">
            <w:pPr>
              <w:jc w:val="left"/>
              <w:rPr>
                <w:rFonts w:hint="eastAsia" w:ascii="宋体" w:hAnsi="宋体" w:eastAsia="宋体" w:cs="宋体"/>
                <w:i w:val="0"/>
                <w:iCs w:val="0"/>
                <w:color w:val="auto"/>
                <w:sz w:val="22"/>
                <w:szCs w:val="22"/>
                <w:u w:val="none"/>
              </w:rPr>
            </w:pP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DA8CF77">
            <w:pPr>
              <w:jc w:val="left"/>
              <w:rPr>
                <w:rFonts w:hint="eastAsia" w:ascii="宋体" w:hAnsi="宋体" w:eastAsia="宋体" w:cs="宋体"/>
                <w:i w:val="0"/>
                <w:iCs w:val="0"/>
                <w:color w:val="auto"/>
                <w:sz w:val="22"/>
                <w:szCs w:val="22"/>
                <w:u w:val="none"/>
              </w:rPr>
            </w:pP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DC4EF17">
            <w:pPr>
              <w:jc w:val="left"/>
              <w:rPr>
                <w:rFonts w:hint="eastAsia" w:ascii="宋体" w:hAnsi="宋体" w:eastAsia="宋体" w:cs="宋体"/>
                <w:i w:val="0"/>
                <w:iCs w:val="0"/>
                <w:color w:val="auto"/>
                <w:sz w:val="22"/>
                <w:szCs w:val="22"/>
                <w:u w:val="none"/>
              </w:rPr>
            </w:pP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1F4DB22">
            <w:pPr>
              <w:jc w:val="left"/>
              <w:rPr>
                <w:rFonts w:hint="eastAsia" w:ascii="宋体" w:hAnsi="宋体" w:eastAsia="宋体" w:cs="宋体"/>
                <w:i w:val="0"/>
                <w:iCs w:val="0"/>
                <w:color w:val="auto"/>
                <w:sz w:val="22"/>
                <w:szCs w:val="22"/>
                <w:u w:val="none"/>
              </w:rPr>
            </w:pP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3A8D89C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农村最低生活保障金支出</w:t>
            </w:r>
          </w:p>
        </w:tc>
        <w:tc>
          <w:tcPr>
            <w:tcW w:w="209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0743649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1,470.96</w:t>
            </w:r>
          </w:p>
        </w:tc>
      </w:tr>
      <w:tr w14:paraId="0EA78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7915B6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1F3C02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20DCAE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EA75EA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62103A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困难群众救助补助县级配套资金</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82EACF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1,470.00</w:t>
            </w:r>
          </w:p>
        </w:tc>
      </w:tr>
      <w:tr w14:paraId="4B907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277AAA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4C4683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98F319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C68E9A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B62342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困难群众救助补助县级配套资金（非民生）</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8A4204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0.96</w:t>
            </w:r>
          </w:p>
        </w:tc>
      </w:tr>
      <w:tr w14:paraId="2B224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C1A2457">
            <w:pPr>
              <w:jc w:val="left"/>
              <w:rPr>
                <w:rFonts w:hint="eastAsia" w:ascii="宋体" w:hAnsi="宋体" w:eastAsia="宋体" w:cs="宋体"/>
                <w:i w:val="0"/>
                <w:iCs w:val="0"/>
                <w:color w:val="auto"/>
                <w:sz w:val="22"/>
                <w:szCs w:val="22"/>
                <w:u w:val="none"/>
              </w:rPr>
            </w:pP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31D7D56">
            <w:pPr>
              <w:jc w:val="left"/>
              <w:rPr>
                <w:rFonts w:hint="eastAsia" w:ascii="宋体" w:hAnsi="宋体" w:eastAsia="宋体" w:cs="宋体"/>
                <w:i w:val="0"/>
                <w:iCs w:val="0"/>
                <w:color w:val="auto"/>
                <w:sz w:val="22"/>
                <w:szCs w:val="22"/>
                <w:u w:val="none"/>
              </w:rPr>
            </w:pP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8301D75">
            <w:pPr>
              <w:jc w:val="left"/>
              <w:rPr>
                <w:rFonts w:hint="eastAsia" w:ascii="宋体" w:hAnsi="宋体" w:eastAsia="宋体" w:cs="宋体"/>
                <w:i w:val="0"/>
                <w:iCs w:val="0"/>
                <w:color w:val="auto"/>
                <w:sz w:val="22"/>
                <w:szCs w:val="22"/>
                <w:u w:val="none"/>
              </w:rPr>
            </w:pP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A9CFFDB">
            <w:pPr>
              <w:jc w:val="left"/>
              <w:rPr>
                <w:rFonts w:hint="eastAsia" w:ascii="宋体" w:hAnsi="宋体" w:eastAsia="宋体" w:cs="宋体"/>
                <w:i w:val="0"/>
                <w:iCs w:val="0"/>
                <w:color w:val="auto"/>
                <w:sz w:val="22"/>
                <w:szCs w:val="22"/>
                <w:u w:val="none"/>
              </w:rPr>
            </w:pP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3BEFFB9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临时救助支出</w:t>
            </w:r>
          </w:p>
        </w:tc>
        <w:tc>
          <w:tcPr>
            <w:tcW w:w="209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4D15D19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154.00</w:t>
            </w:r>
          </w:p>
        </w:tc>
      </w:tr>
      <w:tr w14:paraId="07BAC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4D2D7A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0AA8A5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6CF5F9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16E34F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5DFF25F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困难群众救助补助县级配套资金</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14C49F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19.00</w:t>
            </w:r>
          </w:p>
        </w:tc>
      </w:tr>
      <w:tr w14:paraId="783E5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C15D43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37513B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66BFD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2DCFCA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0E56654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特殊群体救助补助专项经费</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76FABD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135.00</w:t>
            </w:r>
          </w:p>
        </w:tc>
      </w:tr>
      <w:tr w14:paraId="6468B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2A8A28C">
            <w:pPr>
              <w:jc w:val="left"/>
              <w:rPr>
                <w:rFonts w:hint="eastAsia" w:ascii="宋体" w:hAnsi="宋体" w:eastAsia="宋体" w:cs="宋体"/>
                <w:i w:val="0"/>
                <w:iCs w:val="0"/>
                <w:color w:val="auto"/>
                <w:sz w:val="22"/>
                <w:szCs w:val="22"/>
                <w:u w:val="none"/>
              </w:rPr>
            </w:pP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4007382">
            <w:pPr>
              <w:jc w:val="left"/>
              <w:rPr>
                <w:rFonts w:hint="eastAsia" w:ascii="宋体" w:hAnsi="宋体" w:eastAsia="宋体" w:cs="宋体"/>
                <w:i w:val="0"/>
                <w:iCs w:val="0"/>
                <w:color w:val="auto"/>
                <w:sz w:val="22"/>
                <w:szCs w:val="22"/>
                <w:u w:val="none"/>
              </w:rPr>
            </w:pP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9CA03B9">
            <w:pPr>
              <w:jc w:val="left"/>
              <w:rPr>
                <w:rFonts w:hint="eastAsia" w:ascii="宋体" w:hAnsi="宋体" w:eastAsia="宋体" w:cs="宋体"/>
                <w:i w:val="0"/>
                <w:iCs w:val="0"/>
                <w:color w:val="auto"/>
                <w:sz w:val="22"/>
                <w:szCs w:val="22"/>
                <w:u w:val="none"/>
              </w:rPr>
            </w:pP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59758D1">
            <w:pPr>
              <w:jc w:val="left"/>
              <w:rPr>
                <w:rFonts w:hint="eastAsia" w:ascii="宋体" w:hAnsi="宋体" w:eastAsia="宋体" w:cs="宋体"/>
                <w:i w:val="0"/>
                <w:iCs w:val="0"/>
                <w:color w:val="auto"/>
                <w:sz w:val="22"/>
                <w:szCs w:val="22"/>
                <w:u w:val="none"/>
              </w:rPr>
            </w:pP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A8F63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流浪乞讨人员救助支出</w:t>
            </w:r>
          </w:p>
        </w:tc>
        <w:tc>
          <w:tcPr>
            <w:tcW w:w="209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75A8898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r>
      <w:tr w14:paraId="4DFF8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5AA9CD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D9BBB5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B6DFCC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6F39DD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272B461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困难群众救助补助县级配套资金</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EE8BD0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r>
      <w:tr w14:paraId="09C80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84061F4">
            <w:pPr>
              <w:jc w:val="left"/>
              <w:rPr>
                <w:rFonts w:hint="eastAsia" w:ascii="宋体" w:hAnsi="宋体" w:eastAsia="宋体" w:cs="宋体"/>
                <w:i w:val="0"/>
                <w:iCs w:val="0"/>
                <w:color w:val="auto"/>
                <w:sz w:val="22"/>
                <w:szCs w:val="22"/>
                <w:u w:val="none"/>
              </w:rPr>
            </w:pP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7B6322E">
            <w:pPr>
              <w:jc w:val="left"/>
              <w:rPr>
                <w:rFonts w:hint="eastAsia" w:ascii="宋体" w:hAnsi="宋体" w:eastAsia="宋体" w:cs="宋体"/>
                <w:i w:val="0"/>
                <w:iCs w:val="0"/>
                <w:color w:val="auto"/>
                <w:sz w:val="22"/>
                <w:szCs w:val="22"/>
                <w:u w:val="none"/>
              </w:rPr>
            </w:pP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6C92DB0">
            <w:pPr>
              <w:jc w:val="left"/>
              <w:rPr>
                <w:rFonts w:hint="eastAsia" w:ascii="宋体" w:hAnsi="宋体" w:eastAsia="宋体" w:cs="宋体"/>
                <w:i w:val="0"/>
                <w:iCs w:val="0"/>
                <w:color w:val="auto"/>
                <w:sz w:val="22"/>
                <w:szCs w:val="22"/>
                <w:u w:val="none"/>
              </w:rPr>
            </w:pP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B31BA0D">
            <w:pPr>
              <w:jc w:val="left"/>
              <w:rPr>
                <w:rFonts w:hint="eastAsia" w:ascii="宋体" w:hAnsi="宋体" w:eastAsia="宋体" w:cs="宋体"/>
                <w:i w:val="0"/>
                <w:iCs w:val="0"/>
                <w:color w:val="auto"/>
                <w:sz w:val="22"/>
                <w:szCs w:val="22"/>
                <w:u w:val="none"/>
              </w:rPr>
            </w:pP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AD5883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城市特困人员救助供养支出</w:t>
            </w:r>
          </w:p>
        </w:tc>
        <w:tc>
          <w:tcPr>
            <w:tcW w:w="209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62D43B0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72.00</w:t>
            </w:r>
          </w:p>
        </w:tc>
      </w:tr>
      <w:tr w14:paraId="1A545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88788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4FC46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71DA97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C661C1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30F18A3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困难群众救助补助县级配套资金</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22CD29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72.00</w:t>
            </w:r>
          </w:p>
        </w:tc>
      </w:tr>
      <w:tr w14:paraId="4648B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4DD960A">
            <w:pPr>
              <w:jc w:val="left"/>
              <w:rPr>
                <w:rFonts w:hint="eastAsia" w:ascii="宋体" w:hAnsi="宋体" w:eastAsia="宋体" w:cs="宋体"/>
                <w:i w:val="0"/>
                <w:iCs w:val="0"/>
                <w:color w:val="auto"/>
                <w:sz w:val="22"/>
                <w:szCs w:val="22"/>
                <w:u w:val="none"/>
              </w:rPr>
            </w:pP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33F1C1F">
            <w:pPr>
              <w:jc w:val="left"/>
              <w:rPr>
                <w:rFonts w:hint="eastAsia" w:ascii="宋体" w:hAnsi="宋体" w:eastAsia="宋体" w:cs="宋体"/>
                <w:i w:val="0"/>
                <w:iCs w:val="0"/>
                <w:color w:val="auto"/>
                <w:sz w:val="22"/>
                <w:szCs w:val="22"/>
                <w:u w:val="none"/>
              </w:rPr>
            </w:pP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74CBCF8">
            <w:pPr>
              <w:jc w:val="left"/>
              <w:rPr>
                <w:rFonts w:hint="eastAsia" w:ascii="宋体" w:hAnsi="宋体" w:eastAsia="宋体" w:cs="宋体"/>
                <w:i w:val="0"/>
                <w:iCs w:val="0"/>
                <w:color w:val="auto"/>
                <w:sz w:val="22"/>
                <w:szCs w:val="22"/>
                <w:u w:val="none"/>
              </w:rPr>
            </w:pP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D58F251">
            <w:pPr>
              <w:jc w:val="left"/>
              <w:rPr>
                <w:rFonts w:hint="eastAsia" w:ascii="宋体" w:hAnsi="宋体" w:eastAsia="宋体" w:cs="宋体"/>
                <w:i w:val="0"/>
                <w:iCs w:val="0"/>
                <w:color w:val="auto"/>
                <w:sz w:val="22"/>
                <w:szCs w:val="22"/>
                <w:u w:val="none"/>
              </w:rPr>
            </w:pP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5F6DAEA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农村特困人员救助供养支出</w:t>
            </w:r>
          </w:p>
        </w:tc>
        <w:tc>
          <w:tcPr>
            <w:tcW w:w="209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4059A81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213.00</w:t>
            </w:r>
          </w:p>
        </w:tc>
      </w:tr>
      <w:tr w14:paraId="7A256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120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564C1A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208</w:t>
            </w:r>
          </w:p>
        </w:tc>
        <w:tc>
          <w:tcPr>
            <w:tcW w:w="1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89C8C5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109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C57CD2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763"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AE70F5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558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025800C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困难群众救助补助县级配套资金</w:t>
            </w:r>
          </w:p>
        </w:tc>
        <w:tc>
          <w:tcPr>
            <w:tcW w:w="209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900513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213.00</w:t>
            </w:r>
          </w:p>
        </w:tc>
      </w:tr>
    </w:tbl>
    <w:p w14:paraId="0FD43486">
      <w:pPr>
        <w:pStyle w:val="3"/>
        <w:rPr>
          <w:rFonts w:hint="eastAsia"/>
          <w:b/>
          <w:bCs/>
          <w:color w:val="auto"/>
          <w:sz w:val="52"/>
          <w:szCs w:val="52"/>
          <w:lang w:val="en-US" w:eastAsia="zh-CN"/>
        </w:rPr>
      </w:pPr>
    </w:p>
    <w:p w14:paraId="37F8B7D8">
      <w:pPr>
        <w:pStyle w:val="3"/>
        <w:rPr>
          <w:rFonts w:hint="eastAsia"/>
          <w:b/>
          <w:bCs/>
          <w:color w:val="auto"/>
          <w:sz w:val="52"/>
          <w:szCs w:val="52"/>
          <w:lang w:val="en-US" w:eastAsia="zh-CN"/>
        </w:rPr>
      </w:pPr>
    </w:p>
    <w:p w14:paraId="40E0355A">
      <w:pPr>
        <w:pStyle w:val="3"/>
        <w:rPr>
          <w:rFonts w:hint="eastAsia"/>
          <w:b/>
          <w:bCs/>
          <w:color w:val="auto"/>
          <w:sz w:val="52"/>
          <w:szCs w:val="52"/>
          <w:lang w:val="en-US" w:eastAsia="zh-CN"/>
        </w:rPr>
      </w:pPr>
    </w:p>
    <w:p w14:paraId="2C431D94">
      <w:pPr>
        <w:pStyle w:val="3"/>
        <w:rPr>
          <w:rFonts w:hint="eastAsia"/>
          <w:b/>
          <w:bCs/>
          <w:color w:val="auto"/>
          <w:sz w:val="52"/>
          <w:szCs w:val="52"/>
          <w:lang w:val="en-US" w:eastAsia="zh-CN"/>
        </w:rPr>
      </w:pPr>
    </w:p>
    <w:p w14:paraId="2101E97C">
      <w:pPr>
        <w:pStyle w:val="3"/>
        <w:rPr>
          <w:rFonts w:hint="eastAsia"/>
          <w:b/>
          <w:bCs/>
          <w:color w:val="auto"/>
          <w:sz w:val="52"/>
          <w:szCs w:val="52"/>
          <w:lang w:val="en-US" w:eastAsia="zh-CN"/>
        </w:rPr>
      </w:pPr>
    </w:p>
    <w:p w14:paraId="4D288FA5">
      <w:pPr>
        <w:pStyle w:val="3"/>
        <w:rPr>
          <w:rFonts w:hint="eastAsia"/>
          <w:b/>
          <w:bCs/>
          <w:color w:val="auto"/>
          <w:sz w:val="52"/>
          <w:szCs w:val="52"/>
          <w:lang w:val="en-US" w:eastAsia="zh-CN"/>
        </w:rPr>
      </w:pPr>
    </w:p>
    <w:p w14:paraId="59D142B6">
      <w:pPr>
        <w:pStyle w:val="3"/>
        <w:rPr>
          <w:rFonts w:hint="eastAsia"/>
          <w:b/>
          <w:bCs/>
          <w:color w:val="auto"/>
          <w:sz w:val="52"/>
          <w:szCs w:val="52"/>
          <w:lang w:val="en-US" w:eastAsia="zh-CN"/>
        </w:rPr>
      </w:pPr>
    </w:p>
    <w:tbl>
      <w:tblPr>
        <w:tblStyle w:val="13"/>
        <w:tblW w:w="13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61"/>
        <w:gridCol w:w="2519"/>
        <w:gridCol w:w="1510"/>
        <w:gridCol w:w="1494"/>
        <w:gridCol w:w="1510"/>
        <w:gridCol w:w="1342"/>
        <w:gridCol w:w="1511"/>
        <w:gridCol w:w="1513"/>
      </w:tblGrid>
      <w:tr w14:paraId="689D0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3" w:hRule="atLeast"/>
        </w:trPr>
        <w:tc>
          <w:tcPr>
            <w:tcW w:w="13160" w:type="dxa"/>
            <w:gridSpan w:val="8"/>
            <w:tcBorders>
              <w:top w:val="single" w:color="FFFFFF" w:sz="4" w:space="0"/>
              <w:left w:val="single" w:color="FFFFFF" w:sz="4" w:space="0"/>
              <w:bottom w:val="single" w:color="FFFFFF" w:sz="4" w:space="0"/>
              <w:right w:val="single" w:color="FFFFFF" w:sz="4" w:space="0"/>
            </w:tcBorders>
            <w:shd w:val="clear" w:color="auto" w:fill="auto"/>
            <w:noWrap/>
            <w:vAlign w:val="center"/>
          </w:tcPr>
          <w:p w14:paraId="016A67F4">
            <w:pPr>
              <w:keepNext w:val="0"/>
              <w:keepLines w:val="0"/>
              <w:widowControl/>
              <w:suppressLineNumbers w:val="0"/>
              <w:jc w:val="center"/>
              <w:textAlignment w:val="center"/>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一般公共预算“三公”经费支出预算表</w:t>
            </w:r>
          </w:p>
        </w:tc>
      </w:tr>
      <w:tr w14:paraId="42956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0" w:type="auto"/>
            <w:gridSpan w:val="2"/>
            <w:tcBorders>
              <w:top w:val="single" w:color="FFFFFF" w:sz="4" w:space="0"/>
              <w:left w:val="single" w:color="FFFFFF" w:sz="4" w:space="0"/>
              <w:bottom w:val="nil"/>
              <w:right w:val="single" w:color="FFFFFF" w:sz="4" w:space="0"/>
            </w:tcBorders>
            <w:shd w:val="clear" w:color="auto" w:fill="auto"/>
            <w:noWrap/>
            <w:vAlign w:val="center"/>
          </w:tcPr>
          <w:p w14:paraId="0DF2C11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部门：</w:t>
            </w:r>
          </w:p>
        </w:tc>
        <w:tc>
          <w:tcPr>
            <w:tcW w:w="0" w:type="auto"/>
            <w:tcBorders>
              <w:top w:val="single" w:color="FFFFFF" w:sz="4" w:space="0"/>
              <w:left w:val="single" w:color="FFFFFF" w:sz="4" w:space="0"/>
              <w:bottom w:val="nil"/>
              <w:right w:val="single" w:color="FFFFFF" w:sz="4" w:space="0"/>
            </w:tcBorders>
            <w:shd w:val="clear" w:color="auto" w:fill="auto"/>
            <w:noWrap/>
            <w:vAlign w:val="center"/>
          </w:tcPr>
          <w:p w14:paraId="4F1F765F">
            <w:pPr>
              <w:jc w:val="center"/>
              <w:rPr>
                <w:rFonts w:hint="eastAsia" w:ascii="宋体" w:hAnsi="宋体" w:eastAsia="宋体" w:cs="宋体"/>
                <w:i w:val="0"/>
                <w:iCs w:val="0"/>
                <w:color w:val="auto"/>
                <w:sz w:val="22"/>
                <w:szCs w:val="22"/>
                <w:u w:val="none"/>
              </w:rPr>
            </w:pPr>
          </w:p>
        </w:tc>
        <w:tc>
          <w:tcPr>
            <w:tcW w:w="0" w:type="auto"/>
            <w:tcBorders>
              <w:top w:val="single" w:color="FFFFFF" w:sz="4" w:space="0"/>
              <w:left w:val="single" w:color="FFFFFF" w:sz="4" w:space="0"/>
              <w:bottom w:val="nil"/>
              <w:right w:val="single" w:color="FFFFFF" w:sz="4" w:space="0"/>
            </w:tcBorders>
            <w:shd w:val="clear" w:color="auto" w:fill="auto"/>
            <w:noWrap/>
            <w:vAlign w:val="center"/>
          </w:tcPr>
          <w:p w14:paraId="35D28A23">
            <w:pPr>
              <w:jc w:val="center"/>
              <w:rPr>
                <w:rFonts w:hint="eastAsia" w:ascii="宋体" w:hAnsi="宋体" w:eastAsia="宋体" w:cs="宋体"/>
                <w:i w:val="0"/>
                <w:iCs w:val="0"/>
                <w:color w:val="auto"/>
                <w:sz w:val="22"/>
                <w:szCs w:val="22"/>
                <w:u w:val="none"/>
              </w:rPr>
            </w:pPr>
          </w:p>
        </w:tc>
        <w:tc>
          <w:tcPr>
            <w:tcW w:w="0" w:type="auto"/>
            <w:tcBorders>
              <w:top w:val="single" w:color="FFFFFF" w:sz="4" w:space="0"/>
              <w:left w:val="single" w:color="FFFFFF" w:sz="4" w:space="0"/>
              <w:bottom w:val="nil"/>
              <w:right w:val="single" w:color="FFFFFF" w:sz="4" w:space="0"/>
            </w:tcBorders>
            <w:shd w:val="clear" w:color="auto" w:fill="auto"/>
            <w:noWrap/>
            <w:vAlign w:val="center"/>
          </w:tcPr>
          <w:p w14:paraId="00C60625">
            <w:pPr>
              <w:jc w:val="center"/>
              <w:rPr>
                <w:rFonts w:hint="eastAsia" w:ascii="宋体" w:hAnsi="宋体" w:eastAsia="宋体" w:cs="宋体"/>
                <w:i w:val="0"/>
                <w:iCs w:val="0"/>
                <w:color w:val="auto"/>
                <w:sz w:val="22"/>
                <w:szCs w:val="22"/>
                <w:u w:val="none"/>
              </w:rPr>
            </w:pPr>
          </w:p>
        </w:tc>
        <w:tc>
          <w:tcPr>
            <w:tcW w:w="0" w:type="auto"/>
            <w:gridSpan w:val="3"/>
            <w:tcBorders>
              <w:top w:val="single" w:color="FFFFFF" w:sz="4" w:space="0"/>
              <w:left w:val="single" w:color="FFFFFF" w:sz="4" w:space="0"/>
              <w:bottom w:val="nil"/>
              <w:right w:val="single" w:color="FFFFFF" w:sz="4" w:space="0"/>
            </w:tcBorders>
            <w:shd w:val="clear" w:color="auto" w:fill="auto"/>
            <w:noWrap/>
            <w:vAlign w:val="center"/>
          </w:tcPr>
          <w:p w14:paraId="6FB46E1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金额单位：万元</w:t>
            </w:r>
          </w:p>
        </w:tc>
      </w:tr>
      <w:tr w14:paraId="1803F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1761"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43DD422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单位编码</w:t>
            </w:r>
          </w:p>
        </w:tc>
        <w:tc>
          <w:tcPr>
            <w:tcW w:w="2519"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519F27C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单位名称（科目）</w:t>
            </w:r>
          </w:p>
        </w:tc>
        <w:tc>
          <w:tcPr>
            <w:tcW w:w="8880" w:type="dxa"/>
            <w:gridSpan w:val="6"/>
            <w:tcBorders>
              <w:top w:val="single" w:color="C2C3C4" w:sz="4" w:space="0"/>
              <w:left w:val="single" w:color="C2C3C4" w:sz="4" w:space="0"/>
              <w:bottom w:val="single" w:color="C2C3C4" w:sz="4" w:space="0"/>
              <w:right w:val="single" w:color="C2C3C4" w:sz="4" w:space="0"/>
            </w:tcBorders>
            <w:shd w:val="clear" w:color="EFF2F7" w:fill="EFF2F7"/>
            <w:vAlign w:val="center"/>
          </w:tcPr>
          <w:p w14:paraId="1E65DA2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当年财政拨款预算安排</w:t>
            </w:r>
          </w:p>
        </w:tc>
      </w:tr>
      <w:tr w14:paraId="372A5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1761"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298C9E51">
            <w:pPr>
              <w:jc w:val="center"/>
              <w:rPr>
                <w:rFonts w:hint="eastAsia" w:ascii="宋体" w:hAnsi="宋体" w:eastAsia="宋体" w:cs="宋体"/>
                <w:b/>
                <w:bCs/>
                <w:i w:val="0"/>
                <w:iCs w:val="0"/>
                <w:color w:val="auto"/>
                <w:sz w:val="22"/>
                <w:szCs w:val="22"/>
                <w:u w:val="none"/>
              </w:rPr>
            </w:pPr>
          </w:p>
        </w:tc>
        <w:tc>
          <w:tcPr>
            <w:tcW w:w="2519"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4027806F">
            <w:pPr>
              <w:jc w:val="center"/>
              <w:rPr>
                <w:rFonts w:hint="eastAsia" w:ascii="宋体" w:hAnsi="宋体" w:eastAsia="宋体" w:cs="宋体"/>
                <w:b/>
                <w:bCs/>
                <w:i w:val="0"/>
                <w:iCs w:val="0"/>
                <w:color w:val="auto"/>
                <w:sz w:val="22"/>
                <w:szCs w:val="22"/>
                <w:u w:val="none"/>
              </w:rPr>
            </w:pPr>
          </w:p>
        </w:tc>
        <w:tc>
          <w:tcPr>
            <w:tcW w:w="1510"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2626B3F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合计</w:t>
            </w:r>
          </w:p>
        </w:tc>
        <w:tc>
          <w:tcPr>
            <w:tcW w:w="1494"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1F745FF2">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因公出国（境）费用</w:t>
            </w:r>
          </w:p>
        </w:tc>
        <w:tc>
          <w:tcPr>
            <w:tcW w:w="4363" w:type="dxa"/>
            <w:gridSpan w:val="3"/>
            <w:tcBorders>
              <w:top w:val="single" w:color="C2C3C4" w:sz="4" w:space="0"/>
              <w:left w:val="single" w:color="C2C3C4" w:sz="4" w:space="0"/>
              <w:bottom w:val="single" w:color="C2C3C4" w:sz="4" w:space="0"/>
              <w:right w:val="single" w:color="C2C3C4" w:sz="4" w:space="0"/>
            </w:tcBorders>
            <w:shd w:val="clear" w:color="EFF2F7" w:fill="EFF2F7"/>
            <w:vAlign w:val="center"/>
          </w:tcPr>
          <w:p w14:paraId="36EEF6D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公务用车购置及运行费</w:t>
            </w:r>
          </w:p>
        </w:tc>
        <w:tc>
          <w:tcPr>
            <w:tcW w:w="1513"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5E08CDD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公务接待费</w:t>
            </w:r>
          </w:p>
        </w:tc>
      </w:tr>
      <w:tr w14:paraId="05597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1" w:hRule="atLeast"/>
        </w:trPr>
        <w:tc>
          <w:tcPr>
            <w:tcW w:w="1761"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011F580A">
            <w:pPr>
              <w:jc w:val="center"/>
              <w:rPr>
                <w:rFonts w:hint="eastAsia" w:ascii="宋体" w:hAnsi="宋体" w:eastAsia="宋体" w:cs="宋体"/>
                <w:b/>
                <w:bCs/>
                <w:i w:val="0"/>
                <w:iCs w:val="0"/>
                <w:color w:val="auto"/>
                <w:sz w:val="22"/>
                <w:szCs w:val="22"/>
                <w:u w:val="none"/>
              </w:rPr>
            </w:pPr>
          </w:p>
        </w:tc>
        <w:tc>
          <w:tcPr>
            <w:tcW w:w="2519"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01C9C23E">
            <w:pPr>
              <w:jc w:val="center"/>
              <w:rPr>
                <w:rFonts w:hint="eastAsia" w:ascii="宋体" w:hAnsi="宋体" w:eastAsia="宋体" w:cs="宋体"/>
                <w:b/>
                <w:bCs/>
                <w:i w:val="0"/>
                <w:iCs w:val="0"/>
                <w:color w:val="auto"/>
                <w:sz w:val="22"/>
                <w:szCs w:val="22"/>
                <w:u w:val="none"/>
              </w:rPr>
            </w:pPr>
          </w:p>
        </w:tc>
        <w:tc>
          <w:tcPr>
            <w:tcW w:w="1510"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304D0375">
            <w:pPr>
              <w:jc w:val="center"/>
              <w:rPr>
                <w:rFonts w:hint="eastAsia" w:ascii="宋体" w:hAnsi="宋体" w:eastAsia="宋体" w:cs="宋体"/>
                <w:b/>
                <w:bCs/>
                <w:i w:val="0"/>
                <w:iCs w:val="0"/>
                <w:color w:val="auto"/>
                <w:sz w:val="22"/>
                <w:szCs w:val="22"/>
                <w:u w:val="none"/>
              </w:rPr>
            </w:pPr>
          </w:p>
        </w:tc>
        <w:tc>
          <w:tcPr>
            <w:tcW w:w="1494"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51436230">
            <w:pPr>
              <w:jc w:val="center"/>
              <w:rPr>
                <w:rFonts w:hint="eastAsia" w:ascii="宋体" w:hAnsi="宋体" w:eastAsia="宋体" w:cs="宋体"/>
                <w:b/>
                <w:bCs/>
                <w:i w:val="0"/>
                <w:iCs w:val="0"/>
                <w:color w:val="auto"/>
                <w:sz w:val="22"/>
                <w:szCs w:val="22"/>
                <w:u w:val="none"/>
              </w:rPr>
            </w:pPr>
          </w:p>
        </w:tc>
        <w:tc>
          <w:tcPr>
            <w:tcW w:w="1510" w:type="dxa"/>
            <w:tcBorders>
              <w:top w:val="single" w:color="C2C3C4" w:sz="4" w:space="0"/>
              <w:left w:val="single" w:color="C2C3C4" w:sz="4" w:space="0"/>
              <w:bottom w:val="single" w:color="C2C3C4" w:sz="4" w:space="0"/>
              <w:right w:val="single" w:color="C2C3C4" w:sz="4" w:space="0"/>
            </w:tcBorders>
            <w:shd w:val="clear" w:color="EFF2F7" w:fill="EFF2F7"/>
            <w:vAlign w:val="center"/>
          </w:tcPr>
          <w:p w14:paraId="0289165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小计</w:t>
            </w:r>
          </w:p>
        </w:tc>
        <w:tc>
          <w:tcPr>
            <w:tcW w:w="1342" w:type="dxa"/>
            <w:tcBorders>
              <w:top w:val="single" w:color="C2C3C4" w:sz="4" w:space="0"/>
              <w:left w:val="single" w:color="C2C3C4" w:sz="4" w:space="0"/>
              <w:bottom w:val="single" w:color="C2C3C4" w:sz="4" w:space="0"/>
              <w:right w:val="single" w:color="C2C3C4" w:sz="4" w:space="0"/>
            </w:tcBorders>
            <w:shd w:val="clear" w:color="EFF2F7" w:fill="EFF2F7"/>
            <w:vAlign w:val="center"/>
          </w:tcPr>
          <w:p w14:paraId="762DD51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公务用车购置费</w:t>
            </w:r>
          </w:p>
        </w:tc>
        <w:tc>
          <w:tcPr>
            <w:tcW w:w="1511" w:type="dxa"/>
            <w:tcBorders>
              <w:top w:val="single" w:color="C2C3C4" w:sz="4" w:space="0"/>
              <w:left w:val="single" w:color="C2C3C4" w:sz="4" w:space="0"/>
              <w:bottom w:val="single" w:color="C2C3C4" w:sz="4" w:space="0"/>
              <w:right w:val="single" w:color="C2C3C4" w:sz="4" w:space="0"/>
            </w:tcBorders>
            <w:shd w:val="clear" w:color="EFF2F7" w:fill="EFF2F7"/>
            <w:vAlign w:val="center"/>
          </w:tcPr>
          <w:p w14:paraId="399B618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公务用车运行费</w:t>
            </w:r>
          </w:p>
        </w:tc>
        <w:tc>
          <w:tcPr>
            <w:tcW w:w="1513"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47F952AB">
            <w:pPr>
              <w:jc w:val="center"/>
              <w:rPr>
                <w:rFonts w:hint="eastAsia" w:ascii="宋体" w:hAnsi="宋体" w:eastAsia="宋体" w:cs="宋体"/>
                <w:b/>
                <w:bCs/>
                <w:i w:val="0"/>
                <w:iCs w:val="0"/>
                <w:color w:val="auto"/>
                <w:sz w:val="22"/>
                <w:szCs w:val="22"/>
                <w:u w:val="none"/>
              </w:rPr>
            </w:pPr>
          </w:p>
        </w:tc>
      </w:tr>
      <w:tr w14:paraId="27FEC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4E919095">
            <w:pPr>
              <w:jc w:val="center"/>
              <w:rPr>
                <w:rFonts w:hint="eastAsia" w:ascii="宋体" w:hAnsi="宋体" w:eastAsia="宋体" w:cs="宋体"/>
                <w:b/>
                <w:bCs/>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7996890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    计</w:t>
            </w: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3FC4FBC0">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7.50</w:t>
            </w: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08A96635">
            <w:pPr>
              <w:jc w:val="right"/>
              <w:rPr>
                <w:rFonts w:hint="eastAsia" w:ascii="宋体" w:hAnsi="宋体" w:eastAsia="宋体" w:cs="宋体"/>
                <w:b/>
                <w:bCs/>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7C66BBC6">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3.50</w:t>
            </w: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7B4DDA29">
            <w:pPr>
              <w:jc w:val="right"/>
              <w:rPr>
                <w:rFonts w:hint="eastAsia" w:ascii="宋体" w:hAnsi="宋体" w:eastAsia="宋体" w:cs="宋体"/>
                <w:b/>
                <w:bCs/>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14CAC969">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3.50</w:t>
            </w: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782F1F7D">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4.00</w:t>
            </w:r>
          </w:p>
        </w:tc>
      </w:tr>
      <w:tr w14:paraId="2BC71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3E9DA9F">
            <w:pPr>
              <w:jc w:val="left"/>
              <w:rPr>
                <w:rFonts w:hint="eastAsia" w:ascii="宋体" w:hAnsi="宋体" w:eastAsia="宋体" w:cs="宋体"/>
                <w:i w:val="0"/>
                <w:iCs w:val="0"/>
                <w:color w:val="auto"/>
                <w:sz w:val="22"/>
                <w:szCs w:val="22"/>
                <w:u w:val="none"/>
              </w:rPr>
            </w:pPr>
          </w:p>
        </w:tc>
        <w:tc>
          <w:tcPr>
            <w:tcW w:w="2519"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5EE131C5">
            <w:pPr>
              <w:jc w:val="lef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747822E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7.50</w:t>
            </w: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1EED3DC4">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6F1B68C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3.50</w:t>
            </w: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208F7755">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1B0CCB9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3.50</w:t>
            </w: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7A24009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w:t>
            </w:r>
          </w:p>
        </w:tc>
      </w:tr>
      <w:tr w14:paraId="490AF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5" w:hRule="atLeast"/>
        </w:trPr>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CDD094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2519"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47B130FF">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峨边彝族自治县民政局</w:t>
            </w: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8B5DCB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7.50</w:t>
            </w: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BCFBFE4">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7BF3A6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3.50</w:t>
            </w: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416834C">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8B2E27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3.50</w:t>
            </w: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3C3311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w:t>
            </w:r>
          </w:p>
        </w:tc>
      </w:tr>
    </w:tbl>
    <w:p w14:paraId="3CC3CB8A">
      <w:pPr>
        <w:numPr>
          <w:ilvl w:val="0"/>
          <w:numId w:val="0"/>
        </w:numPr>
        <w:ind w:leftChars="0"/>
        <w:jc w:val="both"/>
        <w:rPr>
          <w:rFonts w:hint="eastAsia"/>
          <w:b/>
          <w:bCs/>
          <w:color w:val="auto"/>
          <w:sz w:val="52"/>
          <w:szCs w:val="52"/>
          <w:lang w:val="en-US" w:eastAsia="zh-CN"/>
        </w:rPr>
      </w:pPr>
    </w:p>
    <w:p w14:paraId="0F0ED103">
      <w:pPr>
        <w:pStyle w:val="2"/>
        <w:rPr>
          <w:rFonts w:hint="eastAsia"/>
          <w:b/>
          <w:bCs/>
          <w:color w:val="auto"/>
          <w:sz w:val="52"/>
          <w:szCs w:val="52"/>
          <w:lang w:val="en-US" w:eastAsia="zh-CN"/>
        </w:rPr>
      </w:pPr>
    </w:p>
    <w:p w14:paraId="48DD5AC2">
      <w:pPr>
        <w:pStyle w:val="3"/>
        <w:rPr>
          <w:rFonts w:hint="eastAsia"/>
          <w:b/>
          <w:bCs/>
          <w:color w:val="auto"/>
          <w:sz w:val="52"/>
          <w:szCs w:val="52"/>
          <w:lang w:val="en-US" w:eastAsia="zh-CN"/>
        </w:rPr>
      </w:pPr>
    </w:p>
    <w:p w14:paraId="7A870A29">
      <w:pPr>
        <w:pStyle w:val="3"/>
        <w:rPr>
          <w:rFonts w:hint="eastAsia"/>
          <w:b/>
          <w:bCs/>
          <w:color w:val="auto"/>
          <w:sz w:val="52"/>
          <w:szCs w:val="52"/>
          <w:lang w:val="en-US" w:eastAsia="zh-CN"/>
        </w:rPr>
      </w:pPr>
    </w:p>
    <w:tbl>
      <w:tblPr>
        <w:tblStyle w:val="13"/>
        <w:tblW w:w="1306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86"/>
        <w:gridCol w:w="1077"/>
        <w:gridCol w:w="1077"/>
        <w:gridCol w:w="1472"/>
        <w:gridCol w:w="3562"/>
        <w:gridCol w:w="1482"/>
        <w:gridCol w:w="1575"/>
        <w:gridCol w:w="1631"/>
      </w:tblGrid>
      <w:tr w14:paraId="204B5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3062" w:type="dxa"/>
            <w:gridSpan w:val="8"/>
            <w:tcBorders>
              <w:top w:val="single" w:color="FFFFFF" w:sz="4" w:space="0"/>
              <w:left w:val="single" w:color="FFFFFF" w:sz="4" w:space="0"/>
              <w:bottom w:val="single" w:color="FFFFFF" w:sz="4" w:space="0"/>
              <w:right w:val="single" w:color="FFFFFF" w:sz="4" w:space="0"/>
            </w:tcBorders>
            <w:shd w:val="clear" w:color="auto" w:fill="auto"/>
            <w:noWrap/>
            <w:vAlign w:val="center"/>
          </w:tcPr>
          <w:p w14:paraId="30CF2DE0">
            <w:pPr>
              <w:keepNext w:val="0"/>
              <w:keepLines w:val="0"/>
              <w:widowControl/>
              <w:suppressLineNumbers w:val="0"/>
              <w:jc w:val="center"/>
              <w:textAlignment w:val="center"/>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 xml:space="preserve">政府性基金预算支出预算表 </w:t>
            </w:r>
          </w:p>
        </w:tc>
      </w:tr>
      <w:tr w14:paraId="4E311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8374" w:type="dxa"/>
            <w:gridSpan w:val="5"/>
            <w:tcBorders>
              <w:top w:val="single" w:color="FFFFFF" w:sz="4" w:space="0"/>
              <w:left w:val="single" w:color="FFFFFF" w:sz="4" w:space="0"/>
              <w:bottom w:val="nil"/>
              <w:right w:val="single" w:color="FFFFFF" w:sz="4" w:space="0"/>
            </w:tcBorders>
            <w:shd w:val="clear" w:color="auto" w:fill="auto"/>
            <w:noWrap/>
            <w:vAlign w:val="center"/>
          </w:tcPr>
          <w:p w14:paraId="4B465A8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部门：</w:t>
            </w:r>
          </w:p>
        </w:tc>
        <w:tc>
          <w:tcPr>
            <w:tcW w:w="4688" w:type="dxa"/>
            <w:gridSpan w:val="3"/>
            <w:tcBorders>
              <w:top w:val="single" w:color="FFFFFF" w:sz="4" w:space="0"/>
              <w:left w:val="single" w:color="FFFFFF" w:sz="4" w:space="0"/>
              <w:bottom w:val="nil"/>
              <w:right w:val="single" w:color="FFFFFF" w:sz="4" w:space="0"/>
            </w:tcBorders>
            <w:shd w:val="clear" w:color="auto" w:fill="auto"/>
            <w:noWrap/>
            <w:vAlign w:val="center"/>
          </w:tcPr>
          <w:p w14:paraId="137756B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金额单位：万元</w:t>
            </w:r>
          </w:p>
        </w:tc>
      </w:tr>
      <w:tr w14:paraId="00B0E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8374" w:type="dxa"/>
            <w:gridSpan w:val="5"/>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63EE03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    目</w:t>
            </w:r>
          </w:p>
        </w:tc>
        <w:tc>
          <w:tcPr>
            <w:tcW w:w="4688" w:type="dxa"/>
            <w:gridSpan w:val="3"/>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20EADC0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本年政府性基金预算支出</w:t>
            </w:r>
          </w:p>
        </w:tc>
      </w:tr>
      <w:tr w14:paraId="63E78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3340" w:type="dxa"/>
            <w:gridSpan w:val="3"/>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0667B148">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科目编码</w:t>
            </w:r>
          </w:p>
        </w:tc>
        <w:tc>
          <w:tcPr>
            <w:tcW w:w="1472" w:type="dxa"/>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310D229">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单位代码</w:t>
            </w:r>
          </w:p>
        </w:tc>
        <w:tc>
          <w:tcPr>
            <w:tcW w:w="3562" w:type="dxa"/>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5D14776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单位名称（科目）</w:t>
            </w:r>
          </w:p>
        </w:tc>
        <w:tc>
          <w:tcPr>
            <w:tcW w:w="1482" w:type="dxa"/>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63EC7EF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合计</w:t>
            </w:r>
          </w:p>
        </w:tc>
        <w:tc>
          <w:tcPr>
            <w:tcW w:w="1575" w:type="dxa"/>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240F1EA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基本支出</w:t>
            </w:r>
          </w:p>
        </w:tc>
        <w:tc>
          <w:tcPr>
            <w:tcW w:w="1631" w:type="dxa"/>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49171D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项目支出</w:t>
            </w:r>
          </w:p>
        </w:tc>
      </w:tr>
      <w:tr w14:paraId="63651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186" w:type="dxa"/>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52C4FD0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类</w:t>
            </w:r>
          </w:p>
        </w:tc>
        <w:tc>
          <w:tcPr>
            <w:tcW w:w="1077" w:type="dxa"/>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33EC235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款</w:t>
            </w:r>
          </w:p>
        </w:tc>
        <w:tc>
          <w:tcPr>
            <w:tcW w:w="1077" w:type="dxa"/>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84E938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w:t>
            </w:r>
          </w:p>
        </w:tc>
        <w:tc>
          <w:tcPr>
            <w:tcW w:w="1472" w:type="dxa"/>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4FF95F4">
            <w:pPr>
              <w:jc w:val="center"/>
              <w:rPr>
                <w:rFonts w:hint="eastAsia" w:ascii="宋体" w:hAnsi="宋体" w:eastAsia="宋体" w:cs="宋体"/>
                <w:b/>
                <w:bCs/>
                <w:i w:val="0"/>
                <w:iCs w:val="0"/>
                <w:color w:val="auto"/>
                <w:sz w:val="22"/>
                <w:szCs w:val="22"/>
                <w:u w:val="none"/>
              </w:rPr>
            </w:pPr>
          </w:p>
        </w:tc>
        <w:tc>
          <w:tcPr>
            <w:tcW w:w="3562" w:type="dxa"/>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4A7B3CAC">
            <w:pPr>
              <w:jc w:val="center"/>
              <w:rPr>
                <w:rFonts w:hint="eastAsia" w:ascii="宋体" w:hAnsi="宋体" w:eastAsia="宋体" w:cs="宋体"/>
                <w:b/>
                <w:bCs/>
                <w:i w:val="0"/>
                <w:iCs w:val="0"/>
                <w:color w:val="auto"/>
                <w:sz w:val="22"/>
                <w:szCs w:val="22"/>
                <w:u w:val="none"/>
              </w:rPr>
            </w:pPr>
          </w:p>
        </w:tc>
        <w:tc>
          <w:tcPr>
            <w:tcW w:w="1482" w:type="dxa"/>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5EC9C984">
            <w:pPr>
              <w:jc w:val="center"/>
              <w:rPr>
                <w:rFonts w:hint="eastAsia" w:ascii="宋体" w:hAnsi="宋体" w:eastAsia="宋体" w:cs="宋体"/>
                <w:b/>
                <w:bCs/>
                <w:i w:val="0"/>
                <w:iCs w:val="0"/>
                <w:color w:val="auto"/>
                <w:sz w:val="22"/>
                <w:szCs w:val="22"/>
                <w:u w:val="none"/>
              </w:rPr>
            </w:pPr>
          </w:p>
        </w:tc>
        <w:tc>
          <w:tcPr>
            <w:tcW w:w="1575" w:type="dxa"/>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4A044B2E">
            <w:pPr>
              <w:jc w:val="center"/>
              <w:rPr>
                <w:rFonts w:hint="eastAsia" w:ascii="宋体" w:hAnsi="宋体" w:eastAsia="宋体" w:cs="宋体"/>
                <w:b/>
                <w:bCs/>
                <w:i w:val="0"/>
                <w:iCs w:val="0"/>
                <w:color w:val="auto"/>
                <w:sz w:val="22"/>
                <w:szCs w:val="22"/>
                <w:u w:val="none"/>
              </w:rPr>
            </w:pPr>
          </w:p>
        </w:tc>
        <w:tc>
          <w:tcPr>
            <w:tcW w:w="1631" w:type="dxa"/>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52FC229">
            <w:pPr>
              <w:jc w:val="center"/>
              <w:rPr>
                <w:rFonts w:hint="eastAsia" w:ascii="宋体" w:hAnsi="宋体" w:eastAsia="宋体" w:cs="宋体"/>
                <w:b/>
                <w:bCs/>
                <w:i w:val="0"/>
                <w:iCs w:val="0"/>
                <w:color w:val="auto"/>
                <w:sz w:val="22"/>
                <w:szCs w:val="22"/>
                <w:u w:val="none"/>
              </w:rPr>
            </w:pPr>
          </w:p>
        </w:tc>
      </w:tr>
      <w:tr w14:paraId="56A7C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86"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3A894C83">
            <w:pPr>
              <w:jc w:val="center"/>
              <w:rPr>
                <w:rFonts w:hint="eastAsia" w:ascii="宋体" w:hAnsi="宋体" w:eastAsia="宋体" w:cs="宋体"/>
                <w:b/>
                <w:bCs/>
                <w:i w:val="0"/>
                <w:iCs w:val="0"/>
                <w:color w:val="auto"/>
                <w:sz w:val="22"/>
                <w:szCs w:val="22"/>
                <w:u w:val="none"/>
              </w:rPr>
            </w:pPr>
          </w:p>
        </w:tc>
        <w:tc>
          <w:tcPr>
            <w:tcW w:w="1077"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60D0DEB4">
            <w:pPr>
              <w:jc w:val="center"/>
              <w:rPr>
                <w:rFonts w:hint="eastAsia" w:ascii="宋体" w:hAnsi="宋体" w:eastAsia="宋体" w:cs="宋体"/>
                <w:b/>
                <w:bCs/>
                <w:i w:val="0"/>
                <w:iCs w:val="0"/>
                <w:color w:val="auto"/>
                <w:sz w:val="22"/>
                <w:szCs w:val="22"/>
                <w:u w:val="none"/>
              </w:rPr>
            </w:pPr>
          </w:p>
        </w:tc>
        <w:tc>
          <w:tcPr>
            <w:tcW w:w="1077"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341BA04">
            <w:pPr>
              <w:jc w:val="center"/>
              <w:rPr>
                <w:rFonts w:hint="eastAsia" w:ascii="宋体" w:hAnsi="宋体" w:eastAsia="宋体" w:cs="宋体"/>
                <w:b/>
                <w:bCs/>
                <w:i w:val="0"/>
                <w:iCs w:val="0"/>
                <w:color w:val="auto"/>
                <w:sz w:val="22"/>
                <w:szCs w:val="22"/>
                <w:u w:val="none"/>
              </w:rPr>
            </w:pPr>
          </w:p>
        </w:tc>
        <w:tc>
          <w:tcPr>
            <w:tcW w:w="1472"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69FC90F0">
            <w:pPr>
              <w:jc w:val="center"/>
              <w:rPr>
                <w:rFonts w:hint="eastAsia" w:ascii="宋体" w:hAnsi="宋体" w:eastAsia="宋体" w:cs="宋体"/>
                <w:b/>
                <w:bCs/>
                <w:i w:val="0"/>
                <w:iCs w:val="0"/>
                <w:color w:val="auto"/>
                <w:sz w:val="22"/>
                <w:szCs w:val="22"/>
                <w:u w:val="none"/>
              </w:rPr>
            </w:pPr>
          </w:p>
        </w:tc>
        <w:tc>
          <w:tcPr>
            <w:tcW w:w="3562"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6A3EF2B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    计</w:t>
            </w:r>
          </w:p>
        </w:tc>
        <w:tc>
          <w:tcPr>
            <w:tcW w:w="1482"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7C5BA231">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193.10</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3BCA68EC">
            <w:pPr>
              <w:jc w:val="right"/>
              <w:rPr>
                <w:rFonts w:hint="eastAsia" w:ascii="宋体" w:hAnsi="宋体" w:eastAsia="宋体" w:cs="宋体"/>
                <w:b/>
                <w:bCs/>
                <w:i w:val="0"/>
                <w:iCs w:val="0"/>
                <w:color w:val="auto"/>
                <w:sz w:val="22"/>
                <w:szCs w:val="22"/>
                <w:u w:val="none"/>
              </w:rPr>
            </w:pPr>
          </w:p>
        </w:tc>
        <w:tc>
          <w:tcPr>
            <w:tcW w:w="163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0A91BC6E">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193.10</w:t>
            </w:r>
          </w:p>
        </w:tc>
      </w:tr>
      <w:tr w14:paraId="6DE41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8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5F0B3A4">
            <w:pPr>
              <w:jc w:val="left"/>
              <w:rPr>
                <w:rFonts w:hint="eastAsia" w:ascii="宋体" w:hAnsi="宋体" w:eastAsia="宋体" w:cs="宋体"/>
                <w:i w:val="0"/>
                <w:iCs w:val="0"/>
                <w:color w:val="auto"/>
                <w:sz w:val="22"/>
                <w:szCs w:val="22"/>
                <w:u w:val="none"/>
              </w:rPr>
            </w:pPr>
          </w:p>
        </w:tc>
        <w:tc>
          <w:tcPr>
            <w:tcW w:w="107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6098CD7">
            <w:pPr>
              <w:jc w:val="left"/>
              <w:rPr>
                <w:rFonts w:hint="eastAsia" w:ascii="宋体" w:hAnsi="宋体" w:eastAsia="宋体" w:cs="宋体"/>
                <w:i w:val="0"/>
                <w:iCs w:val="0"/>
                <w:color w:val="auto"/>
                <w:sz w:val="22"/>
                <w:szCs w:val="22"/>
                <w:u w:val="none"/>
              </w:rPr>
            </w:pPr>
          </w:p>
        </w:tc>
        <w:tc>
          <w:tcPr>
            <w:tcW w:w="107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D1E2CDD">
            <w:pPr>
              <w:jc w:val="left"/>
              <w:rPr>
                <w:rFonts w:hint="eastAsia" w:ascii="宋体" w:hAnsi="宋体" w:eastAsia="宋体" w:cs="宋体"/>
                <w:i w:val="0"/>
                <w:iCs w:val="0"/>
                <w:color w:val="auto"/>
                <w:sz w:val="22"/>
                <w:szCs w:val="22"/>
                <w:u w:val="none"/>
              </w:rPr>
            </w:pPr>
          </w:p>
        </w:tc>
        <w:tc>
          <w:tcPr>
            <w:tcW w:w="147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778193A">
            <w:pPr>
              <w:jc w:val="left"/>
              <w:rPr>
                <w:rFonts w:hint="eastAsia" w:ascii="宋体" w:hAnsi="宋体" w:eastAsia="宋体" w:cs="宋体"/>
                <w:i w:val="0"/>
                <w:iCs w:val="0"/>
                <w:color w:val="auto"/>
                <w:sz w:val="22"/>
                <w:szCs w:val="22"/>
                <w:u w:val="none"/>
              </w:rPr>
            </w:pPr>
          </w:p>
        </w:tc>
        <w:tc>
          <w:tcPr>
            <w:tcW w:w="356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55964179">
            <w:pPr>
              <w:jc w:val="left"/>
              <w:rPr>
                <w:rFonts w:hint="eastAsia" w:ascii="宋体" w:hAnsi="宋体" w:eastAsia="宋体" w:cs="宋体"/>
                <w:i w:val="0"/>
                <w:iCs w:val="0"/>
                <w:color w:val="auto"/>
                <w:sz w:val="22"/>
                <w:szCs w:val="22"/>
                <w:u w:val="none"/>
              </w:rPr>
            </w:pPr>
          </w:p>
        </w:tc>
        <w:tc>
          <w:tcPr>
            <w:tcW w:w="1482"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0E45816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193.10</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151FAD06">
            <w:pPr>
              <w:jc w:val="right"/>
              <w:rPr>
                <w:rFonts w:hint="eastAsia" w:ascii="宋体" w:hAnsi="宋体" w:eastAsia="宋体" w:cs="宋体"/>
                <w:i w:val="0"/>
                <w:iCs w:val="0"/>
                <w:color w:val="auto"/>
                <w:sz w:val="22"/>
                <w:szCs w:val="22"/>
                <w:u w:val="none"/>
              </w:rPr>
            </w:pPr>
          </w:p>
        </w:tc>
        <w:tc>
          <w:tcPr>
            <w:tcW w:w="163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27B908E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193.10</w:t>
            </w:r>
          </w:p>
        </w:tc>
      </w:tr>
      <w:tr w14:paraId="149E2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8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6FC48EB">
            <w:pPr>
              <w:jc w:val="left"/>
              <w:rPr>
                <w:rFonts w:hint="eastAsia" w:ascii="宋体" w:hAnsi="宋体" w:eastAsia="宋体" w:cs="宋体"/>
                <w:i w:val="0"/>
                <w:iCs w:val="0"/>
                <w:color w:val="auto"/>
                <w:sz w:val="22"/>
                <w:szCs w:val="22"/>
                <w:u w:val="none"/>
              </w:rPr>
            </w:pPr>
          </w:p>
        </w:tc>
        <w:tc>
          <w:tcPr>
            <w:tcW w:w="107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64A0272">
            <w:pPr>
              <w:jc w:val="left"/>
              <w:rPr>
                <w:rFonts w:hint="eastAsia" w:ascii="宋体" w:hAnsi="宋体" w:eastAsia="宋体" w:cs="宋体"/>
                <w:i w:val="0"/>
                <w:iCs w:val="0"/>
                <w:color w:val="auto"/>
                <w:sz w:val="22"/>
                <w:szCs w:val="22"/>
                <w:u w:val="none"/>
              </w:rPr>
            </w:pPr>
          </w:p>
        </w:tc>
        <w:tc>
          <w:tcPr>
            <w:tcW w:w="107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186E598">
            <w:pPr>
              <w:jc w:val="left"/>
              <w:rPr>
                <w:rFonts w:hint="eastAsia" w:ascii="宋体" w:hAnsi="宋体" w:eastAsia="宋体" w:cs="宋体"/>
                <w:i w:val="0"/>
                <w:iCs w:val="0"/>
                <w:color w:val="auto"/>
                <w:sz w:val="22"/>
                <w:szCs w:val="22"/>
                <w:u w:val="none"/>
              </w:rPr>
            </w:pPr>
          </w:p>
        </w:tc>
        <w:tc>
          <w:tcPr>
            <w:tcW w:w="147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3C5511C">
            <w:pPr>
              <w:jc w:val="left"/>
              <w:rPr>
                <w:rFonts w:hint="eastAsia" w:ascii="宋体" w:hAnsi="宋体" w:eastAsia="宋体" w:cs="宋体"/>
                <w:i w:val="0"/>
                <w:iCs w:val="0"/>
                <w:color w:val="auto"/>
                <w:sz w:val="22"/>
                <w:szCs w:val="22"/>
                <w:u w:val="none"/>
              </w:rPr>
            </w:pPr>
          </w:p>
        </w:tc>
        <w:tc>
          <w:tcPr>
            <w:tcW w:w="356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7E761384">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峨边彝族自治县民政局</w:t>
            </w:r>
          </w:p>
        </w:tc>
        <w:tc>
          <w:tcPr>
            <w:tcW w:w="1482"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085C957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193.10</w:t>
            </w:r>
          </w:p>
        </w:tc>
        <w:tc>
          <w:tcPr>
            <w:tcW w:w="1575"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51D4ADBB">
            <w:pPr>
              <w:jc w:val="right"/>
              <w:rPr>
                <w:rFonts w:hint="eastAsia" w:ascii="宋体" w:hAnsi="宋体" w:eastAsia="宋体" w:cs="宋体"/>
                <w:i w:val="0"/>
                <w:iCs w:val="0"/>
                <w:color w:val="auto"/>
                <w:sz w:val="22"/>
                <w:szCs w:val="22"/>
                <w:u w:val="none"/>
              </w:rPr>
            </w:pPr>
          </w:p>
        </w:tc>
        <w:tc>
          <w:tcPr>
            <w:tcW w:w="1631"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2828243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193.10</w:t>
            </w:r>
          </w:p>
        </w:tc>
      </w:tr>
      <w:tr w14:paraId="4DFC4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86"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1187C9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229</w:t>
            </w:r>
          </w:p>
        </w:tc>
        <w:tc>
          <w:tcPr>
            <w:tcW w:w="107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991940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1077"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FDBA51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w:t>
            </w:r>
          </w:p>
        </w:tc>
        <w:tc>
          <w:tcPr>
            <w:tcW w:w="1472"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785766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3562"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281F3872">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用于社会福利的彩票公益金支出</w:t>
            </w:r>
          </w:p>
        </w:tc>
        <w:tc>
          <w:tcPr>
            <w:tcW w:w="1482" w:type="dxa"/>
            <w:tcBorders>
              <w:top w:val="single" w:color="C2C3C4" w:sz="4" w:space="0"/>
              <w:left w:val="single" w:color="C2C3C4" w:sz="4" w:space="0"/>
              <w:bottom w:val="single" w:color="C2C3C4" w:sz="4" w:space="0"/>
              <w:right w:val="single" w:color="C2C3C4" w:sz="4" w:space="0"/>
            </w:tcBorders>
            <w:shd w:val="clear" w:color="auto" w:fill="auto"/>
            <w:noWrap/>
            <w:vAlign w:val="center"/>
          </w:tcPr>
          <w:p w14:paraId="7595692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193.10</w:t>
            </w:r>
          </w:p>
        </w:tc>
        <w:tc>
          <w:tcPr>
            <w:tcW w:w="1575"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3FE0DB8">
            <w:pPr>
              <w:jc w:val="right"/>
              <w:rPr>
                <w:rFonts w:hint="eastAsia" w:ascii="宋体" w:hAnsi="宋体" w:eastAsia="宋体" w:cs="宋体"/>
                <w:i w:val="0"/>
                <w:iCs w:val="0"/>
                <w:color w:val="auto"/>
                <w:sz w:val="22"/>
                <w:szCs w:val="22"/>
                <w:u w:val="none"/>
              </w:rPr>
            </w:pPr>
          </w:p>
        </w:tc>
        <w:tc>
          <w:tcPr>
            <w:tcW w:w="1631" w:type="dxa"/>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D985C7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193.10</w:t>
            </w:r>
          </w:p>
        </w:tc>
      </w:tr>
    </w:tbl>
    <w:p w14:paraId="5D274099">
      <w:pPr>
        <w:pStyle w:val="3"/>
        <w:rPr>
          <w:rFonts w:hint="eastAsia"/>
          <w:b/>
          <w:bCs/>
          <w:color w:val="auto"/>
          <w:sz w:val="52"/>
          <w:szCs w:val="52"/>
          <w:lang w:val="en-US" w:eastAsia="zh-CN"/>
        </w:rPr>
      </w:pPr>
    </w:p>
    <w:p w14:paraId="0498F41F">
      <w:pPr>
        <w:pStyle w:val="3"/>
        <w:rPr>
          <w:rFonts w:hint="eastAsia"/>
          <w:b/>
          <w:bCs/>
          <w:color w:val="auto"/>
          <w:sz w:val="52"/>
          <w:szCs w:val="52"/>
          <w:lang w:val="en-US" w:eastAsia="zh-CN"/>
        </w:rPr>
      </w:pPr>
    </w:p>
    <w:p w14:paraId="21C9AB26">
      <w:pPr>
        <w:pStyle w:val="3"/>
        <w:rPr>
          <w:rFonts w:hint="eastAsia"/>
          <w:b/>
          <w:bCs/>
          <w:color w:val="auto"/>
          <w:sz w:val="52"/>
          <w:szCs w:val="52"/>
          <w:lang w:val="en-US" w:eastAsia="zh-CN"/>
        </w:rPr>
      </w:pPr>
    </w:p>
    <w:p w14:paraId="366AC6BC">
      <w:pPr>
        <w:pStyle w:val="3"/>
        <w:rPr>
          <w:rFonts w:hint="eastAsia"/>
          <w:b/>
          <w:bCs/>
          <w:color w:val="auto"/>
          <w:sz w:val="52"/>
          <w:szCs w:val="52"/>
          <w:lang w:val="en-US" w:eastAsia="zh-CN"/>
        </w:rPr>
      </w:pPr>
    </w:p>
    <w:tbl>
      <w:tblPr>
        <w:tblStyle w:val="13"/>
        <w:tblW w:w="136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0"/>
        <w:gridCol w:w="2645"/>
        <w:gridCol w:w="1392"/>
        <w:gridCol w:w="1648"/>
        <w:gridCol w:w="1392"/>
        <w:gridCol w:w="1512"/>
        <w:gridCol w:w="1514"/>
        <w:gridCol w:w="1537"/>
      </w:tblGrid>
      <w:tr w14:paraId="68BAB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13600" w:type="dxa"/>
            <w:gridSpan w:val="8"/>
            <w:tcBorders>
              <w:top w:val="single" w:color="FFFFFF" w:sz="4" w:space="0"/>
              <w:left w:val="single" w:color="FFFFFF" w:sz="4" w:space="0"/>
              <w:bottom w:val="single" w:color="FFFFFF" w:sz="4" w:space="0"/>
              <w:right w:val="single" w:color="FFFFFF" w:sz="4" w:space="0"/>
            </w:tcBorders>
            <w:shd w:val="clear" w:color="auto" w:fill="auto"/>
            <w:noWrap/>
            <w:vAlign w:val="center"/>
          </w:tcPr>
          <w:p w14:paraId="78E36E4D">
            <w:pPr>
              <w:keepNext w:val="0"/>
              <w:keepLines w:val="0"/>
              <w:widowControl/>
              <w:suppressLineNumbers w:val="0"/>
              <w:jc w:val="center"/>
              <w:textAlignment w:val="center"/>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政府性基金预算“三公”经费支出预算表</w:t>
            </w:r>
          </w:p>
        </w:tc>
      </w:tr>
      <w:tr w14:paraId="4A64D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0" w:type="auto"/>
            <w:gridSpan w:val="2"/>
            <w:tcBorders>
              <w:top w:val="single" w:color="FFFFFF" w:sz="4" w:space="0"/>
              <w:left w:val="single" w:color="FFFFFF" w:sz="4" w:space="0"/>
              <w:bottom w:val="nil"/>
              <w:right w:val="single" w:color="FFFFFF" w:sz="4" w:space="0"/>
            </w:tcBorders>
            <w:shd w:val="clear" w:color="auto" w:fill="auto"/>
            <w:noWrap/>
            <w:vAlign w:val="center"/>
          </w:tcPr>
          <w:p w14:paraId="6E197E7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部门：</w:t>
            </w:r>
          </w:p>
        </w:tc>
        <w:tc>
          <w:tcPr>
            <w:tcW w:w="0" w:type="auto"/>
            <w:tcBorders>
              <w:top w:val="single" w:color="FFFFFF" w:sz="4" w:space="0"/>
              <w:left w:val="single" w:color="FFFFFF" w:sz="4" w:space="0"/>
              <w:bottom w:val="nil"/>
              <w:right w:val="single" w:color="FFFFFF" w:sz="4" w:space="0"/>
            </w:tcBorders>
            <w:shd w:val="clear" w:color="auto" w:fill="auto"/>
            <w:noWrap/>
            <w:vAlign w:val="center"/>
          </w:tcPr>
          <w:p w14:paraId="3B4212D2">
            <w:pPr>
              <w:jc w:val="center"/>
              <w:rPr>
                <w:rFonts w:hint="eastAsia" w:ascii="宋体" w:hAnsi="宋体" w:eastAsia="宋体" w:cs="宋体"/>
                <w:i w:val="0"/>
                <w:iCs w:val="0"/>
                <w:color w:val="auto"/>
                <w:sz w:val="22"/>
                <w:szCs w:val="22"/>
                <w:u w:val="none"/>
              </w:rPr>
            </w:pPr>
          </w:p>
        </w:tc>
        <w:tc>
          <w:tcPr>
            <w:tcW w:w="0" w:type="auto"/>
            <w:tcBorders>
              <w:top w:val="single" w:color="FFFFFF" w:sz="4" w:space="0"/>
              <w:left w:val="single" w:color="FFFFFF" w:sz="4" w:space="0"/>
              <w:bottom w:val="nil"/>
              <w:right w:val="single" w:color="FFFFFF" w:sz="4" w:space="0"/>
            </w:tcBorders>
            <w:shd w:val="clear" w:color="auto" w:fill="auto"/>
            <w:noWrap/>
            <w:vAlign w:val="center"/>
          </w:tcPr>
          <w:p w14:paraId="71CC2EF3">
            <w:pPr>
              <w:jc w:val="center"/>
              <w:rPr>
                <w:rFonts w:hint="eastAsia" w:ascii="宋体" w:hAnsi="宋体" w:eastAsia="宋体" w:cs="宋体"/>
                <w:i w:val="0"/>
                <w:iCs w:val="0"/>
                <w:color w:val="auto"/>
                <w:sz w:val="22"/>
                <w:szCs w:val="22"/>
                <w:u w:val="none"/>
              </w:rPr>
            </w:pPr>
          </w:p>
        </w:tc>
        <w:tc>
          <w:tcPr>
            <w:tcW w:w="0" w:type="auto"/>
            <w:tcBorders>
              <w:top w:val="single" w:color="FFFFFF" w:sz="4" w:space="0"/>
              <w:left w:val="single" w:color="FFFFFF" w:sz="4" w:space="0"/>
              <w:bottom w:val="nil"/>
              <w:right w:val="single" w:color="FFFFFF" w:sz="4" w:space="0"/>
            </w:tcBorders>
            <w:shd w:val="clear" w:color="auto" w:fill="auto"/>
            <w:noWrap/>
            <w:vAlign w:val="center"/>
          </w:tcPr>
          <w:p w14:paraId="45EB3329">
            <w:pPr>
              <w:jc w:val="center"/>
              <w:rPr>
                <w:rFonts w:hint="eastAsia" w:ascii="宋体" w:hAnsi="宋体" w:eastAsia="宋体" w:cs="宋体"/>
                <w:i w:val="0"/>
                <w:iCs w:val="0"/>
                <w:color w:val="auto"/>
                <w:sz w:val="22"/>
                <w:szCs w:val="22"/>
                <w:u w:val="none"/>
              </w:rPr>
            </w:pPr>
          </w:p>
        </w:tc>
        <w:tc>
          <w:tcPr>
            <w:tcW w:w="0" w:type="auto"/>
            <w:gridSpan w:val="3"/>
            <w:tcBorders>
              <w:top w:val="single" w:color="FFFFFF" w:sz="4" w:space="0"/>
              <w:left w:val="single" w:color="FFFFFF" w:sz="4" w:space="0"/>
              <w:bottom w:val="nil"/>
              <w:right w:val="single" w:color="FFFFFF" w:sz="4" w:space="0"/>
            </w:tcBorders>
            <w:shd w:val="clear" w:color="auto" w:fill="auto"/>
            <w:noWrap/>
            <w:vAlign w:val="center"/>
          </w:tcPr>
          <w:p w14:paraId="11F0917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金额单位：万元</w:t>
            </w:r>
          </w:p>
        </w:tc>
      </w:tr>
      <w:tr w14:paraId="400BB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1960"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3A714BD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单位编码</w:t>
            </w:r>
          </w:p>
        </w:tc>
        <w:tc>
          <w:tcPr>
            <w:tcW w:w="2645"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375EE508">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单位名称（科目）</w:t>
            </w:r>
          </w:p>
        </w:tc>
        <w:tc>
          <w:tcPr>
            <w:tcW w:w="8995" w:type="dxa"/>
            <w:gridSpan w:val="6"/>
            <w:tcBorders>
              <w:top w:val="single" w:color="C2C3C4" w:sz="4" w:space="0"/>
              <w:left w:val="single" w:color="C2C3C4" w:sz="4" w:space="0"/>
              <w:bottom w:val="single" w:color="C2C3C4" w:sz="4" w:space="0"/>
              <w:right w:val="single" w:color="C2C3C4" w:sz="4" w:space="0"/>
            </w:tcBorders>
            <w:shd w:val="clear" w:color="EFF2F7" w:fill="EFF2F7"/>
            <w:vAlign w:val="center"/>
          </w:tcPr>
          <w:p w14:paraId="000B8A6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当年财政拨款预算安排</w:t>
            </w:r>
          </w:p>
        </w:tc>
      </w:tr>
      <w:tr w14:paraId="4D6AE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1960"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6CD2D467">
            <w:pPr>
              <w:jc w:val="center"/>
              <w:rPr>
                <w:rFonts w:hint="eastAsia" w:ascii="宋体" w:hAnsi="宋体" w:eastAsia="宋体" w:cs="宋体"/>
                <w:b/>
                <w:bCs/>
                <w:i w:val="0"/>
                <w:iCs w:val="0"/>
                <w:color w:val="auto"/>
                <w:sz w:val="22"/>
                <w:szCs w:val="22"/>
                <w:u w:val="none"/>
              </w:rPr>
            </w:pPr>
          </w:p>
        </w:tc>
        <w:tc>
          <w:tcPr>
            <w:tcW w:w="2645"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2C06597D">
            <w:pPr>
              <w:jc w:val="center"/>
              <w:rPr>
                <w:rFonts w:hint="eastAsia" w:ascii="宋体" w:hAnsi="宋体" w:eastAsia="宋体" w:cs="宋体"/>
                <w:b/>
                <w:bCs/>
                <w:i w:val="0"/>
                <w:iCs w:val="0"/>
                <w:color w:val="auto"/>
                <w:sz w:val="22"/>
                <w:szCs w:val="22"/>
                <w:u w:val="none"/>
              </w:rPr>
            </w:pPr>
          </w:p>
        </w:tc>
        <w:tc>
          <w:tcPr>
            <w:tcW w:w="1392"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0611AB1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合计</w:t>
            </w:r>
          </w:p>
        </w:tc>
        <w:tc>
          <w:tcPr>
            <w:tcW w:w="1648"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2168573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因公出国（境）费用</w:t>
            </w:r>
          </w:p>
        </w:tc>
        <w:tc>
          <w:tcPr>
            <w:tcW w:w="4418" w:type="dxa"/>
            <w:gridSpan w:val="3"/>
            <w:tcBorders>
              <w:top w:val="single" w:color="C2C3C4" w:sz="4" w:space="0"/>
              <w:left w:val="single" w:color="C2C3C4" w:sz="4" w:space="0"/>
              <w:bottom w:val="single" w:color="C2C3C4" w:sz="4" w:space="0"/>
              <w:right w:val="single" w:color="C2C3C4" w:sz="4" w:space="0"/>
            </w:tcBorders>
            <w:shd w:val="clear" w:color="EFF2F7" w:fill="EFF2F7"/>
            <w:vAlign w:val="center"/>
          </w:tcPr>
          <w:p w14:paraId="1957F0D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公务用车购置及运行费</w:t>
            </w:r>
          </w:p>
        </w:tc>
        <w:tc>
          <w:tcPr>
            <w:tcW w:w="1537" w:type="dxa"/>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230CB97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公务接待费</w:t>
            </w:r>
          </w:p>
        </w:tc>
      </w:tr>
      <w:tr w14:paraId="2E708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1960"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47DE3FA1">
            <w:pPr>
              <w:jc w:val="center"/>
              <w:rPr>
                <w:rFonts w:hint="eastAsia" w:ascii="宋体" w:hAnsi="宋体" w:eastAsia="宋体" w:cs="宋体"/>
                <w:b/>
                <w:bCs/>
                <w:i w:val="0"/>
                <w:iCs w:val="0"/>
                <w:color w:val="auto"/>
                <w:sz w:val="22"/>
                <w:szCs w:val="22"/>
                <w:u w:val="none"/>
              </w:rPr>
            </w:pPr>
          </w:p>
        </w:tc>
        <w:tc>
          <w:tcPr>
            <w:tcW w:w="2645"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2C707F1B">
            <w:pPr>
              <w:jc w:val="center"/>
              <w:rPr>
                <w:rFonts w:hint="eastAsia" w:ascii="宋体" w:hAnsi="宋体" w:eastAsia="宋体" w:cs="宋体"/>
                <w:b/>
                <w:bCs/>
                <w:i w:val="0"/>
                <w:iCs w:val="0"/>
                <w:color w:val="auto"/>
                <w:sz w:val="22"/>
                <w:szCs w:val="22"/>
                <w:u w:val="none"/>
              </w:rPr>
            </w:pPr>
          </w:p>
        </w:tc>
        <w:tc>
          <w:tcPr>
            <w:tcW w:w="1392"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741FBCFB">
            <w:pPr>
              <w:jc w:val="center"/>
              <w:rPr>
                <w:rFonts w:hint="eastAsia" w:ascii="宋体" w:hAnsi="宋体" w:eastAsia="宋体" w:cs="宋体"/>
                <w:b/>
                <w:bCs/>
                <w:i w:val="0"/>
                <w:iCs w:val="0"/>
                <w:color w:val="auto"/>
                <w:sz w:val="22"/>
                <w:szCs w:val="22"/>
                <w:u w:val="none"/>
              </w:rPr>
            </w:pPr>
          </w:p>
        </w:tc>
        <w:tc>
          <w:tcPr>
            <w:tcW w:w="1648"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704BFE5D">
            <w:pPr>
              <w:jc w:val="center"/>
              <w:rPr>
                <w:rFonts w:hint="eastAsia" w:ascii="宋体" w:hAnsi="宋体" w:eastAsia="宋体" w:cs="宋体"/>
                <w:b/>
                <w:bCs/>
                <w:i w:val="0"/>
                <w:iCs w:val="0"/>
                <w:color w:val="auto"/>
                <w:sz w:val="22"/>
                <w:szCs w:val="22"/>
                <w:u w:val="none"/>
              </w:rPr>
            </w:pPr>
          </w:p>
        </w:tc>
        <w:tc>
          <w:tcPr>
            <w:tcW w:w="1392" w:type="dxa"/>
            <w:tcBorders>
              <w:top w:val="single" w:color="C2C3C4" w:sz="4" w:space="0"/>
              <w:left w:val="single" w:color="C2C3C4" w:sz="4" w:space="0"/>
              <w:bottom w:val="single" w:color="C2C3C4" w:sz="4" w:space="0"/>
              <w:right w:val="single" w:color="C2C3C4" w:sz="4" w:space="0"/>
            </w:tcBorders>
            <w:shd w:val="clear" w:color="EFF2F7" w:fill="EFF2F7"/>
            <w:vAlign w:val="center"/>
          </w:tcPr>
          <w:p w14:paraId="321C367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小计</w:t>
            </w:r>
          </w:p>
        </w:tc>
        <w:tc>
          <w:tcPr>
            <w:tcW w:w="1512" w:type="dxa"/>
            <w:tcBorders>
              <w:top w:val="single" w:color="C2C3C4" w:sz="4" w:space="0"/>
              <w:left w:val="single" w:color="C2C3C4" w:sz="4" w:space="0"/>
              <w:bottom w:val="single" w:color="C2C3C4" w:sz="4" w:space="0"/>
              <w:right w:val="single" w:color="C2C3C4" w:sz="4" w:space="0"/>
            </w:tcBorders>
            <w:shd w:val="clear" w:color="EFF2F7" w:fill="EFF2F7"/>
            <w:vAlign w:val="center"/>
          </w:tcPr>
          <w:p w14:paraId="7816EABD">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公务用车购置费</w:t>
            </w:r>
          </w:p>
        </w:tc>
        <w:tc>
          <w:tcPr>
            <w:tcW w:w="1514" w:type="dxa"/>
            <w:tcBorders>
              <w:top w:val="single" w:color="C2C3C4" w:sz="4" w:space="0"/>
              <w:left w:val="single" w:color="C2C3C4" w:sz="4" w:space="0"/>
              <w:bottom w:val="single" w:color="C2C3C4" w:sz="4" w:space="0"/>
              <w:right w:val="single" w:color="C2C3C4" w:sz="4" w:space="0"/>
            </w:tcBorders>
            <w:shd w:val="clear" w:color="EFF2F7" w:fill="EFF2F7"/>
            <w:vAlign w:val="center"/>
          </w:tcPr>
          <w:p w14:paraId="2BD853D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公务用车运行费</w:t>
            </w:r>
          </w:p>
        </w:tc>
        <w:tc>
          <w:tcPr>
            <w:tcW w:w="1537" w:type="dxa"/>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5015E009">
            <w:pPr>
              <w:jc w:val="center"/>
              <w:rPr>
                <w:rFonts w:hint="eastAsia" w:ascii="宋体" w:hAnsi="宋体" w:eastAsia="宋体" w:cs="宋体"/>
                <w:b/>
                <w:bCs/>
                <w:i w:val="0"/>
                <w:iCs w:val="0"/>
                <w:color w:val="auto"/>
                <w:sz w:val="22"/>
                <w:szCs w:val="22"/>
                <w:u w:val="none"/>
              </w:rPr>
            </w:pPr>
          </w:p>
        </w:tc>
      </w:tr>
      <w:tr w14:paraId="63B6C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1960" w:type="dxa"/>
            <w:tcBorders>
              <w:top w:val="single" w:color="C2C3C4" w:sz="4" w:space="0"/>
              <w:left w:val="single" w:color="C2C3C4" w:sz="4" w:space="0"/>
              <w:bottom w:val="single" w:color="C2C3C4" w:sz="4" w:space="0"/>
              <w:right w:val="single" w:color="C2C3C4" w:sz="4" w:space="0"/>
            </w:tcBorders>
            <w:shd w:val="clear" w:color="auto" w:fill="auto"/>
            <w:vAlign w:val="center"/>
          </w:tcPr>
          <w:p w14:paraId="16B4B29A">
            <w:pPr>
              <w:jc w:val="center"/>
              <w:rPr>
                <w:rFonts w:hint="eastAsia" w:ascii="宋体" w:hAnsi="宋体" w:eastAsia="宋体" w:cs="宋体"/>
                <w:b/>
                <w:bCs/>
                <w:i w:val="0"/>
                <w:iCs w:val="0"/>
                <w:color w:val="auto"/>
                <w:sz w:val="22"/>
                <w:szCs w:val="22"/>
                <w:u w:val="none"/>
              </w:rPr>
            </w:pPr>
          </w:p>
        </w:tc>
        <w:tc>
          <w:tcPr>
            <w:tcW w:w="2645" w:type="dxa"/>
            <w:tcBorders>
              <w:top w:val="single" w:color="C2C3C4" w:sz="4" w:space="0"/>
              <w:left w:val="single" w:color="C2C3C4" w:sz="4" w:space="0"/>
              <w:bottom w:val="single" w:color="C2C3C4" w:sz="4" w:space="0"/>
              <w:right w:val="single" w:color="C2C3C4" w:sz="4" w:space="0"/>
            </w:tcBorders>
            <w:shd w:val="clear" w:color="auto" w:fill="auto"/>
            <w:vAlign w:val="center"/>
          </w:tcPr>
          <w:p w14:paraId="4C45F82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    计</w:t>
            </w:r>
          </w:p>
        </w:tc>
        <w:tc>
          <w:tcPr>
            <w:tcW w:w="1392" w:type="dxa"/>
            <w:tcBorders>
              <w:top w:val="single" w:color="C2C3C4" w:sz="4" w:space="0"/>
              <w:left w:val="single" w:color="C2C3C4" w:sz="4" w:space="0"/>
              <w:bottom w:val="single" w:color="C2C3C4" w:sz="4" w:space="0"/>
              <w:right w:val="single" w:color="C2C3C4" w:sz="4" w:space="0"/>
            </w:tcBorders>
            <w:shd w:val="clear" w:color="auto" w:fill="auto"/>
            <w:vAlign w:val="center"/>
          </w:tcPr>
          <w:p w14:paraId="02753DFB">
            <w:pPr>
              <w:jc w:val="right"/>
              <w:rPr>
                <w:rFonts w:hint="eastAsia" w:ascii="宋体" w:hAnsi="宋体" w:eastAsia="宋体" w:cs="宋体"/>
                <w:b/>
                <w:bCs/>
                <w:i w:val="0"/>
                <w:iCs w:val="0"/>
                <w:color w:val="auto"/>
                <w:sz w:val="22"/>
                <w:szCs w:val="22"/>
                <w:u w:val="none"/>
              </w:rPr>
            </w:pPr>
          </w:p>
        </w:tc>
        <w:tc>
          <w:tcPr>
            <w:tcW w:w="1648" w:type="dxa"/>
            <w:tcBorders>
              <w:top w:val="single" w:color="C2C3C4" w:sz="4" w:space="0"/>
              <w:left w:val="single" w:color="C2C3C4" w:sz="4" w:space="0"/>
              <w:bottom w:val="single" w:color="C2C3C4" w:sz="4" w:space="0"/>
              <w:right w:val="single" w:color="C2C3C4" w:sz="4" w:space="0"/>
            </w:tcBorders>
            <w:shd w:val="clear" w:color="auto" w:fill="auto"/>
            <w:vAlign w:val="center"/>
          </w:tcPr>
          <w:p w14:paraId="2F0AEFA6">
            <w:pPr>
              <w:jc w:val="right"/>
              <w:rPr>
                <w:rFonts w:hint="eastAsia" w:ascii="宋体" w:hAnsi="宋体" w:eastAsia="宋体" w:cs="宋体"/>
                <w:b/>
                <w:bCs/>
                <w:i w:val="0"/>
                <w:iCs w:val="0"/>
                <w:color w:val="auto"/>
                <w:sz w:val="22"/>
                <w:szCs w:val="22"/>
                <w:u w:val="none"/>
              </w:rPr>
            </w:pPr>
          </w:p>
        </w:tc>
        <w:tc>
          <w:tcPr>
            <w:tcW w:w="1392" w:type="dxa"/>
            <w:tcBorders>
              <w:top w:val="single" w:color="C2C3C4" w:sz="4" w:space="0"/>
              <w:left w:val="single" w:color="C2C3C4" w:sz="4" w:space="0"/>
              <w:bottom w:val="single" w:color="C2C3C4" w:sz="4" w:space="0"/>
              <w:right w:val="single" w:color="C2C3C4" w:sz="4" w:space="0"/>
            </w:tcBorders>
            <w:shd w:val="clear" w:color="auto" w:fill="auto"/>
            <w:vAlign w:val="center"/>
          </w:tcPr>
          <w:p w14:paraId="428630E6">
            <w:pPr>
              <w:jc w:val="right"/>
              <w:rPr>
                <w:rFonts w:hint="eastAsia" w:ascii="宋体" w:hAnsi="宋体" w:eastAsia="宋体" w:cs="宋体"/>
                <w:b/>
                <w:bCs/>
                <w:i w:val="0"/>
                <w:iCs w:val="0"/>
                <w:color w:val="auto"/>
                <w:sz w:val="22"/>
                <w:szCs w:val="22"/>
                <w:u w:val="none"/>
              </w:rPr>
            </w:pPr>
          </w:p>
        </w:tc>
        <w:tc>
          <w:tcPr>
            <w:tcW w:w="1512" w:type="dxa"/>
            <w:tcBorders>
              <w:top w:val="single" w:color="C2C3C4" w:sz="4" w:space="0"/>
              <w:left w:val="single" w:color="C2C3C4" w:sz="4" w:space="0"/>
              <w:bottom w:val="single" w:color="C2C3C4" w:sz="4" w:space="0"/>
              <w:right w:val="single" w:color="C2C3C4" w:sz="4" w:space="0"/>
            </w:tcBorders>
            <w:shd w:val="clear" w:color="auto" w:fill="auto"/>
            <w:vAlign w:val="center"/>
          </w:tcPr>
          <w:p w14:paraId="2405D076">
            <w:pPr>
              <w:jc w:val="right"/>
              <w:rPr>
                <w:rFonts w:hint="eastAsia" w:ascii="宋体" w:hAnsi="宋体" w:eastAsia="宋体" w:cs="宋体"/>
                <w:b/>
                <w:bCs/>
                <w:i w:val="0"/>
                <w:iCs w:val="0"/>
                <w:color w:val="auto"/>
                <w:sz w:val="22"/>
                <w:szCs w:val="22"/>
                <w:u w:val="none"/>
              </w:rPr>
            </w:pPr>
          </w:p>
        </w:tc>
        <w:tc>
          <w:tcPr>
            <w:tcW w:w="1514" w:type="dxa"/>
            <w:tcBorders>
              <w:top w:val="single" w:color="C2C3C4" w:sz="4" w:space="0"/>
              <w:left w:val="single" w:color="C2C3C4" w:sz="4" w:space="0"/>
              <w:bottom w:val="single" w:color="C2C3C4" w:sz="4" w:space="0"/>
              <w:right w:val="single" w:color="C2C3C4" w:sz="4" w:space="0"/>
            </w:tcBorders>
            <w:shd w:val="clear" w:color="auto" w:fill="auto"/>
            <w:vAlign w:val="center"/>
          </w:tcPr>
          <w:p w14:paraId="1FEE84B1">
            <w:pPr>
              <w:jc w:val="right"/>
              <w:rPr>
                <w:rFonts w:hint="eastAsia" w:ascii="宋体" w:hAnsi="宋体" w:eastAsia="宋体" w:cs="宋体"/>
                <w:b/>
                <w:bCs/>
                <w:i w:val="0"/>
                <w:iCs w:val="0"/>
                <w:color w:val="auto"/>
                <w:sz w:val="22"/>
                <w:szCs w:val="22"/>
                <w:u w:val="none"/>
              </w:rPr>
            </w:pPr>
          </w:p>
        </w:tc>
        <w:tc>
          <w:tcPr>
            <w:tcW w:w="1537" w:type="dxa"/>
            <w:tcBorders>
              <w:top w:val="single" w:color="C2C3C4" w:sz="4" w:space="0"/>
              <w:left w:val="single" w:color="C2C3C4" w:sz="4" w:space="0"/>
              <w:bottom w:val="single" w:color="C2C3C4" w:sz="4" w:space="0"/>
              <w:right w:val="single" w:color="C2C3C4" w:sz="4" w:space="0"/>
            </w:tcBorders>
            <w:shd w:val="clear" w:color="auto" w:fill="auto"/>
            <w:vAlign w:val="center"/>
          </w:tcPr>
          <w:p w14:paraId="7FA8986A">
            <w:pPr>
              <w:jc w:val="right"/>
              <w:rPr>
                <w:rFonts w:hint="eastAsia" w:ascii="宋体" w:hAnsi="宋体" w:eastAsia="宋体" w:cs="宋体"/>
                <w:b/>
                <w:bCs/>
                <w:i w:val="0"/>
                <w:iCs w:val="0"/>
                <w:color w:val="auto"/>
                <w:sz w:val="22"/>
                <w:szCs w:val="22"/>
                <w:u w:val="none"/>
              </w:rPr>
            </w:pPr>
          </w:p>
        </w:tc>
      </w:tr>
      <w:tr w14:paraId="37387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1A51950">
            <w:pPr>
              <w:jc w:val="left"/>
              <w:rPr>
                <w:rFonts w:hint="eastAsia" w:ascii="宋体" w:hAnsi="宋体" w:eastAsia="宋体" w:cs="宋体"/>
                <w:i w:val="0"/>
                <w:iCs w:val="0"/>
                <w:color w:val="auto"/>
                <w:sz w:val="22"/>
                <w:szCs w:val="22"/>
                <w:u w:val="none"/>
              </w:rPr>
            </w:pPr>
          </w:p>
        </w:tc>
        <w:tc>
          <w:tcPr>
            <w:tcW w:w="2645"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3284B455">
            <w:pPr>
              <w:jc w:val="lef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3985E474">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2CB6C2BE">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31D3CBD8">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55A23D8E">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2C130497">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489BE4DB">
            <w:pPr>
              <w:jc w:val="right"/>
              <w:rPr>
                <w:rFonts w:hint="eastAsia" w:ascii="宋体" w:hAnsi="宋体" w:eastAsia="宋体" w:cs="宋体"/>
                <w:i w:val="0"/>
                <w:iCs w:val="0"/>
                <w:color w:val="auto"/>
                <w:sz w:val="22"/>
                <w:szCs w:val="22"/>
                <w:u w:val="none"/>
              </w:rPr>
            </w:pPr>
          </w:p>
        </w:tc>
      </w:tr>
      <w:tr w14:paraId="1E6CD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4" w:hRule="atLeast"/>
        </w:trPr>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863AF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431001</w:t>
            </w:r>
          </w:p>
        </w:tc>
        <w:tc>
          <w:tcPr>
            <w:tcW w:w="2645"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5E5C19FE">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峨边彝族自治县民政局</w:t>
            </w: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164557F">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509A09F">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2AFB3DE">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8AAA161">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434CD6D">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C996C80">
            <w:pPr>
              <w:jc w:val="right"/>
              <w:rPr>
                <w:rFonts w:hint="eastAsia" w:ascii="宋体" w:hAnsi="宋体" w:eastAsia="宋体" w:cs="宋体"/>
                <w:i w:val="0"/>
                <w:iCs w:val="0"/>
                <w:color w:val="auto"/>
                <w:sz w:val="22"/>
                <w:szCs w:val="22"/>
                <w:u w:val="none"/>
              </w:rPr>
            </w:pPr>
          </w:p>
        </w:tc>
      </w:tr>
      <w:tr w14:paraId="64B14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0" w:type="auto"/>
            <w:gridSpan w:val="8"/>
            <w:tcBorders>
              <w:top w:val="nil"/>
              <w:left w:val="single" w:color="FFFFFF" w:sz="4" w:space="0"/>
              <w:bottom w:val="nil"/>
              <w:right w:val="single" w:color="FFFFFF" w:sz="4" w:space="0"/>
            </w:tcBorders>
            <w:shd w:val="clear" w:color="auto" w:fill="auto"/>
            <w:noWrap/>
            <w:vAlign w:val="center"/>
          </w:tcPr>
          <w:p w14:paraId="2944E365">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此表无数据</w:t>
            </w:r>
          </w:p>
        </w:tc>
      </w:tr>
    </w:tbl>
    <w:p w14:paraId="26B36738">
      <w:pPr>
        <w:pStyle w:val="3"/>
        <w:rPr>
          <w:rFonts w:hint="eastAsia"/>
          <w:b/>
          <w:bCs/>
          <w:color w:val="auto"/>
          <w:sz w:val="52"/>
          <w:szCs w:val="52"/>
          <w:lang w:val="en-US" w:eastAsia="zh-CN"/>
        </w:rPr>
      </w:pPr>
    </w:p>
    <w:p w14:paraId="1D50ACE4">
      <w:pPr>
        <w:pStyle w:val="3"/>
        <w:rPr>
          <w:rFonts w:hint="eastAsia"/>
          <w:b/>
          <w:bCs/>
          <w:color w:val="auto"/>
          <w:sz w:val="52"/>
          <w:szCs w:val="52"/>
          <w:lang w:val="en-US" w:eastAsia="zh-CN"/>
        </w:rPr>
      </w:pPr>
    </w:p>
    <w:p w14:paraId="50C3D421">
      <w:pPr>
        <w:pStyle w:val="3"/>
        <w:rPr>
          <w:rFonts w:hint="eastAsia"/>
          <w:b/>
          <w:bCs/>
          <w:color w:val="auto"/>
          <w:sz w:val="52"/>
          <w:szCs w:val="52"/>
          <w:lang w:val="en-US" w:eastAsia="zh-CN"/>
        </w:rPr>
      </w:pPr>
    </w:p>
    <w:tbl>
      <w:tblPr>
        <w:tblStyle w:val="13"/>
        <w:tblW w:w="96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7"/>
        <w:gridCol w:w="1077"/>
        <w:gridCol w:w="1077"/>
        <w:gridCol w:w="1740"/>
        <w:gridCol w:w="2623"/>
        <w:gridCol w:w="1298"/>
        <w:gridCol w:w="1740"/>
        <w:gridCol w:w="2396"/>
      </w:tblGrid>
      <w:tr w14:paraId="4D666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9669" w:type="dxa"/>
            <w:gridSpan w:val="8"/>
            <w:tcBorders>
              <w:top w:val="single" w:color="FFFFFF" w:sz="4" w:space="0"/>
              <w:left w:val="single" w:color="FFFFFF" w:sz="4" w:space="0"/>
              <w:bottom w:val="single" w:color="FFFFFF" w:sz="4" w:space="0"/>
              <w:right w:val="single" w:color="FFFFFF" w:sz="4" w:space="0"/>
            </w:tcBorders>
            <w:shd w:val="clear" w:color="auto" w:fill="auto"/>
            <w:noWrap/>
            <w:vAlign w:val="center"/>
          </w:tcPr>
          <w:p w14:paraId="23F78E40">
            <w:pPr>
              <w:keepNext w:val="0"/>
              <w:keepLines w:val="0"/>
              <w:widowControl/>
              <w:suppressLineNumbers w:val="0"/>
              <w:jc w:val="center"/>
              <w:textAlignment w:val="center"/>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国有资本经营预算支出预算表</w:t>
            </w:r>
          </w:p>
        </w:tc>
      </w:tr>
      <w:tr w14:paraId="36FE4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0" w:type="auto"/>
            <w:gridSpan w:val="5"/>
            <w:tcBorders>
              <w:top w:val="single" w:color="FFFFFF" w:sz="4" w:space="0"/>
              <w:left w:val="single" w:color="FFFFFF" w:sz="4" w:space="0"/>
              <w:bottom w:val="nil"/>
              <w:right w:val="single" w:color="FFFFFF" w:sz="4" w:space="0"/>
            </w:tcBorders>
            <w:shd w:val="clear" w:color="auto" w:fill="auto"/>
            <w:noWrap/>
            <w:vAlign w:val="center"/>
          </w:tcPr>
          <w:p w14:paraId="4E3B542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部门：</w:t>
            </w:r>
          </w:p>
        </w:tc>
        <w:tc>
          <w:tcPr>
            <w:tcW w:w="0" w:type="auto"/>
            <w:tcBorders>
              <w:top w:val="single" w:color="FFFFFF" w:sz="4" w:space="0"/>
              <w:left w:val="single" w:color="FFFFFF" w:sz="4" w:space="0"/>
              <w:bottom w:val="nil"/>
              <w:right w:val="single" w:color="FFFFFF" w:sz="4" w:space="0"/>
            </w:tcBorders>
            <w:shd w:val="clear" w:color="auto" w:fill="auto"/>
            <w:noWrap/>
            <w:vAlign w:val="center"/>
          </w:tcPr>
          <w:p w14:paraId="4C697FDE">
            <w:pPr>
              <w:rPr>
                <w:rFonts w:hint="eastAsia" w:ascii="宋体" w:hAnsi="宋体" w:eastAsia="宋体" w:cs="宋体"/>
                <w:i w:val="0"/>
                <w:iCs w:val="0"/>
                <w:color w:val="auto"/>
                <w:sz w:val="18"/>
                <w:szCs w:val="18"/>
                <w:u w:val="none"/>
              </w:rPr>
            </w:pPr>
          </w:p>
        </w:tc>
        <w:tc>
          <w:tcPr>
            <w:tcW w:w="0" w:type="auto"/>
            <w:tcBorders>
              <w:top w:val="single" w:color="FFFFFF" w:sz="4" w:space="0"/>
              <w:left w:val="single" w:color="FFFFFF" w:sz="4" w:space="0"/>
              <w:bottom w:val="nil"/>
              <w:right w:val="single" w:color="FFFFFF" w:sz="4" w:space="0"/>
            </w:tcBorders>
            <w:shd w:val="clear" w:color="auto" w:fill="auto"/>
            <w:noWrap/>
            <w:vAlign w:val="center"/>
          </w:tcPr>
          <w:p w14:paraId="2261FEC4">
            <w:pPr>
              <w:rPr>
                <w:rFonts w:hint="eastAsia" w:ascii="宋体" w:hAnsi="宋体" w:eastAsia="宋体" w:cs="宋体"/>
                <w:i w:val="0"/>
                <w:iCs w:val="0"/>
                <w:color w:val="auto"/>
                <w:sz w:val="18"/>
                <w:szCs w:val="18"/>
                <w:u w:val="none"/>
              </w:rPr>
            </w:pPr>
          </w:p>
        </w:tc>
        <w:tc>
          <w:tcPr>
            <w:tcW w:w="0" w:type="auto"/>
            <w:tcBorders>
              <w:top w:val="single" w:color="FFFFFF" w:sz="4" w:space="0"/>
              <w:left w:val="single" w:color="FFFFFF" w:sz="4" w:space="0"/>
              <w:bottom w:val="nil"/>
              <w:right w:val="single" w:color="FFFFFF" w:sz="4" w:space="0"/>
            </w:tcBorders>
            <w:shd w:val="clear" w:color="auto" w:fill="auto"/>
            <w:noWrap/>
            <w:vAlign w:val="center"/>
          </w:tcPr>
          <w:p w14:paraId="63593EC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金额单位：万元</w:t>
            </w:r>
          </w:p>
        </w:tc>
      </w:tr>
      <w:tr w14:paraId="3BF19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0" w:type="auto"/>
            <w:gridSpan w:val="5"/>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4520113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    目</w:t>
            </w:r>
          </w:p>
        </w:tc>
        <w:tc>
          <w:tcPr>
            <w:tcW w:w="0" w:type="auto"/>
            <w:gridSpan w:val="3"/>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4241449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本年国有资本经营预算支出</w:t>
            </w:r>
          </w:p>
        </w:tc>
      </w:tr>
      <w:tr w14:paraId="61277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0" w:type="auto"/>
            <w:gridSpan w:val="3"/>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769201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科目编码</w:t>
            </w:r>
          </w:p>
        </w:tc>
        <w:tc>
          <w:tcPr>
            <w:tcW w:w="0" w:type="auto"/>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457DA278">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单位代码</w:t>
            </w:r>
          </w:p>
        </w:tc>
        <w:tc>
          <w:tcPr>
            <w:tcW w:w="0" w:type="auto"/>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5625700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单位名称（科目）</w:t>
            </w:r>
          </w:p>
        </w:tc>
        <w:tc>
          <w:tcPr>
            <w:tcW w:w="0" w:type="auto"/>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A29ED2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合计</w:t>
            </w:r>
          </w:p>
        </w:tc>
        <w:tc>
          <w:tcPr>
            <w:tcW w:w="0" w:type="auto"/>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EDF46A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基本支出</w:t>
            </w:r>
          </w:p>
        </w:tc>
        <w:tc>
          <w:tcPr>
            <w:tcW w:w="0" w:type="auto"/>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5273DC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项目支出</w:t>
            </w:r>
          </w:p>
        </w:tc>
      </w:tr>
      <w:tr w14:paraId="42CD0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0" w:type="auto"/>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38B183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类</w:t>
            </w:r>
          </w:p>
        </w:tc>
        <w:tc>
          <w:tcPr>
            <w:tcW w:w="0" w:type="auto"/>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513131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款</w:t>
            </w:r>
          </w:p>
        </w:tc>
        <w:tc>
          <w:tcPr>
            <w:tcW w:w="0" w:type="auto"/>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220CE3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w:t>
            </w:r>
          </w:p>
        </w:tc>
        <w:tc>
          <w:tcPr>
            <w:tcW w:w="0" w:type="auto"/>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240FD5FF">
            <w:pPr>
              <w:jc w:val="center"/>
              <w:rPr>
                <w:rFonts w:hint="eastAsia" w:ascii="宋体" w:hAnsi="宋体" w:eastAsia="宋体" w:cs="宋体"/>
                <w:b/>
                <w:bCs/>
                <w:i w:val="0"/>
                <w:iCs w:val="0"/>
                <w:color w:val="auto"/>
                <w:sz w:val="22"/>
                <w:szCs w:val="22"/>
                <w:u w:val="none"/>
              </w:rPr>
            </w:pPr>
          </w:p>
        </w:tc>
        <w:tc>
          <w:tcPr>
            <w:tcW w:w="0" w:type="auto"/>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270FB02F">
            <w:pPr>
              <w:jc w:val="center"/>
              <w:rPr>
                <w:rFonts w:hint="eastAsia" w:ascii="宋体" w:hAnsi="宋体" w:eastAsia="宋体" w:cs="宋体"/>
                <w:b/>
                <w:bCs/>
                <w:i w:val="0"/>
                <w:iCs w:val="0"/>
                <w:color w:val="auto"/>
                <w:sz w:val="22"/>
                <w:szCs w:val="22"/>
                <w:u w:val="none"/>
              </w:rPr>
            </w:pPr>
          </w:p>
        </w:tc>
        <w:tc>
          <w:tcPr>
            <w:tcW w:w="0" w:type="auto"/>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26B4FD54">
            <w:pPr>
              <w:jc w:val="center"/>
              <w:rPr>
                <w:rFonts w:hint="eastAsia" w:ascii="宋体" w:hAnsi="宋体" w:eastAsia="宋体" w:cs="宋体"/>
                <w:b/>
                <w:bCs/>
                <w:i w:val="0"/>
                <w:iCs w:val="0"/>
                <w:color w:val="auto"/>
                <w:sz w:val="22"/>
                <w:szCs w:val="22"/>
                <w:u w:val="none"/>
              </w:rPr>
            </w:pPr>
          </w:p>
        </w:tc>
        <w:tc>
          <w:tcPr>
            <w:tcW w:w="0" w:type="auto"/>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5E6AE9D">
            <w:pPr>
              <w:jc w:val="center"/>
              <w:rPr>
                <w:rFonts w:hint="eastAsia" w:ascii="宋体" w:hAnsi="宋体" w:eastAsia="宋体" w:cs="宋体"/>
                <w:b/>
                <w:bCs/>
                <w:i w:val="0"/>
                <w:iCs w:val="0"/>
                <w:color w:val="auto"/>
                <w:sz w:val="22"/>
                <w:szCs w:val="22"/>
                <w:u w:val="none"/>
              </w:rPr>
            </w:pPr>
          </w:p>
        </w:tc>
        <w:tc>
          <w:tcPr>
            <w:tcW w:w="0" w:type="auto"/>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57DE68D7">
            <w:pPr>
              <w:jc w:val="center"/>
              <w:rPr>
                <w:rFonts w:hint="eastAsia" w:ascii="宋体" w:hAnsi="宋体" w:eastAsia="宋体" w:cs="宋体"/>
                <w:b/>
                <w:bCs/>
                <w:i w:val="0"/>
                <w:iCs w:val="0"/>
                <w:color w:val="auto"/>
                <w:sz w:val="22"/>
                <w:szCs w:val="22"/>
                <w:u w:val="none"/>
              </w:rPr>
            </w:pPr>
          </w:p>
        </w:tc>
      </w:tr>
      <w:tr w14:paraId="0C195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6FB7DFB0">
            <w:pPr>
              <w:jc w:val="center"/>
              <w:rPr>
                <w:rFonts w:hint="eastAsia" w:ascii="宋体" w:hAnsi="宋体" w:eastAsia="宋体" w:cs="宋体"/>
                <w:b/>
                <w:bCs/>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6F3BCD91">
            <w:pPr>
              <w:jc w:val="center"/>
              <w:rPr>
                <w:rFonts w:hint="eastAsia" w:ascii="宋体" w:hAnsi="宋体" w:eastAsia="宋体" w:cs="宋体"/>
                <w:b/>
                <w:bCs/>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73DE1AA7">
            <w:pPr>
              <w:jc w:val="center"/>
              <w:rPr>
                <w:rFonts w:hint="eastAsia" w:ascii="宋体" w:hAnsi="宋体" w:eastAsia="宋体" w:cs="宋体"/>
                <w:b/>
                <w:bCs/>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059BA1AE">
            <w:pPr>
              <w:jc w:val="center"/>
              <w:rPr>
                <w:rFonts w:hint="eastAsia" w:ascii="宋体" w:hAnsi="宋体" w:eastAsia="宋体" w:cs="宋体"/>
                <w:b/>
                <w:bCs/>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11BB2A8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    计</w:t>
            </w: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359D5C97">
            <w:pPr>
              <w:jc w:val="right"/>
              <w:rPr>
                <w:rFonts w:hint="eastAsia" w:ascii="宋体" w:hAnsi="宋体" w:eastAsia="宋体" w:cs="宋体"/>
                <w:b/>
                <w:bCs/>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2231E06A">
            <w:pPr>
              <w:jc w:val="right"/>
              <w:rPr>
                <w:rFonts w:hint="eastAsia" w:ascii="宋体" w:hAnsi="宋体" w:eastAsia="宋体" w:cs="宋体"/>
                <w:b/>
                <w:bCs/>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6C642A76">
            <w:pPr>
              <w:jc w:val="right"/>
              <w:rPr>
                <w:rFonts w:hint="eastAsia" w:ascii="宋体" w:hAnsi="宋体" w:eastAsia="宋体" w:cs="宋体"/>
                <w:b/>
                <w:bCs/>
                <w:i w:val="0"/>
                <w:iCs w:val="0"/>
                <w:color w:val="auto"/>
                <w:sz w:val="22"/>
                <w:szCs w:val="22"/>
                <w:u w:val="none"/>
              </w:rPr>
            </w:pPr>
          </w:p>
        </w:tc>
      </w:tr>
      <w:tr w14:paraId="456AB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C469F71">
            <w:pPr>
              <w:jc w:val="lef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A33CC49">
            <w:pPr>
              <w:jc w:val="lef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56767F3">
            <w:pPr>
              <w:jc w:val="lef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124DD94">
            <w:pPr>
              <w:jc w:val="left"/>
              <w:rPr>
                <w:rFonts w:hint="eastAsia" w:ascii="宋体" w:hAnsi="宋体" w:eastAsia="宋体" w:cs="宋体"/>
                <w:i w:val="0"/>
                <w:iCs w:val="0"/>
                <w:color w:val="auto"/>
                <w:sz w:val="22"/>
                <w:szCs w:val="22"/>
                <w:u w:val="none"/>
              </w:rPr>
            </w:pPr>
          </w:p>
        </w:tc>
        <w:tc>
          <w:tcPr>
            <w:tcW w:w="2640"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32E52EBE">
            <w:pPr>
              <w:jc w:val="lef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4BAD290B">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54C29890">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47AC4A90">
            <w:pPr>
              <w:jc w:val="right"/>
              <w:rPr>
                <w:rFonts w:hint="eastAsia" w:ascii="宋体" w:hAnsi="宋体" w:eastAsia="宋体" w:cs="宋体"/>
                <w:i w:val="0"/>
                <w:iCs w:val="0"/>
                <w:color w:val="auto"/>
                <w:sz w:val="22"/>
                <w:szCs w:val="22"/>
                <w:u w:val="none"/>
              </w:rPr>
            </w:pPr>
          </w:p>
        </w:tc>
      </w:tr>
      <w:tr w14:paraId="198FE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15387ED">
            <w:pPr>
              <w:jc w:val="lef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B0B7269">
            <w:pPr>
              <w:jc w:val="lef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7F29CBD">
            <w:pPr>
              <w:jc w:val="lef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7BC07C7">
            <w:pPr>
              <w:jc w:val="left"/>
              <w:rPr>
                <w:rFonts w:hint="eastAsia" w:ascii="宋体" w:hAnsi="宋体" w:eastAsia="宋体" w:cs="宋体"/>
                <w:i w:val="0"/>
                <w:iCs w:val="0"/>
                <w:color w:val="auto"/>
                <w:sz w:val="22"/>
                <w:szCs w:val="22"/>
                <w:u w:val="none"/>
              </w:rPr>
            </w:pPr>
          </w:p>
        </w:tc>
        <w:tc>
          <w:tcPr>
            <w:tcW w:w="2640"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2354CD2A">
            <w:pPr>
              <w:jc w:val="lef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1BF29870">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70E41CF4">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64AA6517">
            <w:pPr>
              <w:jc w:val="right"/>
              <w:rPr>
                <w:rFonts w:hint="eastAsia" w:ascii="宋体" w:hAnsi="宋体" w:eastAsia="宋体" w:cs="宋体"/>
                <w:i w:val="0"/>
                <w:iCs w:val="0"/>
                <w:color w:val="auto"/>
                <w:sz w:val="22"/>
                <w:szCs w:val="22"/>
                <w:u w:val="none"/>
              </w:rPr>
            </w:pPr>
          </w:p>
        </w:tc>
      </w:tr>
      <w:tr w14:paraId="66CB8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539DA18">
            <w:pPr>
              <w:jc w:val="lef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1FAB026">
            <w:pPr>
              <w:jc w:val="lef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D09D681">
            <w:pPr>
              <w:jc w:val="lef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161AC45">
            <w:pPr>
              <w:jc w:val="left"/>
              <w:rPr>
                <w:rFonts w:hint="eastAsia" w:ascii="宋体" w:hAnsi="宋体" w:eastAsia="宋体" w:cs="宋体"/>
                <w:i w:val="0"/>
                <w:iCs w:val="0"/>
                <w:color w:val="auto"/>
                <w:sz w:val="22"/>
                <w:szCs w:val="22"/>
                <w:u w:val="none"/>
              </w:rPr>
            </w:pPr>
          </w:p>
        </w:tc>
        <w:tc>
          <w:tcPr>
            <w:tcW w:w="2640" w:type="dxa"/>
            <w:tcBorders>
              <w:top w:val="single" w:color="C2C3C4" w:sz="4" w:space="0"/>
              <w:left w:val="single" w:color="C2C3C4" w:sz="4" w:space="0"/>
              <w:bottom w:val="single" w:color="C2C3C4" w:sz="4" w:space="0"/>
              <w:right w:val="single" w:color="C2C3C4" w:sz="4" w:space="0"/>
            </w:tcBorders>
            <w:shd w:val="clear" w:color="FFFFFF" w:fill="FFFFFF"/>
            <w:vAlign w:val="center"/>
          </w:tcPr>
          <w:p w14:paraId="6C91CBC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ascii="Dialog . plain" w:hAnsi="Dialog . plain" w:eastAsia="Dialog . plain" w:cs="Dialog . plain"/>
                <w:i w:val="0"/>
                <w:iCs w:val="0"/>
                <w:color w:val="auto"/>
                <w:kern w:val="0"/>
                <w:sz w:val="22"/>
                <w:szCs w:val="22"/>
                <w:u w:val="none"/>
                <w:lang w:val="en-US" w:eastAsia="zh-CN" w:bidi="ar"/>
              </w:rPr>
              <w:t xml:space="preserve"> </w:t>
            </w: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1C9EBCA1">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209ADEB">
            <w:pPr>
              <w:jc w:val="right"/>
              <w:rPr>
                <w:rFonts w:hint="eastAsia" w:ascii="宋体" w:hAnsi="宋体" w:eastAsia="宋体" w:cs="宋体"/>
                <w:i w:val="0"/>
                <w:iCs w:val="0"/>
                <w:color w:val="auto"/>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8C1D6E0">
            <w:pPr>
              <w:jc w:val="right"/>
              <w:rPr>
                <w:rFonts w:hint="eastAsia" w:ascii="宋体" w:hAnsi="宋体" w:eastAsia="宋体" w:cs="宋体"/>
                <w:i w:val="0"/>
                <w:iCs w:val="0"/>
                <w:color w:val="auto"/>
                <w:sz w:val="22"/>
                <w:szCs w:val="22"/>
                <w:u w:val="none"/>
              </w:rPr>
            </w:pPr>
          </w:p>
        </w:tc>
      </w:tr>
      <w:tr w14:paraId="11842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gridSpan w:val="5"/>
            <w:tcBorders>
              <w:top w:val="nil"/>
              <w:left w:val="single" w:color="FFFFFF" w:sz="4" w:space="0"/>
              <w:bottom w:val="nil"/>
              <w:right w:val="nil"/>
            </w:tcBorders>
            <w:shd w:val="clear" w:color="auto" w:fill="auto"/>
            <w:noWrap/>
            <w:vAlign w:val="center"/>
          </w:tcPr>
          <w:p w14:paraId="78BD4AE9">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此表无数据</w:t>
            </w:r>
          </w:p>
        </w:tc>
        <w:tc>
          <w:tcPr>
            <w:tcW w:w="0" w:type="auto"/>
            <w:tcBorders>
              <w:top w:val="nil"/>
              <w:left w:val="nil"/>
              <w:bottom w:val="nil"/>
              <w:right w:val="nil"/>
            </w:tcBorders>
            <w:shd w:val="clear" w:color="auto" w:fill="auto"/>
            <w:noWrap/>
            <w:vAlign w:val="center"/>
          </w:tcPr>
          <w:p w14:paraId="5B05BADD">
            <w:pPr>
              <w:rPr>
                <w:rFonts w:hint="eastAsia" w:ascii="宋体" w:hAnsi="宋体" w:eastAsia="宋体" w:cs="宋体"/>
                <w:i w:val="0"/>
                <w:iCs w:val="0"/>
                <w:color w:val="auto"/>
                <w:sz w:val="18"/>
                <w:szCs w:val="18"/>
                <w:u w:val="none"/>
              </w:rPr>
            </w:pPr>
          </w:p>
        </w:tc>
        <w:tc>
          <w:tcPr>
            <w:tcW w:w="0" w:type="auto"/>
            <w:tcBorders>
              <w:top w:val="nil"/>
              <w:left w:val="nil"/>
              <w:bottom w:val="nil"/>
              <w:right w:val="nil"/>
            </w:tcBorders>
            <w:shd w:val="clear" w:color="auto" w:fill="auto"/>
            <w:noWrap/>
            <w:vAlign w:val="center"/>
          </w:tcPr>
          <w:p w14:paraId="78ABF979">
            <w:pPr>
              <w:rPr>
                <w:rFonts w:hint="eastAsia" w:ascii="宋体" w:hAnsi="宋体" w:eastAsia="宋体" w:cs="宋体"/>
                <w:i w:val="0"/>
                <w:iCs w:val="0"/>
                <w:color w:val="auto"/>
                <w:sz w:val="18"/>
                <w:szCs w:val="18"/>
                <w:u w:val="none"/>
              </w:rPr>
            </w:pPr>
          </w:p>
        </w:tc>
        <w:tc>
          <w:tcPr>
            <w:tcW w:w="0" w:type="auto"/>
            <w:tcBorders>
              <w:top w:val="nil"/>
              <w:left w:val="nil"/>
              <w:bottom w:val="nil"/>
              <w:right w:val="single" w:color="FFFFFF" w:sz="4" w:space="0"/>
            </w:tcBorders>
            <w:shd w:val="clear" w:color="auto" w:fill="auto"/>
            <w:noWrap/>
            <w:vAlign w:val="center"/>
          </w:tcPr>
          <w:p w14:paraId="5965AD37">
            <w:pPr>
              <w:rPr>
                <w:rFonts w:hint="eastAsia" w:ascii="宋体" w:hAnsi="宋体" w:eastAsia="宋体" w:cs="宋体"/>
                <w:i w:val="0"/>
                <w:iCs w:val="0"/>
                <w:color w:val="auto"/>
                <w:sz w:val="18"/>
                <w:szCs w:val="18"/>
                <w:u w:val="none"/>
              </w:rPr>
            </w:pPr>
          </w:p>
        </w:tc>
      </w:tr>
    </w:tbl>
    <w:p w14:paraId="7852D91E">
      <w:pPr>
        <w:pStyle w:val="3"/>
        <w:rPr>
          <w:rFonts w:hint="eastAsia"/>
          <w:b/>
          <w:bCs/>
          <w:color w:val="auto"/>
          <w:sz w:val="52"/>
          <w:szCs w:val="52"/>
          <w:lang w:val="en-US" w:eastAsia="zh-CN"/>
        </w:rPr>
      </w:pPr>
    </w:p>
    <w:p w14:paraId="107A76EE">
      <w:pPr>
        <w:pStyle w:val="3"/>
        <w:rPr>
          <w:rFonts w:hint="eastAsia"/>
          <w:b/>
          <w:bCs/>
          <w:color w:val="auto"/>
          <w:sz w:val="52"/>
          <w:szCs w:val="52"/>
          <w:lang w:val="en-US" w:eastAsia="zh-CN"/>
        </w:rPr>
      </w:pPr>
    </w:p>
    <w:p w14:paraId="02AF74B8">
      <w:pPr>
        <w:pStyle w:val="3"/>
        <w:rPr>
          <w:rFonts w:hint="eastAsia"/>
          <w:b/>
          <w:bCs/>
          <w:color w:val="auto"/>
          <w:sz w:val="52"/>
          <w:szCs w:val="52"/>
          <w:lang w:val="en-US" w:eastAsia="zh-CN"/>
        </w:rPr>
      </w:pPr>
    </w:p>
    <w:tbl>
      <w:tblPr>
        <w:tblStyle w:val="13"/>
        <w:tblW w:w="1333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24"/>
        <w:gridCol w:w="996"/>
        <w:gridCol w:w="1304"/>
        <w:gridCol w:w="1204"/>
        <w:gridCol w:w="997"/>
        <w:gridCol w:w="997"/>
        <w:gridCol w:w="1602"/>
        <w:gridCol w:w="863"/>
        <w:gridCol w:w="954"/>
        <w:gridCol w:w="997"/>
        <w:gridCol w:w="997"/>
        <w:gridCol w:w="997"/>
      </w:tblGrid>
      <w:tr w14:paraId="2F778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3332" w:type="dxa"/>
            <w:gridSpan w:val="12"/>
            <w:tcBorders>
              <w:top w:val="single" w:color="FFFFFF" w:sz="4" w:space="0"/>
              <w:left w:val="single" w:color="FFFFFF" w:sz="4" w:space="0"/>
              <w:bottom w:val="single" w:color="FFFFFF" w:sz="4" w:space="0"/>
              <w:right w:val="single" w:color="FFFFFF" w:sz="4" w:space="0"/>
            </w:tcBorders>
            <w:shd w:val="clear" w:color="auto" w:fill="auto"/>
            <w:vAlign w:val="center"/>
          </w:tcPr>
          <w:p w14:paraId="3EB5B0F5">
            <w:pPr>
              <w:keepNext w:val="0"/>
              <w:keepLines w:val="0"/>
              <w:widowControl/>
              <w:suppressLineNumbers w:val="0"/>
              <w:jc w:val="center"/>
              <w:textAlignment w:val="center"/>
              <w:rPr>
                <w:rFonts w:hint="eastAsia" w:ascii="宋体" w:hAnsi="宋体" w:eastAsia="宋体" w:cs="宋体"/>
                <w:b/>
                <w:bCs/>
                <w:i w:val="0"/>
                <w:iCs w:val="0"/>
                <w:color w:val="auto"/>
                <w:sz w:val="30"/>
                <w:szCs w:val="30"/>
                <w:u w:val="none"/>
              </w:rPr>
            </w:pPr>
            <w:r>
              <w:rPr>
                <w:rFonts w:hint="eastAsia" w:ascii="宋体" w:hAnsi="宋体" w:eastAsia="宋体" w:cs="宋体"/>
                <w:b/>
                <w:bCs/>
                <w:i w:val="0"/>
                <w:iCs w:val="0"/>
                <w:color w:val="auto"/>
                <w:kern w:val="0"/>
                <w:sz w:val="30"/>
                <w:szCs w:val="30"/>
                <w:u w:val="none"/>
                <w:lang w:val="en-US" w:eastAsia="zh-CN" w:bidi="ar"/>
              </w:rPr>
              <w:t>部门预算项目绩效目标表（2026年度）</w:t>
            </w:r>
          </w:p>
        </w:tc>
      </w:tr>
      <w:tr w14:paraId="2A5D7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4928" w:type="dxa"/>
            <w:gridSpan w:val="4"/>
            <w:tcBorders>
              <w:top w:val="single" w:color="FFFFFF" w:sz="4" w:space="0"/>
              <w:left w:val="single" w:color="FFFFFF" w:sz="4" w:space="0"/>
              <w:bottom w:val="nil"/>
              <w:right w:val="single" w:color="FFFFFF" w:sz="4" w:space="0"/>
            </w:tcBorders>
            <w:shd w:val="clear" w:color="auto" w:fill="auto"/>
            <w:vAlign w:val="center"/>
          </w:tcPr>
          <w:p w14:paraId="1BC32D4E">
            <w:pPr>
              <w:rPr>
                <w:rFonts w:hint="eastAsia" w:ascii="宋体" w:hAnsi="宋体" w:eastAsia="宋体" w:cs="宋体"/>
                <w:i w:val="0"/>
                <w:iCs w:val="0"/>
                <w:color w:val="auto"/>
                <w:sz w:val="22"/>
                <w:szCs w:val="22"/>
                <w:u w:val="none"/>
              </w:rPr>
            </w:pPr>
          </w:p>
        </w:tc>
        <w:tc>
          <w:tcPr>
            <w:tcW w:w="997" w:type="dxa"/>
            <w:tcBorders>
              <w:top w:val="single" w:color="FFFFFF" w:sz="4" w:space="0"/>
              <w:left w:val="single" w:color="FFFFFF" w:sz="4" w:space="0"/>
              <w:bottom w:val="nil"/>
              <w:right w:val="single" w:color="FFFFFF" w:sz="4" w:space="0"/>
            </w:tcBorders>
            <w:shd w:val="clear" w:color="auto" w:fill="auto"/>
            <w:vAlign w:val="center"/>
          </w:tcPr>
          <w:p w14:paraId="7EC01638">
            <w:pPr>
              <w:rPr>
                <w:rFonts w:hint="eastAsia" w:ascii="宋体" w:hAnsi="宋体" w:eastAsia="宋体" w:cs="宋体"/>
                <w:i w:val="0"/>
                <w:iCs w:val="0"/>
                <w:color w:val="auto"/>
                <w:sz w:val="22"/>
                <w:szCs w:val="22"/>
                <w:u w:val="none"/>
              </w:rPr>
            </w:pPr>
          </w:p>
        </w:tc>
        <w:tc>
          <w:tcPr>
            <w:tcW w:w="997" w:type="dxa"/>
            <w:tcBorders>
              <w:top w:val="single" w:color="FFFFFF" w:sz="4" w:space="0"/>
              <w:left w:val="single" w:color="FFFFFF" w:sz="4" w:space="0"/>
              <w:bottom w:val="nil"/>
              <w:right w:val="single" w:color="FFFFFF" w:sz="4" w:space="0"/>
            </w:tcBorders>
            <w:shd w:val="clear" w:color="auto" w:fill="auto"/>
            <w:vAlign w:val="center"/>
          </w:tcPr>
          <w:p w14:paraId="665BED4A">
            <w:pPr>
              <w:rPr>
                <w:rFonts w:hint="eastAsia" w:ascii="宋体" w:hAnsi="宋体" w:eastAsia="宋体" w:cs="宋体"/>
                <w:i w:val="0"/>
                <w:iCs w:val="0"/>
                <w:color w:val="auto"/>
                <w:sz w:val="22"/>
                <w:szCs w:val="22"/>
                <w:u w:val="none"/>
              </w:rPr>
            </w:pPr>
          </w:p>
        </w:tc>
        <w:tc>
          <w:tcPr>
            <w:tcW w:w="1602" w:type="dxa"/>
            <w:tcBorders>
              <w:top w:val="single" w:color="FFFFFF" w:sz="4" w:space="0"/>
              <w:left w:val="single" w:color="FFFFFF" w:sz="4" w:space="0"/>
              <w:bottom w:val="nil"/>
              <w:right w:val="single" w:color="FFFFFF" w:sz="4" w:space="0"/>
            </w:tcBorders>
            <w:shd w:val="clear" w:color="auto" w:fill="auto"/>
            <w:vAlign w:val="center"/>
          </w:tcPr>
          <w:p w14:paraId="05CE989F">
            <w:pPr>
              <w:rPr>
                <w:rFonts w:hint="eastAsia" w:ascii="宋体" w:hAnsi="宋体" w:eastAsia="宋体" w:cs="宋体"/>
                <w:i w:val="0"/>
                <w:iCs w:val="0"/>
                <w:color w:val="auto"/>
                <w:sz w:val="22"/>
                <w:szCs w:val="22"/>
                <w:u w:val="none"/>
              </w:rPr>
            </w:pPr>
          </w:p>
        </w:tc>
        <w:tc>
          <w:tcPr>
            <w:tcW w:w="4808" w:type="dxa"/>
            <w:gridSpan w:val="5"/>
            <w:tcBorders>
              <w:top w:val="single" w:color="FFFFFF" w:sz="4" w:space="0"/>
              <w:left w:val="single" w:color="FFFFFF" w:sz="4" w:space="0"/>
              <w:bottom w:val="nil"/>
              <w:right w:val="single" w:color="FFFFFF" w:sz="4" w:space="0"/>
            </w:tcBorders>
            <w:shd w:val="clear" w:color="auto" w:fill="auto"/>
            <w:vAlign w:val="center"/>
          </w:tcPr>
          <w:p w14:paraId="14B5DA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金额单位：万元</w:t>
            </w:r>
          </w:p>
        </w:tc>
      </w:tr>
      <w:tr w14:paraId="73C99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424"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7C8B4594">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单位名称</w:t>
            </w:r>
          </w:p>
        </w:tc>
        <w:tc>
          <w:tcPr>
            <w:tcW w:w="996"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65144BE6">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项目名称</w:t>
            </w:r>
          </w:p>
        </w:tc>
        <w:tc>
          <w:tcPr>
            <w:tcW w:w="1304"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205E69F1">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预算数</w:t>
            </w:r>
          </w:p>
        </w:tc>
        <w:tc>
          <w:tcPr>
            <w:tcW w:w="1204"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427A44E3">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年度目标</w:t>
            </w:r>
          </w:p>
        </w:tc>
        <w:tc>
          <w:tcPr>
            <w:tcW w:w="997"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2DC634B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一级指标</w:t>
            </w:r>
          </w:p>
        </w:tc>
        <w:tc>
          <w:tcPr>
            <w:tcW w:w="997"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6F437F8E">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二级指标</w:t>
            </w:r>
          </w:p>
        </w:tc>
        <w:tc>
          <w:tcPr>
            <w:tcW w:w="1602"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3C83E189">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三级指标</w:t>
            </w:r>
          </w:p>
        </w:tc>
        <w:tc>
          <w:tcPr>
            <w:tcW w:w="863"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4BDE8565">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指标性质</w:t>
            </w:r>
          </w:p>
        </w:tc>
        <w:tc>
          <w:tcPr>
            <w:tcW w:w="954"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595913BA">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指标值</w:t>
            </w:r>
          </w:p>
        </w:tc>
        <w:tc>
          <w:tcPr>
            <w:tcW w:w="997"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0C96199C">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度量单位</w:t>
            </w:r>
          </w:p>
        </w:tc>
        <w:tc>
          <w:tcPr>
            <w:tcW w:w="997"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710F937B">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权重</w:t>
            </w:r>
          </w:p>
        </w:tc>
        <w:tc>
          <w:tcPr>
            <w:tcW w:w="997"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2C93D76A">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指标方向性</w:t>
            </w:r>
          </w:p>
        </w:tc>
      </w:tr>
      <w:tr w14:paraId="3968F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14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1417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431－峨边彝族自治县民政局本级</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F586">
            <w:pPr>
              <w:keepNext w:val="0"/>
              <w:keepLines w:val="0"/>
              <w:pageBreakBefore w:val="0"/>
              <w:widowControl/>
              <w:kinsoku/>
              <w:wordWrap/>
              <w:overflowPunct/>
              <w:topLinePunct w:val="0"/>
              <w:autoSpaceDE/>
              <w:autoSpaceDN/>
              <w:bidi w:val="0"/>
              <w:adjustRightInd/>
              <w:snapToGrid/>
              <w:spacing w:line="280" w:lineRule="exact"/>
              <w:rPr>
                <w:rFonts w:hint="eastAsia" w:ascii="宋体" w:hAnsi="宋体" w:eastAsia="宋体" w:cs="宋体"/>
                <w:i w:val="0"/>
                <w:iCs w:val="0"/>
                <w:color w:val="auto"/>
                <w:sz w:val="18"/>
                <w:szCs w:val="18"/>
                <w:u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67501">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2,741.30</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52B2E">
            <w:pPr>
              <w:keepNext w:val="0"/>
              <w:keepLines w:val="0"/>
              <w:pageBreakBefore w:val="0"/>
              <w:widowControl/>
              <w:kinsoku/>
              <w:wordWrap/>
              <w:overflowPunct/>
              <w:topLinePunct w:val="0"/>
              <w:autoSpaceDE/>
              <w:autoSpaceDN/>
              <w:bidi w:val="0"/>
              <w:adjustRightInd/>
              <w:snapToGrid/>
              <w:spacing w:line="280" w:lineRule="exac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314EF">
            <w:pPr>
              <w:keepNext w:val="0"/>
              <w:keepLines w:val="0"/>
              <w:pageBreakBefore w:val="0"/>
              <w:widowControl/>
              <w:kinsoku/>
              <w:wordWrap/>
              <w:overflowPunct/>
              <w:topLinePunct w:val="0"/>
              <w:autoSpaceDE/>
              <w:autoSpaceDN/>
              <w:bidi w:val="0"/>
              <w:adjustRightInd/>
              <w:snapToGrid/>
              <w:spacing w:line="280" w:lineRule="exac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81EF">
            <w:pPr>
              <w:keepNext w:val="0"/>
              <w:keepLines w:val="0"/>
              <w:pageBreakBefore w:val="0"/>
              <w:widowControl/>
              <w:kinsoku/>
              <w:wordWrap/>
              <w:overflowPunct/>
              <w:topLinePunct w:val="0"/>
              <w:autoSpaceDE/>
              <w:autoSpaceDN/>
              <w:bidi w:val="0"/>
              <w:adjustRightInd/>
              <w:snapToGrid/>
              <w:spacing w:line="280" w:lineRule="exact"/>
              <w:rPr>
                <w:rFonts w:hint="eastAsia" w:ascii="宋体" w:hAnsi="宋体" w:eastAsia="宋体" w:cs="宋体"/>
                <w:i w:val="0"/>
                <w:iCs w:val="0"/>
                <w:color w:val="auto"/>
                <w:sz w:val="18"/>
                <w:szCs w:val="18"/>
                <w:u w:val="none"/>
              </w:rPr>
            </w:pP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14BA4">
            <w:pPr>
              <w:keepNext w:val="0"/>
              <w:keepLines w:val="0"/>
              <w:pageBreakBefore w:val="0"/>
              <w:widowControl/>
              <w:kinsoku/>
              <w:wordWrap/>
              <w:overflowPunct/>
              <w:topLinePunct w:val="0"/>
              <w:autoSpaceDE/>
              <w:autoSpaceDN/>
              <w:bidi w:val="0"/>
              <w:adjustRightInd/>
              <w:snapToGrid/>
              <w:spacing w:line="280" w:lineRule="exact"/>
              <w:rPr>
                <w:rFonts w:hint="eastAsia" w:ascii="宋体" w:hAnsi="宋体" w:eastAsia="宋体" w:cs="宋体"/>
                <w:i w:val="0"/>
                <w:iCs w:val="0"/>
                <w:color w:val="auto"/>
                <w:sz w:val="18"/>
                <w:szCs w:val="18"/>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E15B">
            <w:pPr>
              <w:keepNext w:val="0"/>
              <w:keepLines w:val="0"/>
              <w:pageBreakBefore w:val="0"/>
              <w:widowControl/>
              <w:kinsoku/>
              <w:wordWrap/>
              <w:overflowPunct/>
              <w:topLinePunct w:val="0"/>
              <w:autoSpaceDE/>
              <w:autoSpaceDN/>
              <w:bidi w:val="0"/>
              <w:adjustRightInd/>
              <w:snapToGrid/>
              <w:spacing w:line="280" w:lineRule="exact"/>
              <w:rPr>
                <w:rFonts w:hint="eastAsia" w:ascii="宋体" w:hAnsi="宋体" w:eastAsia="宋体" w:cs="宋体"/>
                <w:i w:val="0"/>
                <w:iCs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24AD7">
            <w:pPr>
              <w:keepNext w:val="0"/>
              <w:keepLines w:val="0"/>
              <w:pageBreakBefore w:val="0"/>
              <w:widowControl/>
              <w:kinsoku/>
              <w:wordWrap/>
              <w:overflowPunct/>
              <w:topLinePunct w:val="0"/>
              <w:autoSpaceDE/>
              <w:autoSpaceDN/>
              <w:bidi w:val="0"/>
              <w:adjustRightInd/>
              <w:snapToGrid/>
              <w:spacing w:line="280" w:lineRule="exac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E3617">
            <w:pPr>
              <w:keepNext w:val="0"/>
              <w:keepLines w:val="0"/>
              <w:pageBreakBefore w:val="0"/>
              <w:widowControl/>
              <w:kinsoku/>
              <w:wordWrap/>
              <w:overflowPunct/>
              <w:topLinePunct w:val="0"/>
              <w:autoSpaceDE/>
              <w:autoSpaceDN/>
              <w:bidi w:val="0"/>
              <w:adjustRightInd/>
              <w:snapToGrid/>
              <w:spacing w:line="280" w:lineRule="exac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0E6F">
            <w:pPr>
              <w:keepNext w:val="0"/>
              <w:keepLines w:val="0"/>
              <w:pageBreakBefore w:val="0"/>
              <w:widowControl/>
              <w:kinsoku/>
              <w:wordWrap/>
              <w:overflowPunct/>
              <w:topLinePunct w:val="0"/>
              <w:autoSpaceDE/>
              <w:autoSpaceDN/>
              <w:bidi w:val="0"/>
              <w:adjustRightInd/>
              <w:snapToGrid/>
              <w:spacing w:line="280" w:lineRule="exac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38F5">
            <w:pPr>
              <w:keepNext w:val="0"/>
              <w:keepLines w:val="0"/>
              <w:pageBreakBefore w:val="0"/>
              <w:widowControl/>
              <w:kinsoku/>
              <w:wordWrap/>
              <w:overflowPunct/>
              <w:topLinePunct w:val="0"/>
              <w:autoSpaceDE/>
              <w:autoSpaceDN/>
              <w:bidi w:val="0"/>
              <w:adjustRightInd/>
              <w:snapToGrid/>
              <w:spacing w:line="280" w:lineRule="exact"/>
              <w:rPr>
                <w:rFonts w:hint="eastAsia" w:ascii="宋体" w:hAnsi="宋体" w:eastAsia="宋体" w:cs="宋体"/>
                <w:i w:val="0"/>
                <w:iCs w:val="0"/>
                <w:color w:val="auto"/>
                <w:sz w:val="18"/>
                <w:szCs w:val="18"/>
                <w:u w:val="none"/>
              </w:rPr>
            </w:pPr>
          </w:p>
        </w:tc>
      </w:tr>
      <w:tr w14:paraId="1EB98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4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B9D88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431001－峨边彝族自治县民政局</w:t>
            </w:r>
          </w:p>
        </w:tc>
        <w:tc>
          <w:tcPr>
            <w:tcW w:w="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5AEBEC">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重度残疾人护理补贴（按实）</w:t>
            </w:r>
          </w:p>
        </w:tc>
        <w:tc>
          <w:tcPr>
            <w:tcW w:w="13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C96E4F">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100.00</w:t>
            </w:r>
          </w:p>
        </w:tc>
        <w:tc>
          <w:tcPr>
            <w:tcW w:w="1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C87E7F">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为一二级残疾人和符合条件的三四级残疾人按标准按月发放护理补贴。</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58C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效益指标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3E5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社会效益指标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5878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提升残疾人家庭的幸福感和获得感</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79F1F">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定性</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BF9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E780">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E41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37F0D">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60821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35A7C">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333DF">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21121">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2469F">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10386">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19B0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时效指标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EF287">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按人按月足额发放</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30F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D9D6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87F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年</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25D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F0C4">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4BCA8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2EC5E">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98E8B">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D694B">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CAA25">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A800D">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效益指标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67F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经济效益指标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A39D">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减轻残疾人家庭护理负担</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BABC">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定性</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DD1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99C8">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7F7D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F33A9">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5E4BB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989A1">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CD1E8">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D278B">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821D7">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345D">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FC0A">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数量指标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F0DD">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为全县3400余名重度残疾人发放护理补贴</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580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8348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3400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6D69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人</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63F8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7F15B">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4176B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C5A14">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18B8B">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4CE93">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F9445">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33C9">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满意度指标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2899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服务对象满意度指标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17FBF">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服务对象满意</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8742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7C5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96</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3706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A918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AFED7">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15351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6E279">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E9DD2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困难残疾人生活补贴（按实）</w:t>
            </w:r>
          </w:p>
        </w:tc>
        <w:tc>
          <w:tcPr>
            <w:tcW w:w="13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B784A8">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126.00</w:t>
            </w:r>
          </w:p>
        </w:tc>
        <w:tc>
          <w:tcPr>
            <w:tcW w:w="1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956B15">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为困难残疾人按标准按月发放生活补贴</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8B84">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6E57">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数量指标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608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为全县困难残疾人1900余人发放生活补贴</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14D4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07B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1900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3FD6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人</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E1F5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2216">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2BD97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9FDC5">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0E59A">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177B5">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AF1F5">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17BD0">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71980">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时效指标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F6FE">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按人、按月足月发放</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8CB1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A19E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D24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年</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57D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A874">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01D6A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829F0">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93528">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B705B">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A5080">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1D03">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满意度指标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C7B4">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服务对象满意度指标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298E4">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残疾人家庭满意</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5D9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18C8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96</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BD6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708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45BD">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775F3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E8453">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E3C33">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A31E3">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2F917">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FA6A">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效益指标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32136">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经济效益指标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0A8D">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提高残疾人生活质量</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9820">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定性</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07DA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3771">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A72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694A">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77F66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15F50">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80319">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39B42">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17854">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B7DE">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效益指标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BEA59">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社会效益指标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D982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提升残疾人家庭的幸福感和获得感</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007D">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定性</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B170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0E38F">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A021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CE0BA">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3529E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2E96A">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939423">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困难群众救助补助县级配套资金</w:t>
            </w:r>
          </w:p>
        </w:tc>
        <w:tc>
          <w:tcPr>
            <w:tcW w:w="13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37052C">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1,932.00</w:t>
            </w:r>
          </w:p>
        </w:tc>
        <w:tc>
          <w:tcPr>
            <w:tcW w:w="1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19C6A3">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保障困难群众基本生活，促进社会公平，维护社会和谐稳定，增强困难群众获得感、幸福感、满足感。</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D5B4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1EC5D">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时效指标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AFB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按月社会化发放</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7332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F20B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A72B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年</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B9A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1A2C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61ACC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F6569">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8AC4E">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51E11">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30EA5">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EB550">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167E">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数量指标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3744">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保障困难群众基本生活12000人</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44A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D0B4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12000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55D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人</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566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D8B4">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3E967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889F1">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BE113">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E4781">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4FD04">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CB4A">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391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质量指标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2030">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托底线，救急难，可持续</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A703A">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定性</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3DA1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5575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人</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931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D2C66">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1A615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38D7F">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603EC">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5FF77">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392FC">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93B13">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效益指标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8E5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社会效益指标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3483">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困难群众基本生活得到有效保证</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B9F3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定性</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6D0F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A96D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人</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65B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7F4C9">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5E9A1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A16C2">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45B2F">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B75AC">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558A9">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072F9">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满意度指标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3C46">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服务对象满意度指标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CF91D">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困难群众社会评价较高</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6BB4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2B05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96</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DDC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46B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C130">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05BF3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1A48D">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B2CBC5">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高龄津贴（按实）</w:t>
            </w:r>
          </w:p>
        </w:tc>
        <w:tc>
          <w:tcPr>
            <w:tcW w:w="13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869124">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250.00</w:t>
            </w:r>
          </w:p>
        </w:tc>
        <w:tc>
          <w:tcPr>
            <w:tcW w:w="1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A5864B">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对年满80周岁，且峨边籍老年人发放高龄津贴</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17106">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效益指标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3553">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社会效益指标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009E0">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提高老人的幸福指数</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CA6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定性</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C62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24F57">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E7D5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E9E1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5C5C9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26FFE">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45D5C">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A3D86">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A8AFF">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5AB7B">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769A7">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时效指标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31F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项目时效内按人按月足额发放</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C064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D6C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3D6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年</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05CD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89010">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37B64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F24A1">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1140D">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AC516">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1688F">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B201F">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满意度指标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4576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服务对象满意度指标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214D">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年满80周岁以上老年人满意</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CD3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616C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98</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1D57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5AB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4835">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20CC4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5909B">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500B4">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5C300">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F81C1">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3072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2C0FA">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数量指标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C943">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对年满80周岁，且峨边籍老年人发放高龄津贴3500人</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A3FE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B2DD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3500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A863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人</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33C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D92E">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62B67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CD32B">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7E568">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3C9BE">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30795">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9900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2753C">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质量指标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EC2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高龄津贴实行动态管理</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2DE43">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定性</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2E2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ADBD1">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598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AE98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54472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9A3FE">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6F87E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特殊群体救助补助专项经费</w:t>
            </w:r>
          </w:p>
        </w:tc>
        <w:tc>
          <w:tcPr>
            <w:tcW w:w="13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F79B2B">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135.00</w:t>
            </w:r>
          </w:p>
        </w:tc>
        <w:tc>
          <w:tcPr>
            <w:tcW w:w="1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DEC21A">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尘矽肺病人救助、精减老职工生活补助</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CF8F">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效益指标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2CDAC">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社会效益指标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ECACB">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解决就医和生活困难</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40DC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定性</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9E89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2B6E">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4AA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658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61723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DAF9F">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A56D5">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BADC5">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6B94C">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0EA96">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满意度指标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E9A5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服务对象满意度指标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3FD39">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服务对象满 意</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DEB0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2084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98</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1D5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137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7EC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407EA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E621C">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49D7C">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6BC8E">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12E7C">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C2A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7265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数量指标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5F3C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161人</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8E5A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C148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7C78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人数</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AC07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CD18E">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反向指标</w:t>
            </w:r>
          </w:p>
        </w:tc>
      </w:tr>
      <w:tr w14:paraId="389FE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262E1">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F0F7A">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31BF4">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E0477">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9A280">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成本指标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B40B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经济成本指标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229E4">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年控制在135万内</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D0C8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632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135</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634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万元</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6288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7608B">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反向指标</w:t>
            </w:r>
          </w:p>
        </w:tc>
      </w:tr>
      <w:tr w14:paraId="46B42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22D73">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53A1B">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004E4">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D5139">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ECB9">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D1FB">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时效指标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565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按人按月足额发放</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049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36DB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C0D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年</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12A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B70C">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474B6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CEA38">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E937C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民政管理事务经费</w:t>
            </w:r>
          </w:p>
        </w:tc>
        <w:tc>
          <w:tcPr>
            <w:tcW w:w="13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E26205">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w:t>
            </w:r>
          </w:p>
        </w:tc>
        <w:tc>
          <w:tcPr>
            <w:tcW w:w="1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412159">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养老机构日常运行经费（含县福利中心和乡镇敬老院）以及基本设施设备配置。日间照料、精神障碍社区康复站点运行经费；老龄办及老年大学运行经费；区划地名联检等。</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E0EE">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成本指标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A252C">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经济成本指标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CDF0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控制在60万内</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C70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400F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80000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68C7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元</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2EF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E95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反向指标</w:t>
            </w:r>
          </w:p>
        </w:tc>
      </w:tr>
      <w:tr w14:paraId="557B2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E4163">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F7AAF">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C82A4">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CB1D3">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CB3B">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效益指标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109D">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可持续发展指标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DCC8E">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确保项目持续发展</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9B98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定性</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95F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好</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791E0">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655A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976C">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1A8ED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5C421">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74297">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83EDB">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EB9BA">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1C33">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F9F04">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数量指标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29BD">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保障社会组织、未成年人保护、区划地名、老龄办、老年大学五大项目正常运行</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50C4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9C8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D83B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个（套）</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3CF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AE55">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0DEC1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15649">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B4DAE">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C66C5">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3241C">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09D7B">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满意度指标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E997A">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服务对象满意度指标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D0B6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提高服务对象满意度</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3A9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516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98</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CF5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4622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E86F">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3451A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56620">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B3452">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745B9">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72225">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76F9">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效益指标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6D4F">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社会效益指标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139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体现对老年人未成年人的关爱等</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0F08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定性</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6D0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497D">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E676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7B79">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72581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14634">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7EE23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彩票公益金支持社会福利事业资金</w:t>
            </w:r>
          </w:p>
        </w:tc>
        <w:tc>
          <w:tcPr>
            <w:tcW w:w="13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567760">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68.00</w:t>
            </w:r>
          </w:p>
        </w:tc>
        <w:tc>
          <w:tcPr>
            <w:tcW w:w="1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A5F973">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使全县“扶老、助残、救孤、济困”等社会福利事业得到有效保障</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C706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EFBF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质量指标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2A99">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保障情况</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D23B4">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定性</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0796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好</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AD19">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766A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9F2D5">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4F710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25E17">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8F3C7">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16F6F">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4ADD7">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E501B">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成本指标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425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经济成本指标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C4E86">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控制在50万元内</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E9B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FEC0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410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万元</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29A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DB91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反向指标</w:t>
            </w:r>
          </w:p>
        </w:tc>
      </w:tr>
      <w:tr w14:paraId="22785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A980A">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C3551">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430FB">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041FA">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5CBF">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满意度指标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216DF">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满意度指标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E2617">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群众满意度达到要求</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1BE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6838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98</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50A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BA1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59A5">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0DE34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E5663">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E4066">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99B44">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97040">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F266">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效益指标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82F0">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社会效益指标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0196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持续完善社会保障体系</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BE2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定性</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AE34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好</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9BBBF">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FB7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6995">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732DE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E7D0D">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3933B">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81058">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4B966">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FE4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A8F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时效指标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E630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完成时效</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FC3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C778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5FBD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月</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34AC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2A5DC">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反向指标</w:t>
            </w:r>
          </w:p>
        </w:tc>
      </w:tr>
      <w:tr w14:paraId="30C8F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D97D5">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506D5D">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残疾人护理补贴（三、四级）</w:t>
            </w:r>
          </w:p>
        </w:tc>
        <w:tc>
          <w:tcPr>
            <w:tcW w:w="13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4F72C6">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110.00</w:t>
            </w:r>
          </w:p>
        </w:tc>
        <w:tc>
          <w:tcPr>
            <w:tcW w:w="1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A21B1E">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1.三、四级精神、智力残，分别60元/人/月、50元/人/月。</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2.其他残疾类别中女性年满55周岁、男性年满60周岁的三、四级残疾人，分别60元/人/月、50元/人/月。</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657D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效益指标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5F55">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社会效益指标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4A3C">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提升残疾人生活质量</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71DC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定性</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83C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2CC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6252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8BFA">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5A5FE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BBA2D">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61185">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6724A">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2ADAD">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BE479">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满意度指标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B7AF">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服务对象满意度指标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A145">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服务满意度</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08AA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619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98</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D71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17D5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DA12B">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6121C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D5860">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05F18">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B64CF">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6C832">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E9AD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380F">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数量指标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88DBB">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按月发放</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116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0FD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164E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月</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CDF5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64970">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3DE76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ED328">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53885">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96829">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5A120">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B4A83">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成本指标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C553C">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经济成本指标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56F1C">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控制在120万内</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D24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8E05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E05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万元</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639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7D2C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反向指标</w:t>
            </w:r>
          </w:p>
        </w:tc>
      </w:tr>
      <w:tr w14:paraId="6A953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80AE7">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250F4">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27143">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F3922">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F815">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B7EE4">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数量指标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0CED7">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年发放人数1700人</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3EB0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36A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1700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CE7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人</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CF17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B7E7">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78917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AA21A">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72F9AF">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百岁老人慰问及丧葬补贴经费</w:t>
            </w:r>
          </w:p>
        </w:tc>
        <w:tc>
          <w:tcPr>
            <w:tcW w:w="13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45491B">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2.30</w:t>
            </w:r>
          </w:p>
        </w:tc>
        <w:tc>
          <w:tcPr>
            <w:tcW w:w="1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A0BFFF">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提高百岁老年人的晚年生活质量，使百岁老人有获得感、幸福感。</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9F51F">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满意度指标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12193">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服务对象满意度指标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3DD4">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提高百岁老人满意度</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FA5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F54D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98</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DC8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5E17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15B36">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52BC8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70540">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AFE6E">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F8A60">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2D8C1">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741C6">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8C1F">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数量指标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5B360">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全县百岁老人慰问人数</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C15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1181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7B0C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人</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773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9F47">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0A92A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3B500">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48808">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7434C">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95680">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8A5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成本指标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F3ADD">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经济成本指标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32D0C">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全年投入资金数</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49E2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B050">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23000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55B9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元</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B3D4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648E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反向指标</w:t>
            </w:r>
          </w:p>
        </w:tc>
      </w:tr>
      <w:tr w14:paraId="3EA73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E80B3">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7A2E6">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FF7F9">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A98FE">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84D3">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效益指标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F82B9">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社会效益指标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E294">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百岁老人晚年幸福安康</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C5CD0">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定性</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1B57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3865">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03F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065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0856E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A3EE2">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1296E">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08E09">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7D53B">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0B0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1A9B">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数量指标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E49F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百岁老人死亡丧葬补贴</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77F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C00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D39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人</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A31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48EF">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78BA6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A84DE">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786147">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绿色惠民殡葬补贴</w:t>
            </w:r>
          </w:p>
        </w:tc>
        <w:tc>
          <w:tcPr>
            <w:tcW w:w="13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D5CEC8">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w:t>
            </w:r>
          </w:p>
        </w:tc>
        <w:tc>
          <w:tcPr>
            <w:tcW w:w="1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32244B">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以我县户籍火化人员申请不超过1030元/人发放惠民殡葬补助，提升全倒生态环境。</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BF99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成本指标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D19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经济成本指标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96DF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总投入资金</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4D8C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2244">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100000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D7D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元</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95F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6862F">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反向指标</w:t>
            </w:r>
          </w:p>
        </w:tc>
      </w:tr>
      <w:tr w14:paraId="2B80A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AC8B1">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15A59">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39C55">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A995C">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0411">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满意度指标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17F4">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服务对象满意度指标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EE84C">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提高服务对象满意度</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C7F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8B6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98</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325D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010A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7BF7">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544A4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B8529">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61BB4">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E3F9E">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5EA98">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4FE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效益指标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431E">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社会效益指标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803E">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绿色殡葬提高生态环境</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8BF40">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定性</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BE0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6531">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C299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A3D33">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正向指标</w:t>
            </w:r>
          </w:p>
        </w:tc>
      </w:tr>
      <w:tr w14:paraId="1483A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7842F">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8CD0D">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055AE">
            <w:pPr>
              <w:keepNext w:val="0"/>
              <w:keepLines w:val="0"/>
              <w:pageBreakBefore w:val="0"/>
              <w:widowControl/>
              <w:kinsoku/>
              <w:wordWrap/>
              <w:overflowPunct/>
              <w:topLinePunct w:val="0"/>
              <w:autoSpaceDE/>
              <w:autoSpaceDN/>
              <w:bidi w:val="0"/>
              <w:adjustRightInd/>
              <w:snapToGrid/>
              <w:spacing w:line="280" w:lineRule="exact"/>
              <w:jc w:val="right"/>
              <w:rPr>
                <w:rFonts w:hint="eastAsia" w:ascii="宋体" w:hAnsi="宋体" w:eastAsia="宋体" w:cs="宋体"/>
                <w:i w:val="0"/>
                <w:iCs w:val="0"/>
                <w:color w:val="auto"/>
                <w:sz w:val="18"/>
                <w:szCs w:val="18"/>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E8190">
            <w:pPr>
              <w:keepNext w:val="0"/>
              <w:keepLines w:val="0"/>
              <w:pageBreakBefore w:val="0"/>
              <w:widowControl/>
              <w:kinsoku/>
              <w:wordWrap/>
              <w:overflowPunct/>
              <w:topLinePunct w:val="0"/>
              <w:autoSpaceDE/>
              <w:autoSpaceDN/>
              <w:bidi w:val="0"/>
              <w:adjustRightInd/>
              <w:snapToGrid/>
              <w:spacing w:line="280" w:lineRule="exact"/>
              <w:jc w:val="left"/>
              <w:rPr>
                <w:rFonts w:hint="eastAsia" w:ascii="宋体" w:hAnsi="宋体" w:eastAsia="宋体" w:cs="宋体"/>
                <w:i w:val="0"/>
                <w:iCs w:val="0"/>
                <w:color w:val="auto"/>
                <w:sz w:val="18"/>
                <w:szCs w:val="18"/>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1FC5">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产出指标</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5EAC5">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数量指标</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04CC">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每具补贴1030元</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1CE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F36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1030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89A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元</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C3C3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718C">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反向指标</w:t>
            </w:r>
          </w:p>
        </w:tc>
      </w:tr>
    </w:tbl>
    <w:p w14:paraId="5216097F">
      <w:pPr>
        <w:pStyle w:val="3"/>
        <w:rPr>
          <w:rFonts w:hint="eastAsia"/>
          <w:b/>
          <w:bCs/>
          <w:color w:val="auto"/>
          <w:sz w:val="52"/>
          <w:szCs w:val="52"/>
          <w:lang w:val="en-US" w:eastAsia="zh-CN"/>
        </w:rPr>
      </w:pPr>
    </w:p>
    <w:p w14:paraId="29D8AEE5">
      <w:pPr>
        <w:pStyle w:val="3"/>
        <w:rPr>
          <w:rFonts w:hint="eastAsia"/>
          <w:b/>
          <w:bCs/>
          <w:color w:val="auto"/>
          <w:sz w:val="52"/>
          <w:szCs w:val="52"/>
          <w:lang w:val="en-US" w:eastAsia="zh-CN"/>
        </w:rPr>
      </w:pPr>
    </w:p>
    <w:p w14:paraId="0295C3FE">
      <w:pPr>
        <w:pStyle w:val="3"/>
        <w:rPr>
          <w:rFonts w:hint="eastAsia"/>
          <w:b/>
          <w:bCs/>
          <w:color w:val="auto"/>
          <w:sz w:val="52"/>
          <w:szCs w:val="52"/>
          <w:lang w:val="en-US" w:eastAsia="zh-CN"/>
        </w:rPr>
      </w:pPr>
    </w:p>
    <w:p w14:paraId="3A02B659">
      <w:pPr>
        <w:pStyle w:val="3"/>
        <w:rPr>
          <w:rFonts w:hint="eastAsia"/>
          <w:b/>
          <w:bCs/>
          <w:color w:val="auto"/>
          <w:sz w:val="52"/>
          <w:szCs w:val="52"/>
          <w:lang w:val="en-US" w:eastAsia="zh-CN"/>
        </w:rPr>
      </w:pPr>
    </w:p>
    <w:p w14:paraId="79EE00AB">
      <w:pPr>
        <w:pStyle w:val="3"/>
        <w:rPr>
          <w:rFonts w:hint="eastAsia"/>
          <w:b/>
          <w:bCs/>
          <w:color w:val="auto"/>
          <w:sz w:val="52"/>
          <w:szCs w:val="52"/>
          <w:lang w:val="en-US" w:eastAsia="zh-CN"/>
        </w:rPr>
      </w:pPr>
    </w:p>
    <w:tbl>
      <w:tblPr>
        <w:tblStyle w:val="13"/>
        <w:tblW w:w="13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64"/>
        <w:gridCol w:w="1103"/>
        <w:gridCol w:w="1595"/>
        <w:gridCol w:w="2158"/>
        <w:gridCol w:w="1686"/>
        <w:gridCol w:w="1213"/>
        <w:gridCol w:w="1433"/>
        <w:gridCol w:w="1433"/>
        <w:gridCol w:w="1435"/>
      </w:tblGrid>
      <w:tr w14:paraId="66F90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3120" w:type="dxa"/>
            <w:gridSpan w:val="9"/>
            <w:tcBorders>
              <w:top w:val="nil"/>
              <w:left w:val="nil"/>
              <w:bottom w:val="nil"/>
              <w:right w:val="nil"/>
            </w:tcBorders>
            <w:shd w:val="clear" w:color="auto" w:fill="auto"/>
            <w:vAlign w:val="bottom"/>
          </w:tcPr>
          <w:p w14:paraId="042D5ACB">
            <w:pPr>
              <w:keepNext w:val="0"/>
              <w:keepLines w:val="0"/>
              <w:widowControl/>
              <w:suppressLineNumbers w:val="0"/>
              <w:jc w:val="center"/>
              <w:textAlignment w:val="bottom"/>
              <w:rPr>
                <w:rFonts w:hint="eastAsia" w:ascii="宋体" w:hAnsi="宋体" w:eastAsia="宋体" w:cs="宋体"/>
                <w:b/>
                <w:bCs/>
                <w:i w:val="0"/>
                <w:iCs w:val="0"/>
                <w:color w:val="auto"/>
                <w:sz w:val="30"/>
                <w:szCs w:val="30"/>
                <w:u w:val="none"/>
              </w:rPr>
            </w:pPr>
            <w:r>
              <w:rPr>
                <w:rFonts w:hint="eastAsia" w:ascii="宋体" w:hAnsi="宋体" w:eastAsia="宋体" w:cs="宋体"/>
                <w:b/>
                <w:bCs/>
                <w:i w:val="0"/>
                <w:iCs w:val="0"/>
                <w:color w:val="auto"/>
                <w:kern w:val="0"/>
                <w:sz w:val="30"/>
                <w:szCs w:val="30"/>
                <w:u w:val="none"/>
                <w:lang w:val="en-US" w:eastAsia="zh-CN" w:bidi="ar"/>
              </w:rPr>
              <w:t>2026年度部门整体绩效目标</w:t>
            </w:r>
          </w:p>
        </w:tc>
      </w:tr>
      <w:tr w14:paraId="3DE26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064" w:type="dxa"/>
            <w:tcBorders>
              <w:top w:val="nil"/>
              <w:left w:val="nil"/>
              <w:bottom w:val="nil"/>
              <w:right w:val="nil"/>
            </w:tcBorders>
            <w:shd w:val="clear" w:color="auto" w:fill="auto"/>
            <w:vAlign w:val="bottom"/>
          </w:tcPr>
          <w:p w14:paraId="72E770D0">
            <w:pPr>
              <w:rPr>
                <w:rFonts w:hint="eastAsia" w:ascii="宋体" w:hAnsi="宋体" w:eastAsia="宋体" w:cs="宋体"/>
                <w:i w:val="0"/>
                <w:iCs w:val="0"/>
                <w:color w:val="auto"/>
                <w:sz w:val="18"/>
                <w:szCs w:val="18"/>
                <w:u w:val="none"/>
              </w:rPr>
            </w:pPr>
          </w:p>
        </w:tc>
        <w:tc>
          <w:tcPr>
            <w:tcW w:w="7755" w:type="dxa"/>
            <w:gridSpan w:val="5"/>
            <w:tcBorders>
              <w:top w:val="nil"/>
              <w:left w:val="nil"/>
              <w:bottom w:val="nil"/>
              <w:right w:val="nil"/>
            </w:tcBorders>
            <w:shd w:val="clear" w:color="auto" w:fill="auto"/>
            <w:vAlign w:val="bottom"/>
          </w:tcPr>
          <w:p w14:paraId="6CC169A3">
            <w:pPr>
              <w:keepNext w:val="0"/>
              <w:keepLines w:val="0"/>
              <w:widowControl/>
              <w:suppressLineNumbers w:val="0"/>
              <w:jc w:val="left"/>
              <w:textAlignment w:val="bottom"/>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部门名称：峨边彝族自治县民政局本级</w:t>
            </w:r>
          </w:p>
        </w:tc>
        <w:tc>
          <w:tcPr>
            <w:tcW w:w="1433" w:type="dxa"/>
            <w:tcBorders>
              <w:top w:val="nil"/>
              <w:left w:val="nil"/>
              <w:bottom w:val="nil"/>
              <w:right w:val="nil"/>
            </w:tcBorders>
            <w:shd w:val="clear" w:color="auto" w:fill="auto"/>
            <w:vAlign w:val="center"/>
          </w:tcPr>
          <w:p w14:paraId="7C89AF21">
            <w:pPr>
              <w:rPr>
                <w:rFonts w:hint="eastAsia" w:ascii="黑体" w:hAnsi="黑体" w:eastAsia="黑体" w:cs="黑体"/>
                <w:i w:val="0"/>
                <w:iCs w:val="0"/>
                <w:color w:val="auto"/>
                <w:sz w:val="18"/>
                <w:szCs w:val="18"/>
                <w:u w:val="none"/>
              </w:rPr>
            </w:pPr>
          </w:p>
        </w:tc>
        <w:tc>
          <w:tcPr>
            <w:tcW w:w="1433" w:type="dxa"/>
            <w:tcBorders>
              <w:top w:val="nil"/>
              <w:left w:val="nil"/>
              <w:bottom w:val="nil"/>
              <w:right w:val="nil"/>
            </w:tcBorders>
            <w:shd w:val="clear" w:color="auto" w:fill="auto"/>
            <w:vAlign w:val="center"/>
          </w:tcPr>
          <w:p w14:paraId="083607CB">
            <w:pPr>
              <w:rPr>
                <w:rFonts w:hint="eastAsia" w:ascii="黑体" w:hAnsi="黑体" w:eastAsia="黑体" w:cs="黑体"/>
                <w:i w:val="0"/>
                <w:iCs w:val="0"/>
                <w:color w:val="auto"/>
                <w:sz w:val="18"/>
                <w:szCs w:val="18"/>
                <w:u w:val="none"/>
              </w:rPr>
            </w:pPr>
          </w:p>
        </w:tc>
        <w:tc>
          <w:tcPr>
            <w:tcW w:w="1435" w:type="dxa"/>
            <w:tcBorders>
              <w:top w:val="nil"/>
              <w:left w:val="nil"/>
              <w:bottom w:val="nil"/>
              <w:right w:val="nil"/>
            </w:tcBorders>
            <w:shd w:val="clear" w:color="auto" w:fill="auto"/>
            <w:vAlign w:val="bottom"/>
          </w:tcPr>
          <w:p w14:paraId="25930E0B">
            <w:pPr>
              <w:keepNext w:val="0"/>
              <w:keepLines w:val="0"/>
              <w:widowControl/>
              <w:suppressLineNumbers w:val="0"/>
              <w:jc w:val="right"/>
              <w:textAlignment w:val="bottom"/>
              <w:rPr>
                <w:rFonts w:ascii="宋体" w:hAnsi="宋体" w:eastAsia="宋体" w:cs="宋体"/>
                <w:i w:val="0"/>
                <w:iCs w:val="0"/>
                <w:color w:val="auto"/>
                <w:sz w:val="16"/>
                <w:szCs w:val="16"/>
                <w:u w:val="none"/>
              </w:rPr>
            </w:pPr>
            <w:r>
              <w:rPr>
                <w:rFonts w:ascii="宋体" w:hAnsi="宋体" w:eastAsia="宋体" w:cs="宋体"/>
                <w:i w:val="0"/>
                <w:iCs w:val="0"/>
                <w:color w:val="auto"/>
                <w:kern w:val="0"/>
                <w:sz w:val="16"/>
                <w:szCs w:val="16"/>
                <w:u w:val="none"/>
                <w:lang w:val="en-US" w:eastAsia="zh-CN" w:bidi="ar"/>
              </w:rPr>
              <w:t>单位：万元</w:t>
            </w:r>
          </w:p>
        </w:tc>
      </w:tr>
      <w:tr w14:paraId="19D3F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37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B03FBD">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年度部门整体预算</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62186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资金总额</w:t>
            </w:r>
          </w:p>
        </w:tc>
        <w:tc>
          <w:tcPr>
            <w:tcW w:w="26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73BDDE">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财政拨款</w:t>
            </w:r>
          </w:p>
        </w:tc>
        <w:tc>
          <w:tcPr>
            <w:tcW w:w="28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0C149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其他资金</w:t>
            </w:r>
          </w:p>
        </w:tc>
      </w:tr>
      <w:tr w14:paraId="11054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37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F751B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收入预算</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8A94BC">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3,102.28</w:t>
            </w:r>
          </w:p>
        </w:tc>
        <w:tc>
          <w:tcPr>
            <w:tcW w:w="26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A58906">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3,102.28</w:t>
            </w:r>
          </w:p>
        </w:tc>
        <w:tc>
          <w:tcPr>
            <w:tcW w:w="28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ABF95E">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0.00</w:t>
            </w:r>
          </w:p>
        </w:tc>
      </w:tr>
      <w:tr w14:paraId="5151F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37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858E3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支出预算</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9CD403">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3,102.28</w:t>
            </w:r>
          </w:p>
        </w:tc>
        <w:tc>
          <w:tcPr>
            <w:tcW w:w="26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4666CC">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3,102.28</w:t>
            </w:r>
          </w:p>
        </w:tc>
        <w:tc>
          <w:tcPr>
            <w:tcW w:w="28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697248">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0.00</w:t>
            </w:r>
          </w:p>
        </w:tc>
      </w:tr>
      <w:tr w14:paraId="16774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5" w:hRule="atLeast"/>
        </w:trPr>
        <w:tc>
          <w:tcPr>
            <w:tcW w:w="37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BD5391">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年度总体目标</w:t>
            </w:r>
          </w:p>
        </w:tc>
        <w:tc>
          <w:tcPr>
            <w:tcW w:w="935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191F56B">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切实做好社会救助、民生工程和民生实事保障工作，加快发展养老托幼服务业，促进社会福利和慈善事业发展，推动殡葬改革，加强基层建设和社区建设；深化社会组织管理制度改革，完善行政区划调整后续工作，努力提升社会事务管理水平；推动老龄事业可持续发展。</w:t>
            </w:r>
          </w:p>
        </w:tc>
      </w:tr>
      <w:tr w14:paraId="0C771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312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DA3015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管理效率</w:t>
            </w:r>
          </w:p>
        </w:tc>
      </w:tr>
      <w:tr w14:paraId="1C5DA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0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FC434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序号</w:t>
            </w:r>
          </w:p>
        </w:tc>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9606DE">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一级指标</w:t>
            </w:r>
          </w:p>
        </w:tc>
        <w:tc>
          <w:tcPr>
            <w:tcW w:w="15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48E483">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二级指标</w:t>
            </w:r>
          </w:p>
        </w:tc>
        <w:tc>
          <w:tcPr>
            <w:tcW w:w="21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CE8268">
            <w:pPr>
              <w:keepNext w:val="0"/>
              <w:keepLines w:val="0"/>
              <w:widowControl/>
              <w:suppressLineNumbers w:val="0"/>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三级指标</w:t>
            </w:r>
          </w:p>
        </w:tc>
        <w:tc>
          <w:tcPr>
            <w:tcW w:w="16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872E20">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指标值</w:t>
            </w:r>
          </w:p>
        </w:tc>
        <w:tc>
          <w:tcPr>
            <w:tcW w:w="55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14768F8">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指标参考值</w:t>
            </w:r>
          </w:p>
        </w:tc>
      </w:tr>
      <w:tr w14:paraId="1D47B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4C01D">
            <w:pPr>
              <w:jc w:val="center"/>
              <w:rPr>
                <w:rFonts w:hint="eastAsia" w:ascii="宋体" w:hAnsi="宋体" w:eastAsia="宋体" w:cs="宋体"/>
                <w:b/>
                <w:bCs/>
                <w:i w:val="0"/>
                <w:iCs w:val="0"/>
                <w:color w:val="auto"/>
                <w:sz w:val="18"/>
                <w:szCs w:val="18"/>
                <w:u w:val="none"/>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F5CF1">
            <w:pPr>
              <w:jc w:val="center"/>
              <w:rPr>
                <w:rFonts w:hint="eastAsia" w:ascii="宋体" w:hAnsi="宋体" w:eastAsia="宋体" w:cs="宋体"/>
                <w:b/>
                <w:bCs/>
                <w:i w:val="0"/>
                <w:iCs w:val="0"/>
                <w:color w:val="auto"/>
                <w:sz w:val="18"/>
                <w:szCs w:val="18"/>
                <w:u w:val="none"/>
              </w:rPr>
            </w:pPr>
          </w:p>
        </w:tc>
        <w:tc>
          <w:tcPr>
            <w:tcW w:w="1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96BA1">
            <w:pPr>
              <w:jc w:val="center"/>
              <w:rPr>
                <w:rFonts w:hint="eastAsia" w:ascii="宋体" w:hAnsi="宋体" w:eastAsia="宋体" w:cs="宋体"/>
                <w:b/>
                <w:bCs/>
                <w:i w:val="0"/>
                <w:iCs w:val="0"/>
                <w:color w:val="auto"/>
                <w:sz w:val="18"/>
                <w:szCs w:val="18"/>
                <w:u w:val="none"/>
              </w:rPr>
            </w:pPr>
          </w:p>
        </w:tc>
        <w:tc>
          <w:tcPr>
            <w:tcW w:w="21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BED16">
            <w:pPr>
              <w:jc w:val="center"/>
              <w:rPr>
                <w:rFonts w:hint="eastAsia" w:ascii="宋体" w:hAnsi="宋体" w:eastAsia="宋体" w:cs="宋体"/>
                <w:b/>
                <w:bCs/>
                <w:i w:val="0"/>
                <w:iCs w:val="0"/>
                <w:color w:val="auto"/>
                <w:sz w:val="18"/>
                <w:szCs w:val="18"/>
                <w:u w:val="none"/>
              </w:rPr>
            </w:pPr>
          </w:p>
        </w:tc>
        <w:tc>
          <w:tcPr>
            <w:tcW w:w="16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13FB7">
            <w:pPr>
              <w:jc w:val="center"/>
              <w:rPr>
                <w:rFonts w:hint="eastAsia" w:ascii="宋体" w:hAnsi="宋体" w:eastAsia="宋体" w:cs="宋体"/>
                <w:b/>
                <w:bCs/>
                <w:i w:val="0"/>
                <w:iCs w:val="0"/>
                <w:color w:val="auto"/>
                <w:sz w:val="18"/>
                <w:szCs w:val="18"/>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C61D">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三年均值</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C3C9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2023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B1D1D">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2024</w:t>
            </w:r>
          </w:p>
        </w:tc>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115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2025</w:t>
            </w:r>
          </w:p>
        </w:tc>
      </w:tr>
      <w:tr w14:paraId="59D06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BD42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726AC">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成本指标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E74D">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预算管理</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DF14">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财政拨款预算偏离度</w:t>
            </w:r>
          </w:p>
        </w:tc>
        <w:tc>
          <w:tcPr>
            <w:tcW w:w="1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F4C1">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37.41%</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15A52">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42.06%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BF7AB">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21.31%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7E62">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48.93%</w:t>
            </w:r>
          </w:p>
        </w:tc>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B6DE">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55.94%</w:t>
            </w:r>
          </w:p>
        </w:tc>
      </w:tr>
      <w:tr w14:paraId="78DCC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13B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B48E3">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成本指标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38DB">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预算管理</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B2C3">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预算年终结余率</w:t>
            </w:r>
          </w:p>
        </w:tc>
        <w:tc>
          <w:tcPr>
            <w:tcW w:w="1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4096F">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0.29%</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2383B">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9.97%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065F">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A4BD7">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29.11%</w:t>
            </w:r>
          </w:p>
        </w:tc>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3E9C1">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0.29%</w:t>
            </w:r>
          </w:p>
        </w:tc>
      </w:tr>
      <w:tr w14:paraId="18127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F1E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321B5">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成本指标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CFED8">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预算管理</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2AF59">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一般性支出金额</w:t>
            </w:r>
          </w:p>
        </w:tc>
        <w:tc>
          <w:tcPr>
            <w:tcW w:w="1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6646A">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19万元</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86F6">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19.5万元</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D25A4">
            <w:pPr>
              <w:jc w:val="right"/>
              <w:rPr>
                <w:rFonts w:hint="eastAsia" w:ascii="宋体" w:hAnsi="宋体" w:eastAsia="宋体" w:cs="宋体"/>
                <w:i w:val="0"/>
                <w:iCs w:val="0"/>
                <w:color w:val="auto"/>
                <w:sz w:val="18"/>
                <w:szCs w:val="18"/>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5569">
            <w:pPr>
              <w:jc w:val="right"/>
              <w:rPr>
                <w:rFonts w:hint="eastAsia" w:ascii="宋体" w:hAnsi="宋体" w:eastAsia="宋体" w:cs="宋体"/>
                <w:i w:val="0"/>
                <w:iCs w:val="0"/>
                <w:color w:val="auto"/>
                <w:sz w:val="18"/>
                <w:szCs w:val="18"/>
                <w:u w:val="none"/>
              </w:rPr>
            </w:pPr>
          </w:p>
        </w:tc>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32E66">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19.5万元</w:t>
            </w:r>
          </w:p>
        </w:tc>
      </w:tr>
      <w:tr w14:paraId="5E6FD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F82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FC5F5">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成本指标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C103">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财务管理</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BDC42">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财务管理规范</w:t>
            </w:r>
          </w:p>
        </w:tc>
        <w:tc>
          <w:tcPr>
            <w:tcW w:w="1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EF009">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优</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90C4">
            <w:pPr>
              <w:jc w:val="right"/>
              <w:rPr>
                <w:rFonts w:hint="eastAsia" w:ascii="宋体" w:hAnsi="宋体" w:eastAsia="宋体" w:cs="宋体"/>
                <w:i w:val="0"/>
                <w:iCs w:val="0"/>
                <w:color w:val="auto"/>
                <w:sz w:val="18"/>
                <w:szCs w:val="18"/>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BA67">
            <w:pPr>
              <w:jc w:val="right"/>
              <w:rPr>
                <w:rFonts w:hint="eastAsia" w:ascii="宋体" w:hAnsi="宋体" w:eastAsia="宋体" w:cs="宋体"/>
                <w:i w:val="0"/>
                <w:iCs w:val="0"/>
                <w:color w:val="auto"/>
                <w:sz w:val="18"/>
                <w:szCs w:val="18"/>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4E861">
            <w:pPr>
              <w:jc w:val="right"/>
              <w:rPr>
                <w:rFonts w:hint="eastAsia" w:ascii="宋体" w:hAnsi="宋体" w:eastAsia="宋体" w:cs="宋体"/>
                <w:i w:val="0"/>
                <w:iCs w:val="0"/>
                <w:color w:val="auto"/>
                <w:sz w:val="18"/>
                <w:szCs w:val="18"/>
                <w:u w:val="none"/>
              </w:rPr>
            </w:pPr>
          </w:p>
        </w:tc>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ED1B">
            <w:pPr>
              <w:jc w:val="right"/>
              <w:rPr>
                <w:rFonts w:hint="eastAsia" w:ascii="宋体" w:hAnsi="宋体" w:eastAsia="宋体" w:cs="宋体"/>
                <w:i w:val="0"/>
                <w:iCs w:val="0"/>
                <w:color w:val="auto"/>
                <w:sz w:val="18"/>
                <w:szCs w:val="18"/>
                <w:u w:val="none"/>
              </w:rPr>
            </w:pPr>
          </w:p>
        </w:tc>
      </w:tr>
      <w:tr w14:paraId="3544D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312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AD567F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履职效能</w:t>
            </w:r>
          </w:p>
        </w:tc>
      </w:tr>
      <w:tr w14:paraId="1EEDB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836CA">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序号</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24C1">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一级指标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0D3B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二级指标</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483F6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三级指标</w:t>
            </w:r>
          </w:p>
        </w:tc>
        <w:tc>
          <w:tcPr>
            <w:tcW w:w="55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8E2066">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指标值（包括数字及文字描述）</w:t>
            </w:r>
          </w:p>
        </w:tc>
      </w:tr>
      <w:tr w14:paraId="0C8CC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501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843B">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color w:val="auto"/>
                <w:kern w:val="0"/>
                <w:sz w:val="18"/>
                <w:szCs w:val="18"/>
                <w:u w:val="none"/>
                <w:lang w:val="en-US" w:eastAsia="zh-CN" w:bidi="ar"/>
              </w:rPr>
              <w:t>产出指标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9FA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时效指标</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11E71A">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按月按时发放各类民生资金，时效性达到100%</w:t>
            </w:r>
          </w:p>
        </w:tc>
        <w:tc>
          <w:tcPr>
            <w:tcW w:w="55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CC993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≥100%</w:t>
            </w:r>
          </w:p>
        </w:tc>
      </w:tr>
      <w:tr w14:paraId="12869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6B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C5C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color w:val="auto"/>
                <w:kern w:val="0"/>
                <w:sz w:val="18"/>
                <w:szCs w:val="18"/>
                <w:u w:val="none"/>
                <w:lang w:val="en-US" w:eastAsia="zh-CN" w:bidi="ar"/>
              </w:rPr>
              <w:t>产出指标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7F5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数量指标</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6A825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困难残疾人生活补贴</w:t>
            </w:r>
          </w:p>
        </w:tc>
        <w:tc>
          <w:tcPr>
            <w:tcW w:w="55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40FF3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全年发放困难残疾人生活补贴不少于1656人</w:t>
            </w:r>
          </w:p>
        </w:tc>
      </w:tr>
      <w:tr w14:paraId="0D682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523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4C2A">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color w:val="auto"/>
                <w:kern w:val="0"/>
                <w:sz w:val="18"/>
                <w:szCs w:val="18"/>
                <w:u w:val="none"/>
                <w:lang w:val="en-US" w:eastAsia="zh-CN" w:bidi="ar"/>
              </w:rPr>
              <w:t>产出指标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6CF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数量指标</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72C1E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孤儿生活保障</w:t>
            </w:r>
          </w:p>
        </w:tc>
        <w:tc>
          <w:tcPr>
            <w:tcW w:w="55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0DB64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全年发放孤儿生活保障人数不少于71人</w:t>
            </w:r>
          </w:p>
        </w:tc>
      </w:tr>
      <w:tr w14:paraId="14683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9AF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898D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color w:val="auto"/>
                <w:kern w:val="0"/>
                <w:sz w:val="18"/>
                <w:szCs w:val="18"/>
                <w:u w:val="none"/>
                <w:lang w:val="en-US" w:eastAsia="zh-CN" w:bidi="ar"/>
              </w:rPr>
              <w:t>产出指标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B21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数量指标</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FDF8E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高龄津贴人数</w:t>
            </w:r>
          </w:p>
        </w:tc>
        <w:tc>
          <w:tcPr>
            <w:tcW w:w="55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1CA1BC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全年发放高龄津贴对象不少于4775人</w:t>
            </w:r>
          </w:p>
        </w:tc>
      </w:tr>
      <w:tr w14:paraId="30530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AC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D24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color w:val="auto"/>
                <w:kern w:val="0"/>
                <w:sz w:val="18"/>
                <w:szCs w:val="18"/>
                <w:u w:val="none"/>
                <w:lang w:val="en-US" w:eastAsia="zh-CN" w:bidi="ar"/>
              </w:rPr>
              <w:t>产出指标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E019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数量指标</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120CA9">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城乡特困供养人数</w:t>
            </w:r>
          </w:p>
        </w:tc>
        <w:tc>
          <w:tcPr>
            <w:tcW w:w="55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A8BB5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城乡特困供养人数全年不少于541人</w:t>
            </w:r>
          </w:p>
        </w:tc>
      </w:tr>
      <w:tr w14:paraId="6AAFB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95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3510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color w:val="auto"/>
                <w:kern w:val="0"/>
                <w:sz w:val="18"/>
                <w:szCs w:val="18"/>
                <w:u w:val="none"/>
                <w:lang w:val="en-US" w:eastAsia="zh-CN" w:bidi="ar"/>
              </w:rPr>
              <w:t>产出指标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1747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数量指标</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021CE2">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尘矽肺病人临时救助，精简老职工人数</w:t>
            </w:r>
          </w:p>
        </w:tc>
        <w:tc>
          <w:tcPr>
            <w:tcW w:w="55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D35113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尘矽肺病人临时救助，精简老职工人数不少于155人</w:t>
            </w:r>
          </w:p>
        </w:tc>
      </w:tr>
      <w:tr w14:paraId="74773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72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E8E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color w:val="auto"/>
                <w:kern w:val="0"/>
                <w:sz w:val="18"/>
                <w:szCs w:val="18"/>
                <w:u w:val="none"/>
                <w:lang w:val="en-US" w:eastAsia="zh-CN" w:bidi="ar"/>
              </w:rPr>
              <w:t>产出指标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41E35">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数量指标</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6816AD">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农村最低生活保障</w:t>
            </w:r>
          </w:p>
        </w:tc>
        <w:tc>
          <w:tcPr>
            <w:tcW w:w="55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6D5BED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按月社会化发放农村低保金，全年不少于8736人</w:t>
            </w:r>
          </w:p>
        </w:tc>
      </w:tr>
      <w:tr w14:paraId="0ED1C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0C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080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color w:val="auto"/>
                <w:kern w:val="0"/>
                <w:sz w:val="18"/>
                <w:szCs w:val="18"/>
                <w:u w:val="none"/>
                <w:lang w:val="en-US" w:eastAsia="zh-CN" w:bidi="ar"/>
              </w:rPr>
              <w:t>产出指标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21F9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数量指标</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1796E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民政管理事务经费</w:t>
            </w:r>
          </w:p>
        </w:tc>
        <w:tc>
          <w:tcPr>
            <w:tcW w:w="55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8E5D52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确保乡镇敬老院、老龄办、日间照料中心、精康中心等机构的正常运行</w:t>
            </w:r>
          </w:p>
        </w:tc>
      </w:tr>
      <w:tr w14:paraId="53A3F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5FC8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D63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color w:val="auto"/>
                <w:kern w:val="0"/>
                <w:sz w:val="18"/>
                <w:szCs w:val="18"/>
                <w:u w:val="none"/>
                <w:lang w:val="en-US" w:eastAsia="zh-CN" w:bidi="ar"/>
              </w:rPr>
              <w:t>产出指标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C80A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数量指标</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27B34A">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重度残疾人护理补贴</w:t>
            </w:r>
          </w:p>
        </w:tc>
        <w:tc>
          <w:tcPr>
            <w:tcW w:w="55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122390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全年发放困难残疾人生活补贴不少于3265人</w:t>
            </w:r>
          </w:p>
        </w:tc>
      </w:tr>
      <w:tr w14:paraId="40F40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C73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C6C4">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color w:val="auto"/>
                <w:kern w:val="0"/>
                <w:sz w:val="18"/>
                <w:szCs w:val="18"/>
                <w:u w:val="none"/>
                <w:lang w:val="en-US" w:eastAsia="zh-CN" w:bidi="ar"/>
              </w:rPr>
              <w:t>产出指标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D3A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质量指标</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A64E6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服务对象满意度指标</w:t>
            </w:r>
          </w:p>
        </w:tc>
        <w:tc>
          <w:tcPr>
            <w:tcW w:w="55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2E7BBC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≥98%</w:t>
            </w:r>
          </w:p>
        </w:tc>
      </w:tr>
      <w:tr w14:paraId="0398D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678B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D6D59">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color w:val="auto"/>
                <w:kern w:val="0"/>
                <w:sz w:val="18"/>
                <w:szCs w:val="18"/>
                <w:u w:val="none"/>
                <w:lang w:val="en-US" w:eastAsia="zh-CN" w:bidi="ar"/>
              </w:rPr>
              <w:t>产出指标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BA99">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质量指标</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D4A5C9">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确保乡镇敬老院、老龄办、日间照料中心、精康中心等正常运行机构正常</w:t>
            </w:r>
          </w:p>
        </w:tc>
        <w:tc>
          <w:tcPr>
            <w:tcW w:w="55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83224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优</w:t>
            </w:r>
          </w:p>
        </w:tc>
      </w:tr>
      <w:tr w14:paraId="41DEC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FED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0B049">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color w:val="auto"/>
                <w:kern w:val="0"/>
                <w:sz w:val="18"/>
                <w:szCs w:val="18"/>
                <w:u w:val="none"/>
                <w:lang w:val="en-US" w:eastAsia="zh-CN" w:bidi="ar"/>
              </w:rPr>
              <w:t>效益指标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BEEE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可持续发展指标</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2B0DE4">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可持续发展指标</w:t>
            </w:r>
          </w:p>
        </w:tc>
        <w:tc>
          <w:tcPr>
            <w:tcW w:w="55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D00F5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优</w:t>
            </w:r>
          </w:p>
        </w:tc>
      </w:tr>
      <w:tr w14:paraId="5600F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1A1D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F27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color w:val="auto"/>
                <w:kern w:val="0"/>
                <w:sz w:val="18"/>
                <w:szCs w:val="18"/>
                <w:u w:val="none"/>
                <w:lang w:val="en-US" w:eastAsia="zh-CN" w:bidi="ar"/>
              </w:rPr>
              <w:t>效益指标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0F8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社会效益指标</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19551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提高敬老院安全保障能力，保障困难群体的基本生活</w:t>
            </w:r>
          </w:p>
        </w:tc>
        <w:tc>
          <w:tcPr>
            <w:tcW w:w="55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52FA74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优</w:t>
            </w:r>
          </w:p>
        </w:tc>
      </w:tr>
      <w:tr w14:paraId="21F28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7D29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CE3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color w:val="auto"/>
                <w:kern w:val="0"/>
                <w:sz w:val="18"/>
                <w:szCs w:val="18"/>
                <w:u w:val="none"/>
                <w:lang w:val="en-US" w:eastAsia="zh-CN" w:bidi="ar"/>
              </w:rPr>
              <w:t>效益指标</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5500D">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生态效益指标</w:t>
            </w:r>
          </w:p>
        </w:tc>
        <w:tc>
          <w:tcPr>
            <w:tcW w:w="3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422EA5">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加强殡葬管理、推动绝色殡葬</w:t>
            </w:r>
          </w:p>
        </w:tc>
        <w:tc>
          <w:tcPr>
            <w:tcW w:w="55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CBC031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优</w:t>
            </w:r>
          </w:p>
        </w:tc>
      </w:tr>
    </w:tbl>
    <w:p w14:paraId="56767CC0">
      <w:pPr>
        <w:pStyle w:val="3"/>
        <w:rPr>
          <w:rFonts w:hint="eastAsia"/>
          <w:b/>
          <w:bCs/>
          <w:color w:val="auto"/>
          <w:sz w:val="52"/>
          <w:szCs w:val="52"/>
          <w:lang w:val="en-US" w:eastAsia="zh-CN"/>
        </w:rPr>
      </w:pPr>
    </w:p>
    <w:tbl>
      <w:tblPr>
        <w:tblStyle w:val="13"/>
        <w:tblW w:w="136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90"/>
        <w:gridCol w:w="1830"/>
        <w:gridCol w:w="1077"/>
        <w:gridCol w:w="1077"/>
        <w:gridCol w:w="1335"/>
        <w:gridCol w:w="1335"/>
        <w:gridCol w:w="1335"/>
        <w:gridCol w:w="1335"/>
        <w:gridCol w:w="1885"/>
      </w:tblGrid>
      <w:tr w14:paraId="385C8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3699" w:type="dxa"/>
            <w:gridSpan w:val="9"/>
            <w:tcBorders>
              <w:top w:val="single" w:color="FFFFFF" w:sz="4" w:space="0"/>
              <w:left w:val="single" w:color="FFFFFF" w:sz="4" w:space="0"/>
              <w:bottom w:val="single" w:color="FFFFFF" w:sz="4" w:space="0"/>
              <w:right w:val="single" w:color="FFFFFF" w:sz="4" w:space="0"/>
            </w:tcBorders>
            <w:shd w:val="clear" w:color="auto" w:fill="auto"/>
            <w:noWrap/>
            <w:vAlign w:val="center"/>
          </w:tcPr>
          <w:p w14:paraId="03C29D43">
            <w:pPr>
              <w:keepNext w:val="0"/>
              <w:keepLines w:val="0"/>
              <w:widowControl/>
              <w:suppressLineNumbers w:val="0"/>
              <w:jc w:val="center"/>
              <w:textAlignment w:val="center"/>
              <w:rPr>
                <w:rFonts w:hint="eastAsia" w:ascii="黑体" w:hAnsi="宋体" w:eastAsia="黑体" w:cs="黑体"/>
                <w:b/>
                <w:bCs/>
                <w:i w:val="0"/>
                <w:iCs w:val="0"/>
                <w:color w:val="auto"/>
                <w:kern w:val="0"/>
                <w:sz w:val="32"/>
                <w:szCs w:val="32"/>
                <w:u w:val="none"/>
                <w:lang w:val="en-US" w:eastAsia="zh-CN" w:bidi="ar"/>
              </w:rPr>
            </w:pPr>
          </w:p>
          <w:p w14:paraId="59196EFE">
            <w:pPr>
              <w:keepNext w:val="0"/>
              <w:keepLines w:val="0"/>
              <w:widowControl/>
              <w:suppressLineNumbers w:val="0"/>
              <w:jc w:val="center"/>
              <w:textAlignment w:val="center"/>
              <w:rPr>
                <w:rFonts w:ascii="黑体" w:hAnsi="宋体" w:eastAsia="黑体" w:cs="黑体"/>
                <w:b/>
                <w:bCs/>
                <w:i w:val="0"/>
                <w:iCs w:val="0"/>
                <w:color w:val="auto"/>
                <w:sz w:val="32"/>
                <w:szCs w:val="32"/>
                <w:u w:val="none"/>
              </w:rPr>
            </w:pPr>
            <w:r>
              <w:rPr>
                <w:rFonts w:hint="eastAsia" w:ascii="黑体" w:hAnsi="宋体" w:eastAsia="黑体" w:cs="黑体"/>
                <w:b/>
                <w:bCs/>
                <w:i w:val="0"/>
                <w:iCs w:val="0"/>
                <w:color w:val="auto"/>
                <w:kern w:val="0"/>
                <w:sz w:val="32"/>
                <w:szCs w:val="32"/>
                <w:u w:val="none"/>
                <w:lang w:val="en-US" w:eastAsia="zh-CN" w:bidi="ar"/>
              </w:rPr>
              <w:t>政府采购预算表</w:t>
            </w:r>
          </w:p>
        </w:tc>
      </w:tr>
      <w:tr w14:paraId="786D3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7809" w:type="dxa"/>
            <w:gridSpan w:val="5"/>
            <w:tcBorders>
              <w:top w:val="single" w:color="FFFFFF" w:sz="4" w:space="0"/>
              <w:left w:val="single" w:color="FFFFFF" w:sz="4" w:space="0"/>
              <w:bottom w:val="nil"/>
              <w:right w:val="single" w:color="FFFFFF" w:sz="4" w:space="0"/>
            </w:tcBorders>
            <w:shd w:val="clear" w:color="auto" w:fill="auto"/>
            <w:vAlign w:val="center"/>
          </w:tcPr>
          <w:p w14:paraId="5D47717D">
            <w:pPr>
              <w:rPr>
                <w:rFonts w:hint="eastAsia" w:ascii="宋体" w:hAnsi="宋体" w:eastAsia="宋体" w:cs="宋体"/>
                <w:i w:val="0"/>
                <w:iCs w:val="0"/>
                <w:color w:val="auto"/>
                <w:sz w:val="22"/>
                <w:szCs w:val="22"/>
                <w:u w:val="none"/>
              </w:rPr>
            </w:pPr>
          </w:p>
        </w:tc>
        <w:tc>
          <w:tcPr>
            <w:tcW w:w="1335" w:type="dxa"/>
            <w:tcBorders>
              <w:top w:val="single" w:color="FFFFFF" w:sz="4" w:space="0"/>
              <w:left w:val="single" w:color="FFFFFF" w:sz="4" w:space="0"/>
              <w:bottom w:val="nil"/>
              <w:right w:val="single" w:color="FFFFFF" w:sz="4" w:space="0"/>
            </w:tcBorders>
            <w:shd w:val="clear" w:color="auto" w:fill="auto"/>
            <w:vAlign w:val="center"/>
          </w:tcPr>
          <w:p w14:paraId="788FA7B9">
            <w:pPr>
              <w:rPr>
                <w:rFonts w:hint="eastAsia" w:ascii="宋体" w:hAnsi="宋体" w:eastAsia="宋体" w:cs="宋体"/>
                <w:i w:val="0"/>
                <w:iCs w:val="0"/>
                <w:color w:val="auto"/>
                <w:sz w:val="22"/>
                <w:szCs w:val="22"/>
                <w:u w:val="none"/>
              </w:rPr>
            </w:pPr>
          </w:p>
        </w:tc>
        <w:tc>
          <w:tcPr>
            <w:tcW w:w="4555" w:type="dxa"/>
            <w:gridSpan w:val="3"/>
            <w:tcBorders>
              <w:top w:val="single" w:color="FFFFFF" w:sz="4" w:space="0"/>
              <w:left w:val="single" w:color="FFFFFF" w:sz="4" w:space="0"/>
              <w:bottom w:val="nil"/>
              <w:right w:val="single" w:color="FFFFFF" w:sz="4" w:space="0"/>
            </w:tcBorders>
            <w:shd w:val="clear" w:color="auto" w:fill="auto"/>
            <w:vAlign w:val="center"/>
          </w:tcPr>
          <w:p w14:paraId="5DC4A7A2">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金额单位：万元</w:t>
            </w:r>
          </w:p>
        </w:tc>
      </w:tr>
      <w:tr w14:paraId="1FBA2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490"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2F333B4C">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单位名称/项目名称</w:t>
            </w:r>
          </w:p>
        </w:tc>
        <w:tc>
          <w:tcPr>
            <w:tcW w:w="1830"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6D73CC7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采购品目</w:t>
            </w:r>
          </w:p>
        </w:tc>
        <w:tc>
          <w:tcPr>
            <w:tcW w:w="1077"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42021324">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c>
          <w:tcPr>
            <w:tcW w:w="1077"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46963882">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总金额</w:t>
            </w:r>
          </w:p>
        </w:tc>
        <w:tc>
          <w:tcPr>
            <w:tcW w:w="1335"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7834A679">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专门面向中小企业采购</w:t>
            </w:r>
          </w:p>
        </w:tc>
        <w:tc>
          <w:tcPr>
            <w:tcW w:w="1335"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2E7A8363">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专门面向小型、微型企业采购</w:t>
            </w:r>
          </w:p>
        </w:tc>
        <w:tc>
          <w:tcPr>
            <w:tcW w:w="1335"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4BA6F2A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专门面向监狱企业采购</w:t>
            </w:r>
          </w:p>
        </w:tc>
        <w:tc>
          <w:tcPr>
            <w:tcW w:w="1335"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3D712B8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专门面向残疾人福利性单位采购</w:t>
            </w:r>
          </w:p>
        </w:tc>
        <w:tc>
          <w:tcPr>
            <w:tcW w:w="1885" w:type="dxa"/>
            <w:tcBorders>
              <w:top w:val="single" w:color="000000" w:sz="4" w:space="0"/>
              <w:left w:val="single" w:color="000000" w:sz="4" w:space="0"/>
              <w:bottom w:val="single" w:color="000000" w:sz="4" w:space="0"/>
              <w:right w:val="single" w:color="000000" w:sz="4" w:space="0"/>
            </w:tcBorders>
            <w:shd w:val="clear" w:color="EFF2F7" w:fill="EFF2F7"/>
            <w:vAlign w:val="center"/>
          </w:tcPr>
          <w:p w14:paraId="22C11E52">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采购说明</w:t>
            </w:r>
          </w:p>
        </w:tc>
      </w:tr>
      <w:tr w14:paraId="06D7D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E87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    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63508">
            <w:pPr>
              <w:jc w:val="center"/>
              <w:rPr>
                <w:rFonts w:hint="eastAsia" w:ascii="宋体" w:hAnsi="宋体" w:eastAsia="宋体" w:cs="宋体"/>
                <w:b/>
                <w:bCs/>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8D04A">
            <w:pPr>
              <w:jc w:val="center"/>
              <w:rPr>
                <w:rFonts w:hint="eastAsia" w:ascii="宋体" w:hAnsi="宋体" w:eastAsia="宋体" w:cs="宋体"/>
                <w:b/>
                <w:bCs/>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41DBD">
            <w:pPr>
              <w:jc w:val="right"/>
              <w:rPr>
                <w:rFonts w:hint="eastAsia" w:ascii="宋体" w:hAnsi="宋体" w:eastAsia="宋体" w:cs="宋体"/>
                <w:b/>
                <w:bCs/>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159BB">
            <w:pPr>
              <w:jc w:val="left"/>
              <w:rPr>
                <w:rFonts w:hint="eastAsia" w:ascii="宋体" w:hAnsi="宋体" w:eastAsia="宋体" w:cs="宋体"/>
                <w:b/>
                <w:bCs/>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D25EE">
            <w:pPr>
              <w:jc w:val="left"/>
              <w:rPr>
                <w:rFonts w:hint="eastAsia" w:ascii="宋体" w:hAnsi="宋体" w:eastAsia="宋体" w:cs="宋体"/>
                <w:b/>
                <w:bCs/>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DF514">
            <w:pPr>
              <w:jc w:val="left"/>
              <w:rPr>
                <w:rFonts w:hint="eastAsia" w:ascii="宋体" w:hAnsi="宋体" w:eastAsia="宋体" w:cs="宋体"/>
                <w:b/>
                <w:bCs/>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D0708">
            <w:pPr>
              <w:jc w:val="left"/>
              <w:rPr>
                <w:rFonts w:hint="eastAsia" w:ascii="宋体" w:hAnsi="宋体" w:eastAsia="宋体" w:cs="宋体"/>
                <w:b/>
                <w:bCs/>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17D59">
            <w:pPr>
              <w:jc w:val="left"/>
              <w:rPr>
                <w:rFonts w:hint="eastAsia" w:ascii="宋体" w:hAnsi="宋体" w:eastAsia="宋体" w:cs="宋体"/>
                <w:b/>
                <w:bCs/>
                <w:i w:val="0"/>
                <w:iCs w:val="0"/>
                <w:color w:val="auto"/>
                <w:sz w:val="22"/>
                <w:szCs w:val="22"/>
                <w:u w:val="none"/>
              </w:rPr>
            </w:pPr>
          </w:p>
        </w:tc>
      </w:tr>
      <w:tr w14:paraId="1F1C9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trPr>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DCDA0">
            <w:pPr>
              <w:jc w:val="left"/>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31A64">
            <w:pPr>
              <w:jc w:val="center"/>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A3419">
            <w:pPr>
              <w:jc w:val="center"/>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7AECE">
            <w:pPr>
              <w:jc w:val="right"/>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89ACD">
            <w:pPr>
              <w:jc w:val="left"/>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6B1D8">
            <w:pPr>
              <w:jc w:val="left"/>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52BD2">
            <w:pPr>
              <w:jc w:val="left"/>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73BDD">
            <w:pPr>
              <w:jc w:val="left"/>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55D24">
            <w:pPr>
              <w:jc w:val="left"/>
              <w:rPr>
                <w:rFonts w:hint="eastAsia" w:ascii="宋体" w:hAnsi="宋体" w:eastAsia="宋体" w:cs="宋体"/>
                <w:i w:val="0"/>
                <w:iCs w:val="0"/>
                <w:color w:val="auto"/>
                <w:sz w:val="22"/>
                <w:szCs w:val="22"/>
                <w:u w:val="none"/>
              </w:rPr>
            </w:pPr>
          </w:p>
        </w:tc>
      </w:tr>
      <w:tr w14:paraId="61E24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trPr>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EEF7">
            <w:pPr>
              <w:jc w:val="left"/>
              <w:rPr>
                <w:rFonts w:hint="eastAsia" w:ascii="宋体" w:hAnsi="宋体" w:eastAsia="宋体" w:cs="宋体"/>
                <w:i w:val="0"/>
                <w:iCs w:val="0"/>
                <w:color w:val="auto"/>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DA4C">
            <w:pPr>
              <w:jc w:val="left"/>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5DE7A">
            <w:pPr>
              <w:jc w:val="center"/>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B4E6A">
            <w:pPr>
              <w:jc w:val="right"/>
              <w:rPr>
                <w:rFonts w:hint="eastAsia" w:ascii="宋体" w:hAnsi="宋体" w:eastAsia="宋体" w:cs="宋体"/>
                <w:i w:val="0"/>
                <w:iCs w:val="0"/>
                <w:color w:val="auto"/>
                <w:sz w:val="22"/>
                <w:szCs w:val="22"/>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074A3">
            <w:pPr>
              <w:jc w:val="center"/>
              <w:rPr>
                <w:rFonts w:hint="eastAsia" w:ascii="宋体" w:hAnsi="宋体" w:eastAsia="宋体" w:cs="宋体"/>
                <w:i w:val="0"/>
                <w:iCs w:val="0"/>
                <w:color w:val="auto"/>
                <w:sz w:val="22"/>
                <w:szCs w:val="22"/>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ECE2">
            <w:pPr>
              <w:jc w:val="center"/>
              <w:rPr>
                <w:rFonts w:hint="eastAsia" w:ascii="宋体" w:hAnsi="宋体" w:eastAsia="宋体" w:cs="宋体"/>
                <w:i w:val="0"/>
                <w:iCs w:val="0"/>
                <w:color w:val="auto"/>
                <w:sz w:val="22"/>
                <w:szCs w:val="22"/>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E4A61">
            <w:pPr>
              <w:jc w:val="center"/>
              <w:rPr>
                <w:rFonts w:hint="eastAsia" w:ascii="宋体" w:hAnsi="宋体" w:eastAsia="宋体" w:cs="宋体"/>
                <w:i w:val="0"/>
                <w:iCs w:val="0"/>
                <w:color w:val="auto"/>
                <w:sz w:val="22"/>
                <w:szCs w:val="22"/>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128C2">
            <w:pPr>
              <w:jc w:val="center"/>
              <w:rPr>
                <w:rFonts w:hint="eastAsia" w:ascii="宋体" w:hAnsi="宋体" w:eastAsia="宋体" w:cs="宋体"/>
                <w:i w:val="0"/>
                <w:iCs w:val="0"/>
                <w:color w:val="auto"/>
                <w:sz w:val="22"/>
                <w:szCs w:val="22"/>
                <w:u w:val="none"/>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9836">
            <w:pPr>
              <w:jc w:val="left"/>
              <w:rPr>
                <w:rFonts w:hint="eastAsia" w:ascii="宋体" w:hAnsi="宋体" w:eastAsia="宋体" w:cs="宋体"/>
                <w:i w:val="0"/>
                <w:iCs w:val="0"/>
                <w:color w:val="auto"/>
                <w:sz w:val="22"/>
                <w:szCs w:val="22"/>
                <w:u w:val="none"/>
              </w:rPr>
            </w:pPr>
          </w:p>
        </w:tc>
      </w:tr>
      <w:tr w14:paraId="277BD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490" w:type="dxa"/>
            <w:tcBorders>
              <w:top w:val="nil"/>
              <w:left w:val="single" w:color="FFFFFF" w:sz="4" w:space="0"/>
              <w:bottom w:val="nil"/>
              <w:right w:val="single" w:color="FFFFFF" w:sz="4" w:space="0"/>
            </w:tcBorders>
            <w:shd w:val="clear" w:color="auto" w:fill="auto"/>
            <w:vAlign w:val="center"/>
          </w:tcPr>
          <w:p w14:paraId="0CA870D7">
            <w:pPr>
              <w:keepNext w:val="0"/>
              <w:keepLines w:val="0"/>
              <w:widowControl/>
              <w:suppressLineNumbers w:val="0"/>
              <w:jc w:val="lef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此表无数据</w:t>
            </w:r>
          </w:p>
        </w:tc>
        <w:tc>
          <w:tcPr>
            <w:tcW w:w="1830" w:type="dxa"/>
            <w:tcBorders>
              <w:top w:val="nil"/>
              <w:left w:val="single" w:color="FFFFFF" w:sz="4" w:space="0"/>
              <w:bottom w:val="nil"/>
              <w:right w:val="single" w:color="FFFFFF" w:sz="4" w:space="0"/>
            </w:tcBorders>
            <w:shd w:val="clear" w:color="auto" w:fill="auto"/>
            <w:vAlign w:val="center"/>
          </w:tcPr>
          <w:p w14:paraId="5ABDF7DE">
            <w:pPr>
              <w:rPr>
                <w:rFonts w:hint="eastAsia" w:ascii="宋体" w:hAnsi="宋体" w:eastAsia="宋体" w:cs="宋体"/>
                <w:i w:val="0"/>
                <w:iCs w:val="0"/>
                <w:color w:val="auto"/>
                <w:sz w:val="18"/>
                <w:szCs w:val="18"/>
                <w:u w:val="none"/>
              </w:rPr>
            </w:pPr>
          </w:p>
        </w:tc>
        <w:tc>
          <w:tcPr>
            <w:tcW w:w="1077" w:type="dxa"/>
            <w:tcBorders>
              <w:top w:val="nil"/>
              <w:left w:val="single" w:color="FFFFFF" w:sz="4" w:space="0"/>
              <w:bottom w:val="nil"/>
              <w:right w:val="single" w:color="FFFFFF" w:sz="4" w:space="0"/>
            </w:tcBorders>
            <w:shd w:val="clear" w:color="auto" w:fill="auto"/>
            <w:vAlign w:val="center"/>
          </w:tcPr>
          <w:p w14:paraId="7688071B">
            <w:pPr>
              <w:jc w:val="center"/>
              <w:rPr>
                <w:rFonts w:hint="eastAsia" w:ascii="宋体" w:hAnsi="宋体" w:eastAsia="宋体" w:cs="宋体"/>
                <w:i w:val="0"/>
                <w:iCs w:val="0"/>
                <w:color w:val="auto"/>
                <w:sz w:val="18"/>
                <w:szCs w:val="18"/>
                <w:u w:val="none"/>
              </w:rPr>
            </w:pPr>
          </w:p>
        </w:tc>
        <w:tc>
          <w:tcPr>
            <w:tcW w:w="1077" w:type="dxa"/>
            <w:tcBorders>
              <w:top w:val="nil"/>
              <w:left w:val="single" w:color="FFFFFF" w:sz="4" w:space="0"/>
              <w:bottom w:val="nil"/>
              <w:right w:val="single" w:color="FFFFFF" w:sz="4" w:space="0"/>
            </w:tcBorders>
            <w:shd w:val="clear" w:color="auto" w:fill="auto"/>
            <w:vAlign w:val="center"/>
          </w:tcPr>
          <w:p w14:paraId="4BF6F134">
            <w:pPr>
              <w:rPr>
                <w:rFonts w:hint="eastAsia" w:ascii="宋体" w:hAnsi="宋体" w:eastAsia="宋体" w:cs="宋体"/>
                <w:i w:val="0"/>
                <w:iCs w:val="0"/>
                <w:color w:val="auto"/>
                <w:sz w:val="18"/>
                <w:szCs w:val="18"/>
                <w:u w:val="none"/>
              </w:rPr>
            </w:pPr>
          </w:p>
        </w:tc>
        <w:tc>
          <w:tcPr>
            <w:tcW w:w="1335" w:type="dxa"/>
            <w:tcBorders>
              <w:top w:val="nil"/>
              <w:left w:val="single" w:color="FFFFFF" w:sz="4" w:space="0"/>
              <w:bottom w:val="nil"/>
              <w:right w:val="single" w:color="FFFFFF" w:sz="4" w:space="0"/>
            </w:tcBorders>
            <w:shd w:val="clear" w:color="auto" w:fill="auto"/>
            <w:vAlign w:val="center"/>
          </w:tcPr>
          <w:p w14:paraId="068E1ECE">
            <w:pPr>
              <w:rPr>
                <w:rFonts w:hint="eastAsia" w:ascii="宋体" w:hAnsi="宋体" w:eastAsia="宋体" w:cs="宋体"/>
                <w:i w:val="0"/>
                <w:iCs w:val="0"/>
                <w:color w:val="auto"/>
                <w:sz w:val="18"/>
                <w:szCs w:val="18"/>
                <w:u w:val="none"/>
              </w:rPr>
            </w:pPr>
          </w:p>
        </w:tc>
        <w:tc>
          <w:tcPr>
            <w:tcW w:w="1335" w:type="dxa"/>
            <w:tcBorders>
              <w:top w:val="nil"/>
              <w:left w:val="single" w:color="FFFFFF" w:sz="4" w:space="0"/>
              <w:bottom w:val="nil"/>
              <w:right w:val="single" w:color="FFFFFF" w:sz="4" w:space="0"/>
            </w:tcBorders>
            <w:shd w:val="clear" w:color="auto" w:fill="auto"/>
            <w:vAlign w:val="center"/>
          </w:tcPr>
          <w:p w14:paraId="323C71C7">
            <w:pPr>
              <w:rPr>
                <w:rFonts w:hint="eastAsia" w:ascii="宋体" w:hAnsi="宋体" w:eastAsia="宋体" w:cs="宋体"/>
                <w:i w:val="0"/>
                <w:iCs w:val="0"/>
                <w:color w:val="auto"/>
                <w:sz w:val="18"/>
                <w:szCs w:val="18"/>
                <w:u w:val="none"/>
              </w:rPr>
            </w:pPr>
          </w:p>
        </w:tc>
        <w:tc>
          <w:tcPr>
            <w:tcW w:w="1335" w:type="dxa"/>
            <w:tcBorders>
              <w:top w:val="nil"/>
              <w:left w:val="single" w:color="FFFFFF" w:sz="4" w:space="0"/>
              <w:bottom w:val="nil"/>
              <w:right w:val="single" w:color="FFFFFF" w:sz="4" w:space="0"/>
            </w:tcBorders>
            <w:shd w:val="clear" w:color="auto" w:fill="auto"/>
            <w:vAlign w:val="center"/>
          </w:tcPr>
          <w:p w14:paraId="7003AEC3">
            <w:pPr>
              <w:rPr>
                <w:rFonts w:hint="eastAsia" w:ascii="宋体" w:hAnsi="宋体" w:eastAsia="宋体" w:cs="宋体"/>
                <w:i w:val="0"/>
                <w:iCs w:val="0"/>
                <w:color w:val="auto"/>
                <w:sz w:val="18"/>
                <w:szCs w:val="18"/>
                <w:u w:val="none"/>
              </w:rPr>
            </w:pPr>
          </w:p>
        </w:tc>
        <w:tc>
          <w:tcPr>
            <w:tcW w:w="1335" w:type="dxa"/>
            <w:tcBorders>
              <w:top w:val="nil"/>
              <w:left w:val="single" w:color="FFFFFF" w:sz="4" w:space="0"/>
              <w:bottom w:val="nil"/>
              <w:right w:val="single" w:color="FFFFFF" w:sz="4" w:space="0"/>
            </w:tcBorders>
            <w:shd w:val="clear" w:color="auto" w:fill="auto"/>
            <w:vAlign w:val="center"/>
          </w:tcPr>
          <w:p w14:paraId="207282EC">
            <w:pPr>
              <w:rPr>
                <w:rFonts w:hint="eastAsia" w:ascii="宋体" w:hAnsi="宋体" w:eastAsia="宋体" w:cs="宋体"/>
                <w:i w:val="0"/>
                <w:iCs w:val="0"/>
                <w:color w:val="auto"/>
                <w:sz w:val="18"/>
                <w:szCs w:val="18"/>
                <w:u w:val="none"/>
              </w:rPr>
            </w:pPr>
          </w:p>
        </w:tc>
        <w:tc>
          <w:tcPr>
            <w:tcW w:w="1885" w:type="dxa"/>
            <w:tcBorders>
              <w:top w:val="nil"/>
              <w:left w:val="single" w:color="FFFFFF" w:sz="4" w:space="0"/>
              <w:bottom w:val="nil"/>
              <w:right w:val="single" w:color="FFFFFF" w:sz="4" w:space="0"/>
            </w:tcBorders>
            <w:shd w:val="clear" w:color="auto" w:fill="auto"/>
            <w:vAlign w:val="center"/>
          </w:tcPr>
          <w:p w14:paraId="61AFBA27">
            <w:pPr>
              <w:rPr>
                <w:rFonts w:hint="eastAsia" w:ascii="宋体" w:hAnsi="宋体" w:eastAsia="宋体" w:cs="宋体"/>
                <w:i w:val="0"/>
                <w:iCs w:val="0"/>
                <w:color w:val="auto"/>
                <w:sz w:val="18"/>
                <w:szCs w:val="18"/>
                <w:u w:val="none"/>
              </w:rPr>
            </w:pPr>
          </w:p>
        </w:tc>
      </w:tr>
    </w:tbl>
    <w:p w14:paraId="063885AA">
      <w:pPr>
        <w:pStyle w:val="3"/>
        <w:rPr>
          <w:rFonts w:hint="eastAsia"/>
          <w:b/>
          <w:bCs/>
          <w:color w:val="auto"/>
          <w:sz w:val="52"/>
          <w:szCs w:val="52"/>
          <w:lang w:val="en-US" w:eastAsia="zh-CN"/>
        </w:rPr>
      </w:pPr>
    </w:p>
    <w:p w14:paraId="0B90C2B4">
      <w:pPr>
        <w:numPr>
          <w:ilvl w:val="0"/>
          <w:numId w:val="0"/>
        </w:numPr>
        <w:ind w:leftChars="0"/>
        <w:jc w:val="both"/>
        <w:rPr>
          <w:rFonts w:hint="eastAsia"/>
          <w:b/>
          <w:bCs/>
          <w:color w:val="auto"/>
          <w:sz w:val="52"/>
          <w:szCs w:val="52"/>
          <w:lang w:val="en-US" w:eastAsia="zh-CN"/>
        </w:rPr>
      </w:pPr>
    </w:p>
    <w:p w14:paraId="33EAD8E8">
      <w:pPr>
        <w:numPr>
          <w:ilvl w:val="0"/>
          <w:numId w:val="0"/>
        </w:numPr>
        <w:ind w:leftChars="0"/>
        <w:jc w:val="both"/>
        <w:rPr>
          <w:rFonts w:hint="eastAsia"/>
          <w:b/>
          <w:bCs/>
          <w:color w:val="auto"/>
          <w:sz w:val="52"/>
          <w:szCs w:val="52"/>
          <w:lang w:val="en-US" w:eastAsia="zh-CN"/>
        </w:rPr>
        <w:sectPr>
          <w:pgSz w:w="16838" w:h="11906" w:orient="landscape"/>
          <w:pgMar w:top="1469" w:right="2041" w:bottom="1469" w:left="1588" w:header="851" w:footer="992" w:gutter="0"/>
          <w:pgNumType w:fmt="numberInDash"/>
          <w:cols w:space="0" w:num="1"/>
          <w:docGrid w:type="lines" w:linePitch="314" w:charSpace="0"/>
        </w:sectPr>
      </w:pPr>
    </w:p>
    <w:p w14:paraId="58D3B2FF">
      <w:pPr>
        <w:numPr>
          <w:ilvl w:val="0"/>
          <w:numId w:val="0"/>
        </w:numPr>
        <w:ind w:leftChars="0"/>
        <w:jc w:val="both"/>
        <w:rPr>
          <w:rFonts w:hint="eastAsia"/>
          <w:b/>
          <w:bCs/>
          <w:color w:val="auto"/>
          <w:sz w:val="52"/>
          <w:szCs w:val="52"/>
          <w:lang w:val="en-US" w:eastAsia="zh-CN"/>
        </w:rPr>
      </w:pPr>
    </w:p>
    <w:p w14:paraId="1A5009B9">
      <w:pPr>
        <w:pStyle w:val="4"/>
        <w:numPr>
          <w:ilvl w:val="0"/>
          <w:numId w:val="0"/>
        </w:numPr>
        <w:bidi w:val="0"/>
        <w:jc w:val="center"/>
        <w:rPr>
          <w:rFonts w:hint="eastAsia" w:ascii="方正小标宋简体" w:hAnsi="方正小标宋简体" w:eastAsia="方正小标宋简体" w:cs="方正小标宋简体"/>
          <w:b w:val="0"/>
          <w:bCs/>
          <w:color w:val="auto"/>
          <w:lang w:val="en-US" w:eastAsia="zh-CN"/>
        </w:rPr>
      </w:pPr>
      <w:r>
        <w:rPr>
          <w:rFonts w:hint="eastAsia" w:ascii="方正小标宋简体" w:hAnsi="方正小标宋简体" w:eastAsia="方正小标宋简体" w:cs="方正小标宋简体"/>
          <w:b w:val="0"/>
          <w:bCs/>
          <w:color w:val="auto"/>
          <w:lang w:val="en-US" w:eastAsia="zh-CN"/>
        </w:rPr>
        <w:t>第三部分  峨边彝族自治县民政局</w:t>
      </w:r>
    </w:p>
    <w:p w14:paraId="5C7F2BC5">
      <w:pPr>
        <w:pStyle w:val="5"/>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color w:val="auto"/>
          <w:sz w:val="52"/>
          <w:szCs w:val="52"/>
          <w:lang w:val="en-US" w:eastAsia="zh-CN"/>
        </w:rPr>
      </w:pPr>
      <w:r>
        <w:rPr>
          <w:rFonts w:hint="eastAsia" w:ascii="方正小标宋简体" w:hAnsi="方正小标宋简体" w:eastAsia="方正小标宋简体" w:cs="方正小标宋简体"/>
          <w:b w:val="0"/>
          <w:bCs/>
          <w:color w:val="auto"/>
          <w:sz w:val="52"/>
          <w:szCs w:val="52"/>
          <w:lang w:val="en-US" w:eastAsia="zh-CN"/>
        </w:rPr>
        <w:t>2026年部门预算情况说明</w:t>
      </w:r>
    </w:p>
    <w:p w14:paraId="5C4E8122">
      <w:pPr>
        <w:numPr>
          <w:ilvl w:val="0"/>
          <w:numId w:val="0"/>
        </w:numPr>
        <w:jc w:val="center"/>
        <w:rPr>
          <w:rFonts w:hint="default"/>
          <w:b/>
          <w:bCs/>
          <w:color w:val="auto"/>
          <w:sz w:val="52"/>
          <w:szCs w:val="52"/>
          <w:lang w:val="en-US" w:eastAsia="zh-CN"/>
        </w:rPr>
      </w:pPr>
    </w:p>
    <w:p w14:paraId="38A96AB7">
      <w:pPr>
        <w:numPr>
          <w:ilvl w:val="0"/>
          <w:numId w:val="0"/>
        </w:numPr>
        <w:spacing w:line="600" w:lineRule="exact"/>
        <w:rPr>
          <w:rFonts w:hint="eastAsia" w:ascii="仿宋" w:hAnsi="仿宋" w:eastAsia="仿宋" w:cs="Times New Roman"/>
          <w:color w:val="auto"/>
          <w:sz w:val="32"/>
          <w:szCs w:val="32"/>
          <w:lang w:val="en-US" w:eastAsia="zh-CN"/>
        </w:rPr>
      </w:pPr>
    </w:p>
    <w:p w14:paraId="5ED40056">
      <w:pPr>
        <w:numPr>
          <w:ilvl w:val="0"/>
          <w:numId w:val="0"/>
        </w:numPr>
        <w:spacing w:line="600" w:lineRule="exact"/>
        <w:rPr>
          <w:rFonts w:hint="eastAsia" w:ascii="仿宋" w:hAnsi="仿宋" w:eastAsia="仿宋" w:cs="Times New Roman"/>
          <w:color w:val="auto"/>
          <w:sz w:val="32"/>
          <w:szCs w:val="32"/>
          <w:lang w:val="en-US" w:eastAsia="zh-CN"/>
        </w:rPr>
      </w:pPr>
    </w:p>
    <w:p w14:paraId="60A828CC">
      <w:pPr>
        <w:numPr>
          <w:ilvl w:val="0"/>
          <w:numId w:val="0"/>
        </w:numPr>
        <w:spacing w:line="600" w:lineRule="exact"/>
        <w:rPr>
          <w:rFonts w:hint="eastAsia" w:ascii="仿宋" w:hAnsi="仿宋" w:eastAsia="仿宋" w:cs="Times New Roman"/>
          <w:color w:val="auto"/>
          <w:sz w:val="32"/>
          <w:szCs w:val="32"/>
          <w:lang w:val="en-US" w:eastAsia="zh-CN"/>
        </w:rPr>
      </w:pPr>
    </w:p>
    <w:p w14:paraId="1BB12CA5">
      <w:pPr>
        <w:pStyle w:val="2"/>
        <w:rPr>
          <w:rFonts w:hint="eastAsia" w:ascii="仿宋" w:hAnsi="仿宋" w:eastAsia="仿宋" w:cs="Times New Roman"/>
          <w:color w:val="auto"/>
          <w:sz w:val="32"/>
          <w:szCs w:val="32"/>
          <w:lang w:val="en-US" w:eastAsia="zh-CN"/>
        </w:rPr>
      </w:pPr>
    </w:p>
    <w:p w14:paraId="4671E112">
      <w:pPr>
        <w:pStyle w:val="3"/>
        <w:rPr>
          <w:rFonts w:hint="eastAsia"/>
          <w:color w:val="auto"/>
          <w:lang w:val="en-US" w:eastAsia="zh-CN"/>
        </w:rPr>
      </w:pPr>
    </w:p>
    <w:p w14:paraId="3628D958">
      <w:pPr>
        <w:numPr>
          <w:ilvl w:val="0"/>
          <w:numId w:val="0"/>
        </w:numPr>
        <w:spacing w:line="600" w:lineRule="exact"/>
        <w:rPr>
          <w:rFonts w:hint="eastAsia" w:ascii="仿宋" w:hAnsi="仿宋" w:eastAsia="仿宋" w:cs="Times New Roman"/>
          <w:color w:val="auto"/>
          <w:sz w:val="32"/>
          <w:szCs w:val="32"/>
          <w:lang w:val="en-US" w:eastAsia="zh-CN"/>
        </w:rPr>
      </w:pPr>
    </w:p>
    <w:p w14:paraId="7B238841">
      <w:pPr>
        <w:numPr>
          <w:ilvl w:val="0"/>
          <w:numId w:val="0"/>
        </w:numPr>
        <w:jc w:val="center"/>
        <w:rPr>
          <w:rFonts w:hint="default"/>
          <w:b/>
          <w:bCs/>
          <w:color w:val="auto"/>
          <w:sz w:val="52"/>
          <w:szCs w:val="52"/>
          <w:lang w:val="en-US" w:eastAsia="zh-CN"/>
        </w:rPr>
      </w:pPr>
    </w:p>
    <w:p w14:paraId="748BB13E">
      <w:pPr>
        <w:pStyle w:val="6"/>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一、收支预算情况说明</w:t>
      </w:r>
    </w:p>
    <w:p w14:paraId="093B2605">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按照综合预算的原则，</w:t>
      </w:r>
      <w:r>
        <w:rPr>
          <w:rFonts w:hint="eastAsia" w:ascii="Times New Roman" w:hAnsi="Times New Roman" w:eastAsia="仿宋_GB2312" w:cs="仿宋_GB2312"/>
          <w:color w:val="auto"/>
          <w:sz w:val="32"/>
          <w:szCs w:val="32"/>
          <w:lang w:eastAsia="zh-CN"/>
        </w:rPr>
        <w:t>峨边彝族自治县民政局</w:t>
      </w:r>
      <w:r>
        <w:rPr>
          <w:rFonts w:hint="eastAsia" w:ascii="Times New Roman" w:hAnsi="Times New Roman" w:eastAsia="仿宋_GB2312" w:cs="仿宋_GB2312"/>
          <w:color w:val="auto"/>
          <w:sz w:val="32"/>
          <w:szCs w:val="32"/>
          <w:lang w:val="en-US" w:eastAsia="zh-CN"/>
        </w:rPr>
        <w:t>所有收入和支出均纳入部门预算管理。收入包括：一般公共预算拨款收入、</w:t>
      </w:r>
      <w:r>
        <w:rPr>
          <w:rFonts w:hint="eastAsia" w:ascii="Times New Roman" w:hAnsi="Times New Roman" w:eastAsia="仿宋_GB2312" w:cs="仿宋_GB2312"/>
          <w:color w:val="auto"/>
          <w:sz w:val="32"/>
          <w:szCs w:val="32"/>
        </w:rPr>
        <w:t>政府性基金预算拨款收入</w:t>
      </w:r>
      <w:r>
        <w:rPr>
          <w:rFonts w:hint="eastAsia" w:ascii="Times New Roman" w:hAnsi="Times New Roman" w:eastAsia="仿宋_GB2312" w:cs="仿宋_GB2312"/>
          <w:color w:val="auto"/>
          <w:sz w:val="32"/>
          <w:szCs w:val="32"/>
          <w:lang w:val="en-US" w:eastAsia="zh-CN"/>
        </w:rPr>
        <w:t>；支出包括：社会保障和就业支出、卫生健康支出、住房保障支出、其他支出。</w:t>
      </w:r>
    </w:p>
    <w:p w14:paraId="43291385">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sz w:val="32"/>
          <w:szCs w:val="32"/>
          <w:lang w:eastAsia="zh-CN"/>
        </w:rPr>
        <w:t>峨边彝族自治县民政局</w:t>
      </w: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年收支总预算3248.87万元，比</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年收支预算总数减少</w:t>
      </w:r>
      <w:r>
        <w:rPr>
          <w:rFonts w:hint="eastAsia" w:ascii="Times New Roman" w:hAnsi="Times New Roman" w:eastAsia="仿宋_GB2312" w:cs="仿宋_GB2312"/>
          <w:color w:val="auto"/>
          <w:kern w:val="0"/>
          <w:sz w:val="32"/>
          <w:szCs w:val="32"/>
          <w:lang w:val="en-US" w:eastAsia="zh-CN"/>
        </w:rPr>
        <w:t>1567.82</w:t>
      </w:r>
      <w:r>
        <w:rPr>
          <w:rFonts w:hint="eastAsia" w:ascii="Times New Roman" w:hAnsi="Times New Roman" w:eastAsia="仿宋_GB2312" w:cs="仿宋_GB2312"/>
          <w:color w:val="auto"/>
          <w:kern w:val="0"/>
          <w:sz w:val="32"/>
          <w:szCs w:val="32"/>
        </w:rPr>
        <w:t>万元，主要</w:t>
      </w:r>
      <w:r>
        <w:rPr>
          <w:rFonts w:hint="eastAsia" w:ascii="Times New Roman" w:hAnsi="Times New Roman" w:eastAsia="仿宋_GB2312" w:cs="仿宋_GB2312"/>
          <w:color w:val="auto"/>
          <w:kern w:val="0"/>
          <w:sz w:val="32"/>
          <w:szCs w:val="32"/>
          <w:lang w:eastAsia="zh-CN"/>
        </w:rPr>
        <w:t>原因是</w:t>
      </w:r>
      <w:r>
        <w:rPr>
          <w:rFonts w:hint="eastAsia" w:ascii="仿宋_GB2312" w:hAnsi="仿宋_GB2312" w:eastAsia="仿宋_GB2312" w:cs="仿宋_GB2312"/>
          <w:color w:val="auto"/>
          <w:kern w:val="0"/>
          <w:sz w:val="32"/>
          <w:szCs w:val="32"/>
          <w:lang w:val="en-US" w:eastAsia="zh-CN"/>
        </w:rPr>
        <w:t>结转2025年峨边彝族自治县殡仪馆建设项目资金。</w:t>
      </w:r>
    </w:p>
    <w:p w14:paraId="3089A843">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（一）收入预算情况</w:t>
      </w:r>
      <w:r>
        <w:rPr>
          <w:rFonts w:hint="eastAsia" w:ascii="Times New Roman" w:hAnsi="Times New Roman" w:eastAsia="楷体_GB2312" w:cs="Times New Roman"/>
          <w:b w:val="0"/>
          <w:bCs/>
          <w:color w:val="auto"/>
          <w:sz w:val="32"/>
          <w:szCs w:val="32"/>
          <w:lang w:eastAsia="zh-CN"/>
        </w:rPr>
        <w:t>。</w:t>
      </w:r>
    </w:p>
    <w:p w14:paraId="3CD28A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sz w:val="32"/>
          <w:szCs w:val="32"/>
          <w:lang w:eastAsia="zh-CN"/>
        </w:rPr>
        <w:t>峨边彝族自治县民政局</w:t>
      </w: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年收入预算</w:t>
      </w:r>
      <w:r>
        <w:rPr>
          <w:rFonts w:hint="eastAsia" w:ascii="Times New Roman" w:hAnsi="Times New Roman" w:eastAsia="仿宋_GB2312" w:cs="仿宋_GB2312"/>
          <w:color w:val="auto"/>
          <w:kern w:val="0"/>
          <w:sz w:val="32"/>
          <w:szCs w:val="32"/>
          <w:lang w:val="en-US" w:eastAsia="zh-CN"/>
        </w:rPr>
        <w:t>3248.87</w:t>
      </w:r>
      <w:r>
        <w:rPr>
          <w:rFonts w:hint="eastAsia" w:ascii="Times New Roman" w:hAnsi="Times New Roman" w:eastAsia="仿宋_GB2312" w:cs="仿宋_GB2312"/>
          <w:color w:val="auto"/>
          <w:kern w:val="0"/>
          <w:sz w:val="32"/>
          <w:szCs w:val="32"/>
        </w:rPr>
        <w:t>万元，其中：上年结转</w:t>
      </w:r>
      <w:r>
        <w:rPr>
          <w:rFonts w:hint="eastAsia" w:ascii="Times New Roman" w:hAnsi="Times New Roman" w:eastAsia="仿宋_GB2312" w:cs="仿宋_GB2312"/>
          <w:color w:val="auto"/>
          <w:kern w:val="0"/>
          <w:sz w:val="32"/>
          <w:szCs w:val="32"/>
          <w:lang w:val="en-US" w:eastAsia="zh-CN"/>
        </w:rPr>
        <w:t>146.59</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4.5</w:t>
      </w:r>
      <w:r>
        <w:rPr>
          <w:rFonts w:hint="eastAsia" w:ascii="Times New Roman" w:hAnsi="Times New Roman" w:eastAsia="仿宋_GB2312" w:cs="仿宋_GB2312"/>
          <w:color w:val="auto"/>
          <w:kern w:val="0"/>
          <w:sz w:val="32"/>
          <w:szCs w:val="32"/>
        </w:rPr>
        <w:t>%；一般公共预算拨款收入</w:t>
      </w:r>
      <w:r>
        <w:rPr>
          <w:rFonts w:hint="eastAsia" w:ascii="Times New Roman" w:hAnsi="Times New Roman" w:eastAsia="仿宋_GB2312" w:cs="仿宋_GB2312"/>
          <w:color w:val="auto"/>
          <w:kern w:val="0"/>
          <w:sz w:val="32"/>
          <w:szCs w:val="32"/>
          <w:lang w:val="en-US" w:eastAsia="zh-CN"/>
        </w:rPr>
        <w:t>3034.28</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95.48</w:t>
      </w:r>
      <w:r>
        <w:rPr>
          <w:rFonts w:hint="eastAsia" w:ascii="Times New Roman" w:hAnsi="Times New Roman" w:eastAsia="仿宋_GB2312" w:cs="仿宋_GB2312"/>
          <w:color w:val="auto"/>
          <w:kern w:val="0"/>
          <w:sz w:val="32"/>
          <w:szCs w:val="32"/>
        </w:rPr>
        <w:t>%；政府性基金预算拨款收入</w:t>
      </w:r>
      <w:r>
        <w:rPr>
          <w:rFonts w:hint="eastAsia" w:ascii="Times New Roman" w:hAnsi="Times New Roman" w:eastAsia="仿宋_GB2312" w:cs="仿宋_GB2312"/>
          <w:color w:val="auto"/>
          <w:kern w:val="0"/>
          <w:sz w:val="32"/>
          <w:szCs w:val="32"/>
          <w:lang w:val="en-US" w:eastAsia="zh-CN"/>
        </w:rPr>
        <w:t>68</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0.02</w:t>
      </w:r>
      <w:r>
        <w:rPr>
          <w:rFonts w:hint="eastAsia" w:ascii="Times New Roman" w:hAnsi="Times New Roman" w:eastAsia="仿宋_GB2312" w:cs="仿宋_GB2312"/>
          <w:color w:val="auto"/>
          <w:kern w:val="0"/>
          <w:sz w:val="32"/>
          <w:szCs w:val="32"/>
        </w:rPr>
        <w:t>%</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sz w:val="32"/>
          <w:szCs w:val="32"/>
        </w:rPr>
        <w:t>国有资本经营预算拨款收入</w:t>
      </w:r>
      <w:r>
        <w:rPr>
          <w:rFonts w:hint="eastAsia" w:ascii="Times New Roman" w:hAnsi="Times New Roman" w:eastAsia="仿宋_GB2312" w:cs="仿宋_GB2312"/>
          <w:color w:val="auto"/>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w:t>
      </w:r>
    </w:p>
    <w:p w14:paraId="19606B6F">
      <w:pPr>
        <w:suppressAutoHyphens/>
        <w:spacing w:line="580" w:lineRule="exact"/>
        <w:ind w:firstLine="640" w:firstLineChars="200"/>
        <w:jc w:val="both"/>
        <w:outlineLvl w:val="2"/>
        <w:rPr>
          <w:rFonts w:hint="default" w:ascii="Times New Roman" w:hAnsi="Times New Roman" w:eastAsia="楷体_GB2312" w:cs="Times New Roman"/>
          <w:b w:val="0"/>
          <w:bCs/>
          <w:color w:val="auto"/>
          <w:sz w:val="32"/>
          <w:szCs w:val="32"/>
          <w:lang w:val="en-US" w:eastAsia="zh-CN"/>
        </w:rPr>
      </w:pPr>
      <w:r>
        <w:rPr>
          <w:rFonts w:hint="eastAsia" w:ascii="Times New Roman" w:hAnsi="Times New Roman" w:eastAsia="楷体_GB2312" w:cs="Times New Roman"/>
          <w:b w:val="0"/>
          <w:bCs/>
          <w:color w:val="auto"/>
          <w:sz w:val="32"/>
          <w:szCs w:val="32"/>
        </w:rPr>
        <w:t>（二）支出预算情况</w:t>
      </w:r>
    </w:p>
    <w:p w14:paraId="7F792B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sz w:val="32"/>
          <w:szCs w:val="32"/>
          <w:lang w:eastAsia="zh-CN"/>
        </w:rPr>
        <w:t>峨边彝族自治县民政局</w:t>
      </w: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年支出预算</w:t>
      </w:r>
      <w:r>
        <w:rPr>
          <w:rFonts w:hint="eastAsia" w:ascii="Times New Roman" w:hAnsi="Times New Roman" w:eastAsia="仿宋_GB2312" w:cs="仿宋_GB2312"/>
          <w:color w:val="auto"/>
          <w:kern w:val="0"/>
          <w:sz w:val="32"/>
          <w:szCs w:val="32"/>
          <w:lang w:val="en-US" w:eastAsia="zh-CN"/>
        </w:rPr>
        <w:t>3248.87</w:t>
      </w:r>
      <w:r>
        <w:rPr>
          <w:rFonts w:hint="eastAsia" w:ascii="Times New Roman" w:hAnsi="Times New Roman" w:eastAsia="仿宋_GB2312" w:cs="仿宋_GB2312"/>
          <w:color w:val="auto"/>
          <w:kern w:val="0"/>
          <w:sz w:val="32"/>
          <w:szCs w:val="32"/>
        </w:rPr>
        <w:t>万元，其中：基本支出</w:t>
      </w:r>
      <w:r>
        <w:rPr>
          <w:rFonts w:hint="eastAsia" w:ascii="Times New Roman" w:hAnsi="Times New Roman" w:eastAsia="仿宋_GB2312" w:cs="仿宋_GB2312"/>
          <w:color w:val="auto"/>
          <w:kern w:val="0"/>
          <w:sz w:val="32"/>
          <w:szCs w:val="32"/>
          <w:lang w:val="en-US" w:eastAsia="zh-CN"/>
        </w:rPr>
        <w:t>360.98万元</w:t>
      </w:r>
      <w:r>
        <w:rPr>
          <w:rFonts w:hint="eastAsia" w:ascii="Times New Roman" w:hAnsi="Times New Roman" w:eastAsia="仿宋_GB2312" w:cs="仿宋_GB2312"/>
          <w:color w:val="auto"/>
          <w:kern w:val="0"/>
          <w:sz w:val="32"/>
          <w:szCs w:val="32"/>
        </w:rPr>
        <w:t>，占</w:t>
      </w:r>
      <w:r>
        <w:rPr>
          <w:rFonts w:hint="eastAsia" w:ascii="Times New Roman" w:hAnsi="Times New Roman" w:eastAsia="仿宋_GB2312" w:cs="仿宋_GB2312"/>
          <w:color w:val="auto"/>
          <w:kern w:val="0"/>
          <w:sz w:val="32"/>
          <w:szCs w:val="32"/>
          <w:lang w:val="en-US" w:eastAsia="zh-CN"/>
        </w:rPr>
        <w:t>11.11</w:t>
      </w:r>
      <w:r>
        <w:rPr>
          <w:rFonts w:hint="eastAsia" w:ascii="Times New Roman" w:hAnsi="Times New Roman" w:eastAsia="仿宋_GB2312" w:cs="仿宋_GB2312"/>
          <w:color w:val="auto"/>
          <w:kern w:val="0"/>
          <w:sz w:val="32"/>
          <w:szCs w:val="32"/>
        </w:rPr>
        <w:t>%；项目支出</w:t>
      </w:r>
      <w:r>
        <w:rPr>
          <w:rFonts w:hint="eastAsia" w:ascii="Times New Roman" w:hAnsi="Times New Roman" w:eastAsia="仿宋_GB2312" w:cs="仿宋_GB2312"/>
          <w:color w:val="auto"/>
          <w:kern w:val="0"/>
          <w:sz w:val="32"/>
          <w:szCs w:val="32"/>
          <w:lang w:val="en-US" w:eastAsia="zh-CN"/>
        </w:rPr>
        <w:t>2887.89</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88.89</w:t>
      </w:r>
      <w:r>
        <w:rPr>
          <w:rFonts w:hint="eastAsia" w:ascii="Times New Roman" w:hAnsi="Times New Roman" w:eastAsia="仿宋_GB2312" w:cs="仿宋_GB2312"/>
          <w:color w:val="auto"/>
          <w:kern w:val="0"/>
          <w:sz w:val="32"/>
          <w:szCs w:val="32"/>
        </w:rPr>
        <w:t>%。</w:t>
      </w:r>
    </w:p>
    <w:p w14:paraId="282B08C0">
      <w:pPr>
        <w:pStyle w:val="6"/>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二、财政拨款收支预算情况说明</w:t>
      </w:r>
    </w:p>
    <w:p w14:paraId="4FC5235C">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sz w:val="32"/>
          <w:szCs w:val="32"/>
          <w:lang w:eastAsia="zh-CN"/>
        </w:rPr>
        <w:t>峨边彝族自治县民政局</w:t>
      </w: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年财政拨款收支预算总数</w:t>
      </w:r>
      <w:r>
        <w:rPr>
          <w:rFonts w:hint="eastAsia" w:ascii="Times New Roman" w:hAnsi="Times New Roman" w:eastAsia="仿宋_GB2312" w:cs="仿宋_GB2312"/>
          <w:color w:val="auto"/>
          <w:kern w:val="0"/>
          <w:sz w:val="32"/>
          <w:szCs w:val="32"/>
          <w:lang w:val="en-US" w:eastAsia="zh-CN"/>
        </w:rPr>
        <w:t>3248.87</w:t>
      </w:r>
      <w:r>
        <w:rPr>
          <w:rFonts w:hint="eastAsia" w:ascii="Times New Roman" w:hAnsi="Times New Roman" w:eastAsia="仿宋_GB2312" w:cs="仿宋_GB2312"/>
          <w:color w:val="auto"/>
          <w:kern w:val="0"/>
          <w:sz w:val="32"/>
          <w:szCs w:val="32"/>
        </w:rPr>
        <w:t>万元</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kern w:val="0"/>
          <w:sz w:val="32"/>
          <w:szCs w:val="32"/>
        </w:rPr>
        <w:t>比</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年财政拨款收支预算总数</w:t>
      </w:r>
      <w:r>
        <w:rPr>
          <w:rFonts w:hint="eastAsia" w:ascii="仿宋_GB2312" w:hAnsi="仿宋_GB2312" w:eastAsia="仿宋_GB2312" w:cs="仿宋_GB2312"/>
          <w:color w:val="auto"/>
          <w:kern w:val="0"/>
          <w:sz w:val="32"/>
          <w:szCs w:val="32"/>
        </w:rPr>
        <w:t>4816.69</w:t>
      </w:r>
      <w:r>
        <w:rPr>
          <w:rFonts w:hint="eastAsia" w:ascii="Times New Roman" w:hAnsi="Times New Roman" w:eastAsia="仿宋_GB2312" w:cs="仿宋_GB2312"/>
          <w:color w:val="auto"/>
          <w:kern w:val="0"/>
          <w:sz w:val="32"/>
          <w:szCs w:val="32"/>
        </w:rPr>
        <w:t>万元减少</w:t>
      </w:r>
      <w:r>
        <w:rPr>
          <w:rFonts w:hint="eastAsia" w:ascii="Times New Roman" w:hAnsi="Times New Roman" w:eastAsia="仿宋_GB2312" w:cs="仿宋_GB2312"/>
          <w:color w:val="auto"/>
          <w:kern w:val="0"/>
          <w:sz w:val="32"/>
          <w:szCs w:val="32"/>
          <w:lang w:val="en-US" w:eastAsia="zh-CN"/>
        </w:rPr>
        <w:t>1567.82</w:t>
      </w:r>
      <w:r>
        <w:rPr>
          <w:rFonts w:hint="eastAsia" w:ascii="Times New Roman" w:hAnsi="Times New Roman" w:eastAsia="仿宋_GB2312" w:cs="仿宋_GB2312"/>
          <w:color w:val="auto"/>
          <w:kern w:val="0"/>
          <w:sz w:val="32"/>
          <w:szCs w:val="32"/>
        </w:rPr>
        <w:t>万元，主要原因是</w:t>
      </w:r>
      <w:r>
        <w:rPr>
          <w:rFonts w:hint="eastAsia" w:ascii="仿宋_GB2312" w:hAnsi="仿宋_GB2312" w:eastAsia="仿宋_GB2312" w:cs="仿宋_GB2312"/>
          <w:color w:val="auto"/>
          <w:kern w:val="0"/>
          <w:sz w:val="32"/>
          <w:szCs w:val="32"/>
          <w:lang w:val="en-US" w:eastAsia="zh-CN"/>
        </w:rPr>
        <w:t>结转2025年峨边彝族自治县殡仪馆建设项目资金。</w:t>
      </w:r>
    </w:p>
    <w:p w14:paraId="37672E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rPr>
        <w:t>收入包括：本年一般公共预算拨款收入3034.28万元、本年政府性基金预算拨款收入68万元</w:t>
      </w:r>
      <w:r>
        <w:rPr>
          <w:rFonts w:hint="eastAsia" w:ascii="Times New Roman" w:hAnsi="Times New Roman" w:eastAsia="仿宋_GB2312" w:cs="仿宋_GB2312"/>
          <w:color w:val="auto"/>
          <w:kern w:val="0"/>
          <w:sz w:val="32"/>
          <w:szCs w:val="32"/>
          <w:lang w:eastAsia="zh-CN"/>
        </w:rPr>
        <w:t>、上年结转一般公共预算拨款收入21.49万元、上年结转政府性基金预算拨款收入125.1万元</w:t>
      </w:r>
      <w:r>
        <w:rPr>
          <w:rFonts w:hint="eastAsia" w:ascii="Times New Roman" w:hAnsi="Times New Roman" w:eastAsia="仿宋_GB2312" w:cs="仿宋_GB2312"/>
          <w:color w:val="auto"/>
          <w:kern w:val="0"/>
          <w:sz w:val="32"/>
          <w:szCs w:val="32"/>
        </w:rPr>
        <w:t>；支出包括：社会保障和就业支出3019.04万元、卫生健康支出9.47万元</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kern w:val="0"/>
          <w:sz w:val="32"/>
          <w:szCs w:val="32"/>
        </w:rPr>
        <w:t>住</w:t>
      </w:r>
      <w:r>
        <w:rPr>
          <w:rFonts w:hint="eastAsia" w:ascii="Times New Roman" w:hAnsi="Times New Roman" w:eastAsia="仿宋_GB2312" w:cs="仿宋_GB2312"/>
          <w:color w:val="auto"/>
          <w:kern w:val="0"/>
          <w:sz w:val="32"/>
          <w:szCs w:val="32"/>
          <w:lang w:eastAsia="zh-CN"/>
        </w:rPr>
        <w:t>房</w:t>
      </w:r>
      <w:r>
        <w:rPr>
          <w:rFonts w:hint="eastAsia" w:ascii="Times New Roman" w:hAnsi="Times New Roman" w:eastAsia="仿宋_GB2312" w:cs="仿宋_GB2312"/>
          <w:color w:val="auto"/>
          <w:kern w:val="0"/>
          <w:sz w:val="32"/>
          <w:szCs w:val="32"/>
        </w:rPr>
        <w:t>保障支出27.25万元</w:t>
      </w:r>
      <w:r>
        <w:rPr>
          <w:rFonts w:hint="eastAsia" w:ascii="Times New Roman" w:hAnsi="Times New Roman" w:eastAsia="仿宋_GB2312" w:cs="仿宋_GB2312"/>
          <w:color w:val="auto"/>
          <w:kern w:val="0"/>
          <w:sz w:val="32"/>
          <w:szCs w:val="32"/>
          <w:lang w:eastAsia="zh-CN"/>
        </w:rPr>
        <w:t>、 其他支出193.1万元。</w:t>
      </w:r>
    </w:p>
    <w:p w14:paraId="356805DC">
      <w:pPr>
        <w:numPr>
          <w:ilvl w:val="0"/>
          <w:numId w:val="0"/>
        </w:numPr>
        <w:spacing w:line="600" w:lineRule="exact"/>
        <w:ind w:firstLine="640" w:firstLineChars="200"/>
        <w:rPr>
          <w:rStyle w:val="25"/>
          <w:rFonts w:hint="eastAsia" w:ascii="黑体" w:hAnsi="黑体" w:eastAsia="黑体" w:cs="黑体"/>
          <w:b w:val="0"/>
          <w:bCs/>
          <w:color w:val="auto"/>
          <w:sz w:val="28"/>
          <w:szCs w:val="22"/>
          <w:lang w:eastAsia="zh-CN"/>
        </w:rPr>
      </w:pPr>
      <w:r>
        <w:rPr>
          <w:rStyle w:val="25"/>
          <w:rFonts w:hint="eastAsia" w:ascii="黑体" w:hAnsi="黑体" w:eastAsia="黑体" w:cs="黑体"/>
          <w:b w:val="0"/>
          <w:bCs/>
          <w:color w:val="auto"/>
        </w:rPr>
        <w:t>三、一般公共预算当年拨款情况说明</w:t>
      </w:r>
    </w:p>
    <w:p w14:paraId="763294C5">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（一）一般公共预算当年拨款规模及变化情况。</w:t>
      </w:r>
    </w:p>
    <w:p w14:paraId="6D23AB41">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sz w:val="32"/>
          <w:szCs w:val="32"/>
          <w:lang w:eastAsia="zh-CN"/>
        </w:rPr>
        <w:t>峨边彝族自治县民政局</w:t>
      </w: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年一般公共预算当年拨款</w:t>
      </w:r>
      <w:r>
        <w:rPr>
          <w:rFonts w:hint="eastAsia" w:ascii="Times New Roman" w:hAnsi="Times New Roman" w:eastAsia="仿宋_GB2312" w:cs="仿宋_GB2312"/>
          <w:color w:val="auto"/>
          <w:kern w:val="0"/>
          <w:sz w:val="32"/>
          <w:szCs w:val="32"/>
          <w:lang w:val="en-US" w:eastAsia="zh-CN"/>
        </w:rPr>
        <w:t>3034.28</w:t>
      </w:r>
      <w:r>
        <w:rPr>
          <w:rFonts w:hint="eastAsia" w:ascii="Times New Roman" w:hAnsi="Times New Roman" w:eastAsia="仿宋_GB2312" w:cs="仿宋_GB2312"/>
          <w:color w:val="auto"/>
          <w:kern w:val="0"/>
          <w:sz w:val="32"/>
          <w:szCs w:val="32"/>
        </w:rPr>
        <w:t>万元，较上年预算数增加</w:t>
      </w:r>
      <w:r>
        <w:rPr>
          <w:rFonts w:hint="eastAsia" w:ascii="Times New Roman" w:hAnsi="Times New Roman" w:eastAsia="仿宋_GB2312" w:cs="仿宋_GB2312"/>
          <w:color w:val="auto"/>
          <w:kern w:val="0"/>
          <w:sz w:val="32"/>
          <w:szCs w:val="32"/>
          <w:lang w:val="en-US" w:eastAsia="zh-CN"/>
        </w:rPr>
        <w:t>730.39</w:t>
      </w:r>
      <w:r>
        <w:rPr>
          <w:rFonts w:hint="eastAsia" w:ascii="Times New Roman" w:hAnsi="Times New Roman" w:eastAsia="仿宋_GB2312" w:cs="仿宋_GB2312"/>
          <w:color w:val="auto"/>
          <w:kern w:val="0"/>
          <w:sz w:val="32"/>
          <w:szCs w:val="32"/>
        </w:rPr>
        <w:t>万元。主要原因是</w:t>
      </w:r>
      <w:bookmarkStart w:id="0" w:name="_GoBack"/>
      <w:bookmarkEnd w:id="0"/>
      <w:r>
        <w:rPr>
          <w:rFonts w:hint="eastAsia" w:ascii="Times New Roman" w:hAnsi="Times New Roman" w:eastAsia="仿宋_GB2312" w:cs="仿宋_GB2312"/>
          <w:color w:val="auto"/>
          <w:kern w:val="0"/>
          <w:sz w:val="32"/>
          <w:szCs w:val="32"/>
          <w:lang w:val="en-US" w:eastAsia="zh-CN"/>
        </w:rPr>
        <w:t>标准提高及人员动态增加。</w:t>
      </w:r>
    </w:p>
    <w:p w14:paraId="6F9368E5">
      <w:pPr>
        <w:numPr>
          <w:ilvl w:val="0"/>
          <w:numId w:val="0"/>
        </w:numPr>
        <w:spacing w:line="600" w:lineRule="exact"/>
        <w:ind w:firstLine="640" w:firstLineChars="200"/>
        <w:rPr>
          <w:rFonts w:hint="eastAsia" w:ascii="仿宋" w:hAnsi="仿宋" w:eastAsia="仿宋" w:cs="宋体"/>
          <w:color w:val="auto"/>
          <w:kern w:val="0"/>
          <w:sz w:val="32"/>
          <w:szCs w:val="32"/>
          <w:lang w:eastAsia="zh-CN"/>
        </w:rPr>
      </w:pPr>
      <w:r>
        <w:rPr>
          <w:rFonts w:hint="eastAsia" w:ascii="Times New Roman" w:hAnsi="Times New Roman" w:eastAsia="楷体_GB2312" w:cs="Times New Roman"/>
          <w:b w:val="0"/>
          <w:bCs/>
          <w:color w:val="auto"/>
          <w:sz w:val="32"/>
          <w:szCs w:val="32"/>
        </w:rPr>
        <w:t>（二）一般公共预算当年拨款结构情况</w:t>
      </w:r>
      <w:r>
        <w:rPr>
          <w:rFonts w:hint="eastAsia" w:ascii="仿宋" w:hAnsi="仿宋" w:eastAsia="仿宋" w:cs="宋体"/>
          <w:color w:val="auto"/>
          <w:kern w:val="0"/>
          <w:sz w:val="32"/>
          <w:szCs w:val="32"/>
        </w:rPr>
        <w:t>。</w:t>
      </w:r>
    </w:p>
    <w:p w14:paraId="2563BFB1">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highlight w:val="none"/>
        </w:rPr>
      </w:pPr>
      <w:r>
        <w:rPr>
          <w:rFonts w:hint="eastAsia" w:ascii="Times New Roman" w:hAnsi="Times New Roman" w:eastAsia="仿宋_GB2312" w:cs="仿宋_GB2312"/>
          <w:color w:val="auto"/>
          <w:kern w:val="0"/>
          <w:sz w:val="32"/>
          <w:szCs w:val="32"/>
          <w:highlight w:val="none"/>
        </w:rPr>
        <w:t>社会保障和就业支出</w:t>
      </w:r>
      <w:r>
        <w:rPr>
          <w:rFonts w:hint="eastAsia" w:ascii="Times New Roman" w:hAnsi="Times New Roman" w:eastAsia="仿宋_GB2312" w:cs="仿宋_GB2312"/>
          <w:color w:val="auto"/>
          <w:kern w:val="0"/>
          <w:sz w:val="32"/>
          <w:szCs w:val="32"/>
          <w:highlight w:val="none"/>
          <w:lang w:val="en-US" w:eastAsia="zh-CN"/>
        </w:rPr>
        <w:t>2997.56</w:t>
      </w:r>
      <w:r>
        <w:rPr>
          <w:rFonts w:hint="eastAsia" w:ascii="Times New Roman" w:hAnsi="Times New Roman" w:eastAsia="仿宋_GB2312" w:cs="仿宋_GB2312"/>
          <w:color w:val="auto"/>
          <w:kern w:val="0"/>
          <w:sz w:val="32"/>
          <w:szCs w:val="32"/>
          <w:highlight w:val="none"/>
        </w:rPr>
        <w:t>万元，占</w:t>
      </w:r>
      <w:r>
        <w:rPr>
          <w:rFonts w:hint="eastAsia" w:ascii="Times New Roman" w:hAnsi="Times New Roman" w:eastAsia="仿宋_GB2312" w:cs="仿宋_GB2312"/>
          <w:color w:val="auto"/>
          <w:kern w:val="0"/>
          <w:sz w:val="32"/>
          <w:szCs w:val="32"/>
          <w:highlight w:val="none"/>
          <w:lang w:val="en-US" w:eastAsia="zh-CN"/>
        </w:rPr>
        <w:t>96.62</w:t>
      </w:r>
      <w:r>
        <w:rPr>
          <w:rFonts w:hint="eastAsia" w:ascii="Times New Roman" w:hAnsi="Times New Roman" w:eastAsia="仿宋_GB2312" w:cs="仿宋_GB2312"/>
          <w:color w:val="auto"/>
          <w:kern w:val="0"/>
          <w:sz w:val="32"/>
          <w:szCs w:val="32"/>
          <w:highlight w:val="none"/>
        </w:rPr>
        <w:t>%；卫生健康支出9.47万元，占</w:t>
      </w:r>
      <w:r>
        <w:rPr>
          <w:rFonts w:hint="eastAsia" w:ascii="Times New Roman" w:hAnsi="Times New Roman" w:eastAsia="仿宋_GB2312" w:cs="仿宋_GB2312"/>
          <w:color w:val="auto"/>
          <w:kern w:val="0"/>
          <w:sz w:val="32"/>
          <w:szCs w:val="32"/>
          <w:highlight w:val="none"/>
          <w:lang w:val="en-US" w:eastAsia="zh-CN"/>
        </w:rPr>
        <w:t>0.3</w:t>
      </w:r>
      <w:r>
        <w:rPr>
          <w:rFonts w:hint="eastAsia" w:ascii="Times New Roman" w:hAnsi="Times New Roman" w:eastAsia="仿宋_GB2312" w:cs="仿宋_GB2312"/>
          <w:color w:val="auto"/>
          <w:kern w:val="0"/>
          <w:sz w:val="32"/>
          <w:szCs w:val="32"/>
          <w:highlight w:val="none"/>
        </w:rPr>
        <w:t>%；住房保障支出27.25万元，占</w:t>
      </w:r>
      <w:r>
        <w:rPr>
          <w:rFonts w:hint="eastAsia" w:ascii="Times New Roman" w:hAnsi="Times New Roman" w:eastAsia="仿宋_GB2312" w:cs="仿宋_GB2312"/>
          <w:color w:val="auto"/>
          <w:kern w:val="0"/>
          <w:sz w:val="32"/>
          <w:szCs w:val="32"/>
          <w:highlight w:val="none"/>
          <w:lang w:val="en-US" w:eastAsia="zh-CN"/>
        </w:rPr>
        <w:t>0.88</w:t>
      </w:r>
      <w:r>
        <w:rPr>
          <w:rFonts w:hint="eastAsia" w:ascii="Times New Roman" w:hAnsi="Times New Roman" w:eastAsia="仿宋_GB2312" w:cs="仿宋_GB2312"/>
          <w:color w:val="auto"/>
          <w:kern w:val="0"/>
          <w:sz w:val="32"/>
          <w:szCs w:val="32"/>
          <w:highlight w:val="none"/>
        </w:rPr>
        <w:t>%</w:t>
      </w:r>
    </w:p>
    <w:p w14:paraId="413AFC10">
      <w:pPr>
        <w:numPr>
          <w:ilvl w:val="0"/>
          <w:numId w:val="0"/>
        </w:numPr>
        <w:spacing w:line="600" w:lineRule="exact"/>
        <w:ind w:firstLine="640" w:firstLineChars="200"/>
        <w:rPr>
          <w:rFonts w:hint="eastAsia" w:ascii="仿宋" w:hAnsi="仿宋" w:eastAsia="仿宋" w:cs="宋体"/>
          <w:color w:val="auto"/>
          <w:kern w:val="0"/>
          <w:sz w:val="32"/>
          <w:szCs w:val="32"/>
          <w:lang w:eastAsia="zh-CN"/>
        </w:rPr>
      </w:pPr>
      <w:r>
        <w:rPr>
          <w:rFonts w:hint="eastAsia" w:ascii="Times New Roman" w:hAnsi="Times New Roman" w:eastAsia="楷体_GB2312" w:cs="Times New Roman"/>
          <w:b w:val="0"/>
          <w:bCs/>
          <w:color w:val="auto"/>
          <w:sz w:val="32"/>
          <w:szCs w:val="32"/>
        </w:rPr>
        <w:t>（三）一般公共预算当年拨款具体使用情况</w:t>
      </w:r>
    </w:p>
    <w:p w14:paraId="255DFF65">
      <w:pPr>
        <w:pageBreakBefore w:val="0"/>
        <w:widowControl w:val="0"/>
        <w:numPr>
          <w:ilvl w:val="0"/>
          <w:numId w:val="0"/>
        </w:numPr>
        <w:kinsoku/>
        <w:wordWrap/>
        <w:overflowPunct/>
        <w:topLinePunct w:val="0"/>
        <w:autoSpaceDE/>
        <w:autoSpaceDN/>
        <w:bidi w:val="0"/>
        <w:adjustRightInd/>
        <w:snapToGrid/>
        <w:spacing w:line="600" w:lineRule="exact"/>
        <w:ind w:left="0" w:right="0" w:firstLine="640" w:firstLineChars="200"/>
        <w:textAlignment w:val="auto"/>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rPr>
        <w:t>1.社会保障和就业（类）</w:t>
      </w:r>
      <w:r>
        <w:rPr>
          <w:rFonts w:hint="eastAsia" w:ascii="仿宋_GB2312" w:hAnsi="仿宋_GB2312" w:eastAsia="仿宋_GB2312" w:cs="仿宋_GB2312"/>
          <w:color w:val="auto"/>
          <w:kern w:val="0"/>
          <w:sz w:val="32"/>
          <w:szCs w:val="32"/>
          <w:lang w:eastAsia="zh-CN"/>
        </w:rPr>
        <w:t>民政管理事务</w:t>
      </w:r>
      <w:r>
        <w:rPr>
          <w:rFonts w:hint="eastAsia" w:ascii="仿宋_GB2312" w:hAnsi="仿宋_GB2312" w:eastAsia="仿宋_GB2312" w:cs="仿宋_GB2312"/>
          <w:color w:val="auto"/>
          <w:kern w:val="0"/>
          <w:sz w:val="32"/>
          <w:szCs w:val="32"/>
        </w:rPr>
        <w:t>（款） 行政运行（项）</w:t>
      </w:r>
      <w:r>
        <w:rPr>
          <w:rFonts w:hint="eastAsia" w:ascii="仿宋_GB2312" w:hAnsi="仿宋_GB2312" w:eastAsia="仿宋_GB2312" w:cs="仿宋_GB2312"/>
          <w:color w:val="auto"/>
          <w:kern w:val="0"/>
          <w:sz w:val="32"/>
          <w:szCs w:val="32"/>
          <w:lang w:eastAsia="zh-CN"/>
        </w:rPr>
        <w:t>：202</w:t>
      </w:r>
      <w:r>
        <w:rPr>
          <w:rFonts w:hint="eastAsia" w:ascii="仿宋_GB2312" w:hAnsi="仿宋_GB2312" w:eastAsia="仿宋_GB2312" w:cs="仿宋_GB2312"/>
          <w:color w:val="auto"/>
          <w:kern w:val="0"/>
          <w:sz w:val="32"/>
          <w:szCs w:val="32"/>
          <w:lang w:val="en-US" w:eastAsia="zh-CN"/>
        </w:rPr>
        <w:t>6</w:t>
      </w:r>
      <w:r>
        <w:rPr>
          <w:rFonts w:hint="eastAsia" w:ascii="仿宋_GB2312" w:hAnsi="仿宋_GB2312" w:eastAsia="仿宋_GB2312" w:cs="仿宋_GB2312"/>
          <w:color w:val="auto"/>
          <w:kern w:val="0"/>
          <w:sz w:val="32"/>
          <w:szCs w:val="32"/>
        </w:rPr>
        <w:t>年预算数为161.76万元，主要用于：</w:t>
      </w:r>
      <w:r>
        <w:rPr>
          <w:rFonts w:hint="eastAsia" w:ascii="仿宋_GB2312" w:hAnsi="仿宋_GB2312" w:eastAsia="仿宋_GB2312" w:cs="仿宋_GB2312"/>
          <w:color w:val="auto"/>
          <w:kern w:val="0"/>
          <w:sz w:val="32"/>
          <w:szCs w:val="32"/>
          <w:lang w:eastAsia="zh-CN"/>
        </w:rPr>
        <w:t>行政单位的基本</w:t>
      </w:r>
      <w:r>
        <w:rPr>
          <w:rFonts w:hint="eastAsia" w:ascii="仿宋_GB2312" w:hAnsi="仿宋_GB2312" w:eastAsia="仿宋_GB2312" w:cs="仿宋_GB2312"/>
          <w:color w:val="auto"/>
          <w:kern w:val="0"/>
          <w:sz w:val="32"/>
          <w:szCs w:val="32"/>
        </w:rPr>
        <w:t>支出。</w:t>
      </w:r>
    </w:p>
    <w:p w14:paraId="611EE2AD">
      <w:pPr>
        <w:pageBreakBefore w:val="0"/>
        <w:widowControl w:val="0"/>
        <w:numPr>
          <w:ilvl w:val="0"/>
          <w:numId w:val="0"/>
        </w:numPr>
        <w:kinsoku/>
        <w:wordWrap/>
        <w:overflowPunct/>
        <w:topLinePunct w:val="0"/>
        <w:autoSpaceDE/>
        <w:autoSpaceDN/>
        <w:bidi w:val="0"/>
        <w:adjustRightInd/>
        <w:snapToGrid/>
        <w:spacing w:line="600" w:lineRule="exact"/>
        <w:ind w:left="0" w:right="0" w:firstLine="640" w:firstLineChars="200"/>
        <w:textAlignment w:val="auto"/>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rPr>
        <w:t>2.社会保障和就业（类）</w:t>
      </w:r>
      <w:r>
        <w:rPr>
          <w:rFonts w:hint="eastAsia" w:ascii="仿宋_GB2312" w:hAnsi="仿宋_GB2312" w:eastAsia="仿宋_GB2312" w:cs="仿宋_GB2312"/>
          <w:color w:val="auto"/>
          <w:kern w:val="0"/>
          <w:sz w:val="32"/>
          <w:szCs w:val="32"/>
          <w:lang w:eastAsia="zh-CN"/>
        </w:rPr>
        <w:t>民政管理事务</w:t>
      </w:r>
      <w:r>
        <w:rPr>
          <w:rFonts w:hint="eastAsia" w:ascii="仿宋_GB2312" w:hAnsi="仿宋_GB2312" w:eastAsia="仿宋_GB2312" w:cs="仿宋_GB2312"/>
          <w:color w:val="auto"/>
          <w:kern w:val="0"/>
          <w:sz w:val="32"/>
          <w:szCs w:val="32"/>
        </w:rPr>
        <w:t>（款） 其他民政管理事务支出（项）</w:t>
      </w:r>
      <w:r>
        <w:rPr>
          <w:rFonts w:hint="eastAsia" w:ascii="仿宋_GB2312" w:hAnsi="仿宋_GB2312" w:eastAsia="仿宋_GB2312" w:cs="仿宋_GB2312"/>
          <w:color w:val="auto"/>
          <w:kern w:val="0"/>
          <w:sz w:val="32"/>
          <w:szCs w:val="32"/>
          <w:lang w:eastAsia="zh-CN"/>
        </w:rPr>
        <w:t>：202</w:t>
      </w:r>
      <w:r>
        <w:rPr>
          <w:rFonts w:hint="eastAsia" w:ascii="仿宋_GB2312" w:hAnsi="仿宋_GB2312" w:eastAsia="仿宋_GB2312" w:cs="仿宋_GB2312"/>
          <w:color w:val="auto"/>
          <w:kern w:val="0"/>
          <w:sz w:val="32"/>
          <w:szCs w:val="32"/>
          <w:lang w:val="en-US" w:eastAsia="zh-CN"/>
        </w:rPr>
        <w:t>6</w:t>
      </w:r>
      <w:r>
        <w:rPr>
          <w:rFonts w:hint="eastAsia" w:ascii="仿宋_GB2312" w:hAnsi="仿宋_GB2312" w:eastAsia="仿宋_GB2312" w:cs="仿宋_GB2312"/>
          <w:color w:val="auto"/>
          <w:kern w:val="0"/>
          <w:sz w:val="32"/>
          <w:szCs w:val="32"/>
        </w:rPr>
        <w:t>年预算数为118.04万元，主要用于：</w:t>
      </w:r>
      <w:r>
        <w:rPr>
          <w:rFonts w:hint="eastAsia" w:ascii="仿宋_GB2312" w:hAnsi="仿宋_GB2312" w:eastAsia="仿宋_GB2312" w:cs="仿宋_GB2312"/>
          <w:color w:val="auto"/>
          <w:kern w:val="0"/>
          <w:sz w:val="32"/>
          <w:szCs w:val="32"/>
          <w:lang w:eastAsia="zh-CN"/>
        </w:rPr>
        <w:t>其他民政管理事务支出</w:t>
      </w:r>
      <w:r>
        <w:rPr>
          <w:rFonts w:hint="eastAsia" w:ascii="仿宋_GB2312" w:hAnsi="仿宋_GB2312" w:eastAsia="仿宋_GB2312" w:cs="仿宋_GB2312"/>
          <w:color w:val="auto"/>
          <w:kern w:val="0"/>
          <w:sz w:val="32"/>
          <w:szCs w:val="32"/>
        </w:rPr>
        <w:t>。</w:t>
      </w:r>
    </w:p>
    <w:p w14:paraId="0158B8AF">
      <w:pPr>
        <w:pageBreakBefore w:val="0"/>
        <w:widowControl w:val="0"/>
        <w:numPr>
          <w:ilvl w:val="0"/>
          <w:numId w:val="0"/>
        </w:numPr>
        <w:kinsoku/>
        <w:wordWrap/>
        <w:overflowPunct/>
        <w:topLinePunct w:val="0"/>
        <w:autoSpaceDE/>
        <w:autoSpaceDN/>
        <w:bidi w:val="0"/>
        <w:adjustRightInd/>
        <w:snapToGrid/>
        <w:spacing w:line="600" w:lineRule="exact"/>
        <w:ind w:left="0" w:right="0" w:firstLine="640" w:firstLineChars="200"/>
        <w:textAlignment w:val="auto"/>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val="en-US" w:eastAsia="zh-CN"/>
        </w:rPr>
        <w:t>3</w:t>
      </w:r>
      <w:r>
        <w:rPr>
          <w:rFonts w:hint="eastAsia" w:ascii="仿宋_GB2312" w:hAnsi="仿宋_GB2312" w:eastAsia="仿宋_GB2312" w:cs="仿宋_GB2312"/>
          <w:color w:val="auto"/>
          <w:kern w:val="0"/>
          <w:sz w:val="32"/>
          <w:szCs w:val="32"/>
        </w:rPr>
        <w:t>.社会保障和就业（类）</w:t>
      </w:r>
      <w:r>
        <w:rPr>
          <w:rFonts w:hint="eastAsia" w:ascii="仿宋_GB2312" w:hAnsi="仿宋_GB2312" w:eastAsia="仿宋_GB2312" w:cs="仿宋_GB2312"/>
          <w:color w:val="auto"/>
          <w:kern w:val="0"/>
          <w:sz w:val="32"/>
          <w:szCs w:val="32"/>
          <w:lang w:eastAsia="zh-CN"/>
        </w:rPr>
        <w:t>行政事业单位养老支出</w:t>
      </w:r>
      <w:r>
        <w:rPr>
          <w:rFonts w:hint="eastAsia" w:ascii="仿宋_GB2312" w:hAnsi="仿宋_GB2312" w:eastAsia="仿宋_GB2312" w:cs="仿宋_GB2312"/>
          <w:color w:val="auto"/>
          <w:kern w:val="0"/>
          <w:sz w:val="32"/>
          <w:szCs w:val="32"/>
        </w:rPr>
        <w:t>（款） 机关事业单位基本养老保险缴费支出（项）</w:t>
      </w:r>
      <w:r>
        <w:rPr>
          <w:rFonts w:hint="eastAsia" w:ascii="仿宋_GB2312" w:hAnsi="仿宋_GB2312" w:eastAsia="仿宋_GB2312" w:cs="仿宋_GB2312"/>
          <w:color w:val="auto"/>
          <w:kern w:val="0"/>
          <w:sz w:val="32"/>
          <w:szCs w:val="32"/>
          <w:lang w:eastAsia="zh-CN"/>
        </w:rPr>
        <w:t>：202</w:t>
      </w:r>
      <w:r>
        <w:rPr>
          <w:rFonts w:hint="eastAsia" w:ascii="仿宋_GB2312" w:hAnsi="仿宋_GB2312" w:eastAsia="仿宋_GB2312" w:cs="仿宋_GB2312"/>
          <w:color w:val="auto"/>
          <w:kern w:val="0"/>
          <w:sz w:val="32"/>
          <w:szCs w:val="32"/>
          <w:lang w:val="en-US" w:eastAsia="zh-CN"/>
        </w:rPr>
        <w:t>6</w:t>
      </w:r>
      <w:r>
        <w:rPr>
          <w:rFonts w:hint="eastAsia" w:ascii="仿宋_GB2312" w:hAnsi="仿宋_GB2312" w:eastAsia="仿宋_GB2312" w:cs="仿宋_GB2312"/>
          <w:color w:val="auto"/>
          <w:kern w:val="0"/>
          <w:sz w:val="32"/>
          <w:szCs w:val="32"/>
        </w:rPr>
        <w:t>年预算数为33.46万元，主要用于：</w:t>
      </w:r>
      <w:r>
        <w:rPr>
          <w:rFonts w:hint="eastAsia" w:ascii="仿宋_GB2312" w:hAnsi="仿宋_GB2312" w:eastAsia="仿宋_GB2312" w:cs="仿宋_GB2312"/>
          <w:color w:val="auto"/>
          <w:kern w:val="0"/>
          <w:sz w:val="32"/>
          <w:szCs w:val="32"/>
          <w:lang w:eastAsia="zh-CN"/>
        </w:rPr>
        <w:t>单位缴纳的基本养老保险费支出</w:t>
      </w:r>
      <w:r>
        <w:rPr>
          <w:rFonts w:hint="eastAsia" w:ascii="仿宋_GB2312" w:hAnsi="仿宋_GB2312" w:eastAsia="仿宋_GB2312" w:cs="仿宋_GB2312"/>
          <w:color w:val="auto"/>
          <w:kern w:val="0"/>
          <w:sz w:val="32"/>
          <w:szCs w:val="32"/>
        </w:rPr>
        <w:t>。</w:t>
      </w:r>
    </w:p>
    <w:p w14:paraId="42481191">
      <w:pPr>
        <w:pageBreakBefore w:val="0"/>
        <w:widowControl w:val="0"/>
        <w:numPr>
          <w:ilvl w:val="0"/>
          <w:numId w:val="0"/>
        </w:numPr>
        <w:kinsoku/>
        <w:wordWrap/>
        <w:overflowPunct/>
        <w:topLinePunct w:val="0"/>
        <w:autoSpaceDE/>
        <w:autoSpaceDN/>
        <w:bidi w:val="0"/>
        <w:adjustRightInd/>
        <w:snapToGrid/>
        <w:spacing w:line="600" w:lineRule="exact"/>
        <w:ind w:left="0" w:right="0" w:firstLine="640" w:firstLineChars="200"/>
        <w:textAlignment w:val="auto"/>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val="en-US" w:eastAsia="zh-CN"/>
        </w:rPr>
        <w:t>4</w:t>
      </w:r>
      <w:r>
        <w:rPr>
          <w:rFonts w:hint="eastAsia" w:ascii="仿宋_GB2312" w:hAnsi="仿宋_GB2312" w:eastAsia="仿宋_GB2312" w:cs="仿宋_GB2312"/>
          <w:color w:val="auto"/>
          <w:kern w:val="0"/>
          <w:sz w:val="32"/>
          <w:szCs w:val="32"/>
        </w:rPr>
        <w:t>.社会保障和就业（类）</w:t>
      </w:r>
      <w:r>
        <w:rPr>
          <w:rFonts w:hint="eastAsia" w:ascii="仿宋_GB2312" w:hAnsi="仿宋_GB2312" w:eastAsia="仿宋_GB2312" w:cs="仿宋_GB2312"/>
          <w:color w:val="auto"/>
          <w:kern w:val="0"/>
          <w:sz w:val="32"/>
          <w:szCs w:val="32"/>
          <w:lang w:eastAsia="zh-CN"/>
        </w:rPr>
        <w:t>行政事业单位养老支出</w:t>
      </w:r>
      <w:r>
        <w:rPr>
          <w:rFonts w:hint="eastAsia" w:ascii="仿宋_GB2312" w:hAnsi="仿宋_GB2312" w:eastAsia="仿宋_GB2312" w:cs="仿宋_GB2312"/>
          <w:color w:val="auto"/>
          <w:kern w:val="0"/>
          <w:sz w:val="32"/>
          <w:szCs w:val="32"/>
        </w:rPr>
        <w:t>（款） 机关事业单位职业年金缴费支出（项）</w:t>
      </w:r>
      <w:r>
        <w:rPr>
          <w:rFonts w:hint="eastAsia" w:ascii="仿宋_GB2312" w:hAnsi="仿宋_GB2312" w:eastAsia="仿宋_GB2312" w:cs="仿宋_GB2312"/>
          <w:color w:val="auto"/>
          <w:kern w:val="0"/>
          <w:sz w:val="32"/>
          <w:szCs w:val="32"/>
          <w:lang w:eastAsia="zh-CN"/>
        </w:rPr>
        <w:t>：202</w:t>
      </w:r>
      <w:r>
        <w:rPr>
          <w:rFonts w:hint="eastAsia" w:ascii="仿宋_GB2312" w:hAnsi="仿宋_GB2312" w:eastAsia="仿宋_GB2312" w:cs="仿宋_GB2312"/>
          <w:color w:val="auto"/>
          <w:kern w:val="0"/>
          <w:sz w:val="32"/>
          <w:szCs w:val="32"/>
          <w:lang w:val="en-US" w:eastAsia="zh-CN"/>
        </w:rPr>
        <w:t>6</w:t>
      </w:r>
      <w:r>
        <w:rPr>
          <w:rFonts w:hint="eastAsia" w:ascii="仿宋_GB2312" w:hAnsi="仿宋_GB2312" w:eastAsia="仿宋_GB2312" w:cs="仿宋_GB2312"/>
          <w:color w:val="auto"/>
          <w:kern w:val="0"/>
          <w:sz w:val="32"/>
          <w:szCs w:val="32"/>
        </w:rPr>
        <w:t>年预算数为16.73万元，主要用于：</w:t>
      </w:r>
      <w:r>
        <w:rPr>
          <w:rFonts w:hint="eastAsia" w:ascii="Times New Roman" w:hAnsi="Times New Roman" w:eastAsia="仿宋_GB2312" w:cs="仿宋_GB2312"/>
          <w:color w:val="auto"/>
          <w:kern w:val="0"/>
          <w:sz w:val="32"/>
          <w:szCs w:val="32"/>
        </w:rPr>
        <w:t>实施养老保险制度后，部门按规定由单位缴纳的职业年金支出。</w:t>
      </w:r>
    </w:p>
    <w:p w14:paraId="7EC7E66C">
      <w:pPr>
        <w:pageBreakBefore w:val="0"/>
        <w:widowControl w:val="0"/>
        <w:numPr>
          <w:ilvl w:val="0"/>
          <w:numId w:val="0"/>
        </w:numPr>
        <w:kinsoku/>
        <w:wordWrap/>
        <w:overflowPunct/>
        <w:topLinePunct w:val="0"/>
        <w:autoSpaceDE/>
        <w:autoSpaceDN/>
        <w:bidi w:val="0"/>
        <w:adjustRightInd/>
        <w:snapToGrid/>
        <w:spacing w:line="600" w:lineRule="exact"/>
        <w:ind w:left="0" w:right="0" w:firstLine="640" w:firstLineChars="200"/>
        <w:textAlignment w:val="auto"/>
        <w:rPr>
          <w:rFonts w:hint="eastAsia" w:ascii="仿宋_GB2312" w:hAnsi="仿宋_GB2312" w:eastAsia="仿宋_GB2312" w:cs="仿宋_GB2312"/>
          <w:color w:val="auto"/>
          <w:spacing w:val="0"/>
          <w:position w:val="0"/>
          <w:sz w:val="32"/>
          <w:szCs w:val="32"/>
          <w:lang w:eastAsia="zh-CN"/>
        </w:rPr>
      </w:pPr>
      <w:r>
        <w:rPr>
          <w:rFonts w:hint="eastAsia" w:ascii="仿宋_GB2312" w:hAnsi="仿宋_GB2312" w:eastAsia="仿宋_GB2312" w:cs="仿宋_GB2312"/>
          <w:color w:val="auto"/>
          <w:kern w:val="0"/>
          <w:sz w:val="32"/>
          <w:szCs w:val="32"/>
          <w:lang w:val="en-US" w:eastAsia="zh-CN"/>
        </w:rPr>
        <w:t>5</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spacing w:val="0"/>
          <w:position w:val="0"/>
          <w:sz w:val="32"/>
          <w:szCs w:val="32"/>
        </w:rPr>
        <w:t>社会保障和就业</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类</w:t>
      </w:r>
      <w:r>
        <w:rPr>
          <w:rFonts w:hint="eastAsia" w:ascii="仿宋_GB2312" w:hAnsi="仿宋_GB2312" w:eastAsia="仿宋_GB2312" w:cs="仿宋_GB2312"/>
          <w:color w:val="auto"/>
          <w:spacing w:val="0"/>
          <w:position w:val="0"/>
          <w:sz w:val="32"/>
          <w:szCs w:val="32"/>
          <w:lang w:eastAsia="zh-CN"/>
        </w:rPr>
        <w:t>）社会福利（</w:t>
      </w:r>
      <w:r>
        <w:rPr>
          <w:rFonts w:hint="eastAsia" w:ascii="仿宋_GB2312" w:hAnsi="仿宋_GB2312" w:eastAsia="仿宋_GB2312" w:cs="仿宋_GB2312"/>
          <w:color w:val="auto"/>
          <w:spacing w:val="0"/>
          <w:position w:val="0"/>
          <w:sz w:val="32"/>
          <w:szCs w:val="32"/>
        </w:rPr>
        <w:t>款</w:t>
      </w:r>
      <w:r>
        <w:rPr>
          <w:rFonts w:hint="eastAsia" w:ascii="仿宋_GB2312" w:hAnsi="仿宋_GB2312" w:eastAsia="仿宋_GB2312" w:cs="仿宋_GB2312"/>
          <w:color w:val="auto"/>
          <w:spacing w:val="0"/>
          <w:position w:val="0"/>
          <w:sz w:val="32"/>
          <w:szCs w:val="32"/>
          <w:lang w:eastAsia="zh-CN"/>
        </w:rPr>
        <w:t>）儿童福利（</w:t>
      </w:r>
      <w:r>
        <w:rPr>
          <w:rFonts w:hint="eastAsia" w:ascii="仿宋_GB2312" w:hAnsi="仿宋_GB2312" w:eastAsia="仿宋_GB2312" w:cs="仿宋_GB2312"/>
          <w:color w:val="auto"/>
          <w:spacing w:val="0"/>
          <w:position w:val="0"/>
          <w:sz w:val="32"/>
          <w:szCs w:val="32"/>
        </w:rPr>
        <w:t>项</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202</w:t>
      </w:r>
      <w:r>
        <w:rPr>
          <w:rFonts w:hint="eastAsia" w:ascii="仿宋_GB2312" w:hAnsi="仿宋_GB2312" w:eastAsia="仿宋_GB2312" w:cs="仿宋_GB2312"/>
          <w:color w:val="auto"/>
          <w:spacing w:val="0"/>
          <w:position w:val="0"/>
          <w:sz w:val="32"/>
          <w:szCs w:val="32"/>
          <w:lang w:val="en-US" w:eastAsia="zh-CN"/>
        </w:rPr>
        <w:t>6</w:t>
      </w:r>
      <w:r>
        <w:rPr>
          <w:rFonts w:hint="eastAsia" w:ascii="仿宋_GB2312" w:hAnsi="仿宋_GB2312" w:eastAsia="仿宋_GB2312" w:cs="仿宋_GB2312"/>
          <w:color w:val="auto"/>
          <w:spacing w:val="0"/>
          <w:position w:val="0"/>
          <w:sz w:val="32"/>
          <w:szCs w:val="32"/>
        </w:rPr>
        <w:t>年预算数为</w:t>
      </w:r>
      <w:r>
        <w:rPr>
          <w:rFonts w:hint="eastAsia" w:ascii="仿宋_GB2312" w:hAnsi="仿宋_GB2312" w:eastAsia="仿宋_GB2312" w:cs="仿宋_GB2312"/>
          <w:color w:val="auto"/>
          <w:spacing w:val="0"/>
          <w:position w:val="0"/>
          <w:sz w:val="32"/>
          <w:szCs w:val="32"/>
          <w:lang w:val="en-US" w:eastAsia="zh-CN"/>
        </w:rPr>
        <w:t>47</w:t>
      </w:r>
      <w:r>
        <w:rPr>
          <w:rFonts w:hint="eastAsia" w:ascii="仿宋_GB2312" w:hAnsi="仿宋_GB2312" w:eastAsia="仿宋_GB2312" w:cs="仿宋_GB2312"/>
          <w:color w:val="auto"/>
          <w:spacing w:val="0"/>
          <w:position w:val="0"/>
          <w:sz w:val="32"/>
          <w:szCs w:val="32"/>
        </w:rPr>
        <w:t>万元，主要用于：</w:t>
      </w:r>
      <w:r>
        <w:rPr>
          <w:rFonts w:hint="eastAsia" w:ascii="仿宋_GB2312" w:hAnsi="仿宋_GB2312" w:eastAsia="仿宋_GB2312" w:cs="仿宋_GB2312"/>
          <w:color w:val="auto"/>
          <w:spacing w:val="0"/>
          <w:position w:val="0"/>
          <w:sz w:val="32"/>
          <w:szCs w:val="32"/>
          <w:lang w:eastAsia="zh-CN"/>
        </w:rPr>
        <w:t>儿童服务方面的支出。</w:t>
      </w:r>
    </w:p>
    <w:p w14:paraId="40C96ED4">
      <w:pPr>
        <w:keepNext w:val="0"/>
        <w:keepLines w:val="0"/>
        <w:pageBreakBefore w:val="0"/>
        <w:widowControl w:val="0"/>
        <w:tabs>
          <w:tab w:val="left" w:pos="193"/>
        </w:tabs>
        <w:kinsoku/>
        <w:wordWrap/>
        <w:overflowPunct/>
        <w:topLinePunct w:val="0"/>
        <w:autoSpaceDE/>
        <w:autoSpaceDN/>
        <w:bidi w:val="0"/>
        <w:adjustRightInd/>
        <w:snapToGrid/>
        <w:spacing w:line="600" w:lineRule="exact"/>
        <w:ind w:left="0" w:right="0" w:firstLine="655"/>
        <w:textAlignment w:val="auto"/>
        <w:rPr>
          <w:rFonts w:hint="eastAsia" w:ascii="仿宋_GB2312" w:hAnsi="仿宋_GB2312" w:eastAsia="仿宋_GB2312" w:cs="仿宋_GB2312"/>
          <w:color w:val="auto"/>
          <w:spacing w:val="0"/>
          <w:position w:val="0"/>
          <w:sz w:val="32"/>
          <w:szCs w:val="32"/>
        </w:rPr>
      </w:pPr>
      <w:r>
        <w:rPr>
          <w:rFonts w:hint="eastAsia" w:ascii="仿宋_GB2312" w:hAnsi="仿宋_GB2312" w:eastAsia="仿宋_GB2312" w:cs="仿宋_GB2312"/>
          <w:color w:val="auto"/>
          <w:spacing w:val="0"/>
          <w:position w:val="0"/>
          <w:sz w:val="32"/>
          <w:szCs w:val="32"/>
          <w:lang w:val="en-US" w:eastAsia="zh-CN"/>
        </w:rPr>
        <w:t>6.</w:t>
      </w:r>
      <w:r>
        <w:rPr>
          <w:rFonts w:hint="eastAsia" w:ascii="仿宋_GB2312" w:hAnsi="仿宋_GB2312" w:eastAsia="仿宋_GB2312" w:cs="仿宋_GB2312"/>
          <w:color w:val="auto"/>
          <w:spacing w:val="0"/>
          <w:position w:val="0"/>
          <w:sz w:val="32"/>
          <w:szCs w:val="32"/>
        </w:rPr>
        <w:t>社会保障和就业</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类</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kern w:val="0"/>
          <w:position w:val="0"/>
          <w:sz w:val="32"/>
          <w:szCs w:val="32"/>
          <w:lang w:eastAsia="zh-CN"/>
        </w:rPr>
        <w:t>社会福利</w:t>
      </w:r>
      <w:r>
        <w:rPr>
          <w:rFonts w:hint="eastAsia" w:ascii="仿宋_GB2312" w:hAnsi="仿宋_GB2312" w:eastAsia="仿宋_GB2312" w:cs="仿宋_GB2312"/>
          <w:color w:val="auto"/>
          <w:spacing w:val="0"/>
          <w:kern w:val="0"/>
          <w:position w:val="0"/>
          <w:sz w:val="32"/>
          <w:szCs w:val="32"/>
        </w:rPr>
        <w:t>（款）</w:t>
      </w:r>
      <w:r>
        <w:rPr>
          <w:rFonts w:hint="eastAsia" w:ascii="仿宋_GB2312" w:hAnsi="仿宋_GB2312" w:eastAsia="仿宋_GB2312" w:cs="仿宋_GB2312"/>
          <w:color w:val="auto"/>
          <w:spacing w:val="0"/>
          <w:kern w:val="0"/>
          <w:position w:val="0"/>
          <w:sz w:val="32"/>
          <w:szCs w:val="32"/>
          <w:lang w:eastAsia="zh-CN"/>
        </w:rPr>
        <w:t>老年福利</w:t>
      </w:r>
      <w:r>
        <w:rPr>
          <w:rFonts w:hint="eastAsia" w:ascii="仿宋_GB2312" w:hAnsi="仿宋_GB2312" w:eastAsia="仿宋_GB2312" w:cs="仿宋_GB2312"/>
          <w:color w:val="auto"/>
          <w:spacing w:val="0"/>
          <w:kern w:val="0"/>
          <w:position w:val="0"/>
          <w:sz w:val="32"/>
          <w:szCs w:val="32"/>
        </w:rPr>
        <w:t>（项）</w:t>
      </w:r>
      <w:r>
        <w:rPr>
          <w:rFonts w:hint="eastAsia" w:ascii="仿宋_GB2312" w:hAnsi="仿宋_GB2312" w:eastAsia="仿宋_GB2312" w:cs="仿宋_GB2312"/>
          <w:color w:val="auto"/>
          <w:spacing w:val="0"/>
          <w:kern w:val="0"/>
          <w:position w:val="0"/>
          <w:sz w:val="32"/>
          <w:szCs w:val="32"/>
          <w:lang w:eastAsia="zh-CN"/>
        </w:rPr>
        <w:t>：</w:t>
      </w:r>
      <w:r>
        <w:rPr>
          <w:rFonts w:hint="eastAsia" w:ascii="仿宋_GB2312" w:hAnsi="仿宋_GB2312" w:eastAsia="仿宋_GB2312" w:cs="仿宋_GB2312"/>
          <w:color w:val="auto"/>
          <w:spacing w:val="0"/>
          <w:kern w:val="0"/>
          <w:position w:val="0"/>
          <w:sz w:val="32"/>
          <w:szCs w:val="32"/>
        </w:rPr>
        <w:t>202</w:t>
      </w:r>
      <w:r>
        <w:rPr>
          <w:rFonts w:hint="eastAsia" w:ascii="仿宋_GB2312" w:hAnsi="仿宋_GB2312" w:eastAsia="仿宋_GB2312" w:cs="仿宋_GB2312"/>
          <w:color w:val="auto"/>
          <w:spacing w:val="0"/>
          <w:kern w:val="0"/>
          <w:position w:val="0"/>
          <w:sz w:val="32"/>
          <w:szCs w:val="32"/>
          <w:lang w:val="en-US" w:eastAsia="zh-CN"/>
        </w:rPr>
        <w:t>6</w:t>
      </w:r>
      <w:r>
        <w:rPr>
          <w:rFonts w:hint="eastAsia" w:ascii="仿宋_GB2312" w:hAnsi="仿宋_GB2312" w:eastAsia="仿宋_GB2312" w:cs="仿宋_GB2312"/>
          <w:color w:val="auto"/>
          <w:spacing w:val="0"/>
          <w:kern w:val="0"/>
          <w:position w:val="0"/>
          <w:sz w:val="32"/>
          <w:szCs w:val="32"/>
        </w:rPr>
        <w:t>年预算数为</w:t>
      </w:r>
      <w:r>
        <w:rPr>
          <w:rFonts w:hint="eastAsia" w:ascii="仿宋_GB2312" w:hAnsi="仿宋_GB2312" w:eastAsia="仿宋_GB2312" w:cs="仿宋_GB2312"/>
          <w:color w:val="auto"/>
          <w:spacing w:val="0"/>
          <w:kern w:val="0"/>
          <w:position w:val="0"/>
          <w:sz w:val="32"/>
          <w:szCs w:val="32"/>
          <w:lang w:val="en-US" w:eastAsia="zh-CN"/>
        </w:rPr>
        <w:t>252.3</w:t>
      </w:r>
      <w:r>
        <w:rPr>
          <w:rFonts w:hint="eastAsia" w:ascii="仿宋_GB2312" w:hAnsi="仿宋_GB2312" w:eastAsia="仿宋_GB2312" w:cs="仿宋_GB2312"/>
          <w:color w:val="auto"/>
          <w:spacing w:val="0"/>
          <w:kern w:val="0"/>
          <w:position w:val="0"/>
          <w:sz w:val="32"/>
          <w:szCs w:val="32"/>
        </w:rPr>
        <w:t>万元，主要用于</w:t>
      </w:r>
      <w:r>
        <w:rPr>
          <w:rFonts w:hint="eastAsia" w:ascii="仿宋_GB2312" w:hAnsi="仿宋_GB2312" w:eastAsia="仿宋_GB2312" w:cs="仿宋_GB2312"/>
          <w:color w:val="auto"/>
          <w:spacing w:val="0"/>
          <w:kern w:val="0"/>
          <w:position w:val="0"/>
          <w:sz w:val="32"/>
          <w:szCs w:val="32"/>
          <w:lang w:eastAsia="zh-CN"/>
        </w:rPr>
        <w:t>：为</w:t>
      </w:r>
      <w:r>
        <w:rPr>
          <w:rFonts w:hint="eastAsia" w:ascii="仿宋_GB2312" w:hAnsi="仿宋_GB2312" w:eastAsia="仿宋_GB2312" w:cs="仿宋_GB2312"/>
          <w:color w:val="auto"/>
          <w:spacing w:val="0"/>
          <w:position w:val="0"/>
          <w:sz w:val="32"/>
          <w:szCs w:val="32"/>
        </w:rPr>
        <w:t>老年人提供服务方面的支出，包括为经济困难的高龄、失能等老年人提供基本养老服务保障的资金补助等支出。</w:t>
      </w:r>
    </w:p>
    <w:p w14:paraId="49644F5A">
      <w:pPr>
        <w:keepNext w:val="0"/>
        <w:keepLines w:val="0"/>
        <w:pageBreakBefore w:val="0"/>
        <w:widowControl w:val="0"/>
        <w:kinsoku/>
        <w:wordWrap/>
        <w:overflowPunct/>
        <w:topLinePunct w:val="0"/>
        <w:autoSpaceDE/>
        <w:autoSpaceDN/>
        <w:bidi w:val="0"/>
        <w:adjustRightInd/>
        <w:snapToGrid/>
        <w:spacing w:line="600" w:lineRule="exact"/>
        <w:ind w:left="0" w:right="0" w:firstLine="633"/>
        <w:textAlignment w:val="auto"/>
        <w:rPr>
          <w:rFonts w:hint="eastAsia" w:ascii="仿宋_GB2312" w:hAnsi="仿宋_GB2312" w:eastAsia="仿宋_GB2312" w:cs="仿宋_GB2312"/>
          <w:color w:val="auto"/>
          <w:spacing w:val="0"/>
          <w:position w:val="0"/>
          <w:sz w:val="32"/>
          <w:szCs w:val="32"/>
          <w:highlight w:val="none"/>
        </w:rPr>
      </w:pPr>
      <w:r>
        <w:rPr>
          <w:rFonts w:hint="eastAsia" w:ascii="仿宋_GB2312" w:hAnsi="仿宋_GB2312" w:eastAsia="仿宋_GB2312" w:cs="仿宋_GB2312"/>
          <w:color w:val="auto"/>
          <w:spacing w:val="0"/>
          <w:position w:val="0"/>
          <w:sz w:val="32"/>
          <w:szCs w:val="32"/>
          <w:lang w:val="en-US" w:eastAsia="zh-CN"/>
        </w:rPr>
        <w:t>7.</w:t>
      </w:r>
      <w:r>
        <w:rPr>
          <w:rFonts w:hint="eastAsia" w:ascii="仿宋_GB2312" w:hAnsi="仿宋_GB2312" w:eastAsia="仿宋_GB2312" w:cs="仿宋_GB2312"/>
          <w:color w:val="auto"/>
          <w:spacing w:val="0"/>
          <w:position w:val="0"/>
          <w:sz w:val="32"/>
          <w:szCs w:val="32"/>
          <w:highlight w:val="none"/>
        </w:rPr>
        <w:t>社会保障和就业</w:t>
      </w:r>
      <w:r>
        <w:rPr>
          <w:rFonts w:hint="eastAsia" w:ascii="仿宋_GB2312" w:hAnsi="仿宋_GB2312" w:eastAsia="仿宋_GB2312" w:cs="仿宋_GB2312"/>
          <w:color w:val="auto"/>
          <w:spacing w:val="0"/>
          <w:position w:val="0"/>
          <w:sz w:val="32"/>
          <w:szCs w:val="32"/>
          <w:highlight w:val="none"/>
          <w:lang w:eastAsia="zh-CN"/>
        </w:rPr>
        <w:t>（</w:t>
      </w:r>
      <w:r>
        <w:rPr>
          <w:rFonts w:hint="eastAsia" w:ascii="仿宋_GB2312" w:hAnsi="仿宋_GB2312" w:eastAsia="仿宋_GB2312" w:cs="仿宋_GB2312"/>
          <w:color w:val="auto"/>
          <w:spacing w:val="0"/>
          <w:position w:val="0"/>
          <w:sz w:val="32"/>
          <w:szCs w:val="32"/>
          <w:highlight w:val="none"/>
        </w:rPr>
        <w:t>类</w:t>
      </w:r>
      <w:r>
        <w:rPr>
          <w:rFonts w:hint="eastAsia" w:ascii="仿宋_GB2312" w:hAnsi="仿宋_GB2312" w:eastAsia="仿宋_GB2312" w:cs="仿宋_GB2312"/>
          <w:color w:val="auto"/>
          <w:spacing w:val="0"/>
          <w:position w:val="0"/>
          <w:sz w:val="32"/>
          <w:szCs w:val="32"/>
          <w:highlight w:val="none"/>
          <w:lang w:eastAsia="zh-CN"/>
        </w:rPr>
        <w:t>）社会福利（</w:t>
      </w:r>
      <w:r>
        <w:rPr>
          <w:rFonts w:hint="eastAsia" w:ascii="仿宋_GB2312" w:hAnsi="仿宋_GB2312" w:eastAsia="仿宋_GB2312" w:cs="仿宋_GB2312"/>
          <w:color w:val="auto"/>
          <w:spacing w:val="0"/>
          <w:position w:val="0"/>
          <w:sz w:val="32"/>
          <w:szCs w:val="32"/>
          <w:highlight w:val="none"/>
        </w:rPr>
        <w:t>款</w:t>
      </w:r>
      <w:r>
        <w:rPr>
          <w:rFonts w:hint="eastAsia" w:ascii="仿宋_GB2312" w:hAnsi="仿宋_GB2312" w:eastAsia="仿宋_GB2312" w:cs="仿宋_GB2312"/>
          <w:color w:val="auto"/>
          <w:spacing w:val="0"/>
          <w:position w:val="0"/>
          <w:sz w:val="32"/>
          <w:szCs w:val="32"/>
          <w:highlight w:val="none"/>
          <w:lang w:eastAsia="zh-CN"/>
        </w:rPr>
        <w:t>）殡葬（</w:t>
      </w:r>
      <w:r>
        <w:rPr>
          <w:rFonts w:hint="eastAsia" w:ascii="仿宋_GB2312" w:hAnsi="仿宋_GB2312" w:eastAsia="仿宋_GB2312" w:cs="仿宋_GB2312"/>
          <w:color w:val="auto"/>
          <w:spacing w:val="0"/>
          <w:position w:val="0"/>
          <w:sz w:val="32"/>
          <w:szCs w:val="32"/>
          <w:highlight w:val="none"/>
        </w:rPr>
        <w:t>项</w:t>
      </w:r>
      <w:r>
        <w:rPr>
          <w:rFonts w:hint="eastAsia" w:ascii="仿宋_GB2312" w:hAnsi="仿宋_GB2312" w:eastAsia="仿宋_GB2312" w:cs="仿宋_GB2312"/>
          <w:color w:val="auto"/>
          <w:spacing w:val="0"/>
          <w:position w:val="0"/>
          <w:sz w:val="32"/>
          <w:szCs w:val="32"/>
          <w:highlight w:val="none"/>
          <w:lang w:eastAsia="zh-CN"/>
        </w:rPr>
        <w:t>）：</w:t>
      </w:r>
      <w:r>
        <w:rPr>
          <w:rFonts w:hint="eastAsia" w:ascii="仿宋_GB2312" w:hAnsi="仿宋_GB2312" w:eastAsia="仿宋_GB2312" w:cs="仿宋_GB2312"/>
          <w:color w:val="auto"/>
          <w:spacing w:val="0"/>
          <w:position w:val="0"/>
          <w:sz w:val="32"/>
          <w:szCs w:val="32"/>
          <w:highlight w:val="none"/>
        </w:rPr>
        <w:t>202</w:t>
      </w:r>
      <w:r>
        <w:rPr>
          <w:rFonts w:hint="eastAsia" w:ascii="仿宋_GB2312" w:hAnsi="仿宋_GB2312" w:eastAsia="仿宋_GB2312" w:cs="仿宋_GB2312"/>
          <w:color w:val="auto"/>
          <w:spacing w:val="0"/>
          <w:position w:val="0"/>
          <w:sz w:val="32"/>
          <w:szCs w:val="32"/>
          <w:highlight w:val="none"/>
          <w:lang w:val="en-US" w:eastAsia="zh-CN"/>
        </w:rPr>
        <w:t>6</w:t>
      </w:r>
      <w:r>
        <w:rPr>
          <w:rFonts w:hint="eastAsia" w:ascii="仿宋_GB2312" w:hAnsi="仿宋_GB2312" w:eastAsia="仿宋_GB2312" w:cs="仿宋_GB2312"/>
          <w:color w:val="auto"/>
          <w:spacing w:val="0"/>
          <w:position w:val="0"/>
          <w:sz w:val="32"/>
          <w:szCs w:val="32"/>
          <w:highlight w:val="none"/>
        </w:rPr>
        <w:t>年预算数为</w:t>
      </w:r>
      <w:r>
        <w:rPr>
          <w:rFonts w:hint="eastAsia" w:ascii="仿宋_GB2312" w:hAnsi="仿宋_GB2312" w:eastAsia="仿宋_GB2312" w:cs="仿宋_GB2312"/>
          <w:color w:val="auto"/>
          <w:spacing w:val="0"/>
          <w:position w:val="0"/>
          <w:sz w:val="32"/>
          <w:szCs w:val="32"/>
          <w:highlight w:val="none"/>
          <w:lang w:val="en-US" w:eastAsia="zh-CN"/>
        </w:rPr>
        <w:t>10</w:t>
      </w:r>
      <w:r>
        <w:rPr>
          <w:rFonts w:hint="eastAsia" w:ascii="仿宋_GB2312" w:hAnsi="仿宋_GB2312" w:eastAsia="仿宋_GB2312" w:cs="仿宋_GB2312"/>
          <w:color w:val="auto"/>
          <w:spacing w:val="0"/>
          <w:position w:val="0"/>
          <w:sz w:val="32"/>
          <w:szCs w:val="32"/>
          <w:highlight w:val="none"/>
        </w:rPr>
        <w:t>万元，主要用于：</w:t>
      </w:r>
      <w:r>
        <w:rPr>
          <w:rFonts w:hint="eastAsia" w:ascii="仿宋_GB2312" w:hAnsi="仿宋_GB2312" w:eastAsia="仿宋_GB2312" w:cs="仿宋_GB2312"/>
          <w:color w:val="auto"/>
          <w:spacing w:val="0"/>
          <w:position w:val="0"/>
          <w:sz w:val="32"/>
          <w:szCs w:val="32"/>
          <w:highlight w:val="none"/>
          <w:lang w:eastAsia="zh-CN"/>
        </w:rPr>
        <w:t>主要用于惠民殡葬方面的支出</w:t>
      </w:r>
      <w:r>
        <w:rPr>
          <w:rFonts w:hint="eastAsia" w:ascii="仿宋_GB2312" w:hAnsi="仿宋_GB2312" w:eastAsia="仿宋_GB2312" w:cs="仿宋_GB2312"/>
          <w:color w:val="auto"/>
          <w:spacing w:val="0"/>
          <w:position w:val="0"/>
          <w:sz w:val="32"/>
          <w:szCs w:val="32"/>
          <w:highlight w:val="none"/>
        </w:rPr>
        <w:t>。</w:t>
      </w:r>
    </w:p>
    <w:p w14:paraId="5BCA89C1">
      <w:pPr>
        <w:keepNext w:val="0"/>
        <w:keepLines w:val="0"/>
        <w:pageBreakBefore w:val="0"/>
        <w:widowControl w:val="0"/>
        <w:kinsoku/>
        <w:wordWrap/>
        <w:overflowPunct/>
        <w:topLinePunct w:val="0"/>
        <w:autoSpaceDE/>
        <w:autoSpaceDN/>
        <w:bidi w:val="0"/>
        <w:adjustRightInd/>
        <w:snapToGrid/>
        <w:spacing w:line="600" w:lineRule="exact"/>
        <w:ind w:left="0" w:right="0" w:firstLine="633"/>
        <w:textAlignment w:val="auto"/>
        <w:rPr>
          <w:rFonts w:hint="eastAsia" w:ascii="仿宋_GB2312" w:hAnsi="仿宋_GB2312" w:eastAsia="仿宋_GB2312" w:cs="仿宋_GB2312"/>
          <w:color w:val="auto"/>
          <w:spacing w:val="0"/>
          <w:position w:val="0"/>
          <w:sz w:val="32"/>
          <w:szCs w:val="32"/>
          <w:highlight w:val="none"/>
          <w:lang w:val="en-US" w:eastAsia="zh-CN"/>
        </w:rPr>
      </w:pPr>
      <w:r>
        <w:rPr>
          <w:rFonts w:hint="eastAsia" w:ascii="仿宋_GB2312" w:hAnsi="仿宋_GB2312" w:eastAsia="仿宋_GB2312" w:cs="仿宋_GB2312"/>
          <w:color w:val="auto"/>
          <w:spacing w:val="0"/>
          <w:position w:val="0"/>
          <w:sz w:val="32"/>
          <w:szCs w:val="32"/>
          <w:highlight w:val="none"/>
          <w:lang w:val="en-US" w:eastAsia="zh-CN"/>
        </w:rPr>
        <w:t>8.</w:t>
      </w:r>
      <w:r>
        <w:rPr>
          <w:rFonts w:hint="eastAsia" w:ascii="仿宋_GB2312" w:hAnsi="仿宋_GB2312" w:eastAsia="仿宋_GB2312" w:cs="仿宋_GB2312"/>
          <w:color w:val="auto"/>
          <w:spacing w:val="0"/>
          <w:position w:val="0"/>
          <w:sz w:val="32"/>
          <w:szCs w:val="32"/>
          <w:highlight w:val="none"/>
        </w:rPr>
        <w:t>社会保障和就业</w:t>
      </w:r>
      <w:r>
        <w:rPr>
          <w:rFonts w:hint="eastAsia" w:ascii="仿宋_GB2312" w:hAnsi="仿宋_GB2312" w:eastAsia="仿宋_GB2312" w:cs="仿宋_GB2312"/>
          <w:color w:val="auto"/>
          <w:spacing w:val="0"/>
          <w:position w:val="0"/>
          <w:sz w:val="32"/>
          <w:szCs w:val="32"/>
          <w:highlight w:val="none"/>
          <w:lang w:eastAsia="zh-CN"/>
        </w:rPr>
        <w:t>（</w:t>
      </w:r>
      <w:r>
        <w:rPr>
          <w:rFonts w:hint="eastAsia" w:ascii="仿宋_GB2312" w:hAnsi="仿宋_GB2312" w:eastAsia="仿宋_GB2312" w:cs="仿宋_GB2312"/>
          <w:color w:val="auto"/>
          <w:spacing w:val="0"/>
          <w:position w:val="0"/>
          <w:sz w:val="32"/>
          <w:szCs w:val="32"/>
          <w:highlight w:val="none"/>
        </w:rPr>
        <w:t>类</w:t>
      </w:r>
      <w:r>
        <w:rPr>
          <w:rFonts w:hint="eastAsia" w:ascii="仿宋_GB2312" w:hAnsi="仿宋_GB2312" w:eastAsia="仿宋_GB2312" w:cs="仿宋_GB2312"/>
          <w:color w:val="auto"/>
          <w:spacing w:val="0"/>
          <w:position w:val="0"/>
          <w:sz w:val="32"/>
          <w:szCs w:val="32"/>
          <w:highlight w:val="none"/>
          <w:lang w:eastAsia="zh-CN"/>
        </w:rPr>
        <w:t>）社会福利（</w:t>
      </w:r>
      <w:r>
        <w:rPr>
          <w:rFonts w:hint="eastAsia" w:ascii="仿宋_GB2312" w:hAnsi="仿宋_GB2312" w:eastAsia="仿宋_GB2312" w:cs="仿宋_GB2312"/>
          <w:color w:val="auto"/>
          <w:spacing w:val="0"/>
          <w:position w:val="0"/>
          <w:sz w:val="32"/>
          <w:szCs w:val="32"/>
          <w:highlight w:val="none"/>
        </w:rPr>
        <w:t>款</w:t>
      </w:r>
      <w:r>
        <w:rPr>
          <w:rFonts w:hint="eastAsia" w:ascii="仿宋_GB2312" w:hAnsi="仿宋_GB2312" w:eastAsia="仿宋_GB2312" w:cs="仿宋_GB2312"/>
          <w:color w:val="auto"/>
          <w:spacing w:val="0"/>
          <w:position w:val="0"/>
          <w:sz w:val="32"/>
          <w:szCs w:val="32"/>
          <w:highlight w:val="none"/>
          <w:lang w:eastAsia="zh-CN"/>
        </w:rPr>
        <w:t>） 其他社会福利（</w:t>
      </w:r>
      <w:r>
        <w:rPr>
          <w:rFonts w:hint="eastAsia" w:ascii="仿宋_GB2312" w:hAnsi="仿宋_GB2312" w:eastAsia="仿宋_GB2312" w:cs="仿宋_GB2312"/>
          <w:color w:val="auto"/>
          <w:spacing w:val="0"/>
          <w:position w:val="0"/>
          <w:sz w:val="32"/>
          <w:szCs w:val="32"/>
          <w:highlight w:val="none"/>
        </w:rPr>
        <w:t>项</w:t>
      </w:r>
      <w:r>
        <w:rPr>
          <w:rFonts w:hint="eastAsia" w:ascii="仿宋_GB2312" w:hAnsi="仿宋_GB2312" w:eastAsia="仿宋_GB2312" w:cs="仿宋_GB2312"/>
          <w:color w:val="auto"/>
          <w:spacing w:val="0"/>
          <w:position w:val="0"/>
          <w:sz w:val="32"/>
          <w:szCs w:val="32"/>
          <w:highlight w:val="none"/>
          <w:lang w:eastAsia="zh-CN"/>
        </w:rPr>
        <w:t>）：</w:t>
      </w:r>
      <w:r>
        <w:rPr>
          <w:rFonts w:hint="eastAsia" w:ascii="仿宋_GB2312" w:hAnsi="仿宋_GB2312" w:eastAsia="仿宋_GB2312" w:cs="仿宋_GB2312"/>
          <w:color w:val="auto"/>
          <w:spacing w:val="0"/>
          <w:position w:val="0"/>
          <w:sz w:val="32"/>
          <w:szCs w:val="32"/>
          <w:highlight w:val="none"/>
        </w:rPr>
        <w:t>202</w:t>
      </w:r>
      <w:r>
        <w:rPr>
          <w:rFonts w:hint="eastAsia" w:ascii="仿宋_GB2312" w:hAnsi="仿宋_GB2312" w:eastAsia="仿宋_GB2312" w:cs="仿宋_GB2312"/>
          <w:color w:val="auto"/>
          <w:spacing w:val="0"/>
          <w:position w:val="0"/>
          <w:sz w:val="32"/>
          <w:szCs w:val="32"/>
          <w:highlight w:val="none"/>
          <w:lang w:val="en-US" w:eastAsia="zh-CN"/>
        </w:rPr>
        <w:t>6</w:t>
      </w:r>
      <w:r>
        <w:rPr>
          <w:rFonts w:hint="eastAsia" w:ascii="仿宋_GB2312" w:hAnsi="仿宋_GB2312" w:eastAsia="仿宋_GB2312" w:cs="仿宋_GB2312"/>
          <w:color w:val="auto"/>
          <w:spacing w:val="0"/>
          <w:position w:val="0"/>
          <w:sz w:val="32"/>
          <w:szCs w:val="32"/>
          <w:highlight w:val="none"/>
        </w:rPr>
        <w:t>年预算数为</w:t>
      </w:r>
      <w:r>
        <w:rPr>
          <w:rFonts w:hint="eastAsia" w:ascii="仿宋_GB2312" w:hAnsi="仿宋_GB2312" w:eastAsia="仿宋_GB2312" w:cs="仿宋_GB2312"/>
          <w:color w:val="auto"/>
          <w:spacing w:val="0"/>
          <w:position w:val="0"/>
          <w:sz w:val="32"/>
          <w:szCs w:val="32"/>
          <w:highlight w:val="none"/>
          <w:lang w:val="en-US" w:eastAsia="zh-CN"/>
        </w:rPr>
        <w:t>33</w:t>
      </w:r>
      <w:r>
        <w:rPr>
          <w:rFonts w:hint="eastAsia" w:ascii="仿宋_GB2312" w:hAnsi="仿宋_GB2312" w:eastAsia="仿宋_GB2312" w:cs="仿宋_GB2312"/>
          <w:color w:val="auto"/>
          <w:spacing w:val="0"/>
          <w:position w:val="0"/>
          <w:sz w:val="32"/>
          <w:szCs w:val="32"/>
          <w:highlight w:val="none"/>
        </w:rPr>
        <w:t>万元，主要用于：</w:t>
      </w:r>
      <w:r>
        <w:rPr>
          <w:rFonts w:hint="eastAsia" w:ascii="仿宋_GB2312" w:hAnsi="仿宋_GB2312" w:eastAsia="仿宋_GB2312" w:cs="仿宋_GB2312"/>
          <w:color w:val="auto"/>
          <w:spacing w:val="0"/>
          <w:position w:val="0"/>
          <w:sz w:val="32"/>
          <w:szCs w:val="32"/>
          <w:highlight w:val="none"/>
          <w:lang w:eastAsia="zh-CN"/>
        </w:rPr>
        <w:t>主要用于其他社会福利方面的支出</w:t>
      </w:r>
      <w:r>
        <w:rPr>
          <w:rFonts w:hint="eastAsia" w:ascii="仿宋_GB2312" w:hAnsi="仿宋_GB2312" w:eastAsia="仿宋_GB2312" w:cs="仿宋_GB2312"/>
          <w:color w:val="auto"/>
          <w:spacing w:val="0"/>
          <w:position w:val="0"/>
          <w:sz w:val="32"/>
          <w:szCs w:val="32"/>
          <w:highlight w:val="none"/>
        </w:rPr>
        <w:t>。</w:t>
      </w:r>
    </w:p>
    <w:p w14:paraId="5F1D0278">
      <w:pPr>
        <w:keepNext w:val="0"/>
        <w:keepLines w:val="0"/>
        <w:pageBreakBefore w:val="0"/>
        <w:widowControl w:val="0"/>
        <w:kinsoku/>
        <w:wordWrap/>
        <w:overflowPunct/>
        <w:topLinePunct w:val="0"/>
        <w:autoSpaceDE/>
        <w:autoSpaceDN/>
        <w:bidi w:val="0"/>
        <w:adjustRightInd/>
        <w:snapToGrid/>
        <w:spacing w:line="600" w:lineRule="exact"/>
        <w:ind w:left="0" w:right="0" w:firstLine="633"/>
        <w:textAlignment w:val="auto"/>
        <w:rPr>
          <w:rFonts w:hint="eastAsia" w:ascii="仿宋_GB2312" w:hAnsi="仿宋_GB2312" w:eastAsia="仿宋_GB2312" w:cs="仿宋_GB2312"/>
          <w:color w:val="auto"/>
          <w:spacing w:val="0"/>
          <w:position w:val="0"/>
          <w:sz w:val="32"/>
          <w:szCs w:val="32"/>
          <w:highlight w:val="none"/>
        </w:rPr>
      </w:pPr>
      <w:r>
        <w:rPr>
          <w:rFonts w:hint="eastAsia" w:ascii="仿宋_GB2312" w:hAnsi="仿宋_GB2312" w:eastAsia="仿宋_GB2312" w:cs="仿宋_GB2312"/>
          <w:color w:val="auto"/>
          <w:spacing w:val="0"/>
          <w:position w:val="0"/>
          <w:sz w:val="32"/>
          <w:szCs w:val="32"/>
          <w:highlight w:val="none"/>
          <w:lang w:val="en-US" w:eastAsia="zh-CN"/>
        </w:rPr>
        <w:t>9.</w:t>
      </w:r>
      <w:r>
        <w:rPr>
          <w:rFonts w:hint="eastAsia" w:ascii="仿宋_GB2312" w:hAnsi="仿宋_GB2312" w:eastAsia="仿宋_GB2312" w:cs="仿宋_GB2312"/>
          <w:color w:val="auto"/>
          <w:spacing w:val="0"/>
          <w:position w:val="0"/>
          <w:sz w:val="32"/>
          <w:szCs w:val="32"/>
        </w:rPr>
        <w:t>社会保障和就业</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类</w:t>
      </w:r>
      <w:r>
        <w:rPr>
          <w:rFonts w:hint="eastAsia" w:ascii="仿宋_GB2312" w:hAnsi="仿宋_GB2312" w:eastAsia="仿宋_GB2312" w:cs="仿宋_GB2312"/>
          <w:color w:val="auto"/>
          <w:spacing w:val="0"/>
          <w:position w:val="0"/>
          <w:sz w:val="32"/>
          <w:szCs w:val="32"/>
          <w:lang w:eastAsia="zh-CN"/>
        </w:rPr>
        <w:t>）残疾人事业（</w:t>
      </w:r>
      <w:r>
        <w:rPr>
          <w:rFonts w:hint="eastAsia" w:ascii="仿宋_GB2312" w:hAnsi="仿宋_GB2312" w:eastAsia="仿宋_GB2312" w:cs="仿宋_GB2312"/>
          <w:color w:val="auto"/>
          <w:spacing w:val="0"/>
          <w:position w:val="0"/>
          <w:sz w:val="32"/>
          <w:szCs w:val="32"/>
        </w:rPr>
        <w:t>款</w:t>
      </w:r>
      <w:r>
        <w:rPr>
          <w:rFonts w:hint="eastAsia" w:ascii="仿宋_GB2312" w:hAnsi="仿宋_GB2312" w:eastAsia="仿宋_GB2312" w:cs="仿宋_GB2312"/>
          <w:color w:val="auto"/>
          <w:spacing w:val="0"/>
          <w:position w:val="0"/>
          <w:sz w:val="32"/>
          <w:szCs w:val="32"/>
          <w:lang w:eastAsia="zh-CN"/>
        </w:rPr>
        <w:t>）残疾人生活和护理补贴（</w:t>
      </w:r>
      <w:r>
        <w:rPr>
          <w:rFonts w:hint="eastAsia" w:ascii="仿宋_GB2312" w:hAnsi="仿宋_GB2312" w:eastAsia="仿宋_GB2312" w:cs="仿宋_GB2312"/>
          <w:color w:val="auto"/>
          <w:spacing w:val="0"/>
          <w:position w:val="0"/>
          <w:sz w:val="32"/>
          <w:szCs w:val="32"/>
        </w:rPr>
        <w:t>项</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202</w:t>
      </w:r>
      <w:r>
        <w:rPr>
          <w:rFonts w:hint="eastAsia" w:ascii="仿宋_GB2312" w:hAnsi="仿宋_GB2312" w:eastAsia="仿宋_GB2312" w:cs="仿宋_GB2312"/>
          <w:color w:val="auto"/>
          <w:spacing w:val="0"/>
          <w:position w:val="0"/>
          <w:sz w:val="32"/>
          <w:szCs w:val="32"/>
          <w:lang w:val="en-US" w:eastAsia="zh-CN"/>
        </w:rPr>
        <w:t>6</w:t>
      </w:r>
      <w:r>
        <w:rPr>
          <w:rFonts w:hint="eastAsia" w:ascii="仿宋_GB2312" w:hAnsi="仿宋_GB2312" w:eastAsia="仿宋_GB2312" w:cs="仿宋_GB2312"/>
          <w:color w:val="auto"/>
          <w:spacing w:val="0"/>
          <w:position w:val="0"/>
          <w:sz w:val="32"/>
          <w:szCs w:val="32"/>
        </w:rPr>
        <w:t>年预算数</w:t>
      </w:r>
      <w:r>
        <w:rPr>
          <w:rFonts w:hint="eastAsia" w:ascii="仿宋_GB2312" w:hAnsi="仿宋_GB2312" w:eastAsia="仿宋_GB2312" w:cs="仿宋_GB2312"/>
          <w:color w:val="auto"/>
          <w:spacing w:val="0"/>
          <w:position w:val="0"/>
          <w:sz w:val="32"/>
          <w:szCs w:val="32"/>
          <w:highlight w:val="none"/>
        </w:rPr>
        <w:t>为</w:t>
      </w:r>
      <w:r>
        <w:rPr>
          <w:rFonts w:hint="eastAsia" w:ascii="仿宋_GB2312" w:hAnsi="仿宋_GB2312" w:eastAsia="仿宋_GB2312" w:cs="仿宋_GB2312"/>
          <w:color w:val="auto"/>
          <w:spacing w:val="0"/>
          <w:position w:val="0"/>
          <w:sz w:val="32"/>
          <w:szCs w:val="32"/>
          <w:highlight w:val="none"/>
          <w:lang w:val="en-US" w:eastAsia="zh-CN"/>
        </w:rPr>
        <w:t>336</w:t>
      </w:r>
      <w:r>
        <w:rPr>
          <w:rFonts w:hint="eastAsia" w:ascii="仿宋_GB2312" w:hAnsi="仿宋_GB2312" w:eastAsia="仿宋_GB2312" w:cs="仿宋_GB2312"/>
          <w:color w:val="auto"/>
          <w:spacing w:val="0"/>
          <w:position w:val="0"/>
          <w:sz w:val="32"/>
          <w:szCs w:val="32"/>
          <w:highlight w:val="none"/>
        </w:rPr>
        <w:t>万元，主要用于：</w:t>
      </w:r>
      <w:r>
        <w:rPr>
          <w:rFonts w:hint="eastAsia" w:ascii="仿宋_GB2312" w:hAnsi="仿宋_GB2312" w:eastAsia="仿宋_GB2312" w:cs="仿宋_GB2312"/>
          <w:color w:val="auto"/>
          <w:spacing w:val="0"/>
          <w:position w:val="0"/>
          <w:sz w:val="32"/>
          <w:szCs w:val="32"/>
          <w:highlight w:val="none"/>
          <w:lang w:eastAsia="zh-CN"/>
        </w:rPr>
        <w:t>残疾人生活补贴和重度残疾人护理补贴支出</w:t>
      </w:r>
      <w:r>
        <w:rPr>
          <w:rFonts w:hint="eastAsia" w:ascii="仿宋_GB2312" w:hAnsi="仿宋_GB2312" w:eastAsia="仿宋_GB2312" w:cs="仿宋_GB2312"/>
          <w:color w:val="auto"/>
          <w:spacing w:val="0"/>
          <w:position w:val="0"/>
          <w:sz w:val="32"/>
          <w:szCs w:val="32"/>
          <w:highlight w:val="none"/>
        </w:rPr>
        <w:t>。</w:t>
      </w:r>
    </w:p>
    <w:p w14:paraId="5C889480">
      <w:pPr>
        <w:keepNext w:val="0"/>
        <w:keepLines w:val="0"/>
        <w:pageBreakBefore w:val="0"/>
        <w:widowControl w:val="0"/>
        <w:kinsoku/>
        <w:wordWrap/>
        <w:overflowPunct/>
        <w:topLinePunct w:val="0"/>
        <w:autoSpaceDE/>
        <w:autoSpaceDN/>
        <w:bidi w:val="0"/>
        <w:adjustRightInd/>
        <w:snapToGrid/>
        <w:spacing w:line="600" w:lineRule="exact"/>
        <w:ind w:left="0" w:right="0" w:firstLine="633"/>
        <w:textAlignment w:val="auto"/>
        <w:rPr>
          <w:rFonts w:hint="eastAsia" w:ascii="仿宋_GB2312" w:hAnsi="仿宋_GB2312" w:eastAsia="仿宋_GB2312" w:cs="仿宋_GB2312"/>
          <w:color w:val="auto"/>
          <w:spacing w:val="0"/>
          <w:position w:val="0"/>
          <w:sz w:val="32"/>
          <w:szCs w:val="32"/>
        </w:rPr>
      </w:pPr>
      <w:r>
        <w:rPr>
          <w:rFonts w:hint="eastAsia" w:ascii="仿宋_GB2312" w:hAnsi="仿宋_GB2312" w:eastAsia="仿宋_GB2312" w:cs="仿宋_GB2312"/>
          <w:color w:val="auto"/>
          <w:spacing w:val="0"/>
          <w:position w:val="0"/>
          <w:sz w:val="32"/>
          <w:szCs w:val="32"/>
          <w:highlight w:val="none"/>
          <w:lang w:val="en-US" w:eastAsia="zh-CN"/>
        </w:rPr>
        <w:t>10.</w:t>
      </w:r>
      <w:r>
        <w:rPr>
          <w:rFonts w:hint="eastAsia" w:ascii="仿宋_GB2312" w:hAnsi="仿宋_GB2312" w:eastAsia="仿宋_GB2312" w:cs="仿宋_GB2312"/>
          <w:color w:val="auto"/>
          <w:spacing w:val="0"/>
          <w:position w:val="0"/>
          <w:sz w:val="32"/>
          <w:szCs w:val="32"/>
        </w:rPr>
        <w:t>社会保障和就业</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类</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最低生活保障</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款</w:t>
      </w:r>
      <w:r>
        <w:rPr>
          <w:rFonts w:hint="eastAsia" w:ascii="仿宋_GB2312" w:hAnsi="仿宋_GB2312" w:eastAsia="仿宋_GB2312" w:cs="仿宋_GB2312"/>
          <w:color w:val="auto"/>
          <w:spacing w:val="0"/>
          <w:position w:val="0"/>
          <w:sz w:val="32"/>
          <w:szCs w:val="32"/>
          <w:lang w:eastAsia="zh-CN"/>
        </w:rPr>
        <w:t>）城市</w:t>
      </w:r>
      <w:r>
        <w:rPr>
          <w:rFonts w:hint="eastAsia" w:ascii="仿宋_GB2312" w:hAnsi="仿宋_GB2312" w:eastAsia="仿宋_GB2312" w:cs="仿宋_GB2312"/>
          <w:color w:val="auto"/>
          <w:spacing w:val="0"/>
          <w:position w:val="0"/>
          <w:sz w:val="32"/>
          <w:szCs w:val="32"/>
        </w:rPr>
        <w:t>最低生活保障金支出</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项</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202</w:t>
      </w:r>
      <w:r>
        <w:rPr>
          <w:rFonts w:hint="eastAsia" w:ascii="仿宋_GB2312" w:hAnsi="仿宋_GB2312" w:eastAsia="仿宋_GB2312" w:cs="仿宋_GB2312"/>
          <w:color w:val="auto"/>
          <w:spacing w:val="0"/>
          <w:position w:val="0"/>
          <w:sz w:val="32"/>
          <w:szCs w:val="32"/>
          <w:lang w:val="en-US" w:eastAsia="zh-CN"/>
        </w:rPr>
        <w:t>6</w:t>
      </w:r>
      <w:r>
        <w:rPr>
          <w:rFonts w:hint="eastAsia" w:ascii="仿宋_GB2312" w:hAnsi="仿宋_GB2312" w:eastAsia="仿宋_GB2312" w:cs="仿宋_GB2312"/>
          <w:color w:val="auto"/>
          <w:spacing w:val="0"/>
          <w:position w:val="0"/>
          <w:sz w:val="32"/>
          <w:szCs w:val="32"/>
        </w:rPr>
        <w:t>年预算数为</w:t>
      </w:r>
      <w:r>
        <w:rPr>
          <w:rFonts w:hint="eastAsia" w:ascii="仿宋_GB2312" w:hAnsi="仿宋_GB2312" w:eastAsia="仿宋_GB2312" w:cs="仿宋_GB2312"/>
          <w:color w:val="auto"/>
          <w:spacing w:val="0"/>
          <w:position w:val="0"/>
          <w:sz w:val="32"/>
          <w:szCs w:val="32"/>
          <w:lang w:val="en-US" w:eastAsia="zh-CN"/>
        </w:rPr>
        <w:t>76</w:t>
      </w:r>
      <w:r>
        <w:rPr>
          <w:rFonts w:hint="eastAsia" w:ascii="仿宋_GB2312" w:hAnsi="仿宋_GB2312" w:eastAsia="仿宋_GB2312" w:cs="仿宋_GB2312"/>
          <w:color w:val="auto"/>
          <w:spacing w:val="0"/>
          <w:position w:val="0"/>
          <w:sz w:val="32"/>
          <w:szCs w:val="32"/>
        </w:rPr>
        <w:t>万元，主要用于：</w:t>
      </w:r>
      <w:r>
        <w:rPr>
          <w:rFonts w:hint="eastAsia" w:ascii="仿宋_GB2312" w:hAnsi="仿宋_GB2312" w:eastAsia="仿宋_GB2312" w:cs="仿宋_GB2312"/>
          <w:color w:val="auto"/>
          <w:spacing w:val="0"/>
          <w:position w:val="0"/>
          <w:sz w:val="32"/>
          <w:szCs w:val="32"/>
          <w:lang w:eastAsia="zh-CN"/>
        </w:rPr>
        <w:t>城市最低</w:t>
      </w:r>
      <w:r>
        <w:rPr>
          <w:rFonts w:hint="eastAsia" w:ascii="仿宋_GB2312" w:hAnsi="仿宋_GB2312" w:eastAsia="仿宋_GB2312" w:cs="仿宋_GB2312"/>
          <w:color w:val="auto"/>
          <w:spacing w:val="0"/>
          <w:position w:val="0"/>
          <w:sz w:val="32"/>
          <w:szCs w:val="32"/>
        </w:rPr>
        <w:t>生活保障对象的最低生活保障金支出。</w:t>
      </w:r>
    </w:p>
    <w:p w14:paraId="22A8561A">
      <w:pPr>
        <w:keepNext w:val="0"/>
        <w:keepLines w:val="0"/>
        <w:pageBreakBefore w:val="0"/>
        <w:widowControl w:val="0"/>
        <w:kinsoku/>
        <w:wordWrap/>
        <w:overflowPunct/>
        <w:topLinePunct w:val="0"/>
        <w:autoSpaceDE/>
        <w:autoSpaceDN/>
        <w:bidi w:val="0"/>
        <w:adjustRightInd/>
        <w:snapToGrid/>
        <w:spacing w:line="600" w:lineRule="exact"/>
        <w:ind w:left="0" w:right="0" w:firstLine="654"/>
        <w:textAlignment w:val="auto"/>
        <w:rPr>
          <w:rFonts w:hint="eastAsia" w:ascii="仿宋_GB2312" w:hAnsi="仿宋_GB2312" w:eastAsia="仿宋_GB2312" w:cs="仿宋_GB2312"/>
          <w:color w:val="auto"/>
          <w:spacing w:val="0"/>
          <w:position w:val="0"/>
          <w:sz w:val="32"/>
          <w:szCs w:val="32"/>
        </w:rPr>
      </w:pPr>
      <w:r>
        <w:rPr>
          <w:rFonts w:hint="eastAsia" w:ascii="仿宋_GB2312" w:hAnsi="仿宋_GB2312" w:eastAsia="仿宋_GB2312" w:cs="仿宋_GB2312"/>
          <w:color w:val="auto"/>
          <w:spacing w:val="0"/>
          <w:position w:val="0"/>
          <w:sz w:val="32"/>
          <w:szCs w:val="32"/>
          <w:lang w:val="en-US" w:eastAsia="zh-CN"/>
        </w:rPr>
        <w:t>11.</w:t>
      </w:r>
      <w:r>
        <w:rPr>
          <w:rFonts w:hint="eastAsia" w:ascii="仿宋_GB2312" w:hAnsi="仿宋_GB2312" w:eastAsia="仿宋_GB2312" w:cs="仿宋_GB2312"/>
          <w:color w:val="auto"/>
          <w:spacing w:val="0"/>
          <w:position w:val="0"/>
          <w:sz w:val="32"/>
          <w:szCs w:val="32"/>
        </w:rPr>
        <w:t>社会保障和就业</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类</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最低生活保障</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款</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农村最低生活保障金支出</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项</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202</w:t>
      </w:r>
      <w:r>
        <w:rPr>
          <w:rFonts w:hint="eastAsia" w:ascii="仿宋_GB2312" w:hAnsi="仿宋_GB2312" w:eastAsia="仿宋_GB2312" w:cs="仿宋_GB2312"/>
          <w:color w:val="auto"/>
          <w:spacing w:val="0"/>
          <w:position w:val="0"/>
          <w:sz w:val="32"/>
          <w:szCs w:val="32"/>
          <w:lang w:val="en-US" w:eastAsia="zh-CN"/>
        </w:rPr>
        <w:t>6</w:t>
      </w:r>
      <w:r>
        <w:rPr>
          <w:rFonts w:hint="eastAsia" w:ascii="仿宋_GB2312" w:hAnsi="仿宋_GB2312" w:eastAsia="仿宋_GB2312" w:cs="仿宋_GB2312"/>
          <w:color w:val="auto"/>
          <w:spacing w:val="0"/>
          <w:position w:val="0"/>
          <w:sz w:val="32"/>
          <w:szCs w:val="32"/>
        </w:rPr>
        <w:t>年预算数为</w:t>
      </w:r>
      <w:r>
        <w:rPr>
          <w:rFonts w:hint="eastAsia" w:ascii="仿宋_GB2312" w:hAnsi="仿宋_GB2312" w:eastAsia="仿宋_GB2312" w:cs="仿宋_GB2312"/>
          <w:color w:val="auto"/>
          <w:spacing w:val="0"/>
          <w:position w:val="0"/>
          <w:sz w:val="32"/>
          <w:szCs w:val="32"/>
          <w:lang w:val="en-US" w:eastAsia="zh-CN"/>
        </w:rPr>
        <w:t>1470</w:t>
      </w:r>
      <w:r>
        <w:rPr>
          <w:rFonts w:hint="eastAsia" w:ascii="仿宋_GB2312" w:hAnsi="仿宋_GB2312" w:eastAsia="仿宋_GB2312" w:cs="仿宋_GB2312"/>
          <w:color w:val="auto"/>
          <w:spacing w:val="0"/>
          <w:position w:val="0"/>
          <w:sz w:val="32"/>
          <w:szCs w:val="32"/>
        </w:rPr>
        <w:t>万元，主要用于：农村</w:t>
      </w:r>
      <w:r>
        <w:rPr>
          <w:rFonts w:hint="eastAsia" w:ascii="仿宋_GB2312" w:hAnsi="仿宋_GB2312" w:eastAsia="仿宋_GB2312" w:cs="仿宋_GB2312"/>
          <w:color w:val="auto"/>
          <w:spacing w:val="0"/>
          <w:position w:val="0"/>
          <w:sz w:val="32"/>
          <w:szCs w:val="32"/>
          <w:lang w:eastAsia="zh-CN"/>
        </w:rPr>
        <w:t>最低生活</w:t>
      </w:r>
      <w:r>
        <w:rPr>
          <w:rFonts w:hint="eastAsia" w:ascii="仿宋_GB2312" w:hAnsi="仿宋_GB2312" w:eastAsia="仿宋_GB2312" w:cs="仿宋_GB2312"/>
          <w:color w:val="auto"/>
          <w:spacing w:val="0"/>
          <w:position w:val="0"/>
          <w:sz w:val="32"/>
          <w:szCs w:val="32"/>
        </w:rPr>
        <w:t>保障对象的最低生活保障金支出。</w:t>
      </w:r>
    </w:p>
    <w:p w14:paraId="3C20C1B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right="0" w:firstLine="640" w:firstLineChars="200"/>
        <w:textAlignment w:val="auto"/>
        <w:rPr>
          <w:rFonts w:hint="eastAsia" w:ascii="仿宋_GB2312" w:hAnsi="仿宋_GB2312" w:eastAsia="仿宋_GB2312" w:cs="仿宋_GB2312"/>
          <w:color w:val="auto"/>
          <w:spacing w:val="0"/>
          <w:position w:val="0"/>
          <w:sz w:val="32"/>
          <w:szCs w:val="32"/>
          <w:lang w:eastAsia="zh-CN"/>
        </w:rPr>
      </w:pPr>
      <w:r>
        <w:rPr>
          <w:rFonts w:hint="eastAsia" w:ascii="仿宋_GB2312" w:hAnsi="仿宋_GB2312" w:eastAsia="仿宋_GB2312" w:cs="仿宋_GB2312"/>
          <w:color w:val="auto"/>
          <w:spacing w:val="0"/>
          <w:position w:val="0"/>
          <w:sz w:val="32"/>
          <w:szCs w:val="32"/>
          <w:lang w:val="en-US" w:eastAsia="zh-CN"/>
        </w:rPr>
        <w:t>12.</w:t>
      </w:r>
      <w:r>
        <w:rPr>
          <w:rFonts w:hint="eastAsia" w:ascii="仿宋_GB2312" w:hAnsi="仿宋_GB2312" w:eastAsia="仿宋_GB2312" w:cs="仿宋_GB2312"/>
          <w:color w:val="auto"/>
          <w:spacing w:val="0"/>
          <w:kern w:val="0"/>
          <w:position w:val="0"/>
          <w:sz w:val="32"/>
          <w:szCs w:val="32"/>
        </w:rPr>
        <w:t>社会保障和就业（类）</w:t>
      </w:r>
      <w:r>
        <w:rPr>
          <w:rFonts w:hint="eastAsia" w:ascii="仿宋_GB2312" w:hAnsi="仿宋_GB2312" w:eastAsia="仿宋_GB2312" w:cs="仿宋_GB2312"/>
          <w:color w:val="auto"/>
          <w:spacing w:val="0"/>
          <w:kern w:val="0"/>
          <w:position w:val="0"/>
          <w:sz w:val="32"/>
          <w:szCs w:val="32"/>
          <w:lang w:eastAsia="zh-CN"/>
        </w:rPr>
        <w:t>临时救助</w:t>
      </w:r>
      <w:r>
        <w:rPr>
          <w:rFonts w:hint="eastAsia" w:ascii="仿宋_GB2312" w:hAnsi="仿宋_GB2312" w:eastAsia="仿宋_GB2312" w:cs="仿宋_GB2312"/>
          <w:color w:val="auto"/>
          <w:spacing w:val="0"/>
          <w:kern w:val="0"/>
          <w:position w:val="0"/>
          <w:sz w:val="32"/>
          <w:szCs w:val="32"/>
        </w:rPr>
        <w:t>（款）</w:t>
      </w:r>
      <w:r>
        <w:rPr>
          <w:rFonts w:hint="eastAsia" w:ascii="仿宋_GB2312" w:hAnsi="仿宋_GB2312" w:eastAsia="仿宋_GB2312" w:cs="仿宋_GB2312"/>
          <w:color w:val="auto"/>
          <w:spacing w:val="0"/>
          <w:kern w:val="0"/>
          <w:position w:val="0"/>
          <w:sz w:val="32"/>
          <w:szCs w:val="32"/>
          <w:lang w:eastAsia="zh-CN"/>
        </w:rPr>
        <w:t>临时救助支出</w:t>
      </w:r>
      <w:r>
        <w:rPr>
          <w:rFonts w:hint="eastAsia" w:ascii="仿宋_GB2312" w:hAnsi="仿宋_GB2312" w:eastAsia="仿宋_GB2312" w:cs="仿宋_GB2312"/>
          <w:color w:val="auto"/>
          <w:spacing w:val="0"/>
          <w:kern w:val="0"/>
          <w:position w:val="0"/>
          <w:sz w:val="32"/>
          <w:szCs w:val="32"/>
        </w:rPr>
        <w:t>（项）</w:t>
      </w:r>
      <w:r>
        <w:rPr>
          <w:rFonts w:hint="eastAsia" w:ascii="仿宋_GB2312" w:hAnsi="仿宋_GB2312" w:eastAsia="仿宋_GB2312" w:cs="仿宋_GB2312"/>
          <w:color w:val="auto"/>
          <w:spacing w:val="0"/>
          <w:kern w:val="0"/>
          <w:position w:val="0"/>
          <w:sz w:val="32"/>
          <w:szCs w:val="32"/>
          <w:lang w:eastAsia="zh-CN"/>
        </w:rPr>
        <w:t>：</w:t>
      </w:r>
      <w:r>
        <w:rPr>
          <w:rFonts w:hint="eastAsia" w:ascii="仿宋_GB2312" w:hAnsi="仿宋_GB2312" w:eastAsia="仿宋_GB2312" w:cs="仿宋_GB2312"/>
          <w:color w:val="auto"/>
          <w:spacing w:val="0"/>
          <w:kern w:val="0"/>
          <w:position w:val="0"/>
          <w:sz w:val="32"/>
          <w:szCs w:val="32"/>
        </w:rPr>
        <w:t>202</w:t>
      </w:r>
      <w:r>
        <w:rPr>
          <w:rFonts w:hint="eastAsia" w:ascii="仿宋_GB2312" w:hAnsi="仿宋_GB2312" w:eastAsia="仿宋_GB2312" w:cs="仿宋_GB2312"/>
          <w:color w:val="auto"/>
          <w:spacing w:val="0"/>
          <w:kern w:val="0"/>
          <w:position w:val="0"/>
          <w:sz w:val="32"/>
          <w:szCs w:val="32"/>
          <w:lang w:val="en-US" w:eastAsia="zh-CN"/>
        </w:rPr>
        <w:t>6</w:t>
      </w:r>
      <w:r>
        <w:rPr>
          <w:rFonts w:hint="eastAsia" w:ascii="仿宋_GB2312" w:hAnsi="仿宋_GB2312" w:eastAsia="仿宋_GB2312" w:cs="仿宋_GB2312"/>
          <w:color w:val="auto"/>
          <w:spacing w:val="0"/>
          <w:kern w:val="0"/>
          <w:position w:val="0"/>
          <w:sz w:val="32"/>
          <w:szCs w:val="32"/>
        </w:rPr>
        <w:t>年预算数为</w:t>
      </w:r>
      <w:r>
        <w:rPr>
          <w:rFonts w:hint="eastAsia" w:ascii="仿宋_GB2312" w:hAnsi="仿宋_GB2312" w:eastAsia="仿宋_GB2312" w:cs="仿宋_GB2312"/>
          <w:color w:val="auto"/>
          <w:spacing w:val="0"/>
          <w:kern w:val="0"/>
          <w:position w:val="0"/>
          <w:sz w:val="32"/>
          <w:szCs w:val="32"/>
          <w:lang w:val="en-US" w:eastAsia="zh-CN"/>
        </w:rPr>
        <w:t>154</w:t>
      </w:r>
      <w:r>
        <w:rPr>
          <w:rFonts w:hint="eastAsia" w:ascii="仿宋_GB2312" w:hAnsi="仿宋_GB2312" w:eastAsia="仿宋_GB2312" w:cs="仿宋_GB2312"/>
          <w:color w:val="auto"/>
          <w:spacing w:val="0"/>
          <w:kern w:val="0"/>
          <w:position w:val="0"/>
          <w:sz w:val="32"/>
          <w:szCs w:val="32"/>
        </w:rPr>
        <w:t>万元，主要用于：</w:t>
      </w:r>
      <w:r>
        <w:rPr>
          <w:rFonts w:hint="eastAsia" w:ascii="仿宋_GB2312" w:hAnsi="仿宋_GB2312" w:eastAsia="仿宋_GB2312" w:cs="仿宋_GB2312"/>
          <w:color w:val="auto"/>
          <w:spacing w:val="0"/>
          <w:kern w:val="0"/>
          <w:position w:val="0"/>
          <w:sz w:val="32"/>
          <w:szCs w:val="32"/>
          <w:lang w:eastAsia="zh-CN"/>
        </w:rPr>
        <w:t>城乡生活困难居民的</w:t>
      </w:r>
      <w:r>
        <w:rPr>
          <w:rFonts w:hint="eastAsia" w:ascii="仿宋_GB2312" w:hAnsi="仿宋_GB2312" w:eastAsia="仿宋_GB2312" w:cs="仿宋_GB2312"/>
          <w:color w:val="auto"/>
          <w:spacing w:val="0"/>
          <w:position w:val="0"/>
          <w:sz w:val="32"/>
          <w:szCs w:val="32"/>
          <w:lang w:eastAsia="zh-CN"/>
        </w:rPr>
        <w:t>临时救助</w:t>
      </w:r>
      <w:r>
        <w:rPr>
          <w:rFonts w:hint="eastAsia" w:ascii="仿宋_GB2312" w:hAnsi="仿宋_GB2312" w:eastAsia="仿宋_GB2312" w:cs="仿宋_GB2312"/>
          <w:color w:val="auto"/>
          <w:spacing w:val="0"/>
          <w:position w:val="0"/>
          <w:sz w:val="32"/>
          <w:szCs w:val="32"/>
        </w:rPr>
        <w:t>支出</w:t>
      </w:r>
      <w:r>
        <w:rPr>
          <w:rFonts w:hint="eastAsia" w:ascii="仿宋_GB2312" w:hAnsi="仿宋_GB2312" w:eastAsia="仿宋_GB2312" w:cs="仿宋_GB2312"/>
          <w:color w:val="auto"/>
          <w:spacing w:val="0"/>
          <w:position w:val="0"/>
          <w:sz w:val="32"/>
          <w:szCs w:val="32"/>
          <w:lang w:eastAsia="zh-CN"/>
        </w:rPr>
        <w:t>。</w:t>
      </w:r>
    </w:p>
    <w:p w14:paraId="44E39DE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right="0" w:firstLine="640" w:firstLineChars="200"/>
        <w:textAlignment w:val="auto"/>
        <w:rPr>
          <w:rFonts w:hint="eastAsia" w:ascii="仿宋_GB2312" w:hAnsi="仿宋_GB2312" w:eastAsia="仿宋_GB2312" w:cs="仿宋_GB2312"/>
          <w:color w:val="auto"/>
          <w:spacing w:val="0"/>
          <w:position w:val="0"/>
          <w:sz w:val="32"/>
          <w:szCs w:val="32"/>
          <w:lang w:eastAsia="zh-CN"/>
        </w:rPr>
      </w:pPr>
      <w:r>
        <w:rPr>
          <w:rFonts w:hint="eastAsia" w:ascii="仿宋_GB2312" w:hAnsi="仿宋_GB2312" w:eastAsia="仿宋_GB2312" w:cs="仿宋_GB2312"/>
          <w:color w:val="auto"/>
          <w:spacing w:val="0"/>
          <w:position w:val="0"/>
          <w:sz w:val="32"/>
          <w:szCs w:val="32"/>
          <w:lang w:val="en-US" w:eastAsia="zh-CN"/>
        </w:rPr>
        <w:t>13.</w:t>
      </w:r>
      <w:r>
        <w:rPr>
          <w:rFonts w:hint="eastAsia" w:ascii="仿宋_GB2312" w:hAnsi="仿宋_GB2312" w:eastAsia="仿宋_GB2312" w:cs="仿宋_GB2312"/>
          <w:color w:val="auto"/>
          <w:spacing w:val="0"/>
          <w:kern w:val="0"/>
          <w:position w:val="0"/>
          <w:sz w:val="32"/>
          <w:szCs w:val="32"/>
        </w:rPr>
        <w:t>社会保障和就业（类）</w:t>
      </w:r>
      <w:r>
        <w:rPr>
          <w:rFonts w:hint="eastAsia" w:ascii="仿宋_GB2312" w:hAnsi="仿宋_GB2312" w:eastAsia="仿宋_GB2312" w:cs="仿宋_GB2312"/>
          <w:color w:val="auto"/>
          <w:spacing w:val="0"/>
          <w:kern w:val="0"/>
          <w:position w:val="0"/>
          <w:sz w:val="32"/>
          <w:szCs w:val="32"/>
          <w:lang w:eastAsia="zh-CN"/>
        </w:rPr>
        <w:t>临时救助</w:t>
      </w:r>
      <w:r>
        <w:rPr>
          <w:rFonts w:hint="eastAsia" w:ascii="仿宋_GB2312" w:hAnsi="仿宋_GB2312" w:eastAsia="仿宋_GB2312" w:cs="仿宋_GB2312"/>
          <w:color w:val="auto"/>
          <w:spacing w:val="0"/>
          <w:kern w:val="0"/>
          <w:position w:val="0"/>
          <w:sz w:val="32"/>
          <w:szCs w:val="32"/>
        </w:rPr>
        <w:t>（款）</w:t>
      </w:r>
      <w:r>
        <w:rPr>
          <w:rFonts w:hint="eastAsia" w:ascii="仿宋_GB2312" w:hAnsi="仿宋_GB2312" w:eastAsia="仿宋_GB2312" w:cs="仿宋_GB2312"/>
          <w:color w:val="auto"/>
          <w:spacing w:val="0"/>
          <w:kern w:val="0"/>
          <w:position w:val="0"/>
          <w:sz w:val="32"/>
          <w:szCs w:val="32"/>
          <w:lang w:eastAsia="zh-CN"/>
        </w:rPr>
        <w:t>流浪乞讨人员救助支出</w:t>
      </w:r>
      <w:r>
        <w:rPr>
          <w:rFonts w:hint="eastAsia" w:ascii="仿宋_GB2312" w:hAnsi="仿宋_GB2312" w:eastAsia="仿宋_GB2312" w:cs="仿宋_GB2312"/>
          <w:color w:val="auto"/>
          <w:spacing w:val="0"/>
          <w:kern w:val="0"/>
          <w:position w:val="0"/>
          <w:sz w:val="32"/>
          <w:szCs w:val="32"/>
        </w:rPr>
        <w:t>（项）</w:t>
      </w:r>
      <w:r>
        <w:rPr>
          <w:rFonts w:hint="eastAsia" w:ascii="仿宋_GB2312" w:hAnsi="仿宋_GB2312" w:eastAsia="仿宋_GB2312" w:cs="仿宋_GB2312"/>
          <w:color w:val="auto"/>
          <w:spacing w:val="0"/>
          <w:kern w:val="0"/>
          <w:position w:val="0"/>
          <w:sz w:val="32"/>
          <w:szCs w:val="32"/>
          <w:lang w:eastAsia="zh-CN"/>
        </w:rPr>
        <w:t>：</w:t>
      </w:r>
      <w:r>
        <w:rPr>
          <w:rFonts w:hint="eastAsia" w:ascii="仿宋_GB2312" w:hAnsi="仿宋_GB2312" w:eastAsia="仿宋_GB2312" w:cs="仿宋_GB2312"/>
          <w:color w:val="auto"/>
          <w:spacing w:val="0"/>
          <w:kern w:val="0"/>
          <w:position w:val="0"/>
          <w:sz w:val="32"/>
          <w:szCs w:val="32"/>
        </w:rPr>
        <w:t>202</w:t>
      </w:r>
      <w:r>
        <w:rPr>
          <w:rFonts w:hint="eastAsia" w:ascii="仿宋_GB2312" w:hAnsi="仿宋_GB2312" w:eastAsia="仿宋_GB2312" w:cs="仿宋_GB2312"/>
          <w:color w:val="auto"/>
          <w:spacing w:val="0"/>
          <w:kern w:val="0"/>
          <w:position w:val="0"/>
          <w:sz w:val="32"/>
          <w:szCs w:val="32"/>
          <w:lang w:val="en-US" w:eastAsia="zh-CN"/>
        </w:rPr>
        <w:t>6</w:t>
      </w:r>
      <w:r>
        <w:rPr>
          <w:rFonts w:hint="eastAsia" w:ascii="仿宋_GB2312" w:hAnsi="仿宋_GB2312" w:eastAsia="仿宋_GB2312" w:cs="仿宋_GB2312"/>
          <w:color w:val="auto"/>
          <w:spacing w:val="0"/>
          <w:kern w:val="0"/>
          <w:position w:val="0"/>
          <w:sz w:val="32"/>
          <w:szCs w:val="32"/>
        </w:rPr>
        <w:t>年预算数为</w:t>
      </w:r>
      <w:r>
        <w:rPr>
          <w:rFonts w:hint="eastAsia" w:ascii="仿宋_GB2312" w:hAnsi="仿宋_GB2312" w:eastAsia="仿宋_GB2312" w:cs="仿宋_GB2312"/>
          <w:color w:val="auto"/>
          <w:spacing w:val="0"/>
          <w:kern w:val="0"/>
          <w:position w:val="0"/>
          <w:sz w:val="32"/>
          <w:szCs w:val="32"/>
          <w:lang w:val="en-US" w:eastAsia="zh-CN"/>
        </w:rPr>
        <w:t>2</w:t>
      </w:r>
      <w:r>
        <w:rPr>
          <w:rFonts w:hint="eastAsia" w:ascii="仿宋_GB2312" w:hAnsi="仿宋_GB2312" w:eastAsia="仿宋_GB2312" w:cs="仿宋_GB2312"/>
          <w:color w:val="auto"/>
          <w:spacing w:val="0"/>
          <w:kern w:val="0"/>
          <w:position w:val="0"/>
          <w:sz w:val="32"/>
          <w:szCs w:val="32"/>
        </w:rPr>
        <w:t>万元，主要用于：</w:t>
      </w:r>
      <w:r>
        <w:rPr>
          <w:rFonts w:hint="eastAsia" w:ascii="仿宋_GB2312" w:hAnsi="仿宋_GB2312" w:eastAsia="仿宋_GB2312" w:cs="仿宋_GB2312"/>
          <w:color w:val="auto"/>
          <w:spacing w:val="0"/>
          <w:kern w:val="0"/>
          <w:position w:val="0"/>
          <w:sz w:val="32"/>
          <w:szCs w:val="32"/>
          <w:lang w:eastAsia="zh-CN"/>
        </w:rPr>
        <w:t>生活无着的流浪乞讨人员的救助</w:t>
      </w:r>
      <w:r>
        <w:rPr>
          <w:rFonts w:hint="eastAsia" w:ascii="仿宋_GB2312" w:hAnsi="仿宋_GB2312" w:eastAsia="仿宋_GB2312" w:cs="仿宋_GB2312"/>
          <w:color w:val="auto"/>
          <w:spacing w:val="0"/>
          <w:position w:val="0"/>
          <w:sz w:val="32"/>
          <w:szCs w:val="32"/>
        </w:rPr>
        <w:t>支出</w:t>
      </w:r>
      <w:r>
        <w:rPr>
          <w:rFonts w:hint="eastAsia" w:ascii="仿宋_GB2312" w:hAnsi="仿宋_GB2312" w:eastAsia="仿宋_GB2312" w:cs="仿宋_GB2312"/>
          <w:color w:val="auto"/>
          <w:spacing w:val="0"/>
          <w:position w:val="0"/>
          <w:sz w:val="32"/>
          <w:szCs w:val="32"/>
          <w:lang w:eastAsia="zh-CN"/>
        </w:rPr>
        <w:t>。</w:t>
      </w:r>
    </w:p>
    <w:p w14:paraId="73CF2FC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right="0" w:firstLine="640" w:firstLineChars="200"/>
        <w:textAlignment w:val="auto"/>
        <w:rPr>
          <w:rFonts w:hint="eastAsia" w:ascii="仿宋_GB2312" w:hAnsi="仿宋_GB2312" w:eastAsia="仿宋_GB2312" w:cs="仿宋_GB2312"/>
          <w:color w:val="auto"/>
          <w:spacing w:val="0"/>
          <w:position w:val="0"/>
          <w:sz w:val="32"/>
          <w:szCs w:val="32"/>
        </w:rPr>
      </w:pPr>
      <w:r>
        <w:rPr>
          <w:rFonts w:hint="eastAsia" w:ascii="仿宋_GB2312" w:hAnsi="仿宋_GB2312" w:eastAsia="仿宋_GB2312" w:cs="仿宋_GB2312"/>
          <w:color w:val="auto"/>
          <w:spacing w:val="0"/>
          <w:position w:val="0"/>
          <w:sz w:val="32"/>
          <w:szCs w:val="32"/>
          <w:lang w:val="en-US" w:eastAsia="zh-CN"/>
        </w:rPr>
        <w:t>14.</w:t>
      </w:r>
      <w:r>
        <w:rPr>
          <w:rFonts w:hint="eastAsia" w:ascii="仿宋_GB2312" w:hAnsi="仿宋_GB2312" w:eastAsia="仿宋_GB2312" w:cs="仿宋_GB2312"/>
          <w:color w:val="auto"/>
          <w:spacing w:val="0"/>
          <w:position w:val="0"/>
          <w:sz w:val="32"/>
          <w:szCs w:val="32"/>
        </w:rPr>
        <w:t>社会保障和就业</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类</w:t>
      </w:r>
      <w:r>
        <w:rPr>
          <w:rFonts w:hint="eastAsia" w:ascii="仿宋_GB2312" w:hAnsi="仿宋_GB2312" w:eastAsia="仿宋_GB2312" w:cs="仿宋_GB2312"/>
          <w:color w:val="auto"/>
          <w:spacing w:val="0"/>
          <w:position w:val="0"/>
          <w:sz w:val="32"/>
          <w:szCs w:val="32"/>
          <w:lang w:eastAsia="zh-CN"/>
        </w:rPr>
        <w:t>）特困人员救助供养（</w:t>
      </w:r>
      <w:r>
        <w:rPr>
          <w:rFonts w:hint="eastAsia" w:ascii="仿宋_GB2312" w:hAnsi="仿宋_GB2312" w:eastAsia="仿宋_GB2312" w:cs="仿宋_GB2312"/>
          <w:color w:val="auto"/>
          <w:spacing w:val="0"/>
          <w:position w:val="0"/>
          <w:sz w:val="32"/>
          <w:szCs w:val="32"/>
        </w:rPr>
        <w:t>款</w:t>
      </w:r>
      <w:r>
        <w:rPr>
          <w:rFonts w:hint="eastAsia" w:ascii="仿宋_GB2312" w:hAnsi="仿宋_GB2312" w:eastAsia="仿宋_GB2312" w:cs="仿宋_GB2312"/>
          <w:color w:val="auto"/>
          <w:spacing w:val="0"/>
          <w:position w:val="0"/>
          <w:sz w:val="32"/>
          <w:szCs w:val="32"/>
          <w:lang w:eastAsia="zh-CN"/>
        </w:rPr>
        <w:t>）城市特困人员救助供养支出（</w:t>
      </w:r>
      <w:r>
        <w:rPr>
          <w:rFonts w:hint="eastAsia" w:ascii="仿宋_GB2312" w:hAnsi="仿宋_GB2312" w:eastAsia="仿宋_GB2312" w:cs="仿宋_GB2312"/>
          <w:color w:val="auto"/>
          <w:spacing w:val="0"/>
          <w:position w:val="0"/>
          <w:sz w:val="32"/>
          <w:szCs w:val="32"/>
        </w:rPr>
        <w:t>项</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202</w:t>
      </w:r>
      <w:r>
        <w:rPr>
          <w:rFonts w:hint="eastAsia" w:ascii="仿宋_GB2312" w:hAnsi="仿宋_GB2312" w:eastAsia="仿宋_GB2312" w:cs="仿宋_GB2312"/>
          <w:color w:val="auto"/>
          <w:spacing w:val="0"/>
          <w:position w:val="0"/>
          <w:sz w:val="32"/>
          <w:szCs w:val="32"/>
          <w:lang w:val="en-US" w:eastAsia="zh-CN"/>
        </w:rPr>
        <w:t>6</w:t>
      </w:r>
      <w:r>
        <w:rPr>
          <w:rFonts w:hint="eastAsia" w:ascii="仿宋_GB2312" w:hAnsi="仿宋_GB2312" w:eastAsia="仿宋_GB2312" w:cs="仿宋_GB2312"/>
          <w:color w:val="auto"/>
          <w:spacing w:val="0"/>
          <w:position w:val="0"/>
          <w:sz w:val="32"/>
          <w:szCs w:val="32"/>
        </w:rPr>
        <w:t>年预算数为</w:t>
      </w:r>
      <w:r>
        <w:rPr>
          <w:rFonts w:hint="eastAsia" w:ascii="仿宋_GB2312" w:hAnsi="仿宋_GB2312" w:eastAsia="仿宋_GB2312" w:cs="仿宋_GB2312"/>
          <w:color w:val="auto"/>
          <w:spacing w:val="0"/>
          <w:position w:val="0"/>
          <w:sz w:val="32"/>
          <w:szCs w:val="32"/>
          <w:lang w:val="en-US" w:eastAsia="zh-CN"/>
        </w:rPr>
        <w:t>72</w:t>
      </w:r>
      <w:r>
        <w:rPr>
          <w:rFonts w:hint="eastAsia" w:ascii="仿宋_GB2312" w:hAnsi="仿宋_GB2312" w:eastAsia="仿宋_GB2312" w:cs="仿宋_GB2312"/>
          <w:color w:val="auto"/>
          <w:spacing w:val="0"/>
          <w:position w:val="0"/>
          <w:sz w:val="32"/>
          <w:szCs w:val="32"/>
        </w:rPr>
        <w:t>万元，主要用于：</w:t>
      </w:r>
      <w:r>
        <w:rPr>
          <w:rFonts w:hint="eastAsia" w:ascii="仿宋_GB2312" w:hAnsi="仿宋_GB2312" w:eastAsia="仿宋_GB2312" w:cs="仿宋_GB2312"/>
          <w:color w:val="auto"/>
          <w:spacing w:val="0"/>
          <w:position w:val="0"/>
          <w:sz w:val="32"/>
          <w:szCs w:val="32"/>
          <w:lang w:eastAsia="zh-CN"/>
        </w:rPr>
        <w:t>城市特困人员救助供养</w:t>
      </w:r>
      <w:r>
        <w:rPr>
          <w:rFonts w:hint="eastAsia" w:ascii="仿宋_GB2312" w:hAnsi="仿宋_GB2312" w:eastAsia="仿宋_GB2312" w:cs="仿宋_GB2312"/>
          <w:color w:val="auto"/>
          <w:spacing w:val="0"/>
          <w:position w:val="0"/>
          <w:sz w:val="32"/>
          <w:szCs w:val="32"/>
        </w:rPr>
        <w:t>支出。</w:t>
      </w:r>
    </w:p>
    <w:p w14:paraId="28AEEC7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right="0" w:firstLine="640" w:firstLineChars="200"/>
        <w:textAlignment w:val="auto"/>
        <w:rPr>
          <w:rFonts w:hint="eastAsia" w:ascii="仿宋_GB2312" w:hAnsi="仿宋_GB2312" w:eastAsia="仿宋_GB2312" w:cs="仿宋_GB2312"/>
          <w:color w:val="auto"/>
          <w:spacing w:val="0"/>
          <w:position w:val="0"/>
          <w:sz w:val="32"/>
          <w:szCs w:val="32"/>
        </w:rPr>
      </w:pPr>
      <w:r>
        <w:rPr>
          <w:rFonts w:hint="eastAsia" w:ascii="仿宋_GB2312" w:hAnsi="仿宋_GB2312" w:eastAsia="仿宋_GB2312" w:cs="仿宋_GB2312"/>
          <w:color w:val="auto"/>
          <w:spacing w:val="0"/>
          <w:position w:val="0"/>
          <w:sz w:val="32"/>
          <w:szCs w:val="32"/>
          <w:lang w:val="en-US" w:eastAsia="zh-CN"/>
        </w:rPr>
        <w:t>15.</w:t>
      </w:r>
      <w:r>
        <w:rPr>
          <w:rFonts w:hint="eastAsia" w:ascii="仿宋_GB2312" w:hAnsi="仿宋_GB2312" w:eastAsia="仿宋_GB2312" w:cs="仿宋_GB2312"/>
          <w:color w:val="auto"/>
          <w:spacing w:val="0"/>
          <w:position w:val="0"/>
          <w:sz w:val="32"/>
          <w:szCs w:val="32"/>
        </w:rPr>
        <w:t>社会保障和就业</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类</w:t>
      </w:r>
      <w:r>
        <w:rPr>
          <w:rFonts w:hint="eastAsia" w:ascii="仿宋_GB2312" w:hAnsi="仿宋_GB2312" w:eastAsia="仿宋_GB2312" w:cs="仿宋_GB2312"/>
          <w:color w:val="auto"/>
          <w:spacing w:val="0"/>
          <w:position w:val="0"/>
          <w:sz w:val="32"/>
          <w:szCs w:val="32"/>
          <w:lang w:eastAsia="zh-CN"/>
        </w:rPr>
        <w:t>）特困人员救助供养（</w:t>
      </w:r>
      <w:r>
        <w:rPr>
          <w:rFonts w:hint="eastAsia" w:ascii="仿宋_GB2312" w:hAnsi="仿宋_GB2312" w:eastAsia="仿宋_GB2312" w:cs="仿宋_GB2312"/>
          <w:color w:val="auto"/>
          <w:spacing w:val="0"/>
          <w:position w:val="0"/>
          <w:sz w:val="32"/>
          <w:szCs w:val="32"/>
        </w:rPr>
        <w:t>款</w:t>
      </w:r>
      <w:r>
        <w:rPr>
          <w:rFonts w:hint="eastAsia" w:ascii="仿宋_GB2312" w:hAnsi="仿宋_GB2312" w:eastAsia="仿宋_GB2312" w:cs="仿宋_GB2312"/>
          <w:color w:val="auto"/>
          <w:spacing w:val="0"/>
          <w:position w:val="0"/>
          <w:sz w:val="32"/>
          <w:szCs w:val="32"/>
          <w:lang w:eastAsia="zh-CN"/>
        </w:rPr>
        <w:t>）农村特困人员救助供养支出（</w:t>
      </w:r>
      <w:r>
        <w:rPr>
          <w:rFonts w:hint="eastAsia" w:ascii="仿宋_GB2312" w:hAnsi="仿宋_GB2312" w:eastAsia="仿宋_GB2312" w:cs="仿宋_GB2312"/>
          <w:color w:val="auto"/>
          <w:spacing w:val="0"/>
          <w:position w:val="0"/>
          <w:sz w:val="32"/>
          <w:szCs w:val="32"/>
        </w:rPr>
        <w:t>项</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202</w:t>
      </w:r>
      <w:r>
        <w:rPr>
          <w:rFonts w:hint="eastAsia" w:ascii="仿宋_GB2312" w:hAnsi="仿宋_GB2312" w:eastAsia="仿宋_GB2312" w:cs="仿宋_GB2312"/>
          <w:color w:val="auto"/>
          <w:spacing w:val="0"/>
          <w:position w:val="0"/>
          <w:sz w:val="32"/>
          <w:szCs w:val="32"/>
          <w:lang w:val="en-US" w:eastAsia="zh-CN"/>
        </w:rPr>
        <w:t>6</w:t>
      </w:r>
      <w:r>
        <w:rPr>
          <w:rFonts w:hint="eastAsia" w:ascii="仿宋_GB2312" w:hAnsi="仿宋_GB2312" w:eastAsia="仿宋_GB2312" w:cs="仿宋_GB2312"/>
          <w:color w:val="auto"/>
          <w:spacing w:val="0"/>
          <w:position w:val="0"/>
          <w:sz w:val="32"/>
          <w:szCs w:val="32"/>
        </w:rPr>
        <w:t>年预算数为</w:t>
      </w:r>
      <w:r>
        <w:rPr>
          <w:rFonts w:hint="eastAsia" w:ascii="仿宋_GB2312" w:hAnsi="仿宋_GB2312" w:eastAsia="仿宋_GB2312" w:cs="仿宋_GB2312"/>
          <w:color w:val="auto"/>
          <w:spacing w:val="0"/>
          <w:position w:val="0"/>
          <w:sz w:val="32"/>
          <w:szCs w:val="32"/>
          <w:lang w:val="en-US" w:eastAsia="zh-CN"/>
        </w:rPr>
        <w:t>213</w:t>
      </w:r>
      <w:r>
        <w:rPr>
          <w:rFonts w:hint="eastAsia" w:ascii="仿宋_GB2312" w:hAnsi="仿宋_GB2312" w:eastAsia="仿宋_GB2312" w:cs="仿宋_GB2312"/>
          <w:color w:val="auto"/>
          <w:spacing w:val="0"/>
          <w:position w:val="0"/>
          <w:sz w:val="32"/>
          <w:szCs w:val="32"/>
        </w:rPr>
        <w:t>万元，主要用于：</w:t>
      </w:r>
      <w:r>
        <w:rPr>
          <w:rFonts w:hint="eastAsia" w:ascii="仿宋_GB2312" w:hAnsi="仿宋_GB2312" w:eastAsia="仿宋_GB2312" w:cs="仿宋_GB2312"/>
          <w:color w:val="auto"/>
          <w:spacing w:val="0"/>
          <w:position w:val="0"/>
          <w:sz w:val="32"/>
          <w:szCs w:val="32"/>
          <w:lang w:eastAsia="zh-CN"/>
        </w:rPr>
        <w:t>农村特困人员救助供养</w:t>
      </w:r>
      <w:r>
        <w:rPr>
          <w:rFonts w:hint="eastAsia" w:ascii="仿宋_GB2312" w:hAnsi="仿宋_GB2312" w:eastAsia="仿宋_GB2312" w:cs="仿宋_GB2312"/>
          <w:color w:val="auto"/>
          <w:spacing w:val="0"/>
          <w:position w:val="0"/>
          <w:sz w:val="32"/>
          <w:szCs w:val="32"/>
        </w:rPr>
        <w:t>支出。</w:t>
      </w:r>
    </w:p>
    <w:p w14:paraId="4AF25E0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right="0" w:firstLine="640" w:firstLineChars="200"/>
        <w:textAlignment w:val="auto"/>
        <w:rPr>
          <w:rFonts w:hint="eastAsia" w:ascii="仿宋_GB2312" w:hAnsi="仿宋_GB2312" w:eastAsia="仿宋_GB2312" w:cs="仿宋_GB2312"/>
          <w:color w:val="auto"/>
          <w:spacing w:val="0"/>
          <w:position w:val="0"/>
          <w:sz w:val="32"/>
          <w:szCs w:val="32"/>
          <w:highlight w:val="none"/>
        </w:rPr>
      </w:pPr>
      <w:r>
        <w:rPr>
          <w:rFonts w:hint="eastAsia" w:ascii="仿宋_GB2312" w:hAnsi="仿宋_GB2312" w:eastAsia="仿宋_GB2312" w:cs="仿宋_GB2312"/>
          <w:color w:val="auto"/>
          <w:spacing w:val="0"/>
          <w:position w:val="0"/>
          <w:sz w:val="32"/>
          <w:szCs w:val="32"/>
          <w:lang w:val="en-US" w:eastAsia="zh-CN"/>
        </w:rPr>
        <w:t>16.</w:t>
      </w:r>
      <w:r>
        <w:rPr>
          <w:rFonts w:hint="eastAsia" w:ascii="仿宋_GB2312" w:hAnsi="仿宋_GB2312" w:eastAsia="仿宋_GB2312" w:cs="仿宋_GB2312"/>
          <w:color w:val="auto"/>
          <w:spacing w:val="0"/>
          <w:position w:val="0"/>
          <w:sz w:val="32"/>
          <w:szCs w:val="32"/>
          <w:highlight w:val="none"/>
        </w:rPr>
        <w:t>社会保障和就业</w:t>
      </w:r>
      <w:r>
        <w:rPr>
          <w:rFonts w:hint="eastAsia" w:ascii="仿宋_GB2312" w:hAnsi="仿宋_GB2312" w:eastAsia="仿宋_GB2312" w:cs="仿宋_GB2312"/>
          <w:color w:val="auto"/>
          <w:spacing w:val="0"/>
          <w:position w:val="0"/>
          <w:sz w:val="32"/>
          <w:szCs w:val="32"/>
          <w:highlight w:val="none"/>
          <w:lang w:eastAsia="zh-CN"/>
        </w:rPr>
        <w:t>（</w:t>
      </w:r>
      <w:r>
        <w:rPr>
          <w:rFonts w:hint="eastAsia" w:ascii="仿宋_GB2312" w:hAnsi="仿宋_GB2312" w:eastAsia="仿宋_GB2312" w:cs="仿宋_GB2312"/>
          <w:color w:val="auto"/>
          <w:spacing w:val="0"/>
          <w:position w:val="0"/>
          <w:sz w:val="32"/>
          <w:szCs w:val="32"/>
          <w:highlight w:val="none"/>
        </w:rPr>
        <w:t>类</w:t>
      </w:r>
      <w:r>
        <w:rPr>
          <w:rFonts w:hint="eastAsia" w:ascii="仿宋_GB2312" w:hAnsi="仿宋_GB2312" w:eastAsia="仿宋_GB2312" w:cs="仿宋_GB2312"/>
          <w:color w:val="auto"/>
          <w:spacing w:val="0"/>
          <w:position w:val="0"/>
          <w:sz w:val="32"/>
          <w:szCs w:val="32"/>
          <w:highlight w:val="none"/>
          <w:lang w:eastAsia="zh-CN"/>
        </w:rPr>
        <w:t>）其他社会保障和就业支出（</w:t>
      </w:r>
      <w:r>
        <w:rPr>
          <w:rFonts w:hint="eastAsia" w:ascii="仿宋_GB2312" w:hAnsi="仿宋_GB2312" w:eastAsia="仿宋_GB2312" w:cs="仿宋_GB2312"/>
          <w:color w:val="auto"/>
          <w:spacing w:val="0"/>
          <w:position w:val="0"/>
          <w:sz w:val="32"/>
          <w:szCs w:val="32"/>
          <w:highlight w:val="none"/>
        </w:rPr>
        <w:t>款</w:t>
      </w:r>
      <w:r>
        <w:rPr>
          <w:rFonts w:hint="eastAsia" w:ascii="仿宋_GB2312" w:hAnsi="仿宋_GB2312" w:eastAsia="仿宋_GB2312" w:cs="仿宋_GB2312"/>
          <w:color w:val="auto"/>
          <w:spacing w:val="0"/>
          <w:position w:val="0"/>
          <w:sz w:val="32"/>
          <w:szCs w:val="32"/>
          <w:highlight w:val="none"/>
          <w:lang w:eastAsia="zh-CN"/>
        </w:rPr>
        <w:t>）其他社会保障和就业支出（</w:t>
      </w:r>
      <w:r>
        <w:rPr>
          <w:rFonts w:hint="eastAsia" w:ascii="仿宋_GB2312" w:hAnsi="仿宋_GB2312" w:eastAsia="仿宋_GB2312" w:cs="仿宋_GB2312"/>
          <w:color w:val="auto"/>
          <w:spacing w:val="0"/>
          <w:position w:val="0"/>
          <w:sz w:val="32"/>
          <w:szCs w:val="32"/>
          <w:highlight w:val="none"/>
        </w:rPr>
        <w:t>项</w:t>
      </w:r>
      <w:r>
        <w:rPr>
          <w:rFonts w:hint="eastAsia" w:ascii="仿宋_GB2312" w:hAnsi="仿宋_GB2312" w:eastAsia="仿宋_GB2312" w:cs="仿宋_GB2312"/>
          <w:color w:val="auto"/>
          <w:spacing w:val="0"/>
          <w:position w:val="0"/>
          <w:sz w:val="32"/>
          <w:szCs w:val="32"/>
          <w:highlight w:val="none"/>
          <w:lang w:eastAsia="zh-CN"/>
        </w:rPr>
        <w:t>）：</w:t>
      </w:r>
      <w:r>
        <w:rPr>
          <w:rFonts w:hint="eastAsia" w:ascii="仿宋_GB2312" w:hAnsi="仿宋_GB2312" w:eastAsia="仿宋_GB2312" w:cs="仿宋_GB2312"/>
          <w:color w:val="auto"/>
          <w:spacing w:val="0"/>
          <w:position w:val="0"/>
          <w:sz w:val="32"/>
          <w:szCs w:val="32"/>
          <w:highlight w:val="none"/>
        </w:rPr>
        <w:t>202</w:t>
      </w:r>
      <w:r>
        <w:rPr>
          <w:rFonts w:hint="eastAsia" w:ascii="仿宋_GB2312" w:hAnsi="仿宋_GB2312" w:eastAsia="仿宋_GB2312" w:cs="仿宋_GB2312"/>
          <w:color w:val="auto"/>
          <w:spacing w:val="0"/>
          <w:position w:val="0"/>
          <w:sz w:val="32"/>
          <w:szCs w:val="32"/>
          <w:highlight w:val="none"/>
          <w:lang w:val="en-US" w:eastAsia="zh-CN"/>
        </w:rPr>
        <w:t>6</w:t>
      </w:r>
      <w:r>
        <w:rPr>
          <w:rFonts w:hint="eastAsia" w:ascii="仿宋_GB2312" w:hAnsi="仿宋_GB2312" w:eastAsia="仿宋_GB2312" w:cs="仿宋_GB2312"/>
          <w:color w:val="auto"/>
          <w:spacing w:val="0"/>
          <w:position w:val="0"/>
          <w:sz w:val="32"/>
          <w:szCs w:val="32"/>
          <w:highlight w:val="none"/>
        </w:rPr>
        <w:t>年预算数为</w:t>
      </w:r>
      <w:r>
        <w:rPr>
          <w:rFonts w:hint="eastAsia" w:ascii="仿宋_GB2312" w:hAnsi="仿宋_GB2312" w:eastAsia="仿宋_GB2312" w:cs="仿宋_GB2312"/>
          <w:color w:val="auto"/>
          <w:spacing w:val="0"/>
          <w:position w:val="0"/>
          <w:sz w:val="32"/>
          <w:szCs w:val="32"/>
          <w:highlight w:val="none"/>
          <w:lang w:val="en-US" w:eastAsia="zh-CN"/>
        </w:rPr>
        <w:t>2.26</w:t>
      </w:r>
      <w:r>
        <w:rPr>
          <w:rFonts w:hint="eastAsia" w:ascii="仿宋_GB2312" w:hAnsi="仿宋_GB2312" w:eastAsia="仿宋_GB2312" w:cs="仿宋_GB2312"/>
          <w:color w:val="auto"/>
          <w:spacing w:val="0"/>
          <w:position w:val="0"/>
          <w:sz w:val="32"/>
          <w:szCs w:val="32"/>
          <w:highlight w:val="none"/>
        </w:rPr>
        <w:t>万元，主要用于：</w:t>
      </w:r>
      <w:r>
        <w:rPr>
          <w:rFonts w:hint="eastAsia" w:ascii="仿宋_GB2312" w:hAnsi="仿宋_GB2312" w:eastAsia="仿宋_GB2312" w:cs="仿宋_GB2312"/>
          <w:color w:val="auto"/>
          <w:spacing w:val="0"/>
          <w:position w:val="0"/>
          <w:sz w:val="32"/>
          <w:szCs w:val="32"/>
          <w:highlight w:val="none"/>
          <w:lang w:eastAsia="zh-CN"/>
        </w:rPr>
        <w:t>其他社会保障和就业方面的支出</w:t>
      </w:r>
      <w:r>
        <w:rPr>
          <w:rFonts w:hint="eastAsia" w:ascii="仿宋_GB2312" w:hAnsi="仿宋_GB2312" w:eastAsia="仿宋_GB2312" w:cs="仿宋_GB2312"/>
          <w:color w:val="auto"/>
          <w:spacing w:val="0"/>
          <w:position w:val="0"/>
          <w:sz w:val="32"/>
          <w:szCs w:val="32"/>
          <w:highlight w:val="none"/>
        </w:rPr>
        <w:t>。</w:t>
      </w:r>
    </w:p>
    <w:p w14:paraId="7848BFA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right="0" w:firstLine="640" w:firstLineChars="200"/>
        <w:textAlignment w:val="auto"/>
        <w:rPr>
          <w:rFonts w:hint="eastAsia" w:ascii="仿宋_GB2312" w:hAnsi="仿宋_GB2312" w:eastAsia="仿宋_GB2312" w:cs="仿宋_GB2312"/>
          <w:color w:val="auto"/>
          <w:spacing w:val="0"/>
          <w:position w:val="0"/>
          <w:sz w:val="32"/>
          <w:szCs w:val="32"/>
          <w:lang w:eastAsia="zh-CN"/>
        </w:rPr>
      </w:pPr>
      <w:r>
        <w:rPr>
          <w:rFonts w:hint="eastAsia" w:ascii="仿宋_GB2312" w:hAnsi="仿宋_GB2312" w:eastAsia="仿宋_GB2312" w:cs="仿宋_GB2312"/>
          <w:color w:val="auto"/>
          <w:spacing w:val="0"/>
          <w:position w:val="0"/>
          <w:sz w:val="32"/>
          <w:szCs w:val="32"/>
          <w:highlight w:val="none"/>
          <w:lang w:val="en-US" w:eastAsia="zh-CN"/>
        </w:rPr>
        <w:t>17.</w:t>
      </w:r>
      <w:r>
        <w:rPr>
          <w:rFonts w:hint="eastAsia" w:ascii="仿宋_GB2312" w:hAnsi="仿宋_GB2312" w:eastAsia="仿宋_GB2312" w:cs="仿宋_GB2312"/>
          <w:color w:val="auto"/>
          <w:spacing w:val="0"/>
          <w:position w:val="0"/>
          <w:sz w:val="32"/>
          <w:szCs w:val="32"/>
          <w:lang w:eastAsia="zh-CN"/>
        </w:rPr>
        <w:t>卫生健康支出（</w:t>
      </w:r>
      <w:r>
        <w:rPr>
          <w:rFonts w:hint="eastAsia" w:ascii="仿宋_GB2312" w:hAnsi="仿宋_GB2312" w:eastAsia="仿宋_GB2312" w:cs="仿宋_GB2312"/>
          <w:color w:val="auto"/>
          <w:spacing w:val="0"/>
          <w:position w:val="0"/>
          <w:sz w:val="32"/>
          <w:szCs w:val="32"/>
        </w:rPr>
        <w:t>类</w:t>
      </w:r>
      <w:r>
        <w:rPr>
          <w:rFonts w:hint="eastAsia" w:ascii="仿宋_GB2312" w:hAnsi="仿宋_GB2312" w:eastAsia="仿宋_GB2312" w:cs="仿宋_GB2312"/>
          <w:color w:val="auto"/>
          <w:spacing w:val="0"/>
          <w:position w:val="0"/>
          <w:sz w:val="32"/>
          <w:szCs w:val="32"/>
          <w:lang w:eastAsia="zh-CN"/>
        </w:rPr>
        <w:t>）行政事业单位医疗（</w:t>
      </w:r>
      <w:r>
        <w:rPr>
          <w:rFonts w:hint="eastAsia" w:ascii="仿宋_GB2312" w:hAnsi="仿宋_GB2312" w:eastAsia="仿宋_GB2312" w:cs="仿宋_GB2312"/>
          <w:color w:val="auto"/>
          <w:spacing w:val="0"/>
          <w:position w:val="0"/>
          <w:sz w:val="32"/>
          <w:szCs w:val="32"/>
        </w:rPr>
        <w:t>款</w:t>
      </w:r>
      <w:r>
        <w:rPr>
          <w:rFonts w:hint="eastAsia" w:ascii="仿宋_GB2312" w:hAnsi="仿宋_GB2312" w:eastAsia="仿宋_GB2312" w:cs="仿宋_GB2312"/>
          <w:color w:val="auto"/>
          <w:spacing w:val="0"/>
          <w:position w:val="0"/>
          <w:sz w:val="32"/>
          <w:szCs w:val="32"/>
          <w:lang w:eastAsia="zh-CN"/>
        </w:rPr>
        <w:t>）行政单位医疗（</w:t>
      </w:r>
      <w:r>
        <w:rPr>
          <w:rFonts w:hint="eastAsia" w:ascii="仿宋_GB2312" w:hAnsi="仿宋_GB2312" w:eastAsia="仿宋_GB2312" w:cs="仿宋_GB2312"/>
          <w:color w:val="auto"/>
          <w:spacing w:val="0"/>
          <w:position w:val="0"/>
          <w:sz w:val="32"/>
          <w:szCs w:val="32"/>
        </w:rPr>
        <w:t>项</w:t>
      </w:r>
      <w:r>
        <w:rPr>
          <w:rFonts w:hint="eastAsia" w:ascii="仿宋_GB2312" w:hAnsi="仿宋_GB2312" w:eastAsia="仿宋_GB2312" w:cs="仿宋_GB2312"/>
          <w:color w:val="auto"/>
          <w:spacing w:val="0"/>
          <w:position w:val="0"/>
          <w:sz w:val="32"/>
          <w:szCs w:val="32"/>
          <w:lang w:eastAsia="zh-CN"/>
        </w:rPr>
        <w:t>）：</w:t>
      </w:r>
      <w:r>
        <w:rPr>
          <w:rFonts w:hint="eastAsia" w:ascii="仿宋_GB2312" w:hAnsi="仿宋_GB2312" w:eastAsia="仿宋_GB2312" w:cs="仿宋_GB2312"/>
          <w:color w:val="auto"/>
          <w:spacing w:val="0"/>
          <w:position w:val="0"/>
          <w:sz w:val="32"/>
          <w:szCs w:val="32"/>
        </w:rPr>
        <w:t>202</w:t>
      </w:r>
      <w:r>
        <w:rPr>
          <w:rFonts w:hint="eastAsia" w:ascii="仿宋_GB2312" w:hAnsi="仿宋_GB2312" w:eastAsia="仿宋_GB2312" w:cs="仿宋_GB2312"/>
          <w:color w:val="auto"/>
          <w:spacing w:val="0"/>
          <w:position w:val="0"/>
          <w:sz w:val="32"/>
          <w:szCs w:val="32"/>
          <w:lang w:val="en-US" w:eastAsia="zh-CN"/>
        </w:rPr>
        <w:t>6</w:t>
      </w:r>
      <w:r>
        <w:rPr>
          <w:rFonts w:hint="eastAsia" w:ascii="仿宋_GB2312" w:hAnsi="仿宋_GB2312" w:eastAsia="仿宋_GB2312" w:cs="仿宋_GB2312"/>
          <w:color w:val="auto"/>
          <w:spacing w:val="0"/>
          <w:position w:val="0"/>
          <w:sz w:val="32"/>
          <w:szCs w:val="32"/>
        </w:rPr>
        <w:t>年预算数为</w:t>
      </w:r>
      <w:r>
        <w:rPr>
          <w:rFonts w:hint="eastAsia" w:ascii="仿宋_GB2312" w:hAnsi="仿宋_GB2312" w:eastAsia="仿宋_GB2312" w:cs="仿宋_GB2312"/>
          <w:color w:val="auto"/>
          <w:spacing w:val="0"/>
          <w:position w:val="0"/>
          <w:sz w:val="32"/>
          <w:szCs w:val="32"/>
          <w:lang w:val="en-US" w:eastAsia="zh-CN"/>
        </w:rPr>
        <w:t>9.47</w:t>
      </w:r>
      <w:r>
        <w:rPr>
          <w:rFonts w:hint="eastAsia" w:ascii="仿宋_GB2312" w:hAnsi="仿宋_GB2312" w:eastAsia="仿宋_GB2312" w:cs="仿宋_GB2312"/>
          <w:color w:val="auto"/>
          <w:spacing w:val="0"/>
          <w:position w:val="0"/>
          <w:sz w:val="32"/>
          <w:szCs w:val="32"/>
        </w:rPr>
        <w:t>万元，主要用于：</w:t>
      </w:r>
      <w:r>
        <w:rPr>
          <w:rFonts w:hint="eastAsia" w:ascii="仿宋_GB2312" w:hAnsi="仿宋_GB2312" w:eastAsia="仿宋_GB2312" w:cs="仿宋_GB2312"/>
          <w:color w:val="auto"/>
          <w:spacing w:val="0"/>
          <w:position w:val="0"/>
          <w:sz w:val="32"/>
          <w:szCs w:val="32"/>
          <w:lang w:eastAsia="zh-CN"/>
        </w:rPr>
        <w:t>机关及参公管理事业单位基本医疗保险缴费支出。</w:t>
      </w:r>
    </w:p>
    <w:p w14:paraId="5725F321">
      <w:pPr>
        <w:keepNext w:val="0"/>
        <w:keepLines w:val="0"/>
        <w:pageBreakBefore w:val="0"/>
        <w:widowControl w:val="0"/>
        <w:tabs>
          <w:tab w:val="left" w:pos="193"/>
        </w:tabs>
        <w:kinsoku/>
        <w:wordWrap/>
        <w:overflowPunct/>
        <w:topLinePunct w:val="0"/>
        <w:autoSpaceDE/>
        <w:autoSpaceDN/>
        <w:bidi w:val="0"/>
        <w:adjustRightInd/>
        <w:snapToGrid/>
        <w:spacing w:line="600" w:lineRule="exact"/>
        <w:ind w:left="0" w:right="0" w:firstLine="655"/>
        <w:textAlignment w:val="auto"/>
        <w:rPr>
          <w:rFonts w:hint="eastAsia" w:ascii="仿宋_GB2312" w:hAnsi="仿宋_GB2312" w:eastAsia="仿宋_GB2312" w:cs="仿宋_GB2312"/>
          <w:color w:val="auto"/>
          <w:spacing w:val="0"/>
          <w:kern w:val="0"/>
          <w:position w:val="0"/>
          <w:sz w:val="32"/>
          <w:szCs w:val="32"/>
        </w:rPr>
      </w:pPr>
      <w:r>
        <w:rPr>
          <w:rFonts w:hint="eastAsia" w:ascii="仿宋_GB2312" w:hAnsi="仿宋_GB2312" w:eastAsia="仿宋_GB2312" w:cs="仿宋_GB2312"/>
          <w:color w:val="auto"/>
          <w:spacing w:val="0"/>
          <w:position w:val="0"/>
          <w:sz w:val="32"/>
          <w:szCs w:val="32"/>
          <w:lang w:val="en-US" w:eastAsia="zh-CN"/>
        </w:rPr>
        <w:t>18.</w:t>
      </w:r>
      <w:r>
        <w:rPr>
          <w:rFonts w:hint="eastAsia" w:ascii="仿宋_GB2312" w:hAnsi="仿宋_GB2312" w:eastAsia="仿宋_GB2312" w:cs="仿宋_GB2312"/>
          <w:color w:val="auto"/>
          <w:spacing w:val="0"/>
          <w:kern w:val="0"/>
          <w:position w:val="0"/>
          <w:sz w:val="32"/>
          <w:szCs w:val="32"/>
        </w:rPr>
        <w:t>住房保障</w:t>
      </w:r>
      <w:r>
        <w:rPr>
          <w:rFonts w:hint="eastAsia" w:ascii="仿宋_GB2312" w:hAnsi="仿宋_GB2312" w:eastAsia="仿宋_GB2312" w:cs="仿宋_GB2312"/>
          <w:color w:val="auto"/>
          <w:spacing w:val="0"/>
          <w:kern w:val="0"/>
          <w:position w:val="0"/>
          <w:sz w:val="32"/>
          <w:szCs w:val="32"/>
          <w:lang w:eastAsia="zh-CN"/>
        </w:rPr>
        <w:t>支出</w:t>
      </w:r>
      <w:r>
        <w:rPr>
          <w:rFonts w:hint="eastAsia" w:ascii="仿宋_GB2312" w:hAnsi="仿宋_GB2312" w:eastAsia="仿宋_GB2312" w:cs="仿宋_GB2312"/>
          <w:color w:val="auto"/>
          <w:spacing w:val="0"/>
          <w:kern w:val="0"/>
          <w:position w:val="0"/>
          <w:sz w:val="32"/>
          <w:szCs w:val="32"/>
        </w:rPr>
        <w:t>（类）</w:t>
      </w:r>
      <w:r>
        <w:rPr>
          <w:rFonts w:hint="eastAsia" w:ascii="仿宋_GB2312" w:hAnsi="仿宋_GB2312" w:eastAsia="仿宋_GB2312" w:cs="仿宋_GB2312"/>
          <w:color w:val="auto"/>
          <w:spacing w:val="0"/>
          <w:kern w:val="0"/>
          <w:position w:val="0"/>
          <w:sz w:val="32"/>
          <w:szCs w:val="32"/>
          <w:lang w:eastAsia="zh-CN"/>
        </w:rPr>
        <w:t>住房改革支出</w:t>
      </w:r>
      <w:r>
        <w:rPr>
          <w:rFonts w:hint="eastAsia" w:ascii="仿宋_GB2312" w:hAnsi="仿宋_GB2312" w:eastAsia="仿宋_GB2312" w:cs="仿宋_GB2312"/>
          <w:color w:val="auto"/>
          <w:spacing w:val="0"/>
          <w:kern w:val="0"/>
          <w:position w:val="0"/>
          <w:sz w:val="32"/>
          <w:szCs w:val="32"/>
        </w:rPr>
        <w:t>（款）</w:t>
      </w:r>
      <w:r>
        <w:rPr>
          <w:rFonts w:hint="eastAsia" w:ascii="仿宋_GB2312" w:hAnsi="仿宋_GB2312" w:eastAsia="仿宋_GB2312" w:cs="仿宋_GB2312"/>
          <w:color w:val="auto"/>
          <w:spacing w:val="0"/>
          <w:kern w:val="0"/>
          <w:position w:val="0"/>
          <w:sz w:val="32"/>
          <w:szCs w:val="32"/>
          <w:lang w:eastAsia="zh-CN"/>
        </w:rPr>
        <w:t>住房公积金</w:t>
      </w:r>
      <w:r>
        <w:rPr>
          <w:rFonts w:hint="eastAsia" w:ascii="仿宋_GB2312" w:hAnsi="仿宋_GB2312" w:eastAsia="仿宋_GB2312" w:cs="仿宋_GB2312"/>
          <w:color w:val="auto"/>
          <w:spacing w:val="0"/>
          <w:kern w:val="0"/>
          <w:position w:val="0"/>
          <w:sz w:val="32"/>
          <w:szCs w:val="32"/>
        </w:rPr>
        <w:t>（项）</w:t>
      </w:r>
      <w:r>
        <w:rPr>
          <w:rFonts w:hint="eastAsia" w:ascii="仿宋_GB2312" w:hAnsi="仿宋_GB2312" w:eastAsia="仿宋_GB2312" w:cs="仿宋_GB2312"/>
          <w:color w:val="auto"/>
          <w:spacing w:val="0"/>
          <w:kern w:val="0"/>
          <w:position w:val="0"/>
          <w:sz w:val="32"/>
          <w:szCs w:val="32"/>
          <w:lang w:eastAsia="zh-CN"/>
        </w:rPr>
        <w:t>：</w:t>
      </w:r>
      <w:r>
        <w:rPr>
          <w:rFonts w:hint="eastAsia" w:ascii="仿宋_GB2312" w:hAnsi="仿宋_GB2312" w:eastAsia="仿宋_GB2312" w:cs="仿宋_GB2312"/>
          <w:color w:val="auto"/>
          <w:spacing w:val="0"/>
          <w:kern w:val="0"/>
          <w:position w:val="0"/>
          <w:sz w:val="32"/>
          <w:szCs w:val="32"/>
        </w:rPr>
        <w:t>202</w:t>
      </w:r>
      <w:r>
        <w:rPr>
          <w:rFonts w:hint="eastAsia" w:ascii="仿宋_GB2312" w:hAnsi="仿宋_GB2312" w:eastAsia="仿宋_GB2312" w:cs="仿宋_GB2312"/>
          <w:color w:val="auto"/>
          <w:spacing w:val="0"/>
          <w:kern w:val="0"/>
          <w:position w:val="0"/>
          <w:sz w:val="32"/>
          <w:szCs w:val="32"/>
          <w:lang w:val="en-US" w:eastAsia="zh-CN"/>
        </w:rPr>
        <w:t>6</w:t>
      </w:r>
      <w:r>
        <w:rPr>
          <w:rFonts w:hint="eastAsia" w:ascii="仿宋_GB2312" w:hAnsi="仿宋_GB2312" w:eastAsia="仿宋_GB2312" w:cs="仿宋_GB2312"/>
          <w:color w:val="auto"/>
          <w:spacing w:val="0"/>
          <w:kern w:val="0"/>
          <w:position w:val="0"/>
          <w:sz w:val="32"/>
          <w:szCs w:val="32"/>
        </w:rPr>
        <w:t>年预算数为</w:t>
      </w:r>
      <w:r>
        <w:rPr>
          <w:rFonts w:hint="eastAsia" w:ascii="仿宋_GB2312" w:hAnsi="仿宋_GB2312" w:eastAsia="仿宋_GB2312" w:cs="仿宋_GB2312"/>
          <w:color w:val="auto"/>
          <w:spacing w:val="0"/>
          <w:kern w:val="0"/>
          <w:position w:val="0"/>
          <w:sz w:val="32"/>
          <w:szCs w:val="32"/>
          <w:lang w:val="en-US" w:eastAsia="zh-CN"/>
        </w:rPr>
        <w:t>27.25</w:t>
      </w:r>
      <w:r>
        <w:rPr>
          <w:rFonts w:hint="eastAsia" w:ascii="仿宋_GB2312" w:hAnsi="仿宋_GB2312" w:eastAsia="仿宋_GB2312" w:cs="仿宋_GB2312"/>
          <w:color w:val="auto"/>
          <w:spacing w:val="0"/>
          <w:kern w:val="0"/>
          <w:position w:val="0"/>
          <w:sz w:val="32"/>
          <w:szCs w:val="32"/>
        </w:rPr>
        <w:t>万元，主要用于：按人力资源和社会保障部、财政部规定的基本工资和津贴补贴以及规定比例为职工缴纳的住房公积金支出。</w:t>
      </w:r>
    </w:p>
    <w:p w14:paraId="4D678767">
      <w:pPr>
        <w:pStyle w:val="6"/>
        <w:bidi w:val="0"/>
        <w:rPr>
          <w:rStyle w:val="25"/>
          <w:rFonts w:hint="eastAsia" w:ascii="黑体" w:hAnsi="黑体" w:eastAsia="黑体" w:cs="黑体"/>
          <w:b w:val="0"/>
          <w:bCs/>
          <w:color w:val="auto"/>
          <w:lang w:eastAsia="zh-CN"/>
        </w:rPr>
      </w:pPr>
      <w:r>
        <w:rPr>
          <w:rStyle w:val="25"/>
          <w:rFonts w:hint="eastAsia" w:ascii="黑体" w:hAnsi="黑体" w:eastAsia="黑体" w:cs="黑体"/>
          <w:b w:val="0"/>
          <w:bCs/>
          <w:color w:val="auto"/>
          <w:lang w:eastAsia="zh-CN"/>
        </w:rPr>
        <w:t>四</w:t>
      </w:r>
      <w:r>
        <w:rPr>
          <w:rStyle w:val="25"/>
          <w:rFonts w:hint="eastAsia" w:ascii="黑体" w:hAnsi="黑体" w:eastAsia="黑体" w:cs="黑体"/>
          <w:b w:val="0"/>
          <w:bCs/>
          <w:color w:val="auto"/>
        </w:rPr>
        <w:t>、一般公共预算基本支出情况说明</w:t>
      </w:r>
    </w:p>
    <w:p w14:paraId="7217F9D0">
      <w:pPr>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sz w:val="32"/>
          <w:szCs w:val="32"/>
          <w:lang w:eastAsia="zh-CN"/>
        </w:rPr>
        <w:t>峨边彝族自治县民政局</w:t>
      </w: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年一般公共预算基本</w:t>
      </w:r>
      <w:r>
        <w:rPr>
          <w:rFonts w:hint="eastAsia" w:ascii="Times New Roman" w:hAnsi="Times New Roman" w:eastAsia="仿宋_GB2312" w:cs="仿宋_GB2312"/>
          <w:color w:val="auto"/>
          <w:kern w:val="0"/>
          <w:sz w:val="32"/>
          <w:szCs w:val="32"/>
          <w:lang w:eastAsia="zh-CN"/>
        </w:rPr>
        <w:t>支出</w:t>
      </w:r>
      <w:r>
        <w:rPr>
          <w:rFonts w:hint="eastAsia" w:ascii="Times New Roman" w:hAnsi="Times New Roman" w:eastAsia="仿宋_GB2312" w:cs="仿宋_GB2312"/>
          <w:color w:val="auto"/>
          <w:kern w:val="0"/>
          <w:sz w:val="32"/>
          <w:szCs w:val="32"/>
        </w:rPr>
        <w:t>360.98万元，其中：人员经费</w:t>
      </w:r>
      <w:r>
        <w:rPr>
          <w:rFonts w:hint="eastAsia" w:ascii="Times New Roman" w:hAnsi="Times New Roman" w:eastAsia="仿宋_GB2312" w:cs="仿宋_GB2312"/>
          <w:color w:val="auto"/>
          <w:kern w:val="0"/>
          <w:sz w:val="32"/>
          <w:szCs w:val="32"/>
          <w:lang w:val="en-US" w:eastAsia="zh-CN"/>
        </w:rPr>
        <w:t>308.12</w:t>
      </w:r>
      <w:r>
        <w:rPr>
          <w:rFonts w:hint="eastAsia" w:ascii="Times New Roman" w:hAnsi="Times New Roman" w:eastAsia="仿宋_GB2312" w:cs="仿宋_GB2312"/>
          <w:color w:val="auto"/>
          <w:kern w:val="0"/>
          <w:sz w:val="32"/>
          <w:szCs w:val="32"/>
        </w:rPr>
        <w:t>万元，主要包括：基本工资、津贴补贴、奖金</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kern w:val="0"/>
          <w:sz w:val="32"/>
          <w:szCs w:val="32"/>
        </w:rPr>
        <w:t>伙食补助费</w:t>
      </w:r>
      <w:r>
        <w:rPr>
          <w:rFonts w:hint="eastAsia" w:ascii="Times New Roman" w:hAnsi="Times New Roman" w:eastAsia="仿宋_GB2312" w:cs="仿宋_GB2312"/>
          <w:color w:val="auto"/>
          <w:kern w:val="0"/>
          <w:sz w:val="32"/>
          <w:szCs w:val="32"/>
          <w:lang w:eastAsia="zh-CN"/>
        </w:rPr>
        <w:t>、绩效工资、机关事业单位基本养老保险缴费、职业年金缴费、职工基本医疗保险缴费、其他社会保障缴费、工伤保险、失业保险、住房公积金、</w:t>
      </w:r>
      <w:r>
        <w:rPr>
          <w:rFonts w:hint="eastAsia" w:ascii="Times New Roman" w:hAnsi="Times New Roman" w:eastAsia="仿宋_GB2312" w:cs="仿宋_GB2312"/>
          <w:color w:val="auto"/>
          <w:kern w:val="0"/>
          <w:sz w:val="32"/>
          <w:szCs w:val="32"/>
        </w:rPr>
        <w:t>其他对个人和家庭的补助支出。公用经费</w:t>
      </w:r>
      <w:r>
        <w:rPr>
          <w:rFonts w:hint="eastAsia" w:ascii="Times New Roman" w:hAnsi="Times New Roman" w:eastAsia="仿宋_GB2312" w:cs="仿宋_GB2312"/>
          <w:color w:val="auto"/>
          <w:kern w:val="0"/>
          <w:sz w:val="32"/>
          <w:szCs w:val="32"/>
          <w:lang w:val="en-US" w:eastAsia="zh-CN"/>
        </w:rPr>
        <w:t>52.86</w:t>
      </w:r>
      <w:r>
        <w:rPr>
          <w:rFonts w:hint="eastAsia" w:ascii="Times New Roman" w:hAnsi="Times New Roman" w:eastAsia="仿宋_GB2312" w:cs="仿宋_GB2312"/>
          <w:color w:val="auto"/>
          <w:kern w:val="0"/>
          <w:sz w:val="32"/>
          <w:szCs w:val="32"/>
        </w:rPr>
        <w:t>万元，主要包括：办公费、电费</w:t>
      </w:r>
      <w:r>
        <w:rPr>
          <w:rFonts w:hint="eastAsia" w:ascii="Times New Roman" w:hAnsi="Times New Roman" w:eastAsia="仿宋_GB2312" w:cs="仿宋_GB2312"/>
          <w:color w:val="auto"/>
          <w:kern w:val="0"/>
          <w:sz w:val="32"/>
          <w:szCs w:val="32"/>
          <w:lang w:eastAsia="zh-CN"/>
        </w:rPr>
        <w:t>、邮电费、差旅费、公务接待费、工会经费、公务用车运行维护费、其他交通费用、公务交通补贴、其他商品和服务支出、福利费等</w:t>
      </w:r>
      <w:r>
        <w:rPr>
          <w:rFonts w:hint="eastAsia" w:ascii="Times New Roman" w:hAnsi="Times New Roman" w:eastAsia="仿宋_GB2312" w:cs="仿宋_GB2312"/>
          <w:color w:val="auto"/>
          <w:kern w:val="0"/>
          <w:sz w:val="32"/>
          <w:szCs w:val="32"/>
        </w:rPr>
        <w:t>。</w:t>
      </w:r>
    </w:p>
    <w:p w14:paraId="60497972">
      <w:pPr>
        <w:rPr>
          <w:rStyle w:val="25"/>
          <w:rFonts w:hint="eastAsia" w:ascii="黑体" w:hAnsi="黑体" w:eastAsia="黑体" w:cs="黑体"/>
          <w:b w:val="0"/>
          <w:bCs/>
          <w:color w:val="auto"/>
          <w:lang w:eastAsia="zh-CN"/>
        </w:rPr>
      </w:pPr>
      <w:r>
        <w:rPr>
          <w:rStyle w:val="25"/>
          <w:rFonts w:hint="eastAsia" w:ascii="黑体" w:hAnsi="黑体" w:eastAsia="黑体" w:cs="黑体"/>
          <w:b w:val="0"/>
          <w:bCs/>
          <w:color w:val="auto"/>
          <w:lang w:eastAsia="zh-CN"/>
        </w:rPr>
        <w:t>五</w:t>
      </w:r>
      <w:r>
        <w:rPr>
          <w:rStyle w:val="25"/>
          <w:rFonts w:hint="eastAsia" w:ascii="黑体" w:hAnsi="黑体" w:eastAsia="黑体" w:cs="黑体"/>
          <w:b w:val="0"/>
          <w:bCs/>
          <w:color w:val="auto"/>
        </w:rPr>
        <w:t>、政府性基金预算支出规模及变化情况说明</w:t>
      </w:r>
    </w:p>
    <w:p w14:paraId="73586CD5">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w:t>
      </w:r>
      <w:r>
        <w:rPr>
          <w:rFonts w:hint="eastAsia" w:ascii="Times New Roman" w:hAnsi="Times New Roman" w:eastAsia="仿宋_GB2312" w:cs="仿宋_GB2312"/>
          <w:color w:val="auto"/>
          <w:sz w:val="32"/>
          <w:szCs w:val="32"/>
          <w:lang w:eastAsia="zh-CN"/>
        </w:rPr>
        <w:t>峨边彝族自治县民政局</w:t>
      </w:r>
      <w:r>
        <w:rPr>
          <w:rFonts w:hint="eastAsia" w:ascii="Times New Roman" w:hAnsi="Times New Roman" w:eastAsia="仿宋_GB2312" w:cs="仿宋_GB2312"/>
          <w:color w:val="auto"/>
          <w:kern w:val="0"/>
          <w:sz w:val="32"/>
          <w:szCs w:val="32"/>
        </w:rPr>
        <w:t>政府性基金预算支出</w:t>
      </w:r>
      <w:r>
        <w:rPr>
          <w:rFonts w:hint="eastAsia" w:ascii="Times New Roman" w:hAnsi="Times New Roman" w:eastAsia="仿宋_GB2312" w:cs="仿宋_GB2312"/>
          <w:color w:val="auto"/>
          <w:kern w:val="0"/>
          <w:sz w:val="32"/>
          <w:szCs w:val="32"/>
          <w:lang w:val="en-US" w:eastAsia="zh-CN"/>
        </w:rPr>
        <w:t>193.1</w:t>
      </w:r>
      <w:r>
        <w:rPr>
          <w:rFonts w:hint="eastAsia" w:ascii="Times New Roman" w:hAnsi="Times New Roman" w:eastAsia="仿宋_GB2312" w:cs="仿宋_GB2312"/>
          <w:color w:val="auto"/>
          <w:kern w:val="0"/>
          <w:sz w:val="32"/>
          <w:szCs w:val="32"/>
          <w:lang w:eastAsia="zh-CN"/>
        </w:rPr>
        <w:t>万元。其中：基本支出</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万元，项目支出</w:t>
      </w:r>
      <w:r>
        <w:rPr>
          <w:rFonts w:hint="eastAsia" w:ascii="Times New Roman" w:hAnsi="Times New Roman" w:eastAsia="仿宋_GB2312" w:cs="仿宋_GB2312"/>
          <w:color w:val="auto"/>
          <w:kern w:val="0"/>
          <w:sz w:val="32"/>
          <w:szCs w:val="32"/>
          <w:lang w:val="en-US" w:eastAsia="zh-CN"/>
        </w:rPr>
        <w:t>193.1</w:t>
      </w:r>
      <w:r>
        <w:rPr>
          <w:rFonts w:hint="eastAsia" w:ascii="Times New Roman" w:hAnsi="Times New Roman" w:eastAsia="仿宋_GB2312" w:cs="仿宋_GB2312"/>
          <w:color w:val="auto"/>
          <w:kern w:val="0"/>
          <w:sz w:val="32"/>
          <w:szCs w:val="32"/>
          <w:lang w:eastAsia="zh-CN"/>
        </w:rPr>
        <w:t>万元，比2025年预算数增加</w:t>
      </w:r>
      <w:r>
        <w:rPr>
          <w:rFonts w:hint="eastAsia" w:ascii="Times New Roman" w:hAnsi="Times New Roman" w:eastAsia="仿宋_GB2312" w:cs="仿宋_GB2312"/>
          <w:color w:val="auto"/>
          <w:kern w:val="0"/>
          <w:sz w:val="32"/>
          <w:szCs w:val="32"/>
          <w:lang w:val="en-US" w:eastAsia="zh-CN"/>
        </w:rPr>
        <w:t>135.92</w:t>
      </w:r>
      <w:r>
        <w:rPr>
          <w:rFonts w:hint="eastAsia" w:ascii="Times New Roman" w:hAnsi="Times New Roman" w:eastAsia="仿宋_GB2312" w:cs="仿宋_GB2312"/>
          <w:color w:val="auto"/>
          <w:kern w:val="0"/>
          <w:sz w:val="32"/>
          <w:szCs w:val="32"/>
          <w:lang w:eastAsia="zh-CN"/>
        </w:rPr>
        <w:t>万元，主要原因是用于养老方面的福彩项目增加。</w:t>
      </w:r>
    </w:p>
    <w:p w14:paraId="6FC82D1E">
      <w:pPr>
        <w:rPr>
          <w:rStyle w:val="25"/>
          <w:rFonts w:hint="eastAsia" w:ascii="黑体" w:hAnsi="黑体" w:eastAsia="黑体" w:cs="黑体"/>
          <w:b w:val="0"/>
          <w:bCs/>
          <w:color w:val="auto"/>
        </w:rPr>
      </w:pPr>
      <w:r>
        <w:rPr>
          <w:rStyle w:val="25"/>
          <w:rFonts w:hint="eastAsia" w:ascii="黑体" w:hAnsi="黑体" w:eastAsia="黑体" w:cs="黑体"/>
          <w:b w:val="0"/>
          <w:bCs/>
          <w:color w:val="auto"/>
          <w:lang w:eastAsia="zh-CN"/>
        </w:rPr>
        <w:t>六</w:t>
      </w:r>
      <w:r>
        <w:rPr>
          <w:rStyle w:val="25"/>
          <w:rFonts w:hint="eastAsia" w:ascii="黑体" w:hAnsi="黑体" w:eastAsia="黑体" w:cs="黑体"/>
          <w:b w:val="0"/>
          <w:bCs/>
          <w:color w:val="auto"/>
        </w:rPr>
        <w:t>、国有资本经营预算支出规模及变化情况说明</w:t>
      </w:r>
    </w:p>
    <w:p w14:paraId="516229DF">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eastAsia="zh-CN"/>
        </w:rPr>
        <w:t>峨边彝族自治县民政局</w:t>
      </w:r>
      <w:r>
        <w:rPr>
          <w:rFonts w:hint="eastAsia" w:ascii="Times New Roman" w:hAnsi="Times New Roman" w:eastAsia="仿宋_GB2312" w:cs="仿宋_GB2312"/>
          <w:color w:val="auto"/>
          <w:kern w:val="0"/>
          <w:sz w:val="32"/>
          <w:szCs w:val="32"/>
          <w:lang w:eastAsia="zh-CN"/>
        </w:rPr>
        <w:t>2026年没有使用国有资本经营预算拨款安排的支出。</w:t>
      </w:r>
    </w:p>
    <w:p w14:paraId="123BD259">
      <w:pPr>
        <w:pStyle w:val="6"/>
        <w:bidi w:val="0"/>
        <w:rPr>
          <w:rStyle w:val="25"/>
          <w:rFonts w:hint="eastAsia" w:ascii="黑体" w:hAnsi="黑体" w:eastAsia="黑体" w:cs="黑体"/>
          <w:b w:val="0"/>
          <w:bCs/>
          <w:color w:val="auto"/>
          <w:lang w:eastAsia="zh-CN"/>
        </w:rPr>
      </w:pPr>
      <w:r>
        <w:rPr>
          <w:rStyle w:val="25"/>
          <w:rFonts w:hint="eastAsia" w:ascii="黑体" w:hAnsi="黑体" w:eastAsia="黑体" w:cs="黑体"/>
          <w:b w:val="0"/>
          <w:bCs/>
          <w:color w:val="auto"/>
          <w:lang w:eastAsia="zh-CN"/>
        </w:rPr>
        <w:t>七</w:t>
      </w:r>
      <w:r>
        <w:rPr>
          <w:rStyle w:val="25"/>
          <w:rFonts w:hint="eastAsia" w:ascii="黑体" w:hAnsi="黑体" w:eastAsia="黑体" w:cs="黑体"/>
          <w:b w:val="0"/>
          <w:bCs/>
          <w:color w:val="auto"/>
        </w:rPr>
        <w:t>、“三公”经费预算安排情况说明</w:t>
      </w:r>
    </w:p>
    <w:p w14:paraId="238008E2">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eastAsia="zh-CN"/>
        </w:rPr>
        <w:t>峨边彝族自治县民政局</w:t>
      </w: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年“三公”经费</w:t>
      </w:r>
      <w:r>
        <w:rPr>
          <w:rFonts w:hint="eastAsia" w:ascii="Times New Roman" w:hAnsi="Times New Roman" w:eastAsia="仿宋_GB2312" w:cs="仿宋_GB2312"/>
          <w:color w:val="auto"/>
          <w:kern w:val="0"/>
          <w:sz w:val="32"/>
          <w:szCs w:val="32"/>
          <w:lang w:eastAsia="zh-CN"/>
        </w:rPr>
        <w:t>财政拨款</w:t>
      </w:r>
      <w:r>
        <w:rPr>
          <w:rFonts w:hint="eastAsia" w:ascii="Times New Roman" w:hAnsi="Times New Roman" w:eastAsia="仿宋_GB2312" w:cs="仿宋_GB2312"/>
          <w:color w:val="auto"/>
          <w:kern w:val="0"/>
          <w:sz w:val="32"/>
          <w:szCs w:val="32"/>
        </w:rPr>
        <w:t>预算数</w:t>
      </w:r>
      <w:r>
        <w:rPr>
          <w:rFonts w:hint="eastAsia" w:ascii="Times New Roman" w:hAnsi="Times New Roman" w:eastAsia="仿宋_GB2312" w:cs="仿宋_GB2312"/>
          <w:color w:val="auto"/>
          <w:kern w:val="0"/>
          <w:sz w:val="32"/>
          <w:szCs w:val="32"/>
          <w:lang w:val="en-US" w:eastAsia="zh-CN"/>
        </w:rPr>
        <w:t>7.5</w:t>
      </w:r>
      <w:r>
        <w:rPr>
          <w:rFonts w:hint="eastAsia" w:ascii="Times New Roman" w:hAnsi="Times New Roman" w:eastAsia="仿宋_GB2312" w:cs="仿宋_GB2312"/>
          <w:color w:val="auto"/>
          <w:kern w:val="0"/>
          <w:sz w:val="32"/>
          <w:szCs w:val="32"/>
        </w:rPr>
        <w:t>万元。其中</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kern w:val="0"/>
          <w:sz w:val="32"/>
          <w:szCs w:val="32"/>
        </w:rPr>
        <w:t>因公出国（境）经费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万元，公务接待费</w:t>
      </w:r>
      <w:r>
        <w:rPr>
          <w:rFonts w:hint="eastAsia" w:ascii="Times New Roman" w:hAnsi="Times New Roman" w:eastAsia="仿宋_GB2312" w:cs="仿宋_GB2312"/>
          <w:color w:val="auto"/>
          <w:kern w:val="0"/>
          <w:sz w:val="32"/>
          <w:szCs w:val="32"/>
          <w:lang w:val="en-US" w:eastAsia="zh-CN"/>
        </w:rPr>
        <w:t>4</w:t>
      </w:r>
      <w:r>
        <w:rPr>
          <w:rFonts w:hint="eastAsia" w:ascii="Times New Roman" w:hAnsi="Times New Roman" w:eastAsia="仿宋_GB2312" w:cs="仿宋_GB2312"/>
          <w:color w:val="auto"/>
          <w:kern w:val="0"/>
          <w:sz w:val="32"/>
          <w:szCs w:val="32"/>
        </w:rPr>
        <w:t>万元，公务用车购置及运行维护费</w:t>
      </w:r>
      <w:r>
        <w:rPr>
          <w:rFonts w:hint="eastAsia" w:ascii="Times New Roman" w:hAnsi="Times New Roman" w:eastAsia="仿宋_GB2312" w:cs="仿宋_GB2312"/>
          <w:color w:val="auto"/>
          <w:kern w:val="0"/>
          <w:sz w:val="32"/>
          <w:szCs w:val="32"/>
          <w:lang w:val="en-US" w:eastAsia="zh-CN"/>
        </w:rPr>
        <w:t>3.5</w:t>
      </w:r>
      <w:r>
        <w:rPr>
          <w:rFonts w:hint="eastAsia" w:ascii="Times New Roman" w:hAnsi="Times New Roman" w:eastAsia="仿宋_GB2312" w:cs="仿宋_GB2312"/>
          <w:color w:val="auto"/>
          <w:kern w:val="0"/>
          <w:sz w:val="32"/>
          <w:szCs w:val="32"/>
        </w:rPr>
        <w:t>万元。</w:t>
      </w:r>
    </w:p>
    <w:p w14:paraId="7BC8236B">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因公出国（境）经费较上年预算持平。主要原因是</w:t>
      </w: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w:t>
      </w:r>
      <w:r>
        <w:rPr>
          <w:rFonts w:hint="eastAsia" w:ascii="Times New Roman" w:hAnsi="Times New Roman" w:eastAsia="仿宋_GB2312" w:cs="仿宋_GB2312"/>
          <w:color w:val="auto"/>
          <w:kern w:val="0"/>
          <w:sz w:val="32"/>
          <w:szCs w:val="32"/>
          <w:lang w:eastAsia="zh-CN"/>
        </w:rPr>
        <w:t>和2025</w:t>
      </w:r>
      <w:r>
        <w:rPr>
          <w:rFonts w:hint="eastAsia" w:ascii="Times New Roman" w:hAnsi="Times New Roman" w:eastAsia="仿宋_GB2312" w:cs="仿宋_GB2312"/>
          <w:color w:val="auto"/>
          <w:kern w:val="0"/>
          <w:sz w:val="32"/>
          <w:szCs w:val="32"/>
        </w:rPr>
        <w:t>年均无因公出国（境）费用支出。</w:t>
      </w:r>
    </w:p>
    <w:p w14:paraId="0C5CDCC4">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2.</w:t>
      </w:r>
      <w:r>
        <w:rPr>
          <w:rFonts w:hint="eastAsia" w:ascii="仿宋_GB2312" w:hAnsi="仿宋_GB2312" w:eastAsia="仿宋_GB2312" w:cs="仿宋_GB2312"/>
          <w:color w:val="auto"/>
          <w:kern w:val="0"/>
          <w:sz w:val="32"/>
          <w:szCs w:val="32"/>
        </w:rPr>
        <w:t>公务接待费较上年预算</w:t>
      </w:r>
      <w:r>
        <w:rPr>
          <w:rFonts w:hint="eastAsia" w:ascii="仿宋_GB2312" w:hAnsi="仿宋_GB2312" w:eastAsia="仿宋_GB2312" w:cs="仿宋_GB2312"/>
          <w:color w:val="auto"/>
          <w:kern w:val="0"/>
          <w:sz w:val="32"/>
          <w:szCs w:val="32"/>
          <w:lang w:eastAsia="zh-CN"/>
        </w:rPr>
        <w:t>持平</w:t>
      </w:r>
      <w:r>
        <w:rPr>
          <w:rFonts w:hint="eastAsia" w:ascii="仿宋_GB2312" w:hAnsi="仿宋_GB2312" w:eastAsia="仿宋_GB2312" w:cs="仿宋_GB2312"/>
          <w:color w:val="auto"/>
          <w:kern w:val="0"/>
          <w:sz w:val="32"/>
          <w:szCs w:val="32"/>
        </w:rPr>
        <w:t>。</w:t>
      </w:r>
      <w:r>
        <w:rPr>
          <w:rFonts w:hint="eastAsia" w:ascii="Times New Roman" w:hAnsi="Times New Roman" w:eastAsia="仿宋_GB2312" w:cs="仿宋_GB2312"/>
          <w:color w:val="auto"/>
          <w:kern w:val="0"/>
          <w:sz w:val="32"/>
          <w:szCs w:val="32"/>
        </w:rPr>
        <w:t>主要原因是按照中央八项规定及厉行节约、反对浪费的要求，简化接待程序，严格控制用餐及住宿标准，减少公务接待开支。</w:t>
      </w:r>
    </w:p>
    <w:p w14:paraId="506C6012">
      <w:pPr>
        <w:pageBreakBefore w:val="0"/>
        <w:widowControl w:val="0"/>
        <w:kinsoku/>
        <w:wordWrap/>
        <w:overflowPunct/>
        <w:topLinePunct w:val="0"/>
        <w:autoSpaceDE/>
        <w:autoSpaceDN/>
        <w:bidi w:val="0"/>
        <w:adjustRightInd/>
        <w:snapToGrid/>
        <w:spacing w:line="600" w:lineRule="exact"/>
        <w:ind w:left="0" w:right="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w:t>
      </w:r>
      <w:r>
        <w:rPr>
          <w:rFonts w:hint="eastAsia" w:ascii="仿宋_GB2312" w:hAnsi="仿宋_GB2312" w:eastAsia="仿宋_GB2312" w:cs="仿宋_GB2312"/>
          <w:color w:val="auto"/>
          <w:kern w:val="0"/>
          <w:sz w:val="32"/>
          <w:szCs w:val="32"/>
        </w:rPr>
        <w:t>公务接待费计划用于</w:t>
      </w:r>
      <w:r>
        <w:rPr>
          <w:rFonts w:hint="eastAsia" w:ascii="仿宋_GB2312" w:hAnsi="仿宋_GB2312" w:eastAsia="仿宋_GB2312" w:cs="仿宋_GB2312"/>
          <w:color w:val="auto"/>
          <w:kern w:val="0"/>
          <w:sz w:val="32"/>
          <w:szCs w:val="32"/>
          <w:lang w:eastAsia="zh-CN"/>
        </w:rPr>
        <w:t>民政工作</w:t>
      </w:r>
      <w:r>
        <w:rPr>
          <w:rFonts w:hint="eastAsia" w:ascii="仿宋_GB2312" w:hAnsi="仿宋_GB2312" w:eastAsia="仿宋_GB2312" w:cs="仿宋_GB2312"/>
          <w:color w:val="auto"/>
          <w:kern w:val="0"/>
          <w:sz w:val="32"/>
          <w:szCs w:val="32"/>
        </w:rPr>
        <w:t>调研指导工作和</w:t>
      </w:r>
      <w:r>
        <w:rPr>
          <w:rFonts w:hint="eastAsia" w:ascii="仿宋_GB2312" w:hAnsi="仿宋_GB2312" w:eastAsia="仿宋_GB2312" w:cs="仿宋_GB2312"/>
          <w:color w:val="auto"/>
          <w:kern w:val="0"/>
          <w:sz w:val="32"/>
          <w:szCs w:val="32"/>
          <w:lang w:eastAsia="zh-CN"/>
        </w:rPr>
        <w:t>各相关</w:t>
      </w:r>
      <w:r>
        <w:rPr>
          <w:rFonts w:hint="eastAsia" w:ascii="仿宋_GB2312" w:hAnsi="仿宋_GB2312" w:eastAsia="仿宋_GB2312" w:cs="仿宋_GB2312"/>
          <w:color w:val="auto"/>
          <w:kern w:val="0"/>
          <w:sz w:val="32"/>
          <w:szCs w:val="32"/>
        </w:rPr>
        <w:t>来我单位交流学习等。</w:t>
      </w:r>
    </w:p>
    <w:p w14:paraId="1915E632">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3.公务用车购置及运行维护费</w:t>
      </w:r>
      <w:r>
        <w:rPr>
          <w:rFonts w:hint="eastAsia" w:ascii="仿宋_GB2312" w:hAnsi="仿宋_GB2312" w:eastAsia="仿宋_GB2312" w:cs="仿宋_GB2312"/>
          <w:color w:val="auto"/>
          <w:kern w:val="0"/>
          <w:sz w:val="32"/>
          <w:szCs w:val="32"/>
        </w:rPr>
        <w:t>较上年预算</w:t>
      </w:r>
      <w:r>
        <w:rPr>
          <w:rFonts w:hint="eastAsia" w:ascii="仿宋_GB2312" w:hAnsi="仿宋_GB2312" w:eastAsia="仿宋_GB2312" w:cs="仿宋_GB2312"/>
          <w:color w:val="auto"/>
          <w:kern w:val="0"/>
          <w:sz w:val="32"/>
          <w:szCs w:val="32"/>
          <w:lang w:eastAsia="zh-CN"/>
        </w:rPr>
        <w:t>持平</w:t>
      </w:r>
      <w:r>
        <w:rPr>
          <w:rFonts w:hint="eastAsia" w:ascii="Times New Roman" w:hAnsi="Times New Roman" w:eastAsia="仿宋_GB2312" w:cs="仿宋_GB2312"/>
          <w:color w:val="auto"/>
          <w:kern w:val="0"/>
          <w:sz w:val="32"/>
          <w:szCs w:val="32"/>
        </w:rPr>
        <w:t>。</w:t>
      </w:r>
    </w:p>
    <w:p w14:paraId="7FE28EF2">
      <w:pPr>
        <w:keepNext w:val="0"/>
        <w:keepLines w:val="0"/>
        <w:pageBreakBefore w:val="0"/>
        <w:widowControl w:val="0"/>
        <w:kinsoku/>
        <w:wordWrap/>
        <w:overflowPunct/>
        <w:topLinePunct w:val="0"/>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rPr>
        <w:t>单位现有公务用车</w:t>
      </w:r>
      <w:r>
        <w:rPr>
          <w:rFonts w:hint="eastAsia" w:ascii="仿宋_GB2312" w:hAnsi="仿宋_GB2312" w:eastAsia="仿宋_GB2312" w:cs="仿宋_GB2312"/>
          <w:color w:val="auto"/>
          <w:kern w:val="0"/>
          <w:sz w:val="32"/>
          <w:szCs w:val="32"/>
          <w:lang w:val="en-US" w:eastAsia="zh-CN"/>
        </w:rPr>
        <w:t>1</w:t>
      </w:r>
      <w:r>
        <w:rPr>
          <w:rFonts w:hint="eastAsia" w:ascii="仿宋_GB2312" w:hAnsi="仿宋_GB2312" w:eastAsia="仿宋_GB2312" w:cs="仿宋_GB2312"/>
          <w:color w:val="auto"/>
          <w:kern w:val="0"/>
          <w:sz w:val="32"/>
          <w:szCs w:val="32"/>
        </w:rPr>
        <w:t>辆，其中：</w:t>
      </w:r>
      <w:r>
        <w:rPr>
          <w:rFonts w:hint="eastAsia" w:ascii="仿宋_GB2312" w:hAnsi="仿宋_GB2312" w:eastAsia="仿宋_GB2312" w:cs="仿宋_GB2312"/>
          <w:color w:val="auto"/>
          <w:kern w:val="0"/>
          <w:sz w:val="32"/>
          <w:szCs w:val="32"/>
          <w:lang w:eastAsia="zh-CN"/>
        </w:rPr>
        <w:t>皮卡</w:t>
      </w:r>
      <w:r>
        <w:rPr>
          <w:rFonts w:hint="eastAsia" w:ascii="仿宋_GB2312" w:hAnsi="仿宋_GB2312" w:eastAsia="仿宋_GB2312" w:cs="仿宋_GB2312"/>
          <w:color w:val="auto"/>
          <w:kern w:val="0"/>
          <w:sz w:val="32"/>
          <w:szCs w:val="32"/>
          <w:lang w:val="en-US" w:eastAsia="zh-CN"/>
        </w:rPr>
        <w:t>1辆。</w:t>
      </w:r>
    </w:p>
    <w:p w14:paraId="01137EC2">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2026年安排公务用车购置费万0元。</w:t>
      </w:r>
    </w:p>
    <w:p w14:paraId="303CD8BA">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年安排公务用车运行维护费</w:t>
      </w:r>
      <w:r>
        <w:rPr>
          <w:rFonts w:hint="eastAsia" w:ascii="Times New Roman" w:hAnsi="Times New Roman" w:eastAsia="仿宋_GB2312" w:cs="仿宋_GB2312"/>
          <w:color w:val="auto"/>
          <w:kern w:val="0"/>
          <w:sz w:val="32"/>
          <w:szCs w:val="32"/>
          <w:lang w:val="en-US" w:eastAsia="zh-CN"/>
        </w:rPr>
        <w:t>3.5</w:t>
      </w:r>
      <w:r>
        <w:rPr>
          <w:rFonts w:hint="eastAsia" w:ascii="Times New Roman" w:hAnsi="Times New Roman" w:eastAsia="仿宋_GB2312" w:cs="仿宋_GB2312"/>
          <w:color w:val="auto"/>
          <w:kern w:val="0"/>
          <w:sz w:val="32"/>
          <w:szCs w:val="32"/>
        </w:rPr>
        <w:t>万元，用于公务用车燃油、维修、保险及其他车辆支出</w:t>
      </w:r>
      <w:r>
        <w:rPr>
          <w:rFonts w:hint="eastAsia" w:ascii="Times New Roman" w:hAnsi="Times New Roman" w:eastAsia="仿宋_GB2312" w:cs="仿宋_GB2312"/>
          <w:color w:val="auto"/>
          <w:kern w:val="0"/>
          <w:sz w:val="32"/>
          <w:szCs w:val="32"/>
          <w:lang w:eastAsia="zh-CN"/>
        </w:rPr>
        <w:t>，主要保障相关工作开展</w:t>
      </w:r>
      <w:r>
        <w:rPr>
          <w:rFonts w:hint="eastAsia" w:ascii="Times New Roman" w:hAnsi="Times New Roman" w:eastAsia="仿宋_GB2312" w:cs="仿宋_GB2312"/>
          <w:color w:val="auto"/>
          <w:kern w:val="0"/>
          <w:sz w:val="32"/>
          <w:szCs w:val="32"/>
        </w:rPr>
        <w:t>。</w:t>
      </w:r>
    </w:p>
    <w:p w14:paraId="7EA2AA76">
      <w:pPr>
        <w:pStyle w:val="6"/>
        <w:bidi w:val="0"/>
        <w:rPr>
          <w:rStyle w:val="25"/>
          <w:rFonts w:hint="eastAsia" w:ascii="黑体" w:hAnsi="黑体" w:eastAsia="黑体" w:cs="黑体"/>
          <w:b w:val="0"/>
          <w:bCs/>
          <w:color w:val="auto"/>
          <w:lang w:eastAsia="zh-CN"/>
        </w:rPr>
      </w:pPr>
      <w:r>
        <w:rPr>
          <w:rStyle w:val="25"/>
          <w:rFonts w:hint="eastAsia" w:ascii="黑体" w:hAnsi="黑体" w:eastAsia="黑体" w:cs="黑体"/>
          <w:b w:val="0"/>
          <w:bCs/>
          <w:color w:val="auto"/>
          <w:lang w:eastAsia="zh-CN"/>
        </w:rPr>
        <w:t>八</w:t>
      </w:r>
      <w:r>
        <w:rPr>
          <w:rStyle w:val="25"/>
          <w:rFonts w:hint="eastAsia" w:ascii="黑体" w:hAnsi="黑体" w:eastAsia="黑体" w:cs="黑体"/>
          <w:b w:val="0"/>
          <w:bCs/>
          <w:color w:val="auto"/>
        </w:rPr>
        <w:t>、其他重要事项的情况说明</w:t>
      </w:r>
    </w:p>
    <w:p w14:paraId="07AB65D0">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（一）机关运行经费。</w:t>
      </w:r>
    </w:p>
    <w:p w14:paraId="02552B2D">
      <w:pPr>
        <w:bidi w:val="0"/>
        <w:rPr>
          <w:rFonts w:hint="eastAsia" w:ascii="Times New Roman" w:hAnsi="Times New Roman" w:eastAsia="仿宋_GB2312" w:cs="仿宋_GB2312"/>
          <w:color w:val="auto"/>
          <w:sz w:val="32"/>
          <w:szCs w:val="32"/>
          <w:shd w:val="clear" w:color="auto" w:fill="FFFFFF"/>
        </w:rPr>
      </w:pPr>
      <w:r>
        <w:rPr>
          <w:rFonts w:hint="eastAsia" w:ascii="Times New Roman" w:hAnsi="Times New Roman" w:eastAsia="仿宋_GB2312" w:cs="仿宋_GB2312"/>
          <w:color w:val="auto"/>
          <w:sz w:val="32"/>
          <w:szCs w:val="32"/>
          <w:shd w:val="clear" w:color="auto" w:fill="FFFFFF"/>
          <w:lang w:eastAsia="zh-CN"/>
        </w:rPr>
        <w:t>2026</w:t>
      </w:r>
      <w:r>
        <w:rPr>
          <w:rFonts w:hint="eastAsia" w:ascii="Times New Roman" w:hAnsi="Times New Roman" w:eastAsia="仿宋_GB2312" w:cs="仿宋_GB2312"/>
          <w:color w:val="auto"/>
          <w:sz w:val="32"/>
          <w:szCs w:val="32"/>
          <w:shd w:val="clear" w:color="auto" w:fill="FFFFFF"/>
        </w:rPr>
        <w:t>年</w:t>
      </w:r>
      <w:r>
        <w:rPr>
          <w:rFonts w:hint="eastAsia" w:ascii="Times New Roman" w:hAnsi="Times New Roman" w:eastAsia="仿宋_GB2312" w:cs="仿宋_GB2312"/>
          <w:color w:val="auto"/>
          <w:sz w:val="32"/>
          <w:szCs w:val="32"/>
          <w:shd w:val="clear" w:color="auto" w:fill="FFFFFF"/>
          <w:lang w:eastAsia="zh-CN"/>
        </w:rPr>
        <w:t>，</w:t>
      </w:r>
      <w:r>
        <w:rPr>
          <w:rFonts w:hint="eastAsia" w:ascii="Times New Roman" w:hAnsi="Times New Roman" w:eastAsia="仿宋_GB2312" w:cs="仿宋_GB2312"/>
          <w:color w:val="auto"/>
          <w:sz w:val="32"/>
          <w:szCs w:val="32"/>
          <w:lang w:eastAsia="zh-CN"/>
        </w:rPr>
        <w:t>峨边彝族自治县民政局运行经费财政拨款预算为</w:t>
      </w:r>
      <w:r>
        <w:rPr>
          <w:rFonts w:hint="eastAsia" w:ascii="Times New Roman" w:hAnsi="Times New Roman" w:eastAsia="仿宋_GB2312" w:cs="仿宋_GB2312"/>
          <w:color w:val="auto"/>
          <w:sz w:val="32"/>
          <w:szCs w:val="32"/>
          <w:lang w:val="en-US" w:eastAsia="zh-CN"/>
        </w:rPr>
        <w:t>52.86</w:t>
      </w:r>
      <w:r>
        <w:rPr>
          <w:rFonts w:hint="eastAsia" w:ascii="Times New Roman" w:hAnsi="Times New Roman" w:eastAsia="仿宋_GB2312" w:cs="仿宋_GB2312"/>
          <w:color w:val="auto"/>
          <w:sz w:val="32"/>
          <w:szCs w:val="32"/>
          <w:shd w:val="clear" w:color="auto" w:fill="FFFFFF"/>
        </w:rPr>
        <w:t>万元</w:t>
      </w:r>
      <w:r>
        <w:rPr>
          <w:rFonts w:hint="eastAsia" w:ascii="Times New Roman" w:hAnsi="Times New Roman" w:eastAsia="仿宋_GB2312" w:cs="仿宋_GB2312"/>
          <w:color w:val="auto"/>
          <w:sz w:val="32"/>
          <w:szCs w:val="32"/>
          <w:shd w:val="clear" w:color="auto" w:fill="FFFFFF"/>
          <w:lang w:eastAsia="zh-CN"/>
        </w:rPr>
        <w:t>，比2025年预算</w:t>
      </w:r>
      <w:r>
        <w:rPr>
          <w:rFonts w:hint="eastAsia" w:ascii="Times New Roman" w:hAnsi="Times New Roman" w:eastAsia="仿宋_GB2312" w:cs="仿宋_GB2312"/>
          <w:color w:val="auto"/>
          <w:kern w:val="0"/>
          <w:sz w:val="32"/>
          <w:szCs w:val="32"/>
          <w:lang w:eastAsia="zh-CN"/>
        </w:rPr>
        <w:t>减少</w:t>
      </w:r>
      <w:r>
        <w:rPr>
          <w:rFonts w:hint="eastAsia" w:ascii="Times New Roman" w:hAnsi="Times New Roman" w:eastAsia="仿宋_GB2312" w:cs="仿宋_GB2312"/>
          <w:color w:val="auto"/>
          <w:kern w:val="0"/>
          <w:sz w:val="32"/>
          <w:szCs w:val="32"/>
          <w:lang w:val="en-US" w:eastAsia="zh-CN"/>
        </w:rPr>
        <w:t>2.37</w:t>
      </w:r>
      <w:r>
        <w:rPr>
          <w:rFonts w:hint="eastAsia" w:ascii="Times New Roman" w:hAnsi="Times New Roman" w:eastAsia="仿宋_GB2312" w:cs="仿宋_GB2312"/>
          <w:color w:val="auto"/>
          <w:kern w:val="0"/>
          <w:sz w:val="32"/>
          <w:szCs w:val="32"/>
          <w:lang w:eastAsia="zh-CN"/>
        </w:rPr>
        <w:t>万元，主要原因是</w:t>
      </w:r>
      <w:r>
        <w:rPr>
          <w:rFonts w:hint="eastAsia" w:ascii="仿宋_GB2312" w:hAnsi="仿宋_GB2312" w:eastAsia="仿宋_GB2312" w:cs="仿宋_GB2312"/>
          <w:color w:val="auto"/>
          <w:kern w:val="0"/>
          <w:sz w:val="32"/>
          <w:szCs w:val="32"/>
          <w:lang w:val="en-US" w:eastAsia="zh-CN"/>
        </w:rPr>
        <w:t>2026年有人员退休减少，故人员运行经费预算减少</w:t>
      </w:r>
      <w:r>
        <w:rPr>
          <w:rFonts w:hint="eastAsia" w:ascii="Times New Roman" w:hAnsi="Times New Roman" w:eastAsia="仿宋_GB2312" w:cs="仿宋_GB2312"/>
          <w:color w:val="auto"/>
          <w:sz w:val="32"/>
          <w:szCs w:val="32"/>
          <w:shd w:val="clear" w:color="auto" w:fill="FFFFFF"/>
        </w:rPr>
        <w:t>。</w:t>
      </w:r>
    </w:p>
    <w:p w14:paraId="2124C258">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（二）政府采购情况。</w:t>
      </w:r>
    </w:p>
    <w:p w14:paraId="6FF5F553">
      <w:pPr>
        <w:suppressAutoHyphens/>
        <w:spacing w:line="580" w:lineRule="exact"/>
        <w:ind w:firstLine="640" w:firstLineChars="200"/>
        <w:jc w:val="both"/>
        <w:outlineLvl w:val="2"/>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eastAsia="zh-CN"/>
        </w:rPr>
        <w:t>峨边彝族自治县民政局</w:t>
      </w:r>
      <w:r>
        <w:rPr>
          <w:rFonts w:hint="eastAsia" w:ascii="Times New Roman" w:hAnsi="Times New Roman" w:eastAsia="仿宋_GB2312" w:cs="仿宋_GB2312"/>
          <w:color w:val="auto"/>
          <w:kern w:val="0"/>
          <w:sz w:val="32"/>
          <w:szCs w:val="32"/>
          <w:lang w:eastAsia="zh-CN"/>
        </w:rPr>
        <w:t>2026年无政府采购项目，未安排政府采购预算。</w:t>
      </w:r>
    </w:p>
    <w:p w14:paraId="08B70CFA">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rPr>
      </w:pPr>
      <w:r>
        <w:rPr>
          <w:rFonts w:hint="eastAsia" w:ascii="Times New Roman" w:hAnsi="Times New Roman" w:eastAsia="楷体_GB2312" w:cs="Times New Roman"/>
          <w:b w:val="0"/>
          <w:bCs/>
          <w:color w:val="auto"/>
          <w:sz w:val="32"/>
          <w:szCs w:val="32"/>
        </w:rPr>
        <w:t>（</w:t>
      </w:r>
      <w:r>
        <w:rPr>
          <w:rFonts w:hint="eastAsia" w:ascii="Times New Roman" w:hAnsi="Times New Roman" w:eastAsia="楷体_GB2312" w:cs="Times New Roman"/>
          <w:b w:val="0"/>
          <w:bCs/>
          <w:color w:val="auto"/>
          <w:sz w:val="32"/>
          <w:szCs w:val="32"/>
          <w:lang w:eastAsia="zh-CN"/>
        </w:rPr>
        <w:t>三</w:t>
      </w:r>
      <w:r>
        <w:rPr>
          <w:rFonts w:hint="eastAsia" w:ascii="Times New Roman" w:hAnsi="Times New Roman" w:eastAsia="楷体_GB2312" w:cs="Times New Roman"/>
          <w:b w:val="0"/>
          <w:bCs/>
          <w:color w:val="auto"/>
          <w:sz w:val="32"/>
          <w:szCs w:val="32"/>
        </w:rPr>
        <w:t>）国有资产占有使用情况。</w:t>
      </w:r>
    </w:p>
    <w:p w14:paraId="5C59AF05">
      <w:pPr>
        <w:rPr>
          <w:rFonts w:hint="eastAsia" w:ascii="Times New Roman" w:hAnsi="Times New Roman" w:eastAsia="仿宋_GB2312" w:cs="仿宋_GB2312"/>
          <w:color w:val="auto"/>
          <w:kern w:val="0"/>
        </w:rPr>
      </w:pPr>
      <w:r>
        <w:rPr>
          <w:rFonts w:hint="eastAsia" w:ascii="Times New Roman" w:hAnsi="Times New Roman" w:eastAsia="仿宋_GB2312" w:cs="仿宋_GB2312"/>
          <w:color w:val="auto"/>
          <w:kern w:val="0"/>
        </w:rPr>
        <w:t>截至</w:t>
      </w:r>
      <w:r>
        <w:rPr>
          <w:rFonts w:hint="eastAsia" w:ascii="Times New Roman" w:hAnsi="Times New Roman" w:eastAsia="仿宋_GB2312" w:cs="仿宋_GB2312"/>
          <w:color w:val="auto"/>
          <w:kern w:val="0"/>
          <w:lang w:eastAsia="zh-CN"/>
        </w:rPr>
        <w:t>2025</w:t>
      </w:r>
      <w:r>
        <w:rPr>
          <w:rFonts w:hint="eastAsia" w:ascii="Times New Roman" w:hAnsi="Times New Roman" w:eastAsia="仿宋_GB2312" w:cs="仿宋_GB2312"/>
          <w:color w:val="auto"/>
          <w:kern w:val="0"/>
        </w:rPr>
        <w:t>年底，</w:t>
      </w:r>
      <w:r>
        <w:rPr>
          <w:rFonts w:hint="eastAsia" w:ascii="Times New Roman" w:hAnsi="Times New Roman" w:eastAsia="仿宋_GB2312" w:cs="仿宋_GB2312"/>
          <w:color w:val="auto"/>
          <w:sz w:val="32"/>
          <w:szCs w:val="32"/>
          <w:lang w:eastAsia="zh-CN"/>
        </w:rPr>
        <w:t>峨边彝族自治县民政局</w:t>
      </w:r>
      <w:r>
        <w:rPr>
          <w:rFonts w:hint="eastAsia" w:ascii="Times New Roman" w:hAnsi="Times New Roman" w:eastAsia="仿宋_GB2312" w:cs="仿宋_GB2312"/>
          <w:color w:val="auto"/>
          <w:kern w:val="0"/>
        </w:rPr>
        <w:t>所属各预算单位共有车辆</w:t>
      </w:r>
      <w:r>
        <w:rPr>
          <w:rFonts w:hint="eastAsia" w:ascii="Times New Roman" w:hAnsi="Times New Roman" w:eastAsia="仿宋_GB2312" w:cs="仿宋_GB2312"/>
          <w:color w:val="auto"/>
          <w:kern w:val="0"/>
          <w:lang w:val="en-US" w:eastAsia="zh-CN"/>
        </w:rPr>
        <w:t>1</w:t>
      </w:r>
      <w:r>
        <w:rPr>
          <w:rFonts w:hint="eastAsia" w:ascii="Times New Roman" w:hAnsi="Times New Roman" w:eastAsia="仿宋_GB2312" w:cs="仿宋_GB2312"/>
          <w:color w:val="auto"/>
          <w:kern w:val="0"/>
        </w:rPr>
        <w:t>辆，其中，县级领导干部用车</w:t>
      </w:r>
      <w:r>
        <w:rPr>
          <w:rFonts w:hint="eastAsia" w:ascii="Times New Roman" w:hAnsi="Times New Roman" w:eastAsia="仿宋_GB2312" w:cs="仿宋_GB2312"/>
          <w:color w:val="auto"/>
          <w:kern w:val="0"/>
          <w:lang w:val="en-US" w:eastAsia="zh-CN"/>
        </w:rPr>
        <w:t>0</w:t>
      </w:r>
      <w:r>
        <w:rPr>
          <w:rFonts w:hint="eastAsia" w:ascii="Times New Roman" w:hAnsi="Times New Roman" w:eastAsia="仿宋_GB2312" w:cs="仿宋_GB2312"/>
          <w:color w:val="auto"/>
          <w:kern w:val="0"/>
        </w:rPr>
        <w:t>辆、定向保障用车</w:t>
      </w:r>
      <w:r>
        <w:rPr>
          <w:rFonts w:hint="eastAsia" w:ascii="Times New Roman" w:hAnsi="Times New Roman" w:eastAsia="仿宋_GB2312" w:cs="仿宋_GB2312"/>
          <w:color w:val="auto"/>
          <w:kern w:val="0"/>
          <w:lang w:val="en-US" w:eastAsia="zh-CN"/>
        </w:rPr>
        <w:t>1</w:t>
      </w:r>
      <w:r>
        <w:rPr>
          <w:rFonts w:hint="eastAsia" w:ascii="Times New Roman" w:hAnsi="Times New Roman" w:eastAsia="仿宋_GB2312" w:cs="仿宋_GB2312"/>
          <w:color w:val="auto"/>
          <w:kern w:val="0"/>
        </w:rPr>
        <w:t>辆、执法执勤用车</w:t>
      </w:r>
      <w:r>
        <w:rPr>
          <w:rFonts w:hint="eastAsia" w:ascii="Times New Roman" w:hAnsi="Times New Roman" w:eastAsia="仿宋_GB2312" w:cs="仿宋_GB2312"/>
          <w:color w:val="auto"/>
          <w:kern w:val="0"/>
          <w:lang w:val="en-US" w:eastAsia="zh-CN"/>
        </w:rPr>
        <w:t>0</w:t>
      </w:r>
      <w:r>
        <w:rPr>
          <w:rFonts w:hint="eastAsia" w:ascii="Times New Roman" w:hAnsi="Times New Roman" w:eastAsia="仿宋_GB2312" w:cs="仿宋_GB2312"/>
          <w:color w:val="auto"/>
          <w:kern w:val="0"/>
        </w:rPr>
        <w:t>辆。单位价值200万元以上大型设备</w:t>
      </w:r>
      <w:r>
        <w:rPr>
          <w:rFonts w:hint="eastAsia" w:ascii="Times New Roman" w:hAnsi="Times New Roman" w:eastAsia="仿宋_GB2312" w:cs="仿宋_GB2312"/>
          <w:color w:val="auto"/>
          <w:kern w:val="0"/>
          <w:lang w:val="en-US" w:eastAsia="zh-CN"/>
        </w:rPr>
        <w:t>0</w:t>
      </w:r>
      <w:r>
        <w:rPr>
          <w:rFonts w:hint="eastAsia" w:ascii="Times New Roman" w:hAnsi="Times New Roman" w:eastAsia="仿宋_GB2312" w:cs="仿宋_GB2312"/>
          <w:color w:val="auto"/>
          <w:kern w:val="0"/>
        </w:rPr>
        <w:t>台（套）。</w:t>
      </w:r>
    </w:p>
    <w:p w14:paraId="67FEC088">
      <w:pPr>
        <w:rPr>
          <w:rFonts w:hint="eastAsia" w:ascii="Times New Roman" w:hAnsi="Times New Roman" w:eastAsia="仿宋_GB2312" w:cs="仿宋_GB2312"/>
          <w:color w:val="auto"/>
          <w:kern w:val="0"/>
        </w:rPr>
      </w:pPr>
      <w:r>
        <w:rPr>
          <w:rFonts w:hint="eastAsia" w:ascii="Times New Roman" w:hAnsi="Times New Roman" w:eastAsia="仿宋_GB2312" w:cs="仿宋_GB2312"/>
          <w:color w:val="auto"/>
          <w:kern w:val="0"/>
          <w:lang w:eastAsia="zh-CN"/>
        </w:rPr>
        <w:t>2026</w:t>
      </w:r>
      <w:r>
        <w:rPr>
          <w:rFonts w:hint="eastAsia" w:ascii="Times New Roman" w:hAnsi="Times New Roman" w:eastAsia="仿宋_GB2312" w:cs="仿宋_GB2312"/>
          <w:color w:val="auto"/>
          <w:kern w:val="0"/>
        </w:rPr>
        <w:t>年部门预算未安排购置车辆及单位价值200万元以上大型设备。</w:t>
      </w:r>
    </w:p>
    <w:p w14:paraId="74490A5A">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w:t>
      </w:r>
      <w:r>
        <w:rPr>
          <w:rFonts w:hint="eastAsia" w:ascii="Times New Roman" w:hAnsi="Times New Roman" w:eastAsia="楷体_GB2312" w:cs="Times New Roman"/>
          <w:b w:val="0"/>
          <w:bCs/>
          <w:color w:val="auto"/>
          <w:sz w:val="32"/>
          <w:szCs w:val="32"/>
          <w:lang w:eastAsia="zh-CN"/>
        </w:rPr>
        <w:t>四</w:t>
      </w:r>
      <w:r>
        <w:rPr>
          <w:rFonts w:hint="eastAsia" w:ascii="Times New Roman" w:hAnsi="Times New Roman" w:eastAsia="楷体_GB2312" w:cs="Times New Roman"/>
          <w:b w:val="0"/>
          <w:bCs/>
          <w:color w:val="auto"/>
          <w:sz w:val="32"/>
          <w:szCs w:val="32"/>
        </w:rPr>
        <w:t>）绩效目标设置情况。</w:t>
      </w:r>
    </w:p>
    <w:p w14:paraId="1957EDE0">
      <w:pPr>
        <w:bidi w:val="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2026年，</w:t>
      </w:r>
      <w:r>
        <w:rPr>
          <w:rFonts w:hint="eastAsia" w:ascii="Times New Roman" w:hAnsi="Times New Roman" w:eastAsia="仿宋_GB2312" w:cs="仿宋_GB2312"/>
          <w:color w:val="auto"/>
          <w:sz w:val="32"/>
          <w:szCs w:val="32"/>
          <w:lang w:eastAsia="zh-CN"/>
        </w:rPr>
        <w:t>峨边彝族自治县民政局</w:t>
      </w:r>
      <w:r>
        <w:rPr>
          <w:rFonts w:hint="eastAsia" w:ascii="Times New Roman" w:hAnsi="Times New Roman" w:eastAsia="仿宋_GB2312" w:cs="仿宋_GB2312"/>
          <w:color w:val="auto"/>
          <w:kern w:val="0"/>
          <w:sz w:val="32"/>
          <w:szCs w:val="32"/>
          <w:lang w:eastAsia="zh-CN"/>
        </w:rPr>
        <w:t>开展绩效目标管理的项目</w:t>
      </w:r>
      <w:r>
        <w:rPr>
          <w:rFonts w:hint="eastAsia" w:ascii="Times New Roman" w:hAnsi="Times New Roman" w:eastAsia="仿宋_GB2312" w:cs="仿宋_GB2312"/>
          <w:color w:val="auto"/>
          <w:kern w:val="0"/>
          <w:sz w:val="32"/>
          <w:szCs w:val="32"/>
          <w:lang w:val="en-US" w:eastAsia="zh-CN"/>
        </w:rPr>
        <w:t>10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2741.3</w:t>
      </w:r>
      <w:r>
        <w:rPr>
          <w:rFonts w:hint="eastAsia" w:ascii="Times New Roman" w:hAnsi="Times New Roman" w:eastAsia="仿宋_GB2312" w:cs="仿宋_GB2312"/>
          <w:color w:val="auto"/>
          <w:kern w:val="0"/>
          <w:sz w:val="32"/>
          <w:szCs w:val="32"/>
          <w:lang w:eastAsia="zh-CN"/>
        </w:rPr>
        <w:t>万元。其中：人员类项目</w:t>
      </w:r>
      <w:r>
        <w:rPr>
          <w:rFonts w:hint="eastAsia" w:ascii="Times New Roman" w:hAnsi="Times New Roman" w:eastAsia="仿宋_GB2312" w:cs="仿宋_GB2312"/>
          <w:color w:val="auto"/>
          <w:kern w:val="0"/>
          <w:sz w:val="32"/>
          <w:szCs w:val="32"/>
          <w:lang w:val="en-US" w:eastAsia="zh-CN"/>
        </w:rPr>
        <w:t>9</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308.12</w:t>
      </w:r>
      <w:r>
        <w:rPr>
          <w:rFonts w:hint="eastAsia" w:ascii="Times New Roman" w:hAnsi="Times New Roman" w:eastAsia="仿宋_GB2312" w:cs="仿宋_GB2312"/>
          <w:color w:val="auto"/>
          <w:kern w:val="0"/>
          <w:sz w:val="32"/>
          <w:szCs w:val="32"/>
          <w:lang w:eastAsia="zh-CN"/>
        </w:rPr>
        <w:t>万元；运转类项目</w:t>
      </w:r>
      <w:r>
        <w:rPr>
          <w:rFonts w:hint="eastAsia" w:ascii="Times New Roman" w:hAnsi="Times New Roman" w:eastAsia="仿宋_GB2312" w:cs="仿宋_GB2312"/>
          <w:color w:val="auto"/>
          <w:kern w:val="0"/>
          <w:sz w:val="32"/>
          <w:szCs w:val="32"/>
          <w:lang w:val="en-US" w:eastAsia="zh-CN"/>
        </w:rPr>
        <w:t>4</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52.86</w:t>
      </w:r>
      <w:r>
        <w:rPr>
          <w:rFonts w:hint="eastAsia" w:ascii="Times New Roman" w:hAnsi="Times New Roman" w:eastAsia="仿宋_GB2312" w:cs="仿宋_GB2312"/>
          <w:color w:val="auto"/>
          <w:kern w:val="0"/>
          <w:sz w:val="32"/>
          <w:szCs w:val="32"/>
          <w:lang w:eastAsia="zh-CN"/>
        </w:rPr>
        <w:t>万元；特定目标类项目</w:t>
      </w:r>
      <w:r>
        <w:rPr>
          <w:rFonts w:hint="eastAsia" w:ascii="Times New Roman" w:hAnsi="Times New Roman" w:eastAsia="仿宋_GB2312" w:cs="仿宋_GB2312"/>
          <w:color w:val="auto"/>
          <w:kern w:val="0"/>
          <w:sz w:val="32"/>
          <w:szCs w:val="32"/>
          <w:lang w:val="en-US" w:eastAsia="zh-CN"/>
        </w:rPr>
        <w:t>10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2741.3</w:t>
      </w:r>
      <w:r>
        <w:rPr>
          <w:rFonts w:hint="eastAsia" w:ascii="Times New Roman" w:hAnsi="Times New Roman" w:eastAsia="仿宋_GB2312" w:cs="仿宋_GB2312"/>
          <w:color w:val="auto"/>
          <w:kern w:val="0"/>
          <w:sz w:val="32"/>
          <w:szCs w:val="32"/>
          <w:lang w:eastAsia="zh-CN"/>
        </w:rPr>
        <w:t>万元</w:t>
      </w:r>
      <w:r>
        <w:rPr>
          <w:rFonts w:hint="eastAsia" w:ascii="Times New Roman" w:hAnsi="Times New Roman" w:eastAsia="仿宋_GB2312" w:cs="仿宋_GB2312"/>
          <w:color w:val="auto"/>
          <w:kern w:val="0"/>
          <w:sz w:val="32"/>
          <w:szCs w:val="32"/>
        </w:rPr>
        <w:t>。</w:t>
      </w:r>
    </w:p>
    <w:p w14:paraId="2702561A">
      <w:pPr>
        <w:pStyle w:val="4"/>
        <w:numPr>
          <w:ilvl w:val="0"/>
          <w:numId w:val="0"/>
        </w:numPr>
        <w:bidi w:val="0"/>
        <w:jc w:val="both"/>
        <w:rPr>
          <w:rFonts w:hint="eastAsia"/>
          <w:color w:val="auto"/>
          <w:lang w:val="en-US" w:eastAsia="zh-CN"/>
        </w:rPr>
      </w:pPr>
    </w:p>
    <w:p w14:paraId="0DEC9DF9">
      <w:pPr>
        <w:rPr>
          <w:rFonts w:hint="eastAsia"/>
          <w:color w:val="auto"/>
          <w:lang w:val="en-US" w:eastAsia="zh-CN"/>
        </w:rPr>
      </w:pPr>
    </w:p>
    <w:p w14:paraId="0AB939DC">
      <w:pPr>
        <w:pStyle w:val="4"/>
        <w:numPr>
          <w:ilvl w:val="0"/>
          <w:numId w:val="0"/>
        </w:numPr>
        <w:bidi w:val="0"/>
        <w:jc w:val="center"/>
        <w:rPr>
          <w:rFonts w:hint="eastAsia" w:ascii="方正小标宋简体" w:hAnsi="方正小标宋简体" w:eastAsia="方正小标宋简体" w:cs="方正小标宋简体"/>
          <w:b w:val="0"/>
          <w:bCs/>
          <w:color w:val="auto"/>
          <w:lang w:val="en-US" w:eastAsia="zh-CN"/>
        </w:rPr>
      </w:pPr>
      <w:r>
        <w:rPr>
          <w:rFonts w:hint="eastAsia" w:ascii="方正小标宋简体" w:hAnsi="方正小标宋简体" w:eastAsia="方正小标宋简体" w:cs="方正小标宋简体"/>
          <w:b w:val="0"/>
          <w:bCs/>
          <w:color w:val="auto"/>
          <w:lang w:val="en-US" w:eastAsia="zh-CN"/>
        </w:rPr>
        <w:t>第四部分  名词解释</w:t>
      </w:r>
    </w:p>
    <w:p w14:paraId="4899D9F2">
      <w:pPr>
        <w:widowControl/>
        <w:numPr>
          <w:ilvl w:val="0"/>
          <w:numId w:val="0"/>
        </w:numPr>
        <w:shd w:val="clear" w:color="auto" w:fill="FFFFFF"/>
        <w:ind w:left="960" w:leftChars="0"/>
        <w:jc w:val="left"/>
        <w:rPr>
          <w:rFonts w:hint="eastAsia" w:ascii="仿宋" w:hAnsi="宋体" w:eastAsia="仿宋" w:cs="宋体"/>
          <w:color w:val="auto"/>
          <w:kern w:val="0"/>
          <w:sz w:val="32"/>
          <w:szCs w:val="32"/>
        </w:rPr>
      </w:pPr>
    </w:p>
    <w:p w14:paraId="01E334B2">
      <w:pPr>
        <w:widowControl/>
        <w:numPr>
          <w:ilvl w:val="0"/>
          <w:numId w:val="0"/>
        </w:numPr>
        <w:shd w:val="clear" w:color="auto" w:fill="FFFFFF"/>
        <w:jc w:val="left"/>
        <w:rPr>
          <w:rFonts w:hint="eastAsia" w:ascii="仿宋" w:hAnsi="宋体" w:eastAsia="仿宋" w:cs="宋体"/>
          <w:color w:val="auto"/>
          <w:kern w:val="0"/>
          <w:sz w:val="32"/>
          <w:szCs w:val="32"/>
        </w:rPr>
      </w:pPr>
    </w:p>
    <w:p w14:paraId="50400C5F">
      <w:pPr>
        <w:widowControl/>
        <w:numPr>
          <w:ilvl w:val="0"/>
          <w:numId w:val="0"/>
        </w:numPr>
        <w:shd w:val="clear" w:color="auto" w:fill="FFFFFF"/>
        <w:jc w:val="left"/>
        <w:rPr>
          <w:rFonts w:hint="eastAsia" w:ascii="仿宋" w:hAnsi="宋体" w:eastAsia="仿宋" w:cs="宋体"/>
          <w:color w:val="auto"/>
          <w:kern w:val="0"/>
          <w:sz w:val="32"/>
          <w:szCs w:val="32"/>
        </w:rPr>
      </w:pPr>
    </w:p>
    <w:p w14:paraId="696CED46">
      <w:pPr>
        <w:widowControl/>
        <w:numPr>
          <w:ilvl w:val="0"/>
          <w:numId w:val="0"/>
        </w:numPr>
        <w:shd w:val="clear" w:color="auto" w:fill="FFFFFF"/>
        <w:jc w:val="left"/>
        <w:rPr>
          <w:rFonts w:hint="eastAsia" w:ascii="仿宋" w:hAnsi="宋体" w:eastAsia="仿宋" w:cs="宋体"/>
          <w:color w:val="auto"/>
          <w:kern w:val="0"/>
          <w:sz w:val="32"/>
          <w:szCs w:val="32"/>
        </w:rPr>
      </w:pPr>
    </w:p>
    <w:p w14:paraId="16C41ADA">
      <w:pPr>
        <w:widowControl/>
        <w:numPr>
          <w:ilvl w:val="0"/>
          <w:numId w:val="0"/>
        </w:numPr>
        <w:shd w:val="clear" w:color="auto" w:fill="FFFFFF"/>
        <w:jc w:val="left"/>
        <w:rPr>
          <w:rFonts w:hint="eastAsia" w:ascii="仿宋" w:hAnsi="宋体" w:eastAsia="仿宋" w:cs="宋体"/>
          <w:color w:val="auto"/>
          <w:kern w:val="0"/>
          <w:sz w:val="32"/>
          <w:szCs w:val="32"/>
        </w:rPr>
      </w:pPr>
    </w:p>
    <w:p w14:paraId="18C77067">
      <w:pPr>
        <w:widowControl/>
        <w:numPr>
          <w:ilvl w:val="0"/>
          <w:numId w:val="0"/>
        </w:numPr>
        <w:shd w:val="clear" w:color="auto" w:fill="FFFFFF"/>
        <w:jc w:val="left"/>
        <w:rPr>
          <w:rFonts w:hint="eastAsia" w:ascii="仿宋" w:hAnsi="宋体" w:eastAsia="仿宋" w:cs="宋体"/>
          <w:color w:val="auto"/>
          <w:kern w:val="0"/>
          <w:sz w:val="32"/>
          <w:szCs w:val="32"/>
        </w:rPr>
      </w:pPr>
    </w:p>
    <w:p w14:paraId="2D096BA3">
      <w:pPr>
        <w:widowControl/>
        <w:numPr>
          <w:ilvl w:val="0"/>
          <w:numId w:val="0"/>
        </w:numPr>
        <w:shd w:val="clear" w:color="auto" w:fill="FFFFFF"/>
        <w:jc w:val="left"/>
        <w:rPr>
          <w:rFonts w:hint="eastAsia" w:ascii="仿宋" w:hAnsi="宋体" w:eastAsia="仿宋" w:cs="宋体"/>
          <w:color w:val="auto"/>
          <w:kern w:val="0"/>
          <w:sz w:val="32"/>
          <w:szCs w:val="32"/>
        </w:rPr>
      </w:pPr>
    </w:p>
    <w:p w14:paraId="398F0A05">
      <w:pPr>
        <w:widowControl/>
        <w:numPr>
          <w:ilvl w:val="0"/>
          <w:numId w:val="0"/>
        </w:numPr>
        <w:shd w:val="clear" w:color="auto" w:fill="FFFFFF"/>
        <w:jc w:val="left"/>
        <w:rPr>
          <w:rFonts w:hint="eastAsia" w:ascii="仿宋" w:hAnsi="宋体" w:eastAsia="仿宋" w:cs="宋体"/>
          <w:color w:val="auto"/>
          <w:kern w:val="0"/>
          <w:sz w:val="32"/>
          <w:szCs w:val="32"/>
        </w:rPr>
      </w:pPr>
    </w:p>
    <w:p w14:paraId="0AC22FCE">
      <w:pPr>
        <w:widowControl/>
        <w:numPr>
          <w:ilvl w:val="0"/>
          <w:numId w:val="0"/>
        </w:numPr>
        <w:shd w:val="clear" w:color="auto" w:fill="FFFFFF"/>
        <w:jc w:val="left"/>
        <w:rPr>
          <w:rFonts w:hint="eastAsia" w:ascii="仿宋" w:hAnsi="宋体" w:eastAsia="仿宋" w:cs="宋体"/>
          <w:color w:val="auto"/>
          <w:kern w:val="0"/>
          <w:sz w:val="32"/>
          <w:szCs w:val="32"/>
        </w:rPr>
      </w:pPr>
    </w:p>
    <w:p w14:paraId="5BFE48E0">
      <w:pPr>
        <w:widowControl/>
        <w:numPr>
          <w:ilvl w:val="0"/>
          <w:numId w:val="0"/>
        </w:numPr>
        <w:shd w:val="clear" w:color="auto" w:fill="FFFFFF"/>
        <w:jc w:val="left"/>
        <w:rPr>
          <w:rFonts w:hint="eastAsia" w:ascii="仿宋" w:hAnsi="宋体" w:eastAsia="仿宋" w:cs="宋体"/>
          <w:color w:val="auto"/>
          <w:kern w:val="0"/>
          <w:sz w:val="32"/>
          <w:szCs w:val="32"/>
        </w:rPr>
      </w:pPr>
    </w:p>
    <w:p w14:paraId="2792457F">
      <w:pPr>
        <w:widowControl/>
        <w:numPr>
          <w:ilvl w:val="0"/>
          <w:numId w:val="0"/>
        </w:numPr>
        <w:shd w:val="clear" w:color="auto" w:fill="FFFFFF"/>
        <w:jc w:val="left"/>
        <w:rPr>
          <w:rFonts w:hint="eastAsia" w:ascii="仿宋" w:hAnsi="宋体" w:eastAsia="仿宋" w:cs="宋体"/>
          <w:color w:val="auto"/>
          <w:kern w:val="0"/>
          <w:sz w:val="32"/>
          <w:szCs w:val="32"/>
        </w:rPr>
      </w:pPr>
    </w:p>
    <w:p w14:paraId="0B806E8C">
      <w:pPr>
        <w:bidi w:val="0"/>
        <w:rPr>
          <w:rFonts w:hint="eastAsia" w:ascii="仿宋_GB2312" w:hAnsi="仿宋_GB2312" w:eastAsia="仿宋_GB2312" w:cs="仿宋_GB2312"/>
          <w:color w:val="auto"/>
          <w:lang w:eastAsia="zh-CN"/>
        </w:rPr>
      </w:pPr>
      <w:r>
        <w:rPr>
          <w:rFonts w:hint="eastAsia" w:ascii="楷体" w:hAnsi="楷体" w:eastAsia="楷体" w:cs="楷体"/>
          <w:color w:val="auto"/>
          <w:lang w:eastAsia="zh-CN"/>
        </w:rPr>
        <w:t>（</w:t>
      </w:r>
      <w:r>
        <w:rPr>
          <w:rFonts w:hint="eastAsia" w:ascii="楷体" w:hAnsi="楷体" w:eastAsia="楷体" w:cs="楷体"/>
          <w:color w:val="auto"/>
          <w:lang w:val="en-US" w:eastAsia="zh-CN"/>
        </w:rPr>
        <w:t>一</w:t>
      </w:r>
      <w:r>
        <w:rPr>
          <w:rFonts w:hint="eastAsia" w:ascii="楷体" w:hAnsi="楷体" w:eastAsia="楷体" w:cs="楷体"/>
          <w:color w:val="auto"/>
          <w:lang w:eastAsia="zh-CN"/>
        </w:rPr>
        <w:t>）</w:t>
      </w:r>
      <w:r>
        <w:rPr>
          <w:rFonts w:hint="eastAsia" w:ascii="楷体" w:hAnsi="楷体" w:eastAsia="楷体" w:cs="楷体"/>
          <w:color w:val="auto"/>
        </w:rPr>
        <w:t>财政拨款收支情况：</w:t>
      </w:r>
      <w:r>
        <w:rPr>
          <w:rFonts w:hint="eastAsia" w:ascii="仿宋_GB2312" w:hAnsi="仿宋_GB2312" w:eastAsia="仿宋_GB2312" w:cs="仿宋_GB2312"/>
          <w:color w:val="auto"/>
        </w:rPr>
        <w:t>是指一般公共预算、政府性基金预算、国有资本经营预算拨款收支情况。</w:t>
      </w:r>
    </w:p>
    <w:p w14:paraId="2D5EE3F9">
      <w:pPr>
        <w:bidi w:val="0"/>
        <w:rPr>
          <w:rFonts w:hint="eastAsia" w:eastAsia="仿宋"/>
          <w:color w:val="auto"/>
          <w:lang w:eastAsia="zh-CN"/>
        </w:rPr>
      </w:pPr>
      <w:r>
        <w:rPr>
          <w:rFonts w:hint="eastAsia" w:ascii="楷体" w:hAnsi="楷体" w:eastAsia="楷体" w:cs="楷体"/>
          <w:color w:val="auto"/>
          <w:lang w:eastAsia="zh-CN"/>
        </w:rPr>
        <w:t>（二）财政拨款收入：</w:t>
      </w:r>
      <w:r>
        <w:rPr>
          <w:rFonts w:hint="eastAsia" w:ascii="仿宋_GB2312" w:hAnsi="仿宋_GB2312" w:eastAsia="仿宋_GB2312" w:cs="仿宋_GB2312"/>
          <w:color w:val="auto"/>
        </w:rPr>
        <w:t>指</w:t>
      </w:r>
      <w:r>
        <w:rPr>
          <w:rFonts w:hint="eastAsia" w:ascii="仿宋_GB2312" w:hAnsi="仿宋_GB2312" w:eastAsia="仿宋_GB2312" w:cs="仿宋_GB2312"/>
          <w:color w:val="auto"/>
          <w:lang w:eastAsia="zh-CN"/>
        </w:rPr>
        <w:t>县</w:t>
      </w:r>
      <w:r>
        <w:rPr>
          <w:rFonts w:hint="eastAsia" w:ascii="仿宋_GB2312" w:hAnsi="仿宋_GB2312" w:eastAsia="仿宋_GB2312" w:cs="仿宋_GB2312"/>
          <w:color w:val="auto"/>
        </w:rPr>
        <w:t>级财政当年拨付的资金。</w:t>
      </w:r>
    </w:p>
    <w:p w14:paraId="0297A11F">
      <w:pPr>
        <w:bidi w:val="0"/>
        <w:rPr>
          <w:rFonts w:hint="eastAsia" w:eastAsia="仿宋"/>
          <w:color w:val="auto"/>
          <w:lang w:eastAsia="zh-CN"/>
        </w:rPr>
      </w:pPr>
      <w:r>
        <w:rPr>
          <w:rFonts w:hint="eastAsia" w:ascii="楷体" w:hAnsi="楷体" w:eastAsia="楷体" w:cs="楷体"/>
          <w:color w:val="auto"/>
          <w:lang w:eastAsia="zh-CN"/>
        </w:rPr>
        <w:t>（三）事业收入：</w:t>
      </w:r>
      <w:r>
        <w:rPr>
          <w:rFonts w:hint="eastAsia" w:ascii="仿宋_GB2312" w:hAnsi="仿宋_GB2312" w:eastAsia="仿宋_GB2312" w:cs="仿宋_GB2312"/>
          <w:color w:val="auto"/>
        </w:rPr>
        <w:t>指事业单位开展专业业务活动及辅助活动所取得的收入。</w:t>
      </w:r>
    </w:p>
    <w:p w14:paraId="4FB6C76E">
      <w:pPr>
        <w:bidi w:val="0"/>
        <w:rPr>
          <w:rFonts w:hint="eastAsia" w:eastAsia="仿宋"/>
          <w:color w:val="auto"/>
          <w:lang w:eastAsia="zh-CN"/>
        </w:rPr>
      </w:pPr>
      <w:r>
        <w:rPr>
          <w:rFonts w:hint="eastAsia" w:ascii="楷体" w:hAnsi="楷体" w:eastAsia="楷体" w:cs="楷体"/>
          <w:color w:val="auto"/>
          <w:lang w:eastAsia="zh-CN"/>
        </w:rPr>
        <w:t>（四）事业单位经营收入：</w:t>
      </w:r>
      <w:r>
        <w:rPr>
          <w:rFonts w:hint="eastAsia" w:ascii="仿宋_GB2312" w:hAnsi="仿宋_GB2312" w:eastAsia="仿宋_GB2312" w:cs="仿宋_GB2312"/>
          <w:color w:val="auto"/>
        </w:rPr>
        <w:t>指事业单位在专业业务活动及其辅助活动之外开展非独立核算经营活动取得的收入。</w:t>
      </w:r>
    </w:p>
    <w:p w14:paraId="54D44687">
      <w:pPr>
        <w:bidi w:val="0"/>
        <w:rPr>
          <w:rFonts w:hint="eastAsia" w:eastAsia="仿宋"/>
          <w:color w:val="auto"/>
          <w:lang w:eastAsia="zh-CN"/>
        </w:rPr>
      </w:pPr>
      <w:r>
        <w:rPr>
          <w:rFonts w:hint="eastAsia" w:ascii="楷体" w:hAnsi="楷体" w:eastAsia="楷体" w:cs="楷体"/>
          <w:color w:val="auto"/>
          <w:lang w:eastAsia="zh-CN"/>
        </w:rPr>
        <w:t>（五）其他收入：</w:t>
      </w:r>
      <w:r>
        <w:rPr>
          <w:rFonts w:hint="eastAsia" w:ascii="仿宋_GB2312" w:hAnsi="仿宋_GB2312" w:eastAsia="仿宋_GB2312" w:cs="仿宋_GB2312"/>
          <w:color w:val="auto"/>
        </w:rPr>
        <w:t>指除上述“一般公共预算拨款收入</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事业收入</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事业单位经营收入”等以外的收入。主要是利息收入、国有资产出租收入等。</w:t>
      </w:r>
    </w:p>
    <w:p w14:paraId="5D95E5DB">
      <w:pPr>
        <w:bidi w:val="0"/>
        <w:rPr>
          <w:rFonts w:hint="eastAsia" w:eastAsia="仿宋"/>
          <w:color w:val="auto"/>
          <w:lang w:eastAsia="zh-CN"/>
        </w:rPr>
      </w:pPr>
      <w:r>
        <w:rPr>
          <w:rFonts w:hint="eastAsia" w:ascii="楷体" w:hAnsi="楷体" w:eastAsia="楷体" w:cs="楷体"/>
          <w:color w:val="auto"/>
          <w:lang w:val="en-US" w:eastAsia="zh-CN"/>
        </w:rPr>
        <w:t>（六）</w:t>
      </w:r>
      <w:r>
        <w:rPr>
          <w:rFonts w:hint="eastAsia" w:ascii="楷体" w:hAnsi="楷体" w:eastAsia="楷体" w:cs="楷体"/>
          <w:color w:val="auto"/>
          <w:lang w:eastAsia="zh-CN"/>
        </w:rPr>
        <w:t>上年结转：</w:t>
      </w:r>
      <w:r>
        <w:rPr>
          <w:rFonts w:hint="eastAsia" w:ascii="仿宋_GB2312" w:hAnsi="仿宋_GB2312" w:eastAsia="仿宋_GB2312" w:cs="仿宋_GB2312"/>
          <w:color w:val="auto"/>
        </w:rPr>
        <w:t>指以前年度</w:t>
      </w:r>
      <w:r>
        <w:rPr>
          <w:rFonts w:hint="eastAsia" w:ascii="仿宋_GB2312" w:hAnsi="仿宋_GB2312" w:eastAsia="仿宋_GB2312" w:cs="仿宋_GB2312"/>
          <w:color w:val="auto"/>
          <w:lang w:eastAsia="zh-CN"/>
        </w:rPr>
        <w:t>安排、</w:t>
      </w:r>
      <w:r>
        <w:rPr>
          <w:rFonts w:hint="eastAsia" w:ascii="仿宋_GB2312" w:hAnsi="仿宋_GB2312" w:eastAsia="仿宋_GB2312" w:cs="仿宋_GB2312"/>
          <w:color w:val="auto"/>
        </w:rPr>
        <w:t>结转到本年仍按原规定用途继续使用的资金。</w:t>
      </w:r>
    </w:p>
    <w:p w14:paraId="0353BDC3">
      <w:pPr>
        <w:bidi w:val="0"/>
        <w:rPr>
          <w:rFonts w:hint="eastAsia" w:eastAsia="仿宋"/>
          <w:color w:val="auto"/>
          <w:lang w:eastAsia="zh-CN"/>
        </w:rPr>
      </w:pPr>
      <w:r>
        <w:rPr>
          <w:rFonts w:hint="eastAsia" w:ascii="楷体" w:hAnsi="楷体" w:eastAsia="楷体" w:cs="楷体"/>
          <w:color w:val="auto"/>
          <w:lang w:val="en-US" w:eastAsia="zh-CN"/>
        </w:rPr>
        <w:t>（七）</w:t>
      </w:r>
      <w:r>
        <w:rPr>
          <w:rFonts w:hint="eastAsia" w:ascii="楷体" w:hAnsi="楷体" w:eastAsia="楷体" w:cs="楷体"/>
          <w:color w:val="auto"/>
          <w:lang w:eastAsia="zh-CN"/>
        </w:rPr>
        <w:t>社会保障和就业（类）行政事业单位养老支出（款）事业单位离退休（项）：</w:t>
      </w:r>
      <w:r>
        <w:rPr>
          <w:rFonts w:hint="eastAsia" w:ascii="仿宋_GB2312" w:hAnsi="仿宋_GB2312" w:eastAsia="仿宋_GB2312" w:cs="仿宋_GB2312"/>
          <w:color w:val="auto"/>
        </w:rPr>
        <w:t>指</w:t>
      </w:r>
      <w:r>
        <w:rPr>
          <w:rFonts w:hint="eastAsia" w:ascii="仿宋_GB2312" w:hAnsi="仿宋_GB2312" w:eastAsia="仿宋_GB2312" w:cs="仿宋_GB2312"/>
          <w:color w:val="auto"/>
          <w:lang w:eastAsia="zh-CN"/>
        </w:rPr>
        <w:t>事业单位开支的离退休经费</w:t>
      </w:r>
      <w:r>
        <w:rPr>
          <w:rFonts w:hint="eastAsia" w:ascii="仿宋_GB2312" w:hAnsi="仿宋_GB2312" w:eastAsia="仿宋_GB2312" w:cs="仿宋_GB2312"/>
          <w:color w:val="auto"/>
        </w:rPr>
        <w:t>。</w:t>
      </w:r>
    </w:p>
    <w:p w14:paraId="7551FF36">
      <w:pPr>
        <w:bidi w:val="0"/>
        <w:rPr>
          <w:rFonts w:hint="eastAsia" w:eastAsia="仿宋"/>
          <w:color w:val="auto"/>
          <w:lang w:eastAsia="zh-CN"/>
        </w:rPr>
      </w:pPr>
      <w:r>
        <w:rPr>
          <w:rFonts w:hint="eastAsia" w:ascii="楷体" w:hAnsi="楷体" w:eastAsia="楷体" w:cs="楷体"/>
          <w:color w:val="auto"/>
          <w:lang w:val="en-US" w:eastAsia="zh-CN"/>
        </w:rPr>
        <w:t>（八）</w:t>
      </w:r>
      <w:r>
        <w:rPr>
          <w:rFonts w:hint="eastAsia" w:ascii="楷体" w:hAnsi="楷体" w:eastAsia="楷体" w:cs="楷体"/>
          <w:color w:val="auto"/>
          <w:lang w:eastAsia="zh-CN"/>
        </w:rPr>
        <w:t>社会保障和就业支出（类）行政事业单位养老支出（款）行政单位离退休（项）：</w:t>
      </w:r>
      <w:r>
        <w:rPr>
          <w:rFonts w:hint="eastAsia" w:ascii="仿宋_GB2312" w:hAnsi="仿宋_GB2312" w:eastAsia="仿宋_GB2312" w:cs="仿宋_GB2312"/>
          <w:color w:val="auto"/>
        </w:rPr>
        <w:t>指</w:t>
      </w:r>
      <w:r>
        <w:rPr>
          <w:rFonts w:hint="eastAsia" w:ascii="仿宋_GB2312" w:hAnsi="仿宋_GB2312" w:eastAsia="仿宋_GB2312" w:cs="仿宋_GB2312"/>
          <w:color w:val="auto"/>
          <w:lang w:eastAsia="zh-CN"/>
        </w:rPr>
        <w:t>行政单位（包括实行公务员管理的事业单位）开支的离退休经费。</w:t>
      </w:r>
    </w:p>
    <w:p w14:paraId="4B306733">
      <w:pPr>
        <w:bidi w:val="0"/>
        <w:rPr>
          <w:rFonts w:hint="eastAsia" w:eastAsia="仿宋"/>
          <w:color w:val="auto"/>
          <w:lang w:eastAsia="zh-CN"/>
        </w:rPr>
      </w:pPr>
      <w:r>
        <w:rPr>
          <w:rFonts w:hint="eastAsia" w:ascii="楷体" w:hAnsi="楷体" w:eastAsia="楷体" w:cs="楷体"/>
          <w:color w:val="auto"/>
          <w:lang w:eastAsia="zh-CN"/>
        </w:rPr>
        <w:t>（九）社会保障和就业支出（类）行政事业单位养老支出（款）机关事业单位基本养老保险缴费支出（项）：</w:t>
      </w:r>
      <w:r>
        <w:rPr>
          <w:rFonts w:hint="eastAsia" w:ascii="仿宋_GB2312" w:hAnsi="仿宋_GB2312" w:eastAsia="仿宋_GB2312" w:cs="仿宋_GB2312"/>
          <w:color w:val="auto"/>
        </w:rPr>
        <w:t>指</w:t>
      </w:r>
      <w:r>
        <w:rPr>
          <w:rFonts w:hint="eastAsia" w:ascii="仿宋_GB2312" w:hAnsi="仿宋_GB2312" w:eastAsia="仿宋_GB2312" w:cs="仿宋_GB2312"/>
          <w:color w:val="auto"/>
          <w:lang w:eastAsia="zh-CN"/>
        </w:rPr>
        <w:t>机关事业单位</w:t>
      </w:r>
      <w:r>
        <w:rPr>
          <w:rFonts w:hint="eastAsia" w:ascii="仿宋_GB2312" w:hAnsi="仿宋_GB2312" w:eastAsia="仿宋_GB2312" w:cs="仿宋_GB2312"/>
          <w:color w:val="auto"/>
        </w:rPr>
        <w:t>实施养老保险制度由单位缴纳的</w:t>
      </w:r>
      <w:r>
        <w:rPr>
          <w:rFonts w:hint="eastAsia" w:ascii="仿宋_GB2312" w:hAnsi="仿宋_GB2312" w:eastAsia="仿宋_GB2312" w:cs="仿宋_GB2312"/>
          <w:color w:val="auto"/>
          <w:lang w:eastAsia="zh-CN"/>
        </w:rPr>
        <w:t>基本</w:t>
      </w:r>
      <w:r>
        <w:rPr>
          <w:rFonts w:hint="eastAsia" w:ascii="仿宋_GB2312" w:hAnsi="仿宋_GB2312" w:eastAsia="仿宋_GB2312" w:cs="仿宋_GB2312"/>
          <w:color w:val="auto"/>
        </w:rPr>
        <w:t>养老保险费的支出。</w:t>
      </w:r>
    </w:p>
    <w:p w14:paraId="5A8B06FA">
      <w:pPr>
        <w:bidi w:val="0"/>
        <w:rPr>
          <w:rFonts w:hint="eastAsia" w:eastAsia="仿宋"/>
          <w:color w:val="auto"/>
          <w:lang w:eastAsia="zh-CN"/>
        </w:rPr>
      </w:pPr>
      <w:r>
        <w:rPr>
          <w:rFonts w:hint="eastAsia" w:ascii="楷体" w:hAnsi="楷体" w:eastAsia="楷体" w:cs="楷体"/>
          <w:color w:val="auto"/>
          <w:lang w:eastAsia="zh-CN"/>
        </w:rPr>
        <w:t>（十）社会保障和就业支出（类）行政事业单位养老支出（款）机关事业单位职业年金缴费支出（项）：</w:t>
      </w:r>
      <w:r>
        <w:rPr>
          <w:rFonts w:hint="eastAsia" w:ascii="仿宋_GB2312" w:hAnsi="仿宋_GB2312" w:eastAsia="仿宋_GB2312" w:cs="仿宋_GB2312"/>
          <w:color w:val="auto"/>
        </w:rPr>
        <w:t>指</w:t>
      </w:r>
      <w:r>
        <w:rPr>
          <w:rFonts w:hint="eastAsia" w:ascii="仿宋_GB2312" w:hAnsi="仿宋_GB2312" w:eastAsia="仿宋_GB2312" w:cs="仿宋_GB2312"/>
          <w:color w:val="auto"/>
          <w:lang w:eastAsia="zh-CN"/>
        </w:rPr>
        <w:t>机关事业单位</w:t>
      </w:r>
      <w:r>
        <w:rPr>
          <w:rFonts w:hint="eastAsia" w:ascii="仿宋_GB2312" w:hAnsi="仿宋_GB2312" w:eastAsia="仿宋_GB2312" w:cs="仿宋_GB2312"/>
          <w:color w:val="auto"/>
        </w:rPr>
        <w:t>实施养老保险制度由单位缴纳的职业年金的支出</w:t>
      </w:r>
      <w:r>
        <w:rPr>
          <w:rFonts w:hint="eastAsia" w:ascii="仿宋_GB2312" w:hAnsi="仿宋_GB2312" w:eastAsia="仿宋_GB2312" w:cs="仿宋_GB2312"/>
          <w:color w:val="auto"/>
          <w:lang w:eastAsia="zh-CN"/>
        </w:rPr>
        <w:t>（含职业年金补记支出）</w:t>
      </w:r>
      <w:r>
        <w:rPr>
          <w:rFonts w:hint="eastAsia" w:ascii="仿宋_GB2312" w:hAnsi="仿宋_GB2312" w:eastAsia="仿宋_GB2312" w:cs="仿宋_GB2312"/>
          <w:color w:val="auto"/>
        </w:rPr>
        <w:t>。</w:t>
      </w:r>
    </w:p>
    <w:p w14:paraId="60F70A69">
      <w:pPr>
        <w:bidi w:val="0"/>
        <w:rPr>
          <w:rFonts w:hint="eastAsia" w:eastAsia="仿宋"/>
          <w:color w:val="auto"/>
          <w:lang w:eastAsia="zh-CN"/>
        </w:rPr>
      </w:pPr>
      <w:r>
        <w:rPr>
          <w:rFonts w:hint="eastAsia" w:ascii="楷体" w:hAnsi="楷体" w:eastAsia="楷体" w:cs="楷体"/>
          <w:color w:val="auto"/>
          <w:lang w:eastAsia="zh-CN"/>
        </w:rPr>
        <w:t>（十一）社会保障和就业支出（类）其他社会保障和就业支出（款）其他社会保障和就业支出（项）：</w:t>
      </w:r>
      <w:r>
        <w:rPr>
          <w:rFonts w:hint="eastAsia" w:ascii="仿宋_GB2312" w:hAnsi="仿宋_GB2312" w:eastAsia="仿宋_GB2312" w:cs="仿宋_GB2312"/>
          <w:color w:val="auto"/>
        </w:rPr>
        <w:t>指除上述项目</w:t>
      </w:r>
      <w:r>
        <w:rPr>
          <w:rFonts w:hint="eastAsia" w:ascii="仿宋_GB2312" w:hAnsi="仿宋_GB2312" w:eastAsia="仿宋_GB2312" w:cs="仿宋_GB2312"/>
          <w:color w:val="auto"/>
          <w:lang w:eastAsia="zh-CN"/>
        </w:rPr>
        <w:t>以外</w:t>
      </w:r>
      <w:r>
        <w:rPr>
          <w:rFonts w:hint="eastAsia" w:ascii="仿宋_GB2312" w:hAnsi="仿宋_GB2312" w:eastAsia="仿宋_GB2312" w:cs="仿宋_GB2312"/>
          <w:color w:val="auto"/>
        </w:rPr>
        <w:t>其他用于</w:t>
      </w:r>
      <w:r>
        <w:rPr>
          <w:rFonts w:hint="eastAsia" w:ascii="仿宋_GB2312" w:hAnsi="仿宋_GB2312" w:eastAsia="仿宋_GB2312" w:cs="仿宋_GB2312"/>
          <w:color w:val="auto"/>
          <w:lang w:eastAsia="zh-CN"/>
        </w:rPr>
        <w:t>社会保障和就业</w:t>
      </w:r>
      <w:r>
        <w:rPr>
          <w:rFonts w:hint="eastAsia" w:ascii="仿宋_GB2312" w:hAnsi="仿宋_GB2312" w:eastAsia="仿宋_GB2312" w:cs="仿宋_GB2312"/>
          <w:color w:val="auto"/>
        </w:rPr>
        <w:t>方面的支出。</w:t>
      </w:r>
    </w:p>
    <w:p w14:paraId="54D7C1BC">
      <w:pPr>
        <w:bidi w:val="0"/>
        <w:rPr>
          <w:rFonts w:hint="eastAsia" w:eastAsia="仿宋"/>
          <w:color w:val="auto"/>
          <w:lang w:eastAsia="zh-CN"/>
        </w:rPr>
      </w:pPr>
      <w:r>
        <w:rPr>
          <w:rFonts w:hint="eastAsia" w:ascii="楷体" w:hAnsi="楷体" w:eastAsia="楷体" w:cs="楷体"/>
          <w:color w:val="auto"/>
          <w:lang w:eastAsia="zh-CN"/>
        </w:rPr>
        <w:t>（十二）卫生健康支出（类）行政事业单位医疗（款）行政单位医疗（项）：</w:t>
      </w:r>
      <w:r>
        <w:rPr>
          <w:rFonts w:hint="eastAsia" w:ascii="仿宋_GB2312" w:hAnsi="仿宋_GB2312" w:eastAsia="仿宋_GB2312" w:cs="仿宋_GB2312"/>
          <w:color w:val="auto"/>
        </w:rPr>
        <w:t>指财政部门安排的行政单位（包括实行公务员管理的事业单位）基本医疗保险缴费经费，未参加医疗保险的行政单位的公费医疗经费，按国家规定享受离休人员、红军老战士待遇人员的医疗经费。</w:t>
      </w:r>
    </w:p>
    <w:p w14:paraId="779AADA2">
      <w:pPr>
        <w:bidi w:val="0"/>
        <w:rPr>
          <w:rFonts w:hint="eastAsia" w:eastAsia="仿宋"/>
          <w:color w:val="auto"/>
          <w:lang w:eastAsia="zh-CN"/>
        </w:rPr>
      </w:pPr>
      <w:r>
        <w:rPr>
          <w:rFonts w:hint="eastAsia" w:ascii="楷体" w:hAnsi="楷体" w:eastAsia="楷体" w:cs="楷体"/>
          <w:color w:val="auto"/>
          <w:lang w:eastAsia="zh-CN"/>
        </w:rPr>
        <w:t>（十三）卫生健康支出（类）行政事业单位医疗（款）事业单位医疗（项）：</w:t>
      </w:r>
      <w:r>
        <w:rPr>
          <w:rFonts w:hint="eastAsia" w:ascii="仿宋_GB2312" w:hAnsi="仿宋_GB2312" w:eastAsia="仿宋_GB2312" w:cs="仿宋_GB2312"/>
          <w:color w:val="auto"/>
        </w:rPr>
        <w:t>指财政部门安排的事业单位基本医疗保险缴费经费，未参加医疗保险的事业单位的公费医疗经费，按国家规定享受离休人员待遇的医疗经费。</w:t>
      </w:r>
    </w:p>
    <w:p w14:paraId="4E8EEF3C">
      <w:pPr>
        <w:bidi w:val="0"/>
        <w:rPr>
          <w:rFonts w:hint="eastAsia" w:eastAsia="仿宋"/>
          <w:color w:val="auto"/>
          <w:lang w:eastAsia="zh-CN"/>
        </w:rPr>
      </w:pPr>
      <w:r>
        <w:rPr>
          <w:rFonts w:hint="eastAsia" w:ascii="楷体" w:hAnsi="楷体" w:eastAsia="楷体" w:cs="楷体"/>
          <w:color w:val="auto"/>
          <w:lang w:eastAsia="zh-CN"/>
        </w:rPr>
        <w:t>（十四）卫生健康支出（类）行政事业单位医疗（款）公务员医疗补助（项）：</w:t>
      </w:r>
      <w:r>
        <w:rPr>
          <w:rFonts w:hint="eastAsia" w:ascii="仿宋_GB2312" w:hAnsi="仿宋_GB2312" w:eastAsia="仿宋_GB2312" w:cs="仿宋_GB2312"/>
          <w:color w:val="auto"/>
        </w:rPr>
        <w:t>指财政部门安排的公务员医疗补助经费。</w:t>
      </w:r>
    </w:p>
    <w:p w14:paraId="532EE077">
      <w:pPr>
        <w:bidi w:val="0"/>
        <w:rPr>
          <w:rFonts w:hint="eastAsia" w:eastAsia="仿宋"/>
          <w:color w:val="auto"/>
          <w:lang w:eastAsia="zh-CN"/>
        </w:rPr>
      </w:pPr>
      <w:r>
        <w:rPr>
          <w:rFonts w:hint="eastAsia" w:ascii="楷体" w:hAnsi="楷体" w:eastAsia="楷体" w:cs="楷体"/>
          <w:color w:val="auto"/>
          <w:lang w:eastAsia="zh-CN"/>
        </w:rPr>
        <w:t>（十五）住房保障支出（类）住房改革支出（款）住房公积金（项）：</w:t>
      </w:r>
      <w:r>
        <w:rPr>
          <w:rFonts w:hint="eastAsia" w:ascii="仿宋_GB2312" w:hAnsi="仿宋_GB2312" w:eastAsia="仿宋_GB2312" w:cs="仿宋_GB2312"/>
          <w:color w:val="auto"/>
        </w:rPr>
        <w:t>指行政事业单位按人力资源和社会保障部、财政部规定的基本工资和津贴补贴以及规定比例为职工缴纳的住房公积金。</w:t>
      </w:r>
    </w:p>
    <w:p w14:paraId="40733AFD">
      <w:pPr>
        <w:bidi w:val="0"/>
        <w:rPr>
          <w:rFonts w:hint="eastAsia" w:eastAsia="仿宋"/>
          <w:color w:val="auto"/>
          <w:lang w:eastAsia="zh-CN"/>
        </w:rPr>
      </w:pPr>
      <w:r>
        <w:rPr>
          <w:rFonts w:hint="eastAsia" w:ascii="楷体" w:hAnsi="楷体" w:eastAsia="楷体" w:cs="楷体"/>
          <w:color w:val="auto"/>
          <w:lang w:eastAsia="zh-CN"/>
        </w:rPr>
        <w:t>（十六）基本支出：</w:t>
      </w:r>
      <w:r>
        <w:rPr>
          <w:rFonts w:hint="eastAsia" w:ascii="仿宋_GB2312" w:hAnsi="仿宋_GB2312" w:eastAsia="仿宋_GB2312" w:cs="仿宋_GB2312"/>
          <w:color w:val="auto"/>
        </w:rPr>
        <w:t>指为保</w:t>
      </w:r>
      <w:r>
        <w:rPr>
          <w:rFonts w:hint="eastAsia" w:ascii="仿宋_GB2312" w:hAnsi="仿宋_GB2312" w:eastAsia="仿宋_GB2312" w:cs="仿宋_GB2312"/>
          <w:color w:val="auto"/>
          <w:lang w:eastAsia="zh-CN"/>
        </w:rPr>
        <w:t>障</w:t>
      </w:r>
      <w:r>
        <w:rPr>
          <w:rFonts w:hint="eastAsia" w:ascii="仿宋_GB2312" w:hAnsi="仿宋_GB2312" w:eastAsia="仿宋_GB2312" w:cs="仿宋_GB2312"/>
          <w:color w:val="auto"/>
        </w:rPr>
        <w:t>机构正常运转，完成日常工作任务而发生的人员支出和公用支出。</w:t>
      </w:r>
    </w:p>
    <w:p w14:paraId="22A17D84">
      <w:pPr>
        <w:bidi w:val="0"/>
        <w:rPr>
          <w:rFonts w:hint="eastAsia" w:eastAsia="仿宋"/>
          <w:color w:val="auto"/>
          <w:lang w:eastAsia="zh-CN"/>
        </w:rPr>
      </w:pPr>
      <w:r>
        <w:rPr>
          <w:rFonts w:hint="eastAsia" w:ascii="楷体" w:hAnsi="楷体" w:eastAsia="楷体" w:cs="楷体"/>
          <w:color w:val="auto"/>
          <w:lang w:eastAsia="zh-CN"/>
        </w:rPr>
        <w:t>（十七）项目支出：</w:t>
      </w:r>
      <w:r>
        <w:rPr>
          <w:rFonts w:hint="eastAsia" w:ascii="仿宋_GB2312" w:hAnsi="仿宋_GB2312" w:eastAsia="仿宋_GB2312" w:cs="仿宋_GB2312"/>
          <w:color w:val="auto"/>
        </w:rPr>
        <w:t>指在基本支出之外为完成特定行政任务</w:t>
      </w:r>
      <w:r>
        <w:rPr>
          <w:rFonts w:hint="eastAsia" w:ascii="仿宋_GB2312" w:hAnsi="仿宋_GB2312" w:eastAsia="仿宋_GB2312" w:cs="仿宋_GB2312"/>
          <w:color w:val="auto"/>
          <w:lang w:eastAsia="zh-CN"/>
        </w:rPr>
        <w:t>或</w:t>
      </w:r>
      <w:r>
        <w:rPr>
          <w:rFonts w:hint="eastAsia" w:ascii="仿宋_GB2312" w:hAnsi="仿宋_GB2312" w:eastAsia="仿宋_GB2312" w:cs="仿宋_GB2312"/>
          <w:color w:val="auto"/>
        </w:rPr>
        <w:t>事业发展目标所发生的支出。</w:t>
      </w:r>
    </w:p>
    <w:p w14:paraId="7BEAFCA7">
      <w:pPr>
        <w:bidi w:val="0"/>
        <w:rPr>
          <w:rFonts w:hint="eastAsia" w:ascii="仿宋" w:hAnsi="仿宋" w:eastAsia="仿宋" w:cs="Times New Roman"/>
          <w:color w:val="auto"/>
          <w:sz w:val="32"/>
          <w:szCs w:val="32"/>
          <w:lang w:val="en-US" w:eastAsia="zh-CN"/>
        </w:rPr>
      </w:pPr>
      <w:r>
        <w:rPr>
          <w:rFonts w:hint="eastAsia" w:ascii="楷体" w:hAnsi="楷体" w:eastAsia="楷体" w:cs="楷体"/>
          <w:color w:val="auto"/>
          <w:lang w:eastAsia="zh-CN"/>
        </w:rPr>
        <w:t>（十八）“三公”经费：</w:t>
      </w:r>
      <w:r>
        <w:rPr>
          <w:rFonts w:hint="eastAsia" w:ascii="仿宋_GB2312" w:hAnsi="仿宋_GB2312" w:eastAsia="仿宋_GB2312" w:cs="仿宋_GB2312"/>
          <w:color w:val="auto"/>
          <w:lang w:eastAsia="zh-CN"/>
        </w:rPr>
        <w:t>纳入预算管理的“三公”经费，</w:t>
      </w:r>
      <w:r>
        <w:rPr>
          <w:rFonts w:hint="eastAsia" w:ascii="仿宋_GB2312" w:hAnsi="仿宋_GB2312" w:eastAsia="仿宋_GB2312" w:cs="仿宋_GB2312"/>
          <w:color w:val="auto"/>
        </w:rPr>
        <w:t>是指部门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w:t>
      </w:r>
      <w:r>
        <w:rPr>
          <w:rFonts w:hint="eastAsia" w:ascii="仿宋_GB2312" w:hAnsi="仿宋_GB2312" w:eastAsia="仿宋_GB2312" w:cs="仿宋_GB2312"/>
          <w:color w:val="auto"/>
          <w:lang w:eastAsia="zh-CN"/>
        </w:rPr>
        <w:t>、牌照费</w:t>
      </w:r>
      <w:r>
        <w:rPr>
          <w:rFonts w:hint="eastAsia" w:ascii="仿宋_GB2312" w:hAnsi="仿宋_GB2312" w:eastAsia="仿宋_GB2312" w:cs="仿宋_GB2312"/>
          <w:color w:val="auto"/>
        </w:rPr>
        <w:t>）及</w:t>
      </w:r>
      <w:r>
        <w:rPr>
          <w:rFonts w:hint="eastAsia" w:ascii="仿宋_GB2312" w:hAnsi="仿宋_GB2312" w:eastAsia="仿宋_GB2312" w:cs="仿宋_GB2312"/>
          <w:color w:val="auto"/>
          <w:lang w:eastAsia="zh-CN"/>
        </w:rPr>
        <w:t>单位按规定保留的公务用车</w:t>
      </w:r>
      <w:r>
        <w:rPr>
          <w:rFonts w:hint="eastAsia" w:ascii="仿宋_GB2312" w:hAnsi="仿宋_GB2312" w:eastAsia="仿宋_GB2312" w:cs="仿宋_GB2312"/>
          <w:color w:val="auto"/>
        </w:rPr>
        <w:t>燃料费、维修费、过路过桥费、保险费</w:t>
      </w:r>
      <w:r>
        <w:rPr>
          <w:rFonts w:hint="eastAsia" w:ascii="仿宋_GB2312" w:hAnsi="仿宋_GB2312" w:eastAsia="仿宋_GB2312" w:cs="仿宋_GB2312"/>
          <w:color w:val="auto"/>
          <w:lang w:eastAsia="zh-CN"/>
        </w:rPr>
        <w:t>、安全奖励费用</w:t>
      </w:r>
      <w:r>
        <w:rPr>
          <w:rFonts w:hint="eastAsia" w:ascii="仿宋_GB2312" w:hAnsi="仿宋_GB2312" w:eastAsia="仿宋_GB2312" w:cs="仿宋_GB2312"/>
          <w:color w:val="auto"/>
        </w:rPr>
        <w:t>等支出；公务接待费反映单位按规定开支的各类公务接待（含外宾接待）支出。</w:t>
      </w:r>
    </w:p>
    <w:p w14:paraId="276C7BF1">
      <w:pPr>
        <w:rPr>
          <w:rFonts w:hint="eastAsia"/>
          <w:color w:val="auto"/>
        </w:rPr>
      </w:pPr>
    </w:p>
    <w:sectPr>
      <w:pgSz w:w="11906" w:h="16838"/>
      <w:pgMar w:top="2041" w:right="1469" w:bottom="1588" w:left="1469" w:header="851" w:footer="992" w:gutter="0"/>
      <w:pgNumType w:fmt="numberInDash"/>
      <w:cols w:space="0" w:num="1"/>
      <w:docGrid w:type="lines" w:linePitch="3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汉仪中宋简á..">
    <w:altName w:val="宋体"/>
    <w:panose1 w:val="00000000000000000000"/>
    <w:charset w:val="86"/>
    <w:family w:val="roman"/>
    <w:pitch w:val="default"/>
    <w:sig w:usb0="00000000" w:usb1="00000000" w:usb2="00000000" w:usb3="00000000" w:csb0="00040000" w:csb1="00000000"/>
  </w:font>
  <w:font w:name="Dialog . plai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Dialog . bold">
    <w:altName w:val="Segoe Print"/>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3F03B">
    <w:pPr>
      <w:pStyle w:val="1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98EAA7">
                          <w:pPr>
                            <w:pStyle w:val="10"/>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6598EAA7">
                    <w:pPr>
                      <w:pStyle w:val="10"/>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8D4774"/>
    <w:multiLevelType w:val="multilevel"/>
    <w:tmpl w:val="5D8D4774"/>
    <w:lvl w:ilvl="0" w:tentative="0">
      <w:start w:val="13"/>
      <w:numFmt w:val="chineseCountingThousand"/>
      <w:lvlText w:val="第%1章"/>
      <w:lvlJc w:val="left"/>
      <w:pPr>
        <w:tabs>
          <w:tab w:val="left" w:pos="2782"/>
        </w:tabs>
      </w:pPr>
      <w:rPr>
        <w:rFonts w:hint="eastAsia"/>
      </w:rPr>
    </w:lvl>
    <w:lvl w:ilvl="1" w:tentative="0">
      <w:start w:val="1"/>
      <w:numFmt w:val="decimal"/>
      <w:pStyle w:val="5"/>
      <w:isLgl/>
      <w:lvlText w:val="%1.%2"/>
      <w:lvlJc w:val="left"/>
      <w:pPr>
        <w:tabs>
          <w:tab w:val="left" w:pos="2422"/>
        </w:tabs>
      </w:pPr>
      <w:rPr>
        <w:rFonts w:hint="eastAsia"/>
      </w:rPr>
    </w:lvl>
    <w:lvl w:ilvl="2" w:tentative="0">
      <w:start w:val="1"/>
      <w:numFmt w:val="decimal"/>
      <w:isLgl/>
      <w:lvlText w:val="%1.%2.%3"/>
      <w:lvlJc w:val="left"/>
      <w:pPr>
        <w:tabs>
          <w:tab w:val="left" w:pos="2782"/>
        </w:tabs>
      </w:pPr>
      <w:rPr>
        <w:rFonts w:hint="eastAsia"/>
      </w:rPr>
    </w:lvl>
    <w:lvl w:ilvl="3" w:tentative="0">
      <w:start w:val="1"/>
      <w:numFmt w:val="decimal"/>
      <w:isLgl/>
      <w:lvlText w:val="%1.%2.%3.%4"/>
      <w:lvlJc w:val="left"/>
      <w:pPr>
        <w:tabs>
          <w:tab w:val="left" w:pos="4582"/>
        </w:tabs>
        <w:ind w:left="2566" w:hanging="864"/>
      </w:pPr>
      <w:rPr>
        <w:rFonts w:hint="eastAsia"/>
      </w:rPr>
    </w:lvl>
    <w:lvl w:ilvl="4" w:tentative="0">
      <w:start w:val="1"/>
      <w:numFmt w:val="decimal"/>
      <w:isLgl/>
      <w:lvlText w:val="%1.%2.%3.%4.%5"/>
      <w:lvlJc w:val="left"/>
      <w:pPr>
        <w:tabs>
          <w:tab w:val="left" w:pos="3862"/>
        </w:tabs>
        <w:ind w:left="2710" w:hanging="1008"/>
      </w:pPr>
      <w:rPr>
        <w:rFonts w:hint="eastAsia"/>
      </w:rPr>
    </w:lvl>
    <w:lvl w:ilvl="5" w:tentative="0">
      <w:start w:val="1"/>
      <w:numFmt w:val="decimal"/>
      <w:isLgl/>
      <w:lvlText w:val="%1.%2.%3.%4.%5.%6"/>
      <w:lvlJc w:val="left"/>
      <w:pPr>
        <w:tabs>
          <w:tab w:val="left" w:pos="4222"/>
        </w:tabs>
        <w:ind w:left="2854" w:hanging="1152"/>
      </w:pPr>
      <w:rPr>
        <w:rFonts w:hint="eastAsia"/>
      </w:rPr>
    </w:lvl>
    <w:lvl w:ilvl="6" w:tentative="0">
      <w:start w:val="1"/>
      <w:numFmt w:val="decimal"/>
      <w:isLgl/>
      <w:lvlText w:val="%1.%2.%3.%4.%5.%6.%7"/>
      <w:lvlJc w:val="left"/>
      <w:pPr>
        <w:tabs>
          <w:tab w:val="left" w:pos="4942"/>
        </w:tabs>
        <w:ind w:left="2998" w:hanging="1296"/>
      </w:pPr>
      <w:rPr>
        <w:rFonts w:hint="eastAsia"/>
      </w:rPr>
    </w:lvl>
    <w:lvl w:ilvl="7" w:tentative="0">
      <w:start w:val="1"/>
      <w:numFmt w:val="decimal"/>
      <w:isLgl/>
      <w:lvlText w:val="%1.%2.%3.%4.%5.%6.%7.%8"/>
      <w:lvlJc w:val="left"/>
      <w:pPr>
        <w:tabs>
          <w:tab w:val="left" w:pos="5302"/>
        </w:tabs>
        <w:ind w:left="3142" w:hanging="1440"/>
      </w:pPr>
      <w:rPr>
        <w:rFonts w:hint="eastAsia"/>
      </w:rPr>
    </w:lvl>
    <w:lvl w:ilvl="8" w:tentative="0">
      <w:start w:val="1"/>
      <w:numFmt w:val="decimal"/>
      <w:isLgl/>
      <w:lvlText w:val="%1.%2.%3.%4.%5.%6.%7.%8.%9"/>
      <w:lvlJc w:val="left"/>
      <w:pPr>
        <w:tabs>
          <w:tab w:val="left" w:pos="5662"/>
        </w:tabs>
        <w:ind w:left="3286"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7"/>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7865"/>
    <w:rsid w:val="00044417"/>
    <w:rsid w:val="00061ACE"/>
    <w:rsid w:val="00066DAC"/>
    <w:rsid w:val="00070145"/>
    <w:rsid w:val="00091AAC"/>
    <w:rsid w:val="000F6987"/>
    <w:rsid w:val="00112171"/>
    <w:rsid w:val="00127D11"/>
    <w:rsid w:val="00144DF8"/>
    <w:rsid w:val="00172A27"/>
    <w:rsid w:val="00187C87"/>
    <w:rsid w:val="00192096"/>
    <w:rsid w:val="001B01D2"/>
    <w:rsid w:val="001D512F"/>
    <w:rsid w:val="001E30C0"/>
    <w:rsid w:val="00260924"/>
    <w:rsid w:val="00276A73"/>
    <w:rsid w:val="00286D78"/>
    <w:rsid w:val="002C723E"/>
    <w:rsid w:val="003019C3"/>
    <w:rsid w:val="00313DCD"/>
    <w:rsid w:val="00333B67"/>
    <w:rsid w:val="00336343"/>
    <w:rsid w:val="00353F9F"/>
    <w:rsid w:val="0036108B"/>
    <w:rsid w:val="00364E2A"/>
    <w:rsid w:val="003D44AA"/>
    <w:rsid w:val="0043152E"/>
    <w:rsid w:val="00465A32"/>
    <w:rsid w:val="00466676"/>
    <w:rsid w:val="0049116A"/>
    <w:rsid w:val="004E04D2"/>
    <w:rsid w:val="004F20BD"/>
    <w:rsid w:val="0052635E"/>
    <w:rsid w:val="00533308"/>
    <w:rsid w:val="00553E37"/>
    <w:rsid w:val="00587D51"/>
    <w:rsid w:val="005F00C2"/>
    <w:rsid w:val="00607597"/>
    <w:rsid w:val="006110D7"/>
    <w:rsid w:val="006368F6"/>
    <w:rsid w:val="00651BD8"/>
    <w:rsid w:val="006C5714"/>
    <w:rsid w:val="006D4CE5"/>
    <w:rsid w:val="0074734E"/>
    <w:rsid w:val="00752661"/>
    <w:rsid w:val="0077780A"/>
    <w:rsid w:val="00794055"/>
    <w:rsid w:val="007A6535"/>
    <w:rsid w:val="007E6435"/>
    <w:rsid w:val="007F23CA"/>
    <w:rsid w:val="0084407A"/>
    <w:rsid w:val="00850F93"/>
    <w:rsid w:val="00886062"/>
    <w:rsid w:val="008E3D4B"/>
    <w:rsid w:val="00944DB8"/>
    <w:rsid w:val="009552E6"/>
    <w:rsid w:val="009F78A2"/>
    <w:rsid w:val="00A068D8"/>
    <w:rsid w:val="00A11CCC"/>
    <w:rsid w:val="00A47E4F"/>
    <w:rsid w:val="00AA2536"/>
    <w:rsid w:val="00AF0502"/>
    <w:rsid w:val="00AF2D05"/>
    <w:rsid w:val="00B26922"/>
    <w:rsid w:val="00B55CCE"/>
    <w:rsid w:val="00B82AF3"/>
    <w:rsid w:val="00B861CA"/>
    <w:rsid w:val="00B91481"/>
    <w:rsid w:val="00B96941"/>
    <w:rsid w:val="00C47ED7"/>
    <w:rsid w:val="00C51E0A"/>
    <w:rsid w:val="00C7262B"/>
    <w:rsid w:val="00C7370C"/>
    <w:rsid w:val="00C7721E"/>
    <w:rsid w:val="00D22DD7"/>
    <w:rsid w:val="00DE489B"/>
    <w:rsid w:val="00E82D3B"/>
    <w:rsid w:val="00EB13EE"/>
    <w:rsid w:val="00F403B5"/>
    <w:rsid w:val="00F45E21"/>
    <w:rsid w:val="00FA0E5D"/>
    <w:rsid w:val="00FE4CAE"/>
    <w:rsid w:val="00FE638D"/>
    <w:rsid w:val="010C0F51"/>
    <w:rsid w:val="01362EA7"/>
    <w:rsid w:val="01882F25"/>
    <w:rsid w:val="018C0544"/>
    <w:rsid w:val="019F118E"/>
    <w:rsid w:val="01A3107B"/>
    <w:rsid w:val="01BA7141"/>
    <w:rsid w:val="01CA79BB"/>
    <w:rsid w:val="01D64485"/>
    <w:rsid w:val="01E83A92"/>
    <w:rsid w:val="01EB3E74"/>
    <w:rsid w:val="022F534A"/>
    <w:rsid w:val="024039F2"/>
    <w:rsid w:val="033E43E6"/>
    <w:rsid w:val="03945CCD"/>
    <w:rsid w:val="03BA186D"/>
    <w:rsid w:val="040F3551"/>
    <w:rsid w:val="042072C2"/>
    <w:rsid w:val="043C361C"/>
    <w:rsid w:val="043F4C24"/>
    <w:rsid w:val="044B2AE6"/>
    <w:rsid w:val="045B0809"/>
    <w:rsid w:val="04A04F6C"/>
    <w:rsid w:val="04A05348"/>
    <w:rsid w:val="04A94D2F"/>
    <w:rsid w:val="0502501C"/>
    <w:rsid w:val="05233D9C"/>
    <w:rsid w:val="05465970"/>
    <w:rsid w:val="05590821"/>
    <w:rsid w:val="056C235C"/>
    <w:rsid w:val="062E413A"/>
    <w:rsid w:val="06A2019C"/>
    <w:rsid w:val="06B66C8B"/>
    <w:rsid w:val="06CC45A6"/>
    <w:rsid w:val="06D8568E"/>
    <w:rsid w:val="06DD60AB"/>
    <w:rsid w:val="072F53D3"/>
    <w:rsid w:val="07574DBE"/>
    <w:rsid w:val="076A7644"/>
    <w:rsid w:val="07980D6A"/>
    <w:rsid w:val="07B14DE9"/>
    <w:rsid w:val="07E809FE"/>
    <w:rsid w:val="07F655F9"/>
    <w:rsid w:val="084B25CC"/>
    <w:rsid w:val="084E286D"/>
    <w:rsid w:val="084E4C61"/>
    <w:rsid w:val="0860583A"/>
    <w:rsid w:val="08914A76"/>
    <w:rsid w:val="089366B9"/>
    <w:rsid w:val="08AE4D92"/>
    <w:rsid w:val="08DB6116"/>
    <w:rsid w:val="08ED7502"/>
    <w:rsid w:val="08F6117B"/>
    <w:rsid w:val="096878F0"/>
    <w:rsid w:val="097E121A"/>
    <w:rsid w:val="09952E46"/>
    <w:rsid w:val="09C64739"/>
    <w:rsid w:val="09CF5F42"/>
    <w:rsid w:val="09F82EA0"/>
    <w:rsid w:val="0A8E6119"/>
    <w:rsid w:val="0A913707"/>
    <w:rsid w:val="0ABE1F9B"/>
    <w:rsid w:val="0ADA1A81"/>
    <w:rsid w:val="0B29129C"/>
    <w:rsid w:val="0BB15CFC"/>
    <w:rsid w:val="0BE20302"/>
    <w:rsid w:val="0C31589B"/>
    <w:rsid w:val="0C343E9E"/>
    <w:rsid w:val="0C37316F"/>
    <w:rsid w:val="0C565E28"/>
    <w:rsid w:val="0C9831EF"/>
    <w:rsid w:val="0C9E05B3"/>
    <w:rsid w:val="0CEF662F"/>
    <w:rsid w:val="0D15182E"/>
    <w:rsid w:val="0D1F7D7F"/>
    <w:rsid w:val="0D211BCC"/>
    <w:rsid w:val="0DA40415"/>
    <w:rsid w:val="0DC47C7E"/>
    <w:rsid w:val="0E1B6735"/>
    <w:rsid w:val="0E5A24B2"/>
    <w:rsid w:val="0E5B7463"/>
    <w:rsid w:val="0E7C2A49"/>
    <w:rsid w:val="0E863207"/>
    <w:rsid w:val="0E8C67E6"/>
    <w:rsid w:val="0E995F08"/>
    <w:rsid w:val="0EF55C23"/>
    <w:rsid w:val="0EFF2D5A"/>
    <w:rsid w:val="0F332E84"/>
    <w:rsid w:val="0F4F3EF9"/>
    <w:rsid w:val="0F5126AD"/>
    <w:rsid w:val="0F5C24C4"/>
    <w:rsid w:val="0F773787"/>
    <w:rsid w:val="0F8C416D"/>
    <w:rsid w:val="0F903831"/>
    <w:rsid w:val="0FC21DA3"/>
    <w:rsid w:val="0FCB515E"/>
    <w:rsid w:val="0FE02C01"/>
    <w:rsid w:val="106E3487"/>
    <w:rsid w:val="107A2AB2"/>
    <w:rsid w:val="10B403A4"/>
    <w:rsid w:val="10E95826"/>
    <w:rsid w:val="117B6E9B"/>
    <w:rsid w:val="11A062BA"/>
    <w:rsid w:val="11BB24DA"/>
    <w:rsid w:val="120A09B7"/>
    <w:rsid w:val="12290641"/>
    <w:rsid w:val="127150AC"/>
    <w:rsid w:val="127A774D"/>
    <w:rsid w:val="127B61EA"/>
    <w:rsid w:val="129560E0"/>
    <w:rsid w:val="12F04042"/>
    <w:rsid w:val="13030836"/>
    <w:rsid w:val="131A52D4"/>
    <w:rsid w:val="13B824DA"/>
    <w:rsid w:val="13F265CF"/>
    <w:rsid w:val="13F50541"/>
    <w:rsid w:val="13FD34D0"/>
    <w:rsid w:val="14030F44"/>
    <w:rsid w:val="1421019A"/>
    <w:rsid w:val="14250002"/>
    <w:rsid w:val="143546C3"/>
    <w:rsid w:val="14D50328"/>
    <w:rsid w:val="14FF1C34"/>
    <w:rsid w:val="15016C82"/>
    <w:rsid w:val="15087B4C"/>
    <w:rsid w:val="15333760"/>
    <w:rsid w:val="15500F91"/>
    <w:rsid w:val="157F6F01"/>
    <w:rsid w:val="15A866E4"/>
    <w:rsid w:val="15D8136C"/>
    <w:rsid w:val="15E80FCB"/>
    <w:rsid w:val="169B01CE"/>
    <w:rsid w:val="16BA0530"/>
    <w:rsid w:val="16CD70BB"/>
    <w:rsid w:val="172E2ACB"/>
    <w:rsid w:val="17304353"/>
    <w:rsid w:val="17403920"/>
    <w:rsid w:val="17D759F2"/>
    <w:rsid w:val="17F770F6"/>
    <w:rsid w:val="181727DC"/>
    <w:rsid w:val="18510D87"/>
    <w:rsid w:val="18827941"/>
    <w:rsid w:val="18BD2FFF"/>
    <w:rsid w:val="18FC06F1"/>
    <w:rsid w:val="19007EC3"/>
    <w:rsid w:val="191B10A6"/>
    <w:rsid w:val="1969002C"/>
    <w:rsid w:val="19F7360C"/>
    <w:rsid w:val="1A045C10"/>
    <w:rsid w:val="1A577820"/>
    <w:rsid w:val="1A5E7EFB"/>
    <w:rsid w:val="1A7D5B0F"/>
    <w:rsid w:val="1A9C7E2B"/>
    <w:rsid w:val="1AB85FEE"/>
    <w:rsid w:val="1AE807BA"/>
    <w:rsid w:val="1AEF7DCF"/>
    <w:rsid w:val="1AFF4785"/>
    <w:rsid w:val="1B2E6628"/>
    <w:rsid w:val="1B5F7D27"/>
    <w:rsid w:val="1BF33119"/>
    <w:rsid w:val="1CAF32EA"/>
    <w:rsid w:val="1CB64F71"/>
    <w:rsid w:val="1CBD69AA"/>
    <w:rsid w:val="1CFB3E9E"/>
    <w:rsid w:val="1D3356ED"/>
    <w:rsid w:val="1D5B07B8"/>
    <w:rsid w:val="1D6135A7"/>
    <w:rsid w:val="1DC52255"/>
    <w:rsid w:val="1DDA5D4F"/>
    <w:rsid w:val="1DDB2F47"/>
    <w:rsid w:val="1DFB51A6"/>
    <w:rsid w:val="1E3D7C87"/>
    <w:rsid w:val="1E707FD4"/>
    <w:rsid w:val="1E877297"/>
    <w:rsid w:val="1EB05D0A"/>
    <w:rsid w:val="1EF0431B"/>
    <w:rsid w:val="1EFE7B28"/>
    <w:rsid w:val="1F3565D5"/>
    <w:rsid w:val="1F9A468B"/>
    <w:rsid w:val="1FFA6A2F"/>
    <w:rsid w:val="20023401"/>
    <w:rsid w:val="20143409"/>
    <w:rsid w:val="20F902C6"/>
    <w:rsid w:val="21320321"/>
    <w:rsid w:val="2138528B"/>
    <w:rsid w:val="217544DB"/>
    <w:rsid w:val="21971D65"/>
    <w:rsid w:val="21B957AE"/>
    <w:rsid w:val="22121464"/>
    <w:rsid w:val="223775C7"/>
    <w:rsid w:val="22653E5A"/>
    <w:rsid w:val="22673757"/>
    <w:rsid w:val="22AD5E3A"/>
    <w:rsid w:val="230F1CF5"/>
    <w:rsid w:val="23255E32"/>
    <w:rsid w:val="2345745A"/>
    <w:rsid w:val="235E0BC8"/>
    <w:rsid w:val="23D47812"/>
    <w:rsid w:val="23DE1611"/>
    <w:rsid w:val="24150A7F"/>
    <w:rsid w:val="24213EC8"/>
    <w:rsid w:val="24307A0E"/>
    <w:rsid w:val="245034D6"/>
    <w:rsid w:val="246A6DCB"/>
    <w:rsid w:val="247453B8"/>
    <w:rsid w:val="25212915"/>
    <w:rsid w:val="265A431A"/>
    <w:rsid w:val="266B2A66"/>
    <w:rsid w:val="26710FF0"/>
    <w:rsid w:val="26B732BD"/>
    <w:rsid w:val="26FA6D40"/>
    <w:rsid w:val="27104C6C"/>
    <w:rsid w:val="27263D7B"/>
    <w:rsid w:val="272D4172"/>
    <w:rsid w:val="27724FB0"/>
    <w:rsid w:val="279168B5"/>
    <w:rsid w:val="27A0205E"/>
    <w:rsid w:val="27CA2B49"/>
    <w:rsid w:val="27CB754F"/>
    <w:rsid w:val="280223C0"/>
    <w:rsid w:val="28115DC0"/>
    <w:rsid w:val="28A21C19"/>
    <w:rsid w:val="298D0C33"/>
    <w:rsid w:val="29A12E30"/>
    <w:rsid w:val="29B4649A"/>
    <w:rsid w:val="29DC2D0C"/>
    <w:rsid w:val="29EE4FAE"/>
    <w:rsid w:val="2A3E1EBB"/>
    <w:rsid w:val="2A6A7B31"/>
    <w:rsid w:val="2AFE1AAC"/>
    <w:rsid w:val="2B424B14"/>
    <w:rsid w:val="2B576F68"/>
    <w:rsid w:val="2B580C97"/>
    <w:rsid w:val="2B7A76AB"/>
    <w:rsid w:val="2B7F27BA"/>
    <w:rsid w:val="2BE62BB6"/>
    <w:rsid w:val="2C0868BC"/>
    <w:rsid w:val="2C262A09"/>
    <w:rsid w:val="2C456543"/>
    <w:rsid w:val="2C56698C"/>
    <w:rsid w:val="2C6829BD"/>
    <w:rsid w:val="2C726404"/>
    <w:rsid w:val="2C8269FB"/>
    <w:rsid w:val="2CC43FE4"/>
    <w:rsid w:val="2CE403B9"/>
    <w:rsid w:val="2CE77D75"/>
    <w:rsid w:val="2D5F7A17"/>
    <w:rsid w:val="2DEF169F"/>
    <w:rsid w:val="2E2A4CEC"/>
    <w:rsid w:val="2E395AB2"/>
    <w:rsid w:val="2E3E712E"/>
    <w:rsid w:val="2E6F0902"/>
    <w:rsid w:val="2ED12513"/>
    <w:rsid w:val="2ED93BF6"/>
    <w:rsid w:val="2EE53513"/>
    <w:rsid w:val="2EF717D0"/>
    <w:rsid w:val="2F0571F8"/>
    <w:rsid w:val="2F6837FE"/>
    <w:rsid w:val="2F826250"/>
    <w:rsid w:val="2F9C50A0"/>
    <w:rsid w:val="2FFA35F8"/>
    <w:rsid w:val="2FFB3813"/>
    <w:rsid w:val="30044B54"/>
    <w:rsid w:val="30125478"/>
    <w:rsid w:val="302D040C"/>
    <w:rsid w:val="30363CB0"/>
    <w:rsid w:val="30405A42"/>
    <w:rsid w:val="30CE650E"/>
    <w:rsid w:val="30D2554F"/>
    <w:rsid w:val="30EC1D1E"/>
    <w:rsid w:val="3178425C"/>
    <w:rsid w:val="31884A79"/>
    <w:rsid w:val="318F6DFD"/>
    <w:rsid w:val="31D23233"/>
    <w:rsid w:val="31F223D9"/>
    <w:rsid w:val="31FA1651"/>
    <w:rsid w:val="32400809"/>
    <w:rsid w:val="32941411"/>
    <w:rsid w:val="32D34144"/>
    <w:rsid w:val="33180FDF"/>
    <w:rsid w:val="33AF50A4"/>
    <w:rsid w:val="33BF5A1C"/>
    <w:rsid w:val="34347CA8"/>
    <w:rsid w:val="346D1487"/>
    <w:rsid w:val="347C3BC1"/>
    <w:rsid w:val="347D7659"/>
    <w:rsid w:val="34B75DE4"/>
    <w:rsid w:val="34EC234E"/>
    <w:rsid w:val="35070FE1"/>
    <w:rsid w:val="35413925"/>
    <w:rsid w:val="35B4718D"/>
    <w:rsid w:val="362000D5"/>
    <w:rsid w:val="362E53CF"/>
    <w:rsid w:val="36322589"/>
    <w:rsid w:val="36505C55"/>
    <w:rsid w:val="36877AF6"/>
    <w:rsid w:val="36AC602F"/>
    <w:rsid w:val="36B408B4"/>
    <w:rsid w:val="36C57B63"/>
    <w:rsid w:val="36D60EC8"/>
    <w:rsid w:val="36EB7A56"/>
    <w:rsid w:val="37072D43"/>
    <w:rsid w:val="37133F7E"/>
    <w:rsid w:val="375B12BA"/>
    <w:rsid w:val="37996DF9"/>
    <w:rsid w:val="37997EBF"/>
    <w:rsid w:val="379B2080"/>
    <w:rsid w:val="37CD6097"/>
    <w:rsid w:val="37FF408D"/>
    <w:rsid w:val="3864253B"/>
    <w:rsid w:val="388A196F"/>
    <w:rsid w:val="38BF7DBB"/>
    <w:rsid w:val="38D25888"/>
    <w:rsid w:val="38E23412"/>
    <w:rsid w:val="393E1416"/>
    <w:rsid w:val="39627EA4"/>
    <w:rsid w:val="396379DF"/>
    <w:rsid w:val="39995E53"/>
    <w:rsid w:val="399D7E16"/>
    <w:rsid w:val="39F952C4"/>
    <w:rsid w:val="3A537A73"/>
    <w:rsid w:val="3A566958"/>
    <w:rsid w:val="3A591E05"/>
    <w:rsid w:val="3A8C587F"/>
    <w:rsid w:val="3A9841D9"/>
    <w:rsid w:val="3AC022D7"/>
    <w:rsid w:val="3AD0720B"/>
    <w:rsid w:val="3AD87EC3"/>
    <w:rsid w:val="3AE2704C"/>
    <w:rsid w:val="3B0E09AE"/>
    <w:rsid w:val="3B133333"/>
    <w:rsid w:val="3B415429"/>
    <w:rsid w:val="3B433201"/>
    <w:rsid w:val="3B5553B4"/>
    <w:rsid w:val="3B5D5685"/>
    <w:rsid w:val="3B663B9B"/>
    <w:rsid w:val="3BAD0F9A"/>
    <w:rsid w:val="3C3F2773"/>
    <w:rsid w:val="3C5763B9"/>
    <w:rsid w:val="3C9F7525"/>
    <w:rsid w:val="3CAD14EB"/>
    <w:rsid w:val="3CE10D53"/>
    <w:rsid w:val="3D7E788D"/>
    <w:rsid w:val="3DE5239C"/>
    <w:rsid w:val="3DF73841"/>
    <w:rsid w:val="3DFF6B24"/>
    <w:rsid w:val="3E337D9D"/>
    <w:rsid w:val="3E4A3184"/>
    <w:rsid w:val="3EA15BEA"/>
    <w:rsid w:val="3EEC3285"/>
    <w:rsid w:val="3F7517C8"/>
    <w:rsid w:val="3FAE1258"/>
    <w:rsid w:val="401D6094"/>
    <w:rsid w:val="40300C0E"/>
    <w:rsid w:val="40534228"/>
    <w:rsid w:val="4063108E"/>
    <w:rsid w:val="408D251C"/>
    <w:rsid w:val="40C07780"/>
    <w:rsid w:val="410A15F9"/>
    <w:rsid w:val="412A1254"/>
    <w:rsid w:val="41656000"/>
    <w:rsid w:val="41AE00B6"/>
    <w:rsid w:val="41E95F9F"/>
    <w:rsid w:val="42154310"/>
    <w:rsid w:val="42495010"/>
    <w:rsid w:val="425C545A"/>
    <w:rsid w:val="42636FB6"/>
    <w:rsid w:val="42811BC4"/>
    <w:rsid w:val="42B60B92"/>
    <w:rsid w:val="42D650B2"/>
    <w:rsid w:val="42DD34D6"/>
    <w:rsid w:val="43137D99"/>
    <w:rsid w:val="43475BB2"/>
    <w:rsid w:val="43784FA8"/>
    <w:rsid w:val="44090B96"/>
    <w:rsid w:val="44906B29"/>
    <w:rsid w:val="44B452A6"/>
    <w:rsid w:val="45560CD4"/>
    <w:rsid w:val="459509CB"/>
    <w:rsid w:val="45F4689A"/>
    <w:rsid w:val="45FB4649"/>
    <w:rsid w:val="46074EE8"/>
    <w:rsid w:val="4637542D"/>
    <w:rsid w:val="46731EEB"/>
    <w:rsid w:val="46875D06"/>
    <w:rsid w:val="46BD4700"/>
    <w:rsid w:val="46CD28E5"/>
    <w:rsid w:val="47770CCA"/>
    <w:rsid w:val="477A2AB4"/>
    <w:rsid w:val="48094AE2"/>
    <w:rsid w:val="483E4E75"/>
    <w:rsid w:val="4852492F"/>
    <w:rsid w:val="486B3CAF"/>
    <w:rsid w:val="48772769"/>
    <w:rsid w:val="49207E0A"/>
    <w:rsid w:val="492F572C"/>
    <w:rsid w:val="49421FCC"/>
    <w:rsid w:val="49AE5B8A"/>
    <w:rsid w:val="49D85ADD"/>
    <w:rsid w:val="49ED6C82"/>
    <w:rsid w:val="4A0C0182"/>
    <w:rsid w:val="4A4A7C46"/>
    <w:rsid w:val="4A523CD5"/>
    <w:rsid w:val="4A786FAB"/>
    <w:rsid w:val="4A873A47"/>
    <w:rsid w:val="4ACB5C6C"/>
    <w:rsid w:val="4ADC2291"/>
    <w:rsid w:val="4AFE168C"/>
    <w:rsid w:val="4B4C6658"/>
    <w:rsid w:val="4B6926B5"/>
    <w:rsid w:val="4B7A69E2"/>
    <w:rsid w:val="4B835F54"/>
    <w:rsid w:val="4B9C252E"/>
    <w:rsid w:val="4BBE5D06"/>
    <w:rsid w:val="4BCA09FA"/>
    <w:rsid w:val="4BE907F8"/>
    <w:rsid w:val="4BEB54D0"/>
    <w:rsid w:val="4C435437"/>
    <w:rsid w:val="4C570DA7"/>
    <w:rsid w:val="4C925D72"/>
    <w:rsid w:val="4CD5653B"/>
    <w:rsid w:val="4CD81862"/>
    <w:rsid w:val="4D28470C"/>
    <w:rsid w:val="4D341ABA"/>
    <w:rsid w:val="4DA559B9"/>
    <w:rsid w:val="4DE352BC"/>
    <w:rsid w:val="4DE6145A"/>
    <w:rsid w:val="4E182958"/>
    <w:rsid w:val="4E6D7648"/>
    <w:rsid w:val="4E7B14D6"/>
    <w:rsid w:val="4F011EB4"/>
    <w:rsid w:val="4F270107"/>
    <w:rsid w:val="4F5E0589"/>
    <w:rsid w:val="4F82145C"/>
    <w:rsid w:val="4FB42FCF"/>
    <w:rsid w:val="4FB627BF"/>
    <w:rsid w:val="504B7277"/>
    <w:rsid w:val="50765CB0"/>
    <w:rsid w:val="50801331"/>
    <w:rsid w:val="50924CFB"/>
    <w:rsid w:val="50DC614F"/>
    <w:rsid w:val="50E0282D"/>
    <w:rsid w:val="51050BFE"/>
    <w:rsid w:val="51395CD6"/>
    <w:rsid w:val="5166767E"/>
    <w:rsid w:val="51710636"/>
    <w:rsid w:val="51E16B86"/>
    <w:rsid w:val="51F040FB"/>
    <w:rsid w:val="51F71E1A"/>
    <w:rsid w:val="522E33FF"/>
    <w:rsid w:val="523F3B40"/>
    <w:rsid w:val="529507CD"/>
    <w:rsid w:val="53A019A2"/>
    <w:rsid w:val="53A14529"/>
    <w:rsid w:val="53AB55C1"/>
    <w:rsid w:val="53D92945"/>
    <w:rsid w:val="53E62601"/>
    <w:rsid w:val="53E874BC"/>
    <w:rsid w:val="542A1ACD"/>
    <w:rsid w:val="546259DF"/>
    <w:rsid w:val="546327C9"/>
    <w:rsid w:val="54882B71"/>
    <w:rsid w:val="54893C4E"/>
    <w:rsid w:val="55006EC7"/>
    <w:rsid w:val="55130FD8"/>
    <w:rsid w:val="552E03CD"/>
    <w:rsid w:val="55662F4C"/>
    <w:rsid w:val="556D0E36"/>
    <w:rsid w:val="55A91AFC"/>
    <w:rsid w:val="55CF743F"/>
    <w:rsid w:val="55F00D78"/>
    <w:rsid w:val="56061562"/>
    <w:rsid w:val="565E2A78"/>
    <w:rsid w:val="56A566E4"/>
    <w:rsid w:val="56F54CB6"/>
    <w:rsid w:val="571A40C7"/>
    <w:rsid w:val="57307786"/>
    <w:rsid w:val="57316DA0"/>
    <w:rsid w:val="575B54D9"/>
    <w:rsid w:val="579277A8"/>
    <w:rsid w:val="57B154DA"/>
    <w:rsid w:val="57E735A9"/>
    <w:rsid w:val="57ED3CD1"/>
    <w:rsid w:val="58974137"/>
    <w:rsid w:val="589F2BD8"/>
    <w:rsid w:val="58A423E4"/>
    <w:rsid w:val="58D76DB3"/>
    <w:rsid w:val="58D96039"/>
    <w:rsid w:val="58E04384"/>
    <w:rsid w:val="59050C34"/>
    <w:rsid w:val="59195AD7"/>
    <w:rsid w:val="59692B59"/>
    <w:rsid w:val="596B7825"/>
    <w:rsid w:val="5976418F"/>
    <w:rsid w:val="59932391"/>
    <w:rsid w:val="599F5692"/>
    <w:rsid w:val="59DF7EAD"/>
    <w:rsid w:val="59F62891"/>
    <w:rsid w:val="5A0200DD"/>
    <w:rsid w:val="5A4F037D"/>
    <w:rsid w:val="5A5D1252"/>
    <w:rsid w:val="5A99745E"/>
    <w:rsid w:val="5AA43A05"/>
    <w:rsid w:val="5AAE3E6F"/>
    <w:rsid w:val="5AC201A5"/>
    <w:rsid w:val="5AF67052"/>
    <w:rsid w:val="5B012E17"/>
    <w:rsid w:val="5B0954B3"/>
    <w:rsid w:val="5B0E49D4"/>
    <w:rsid w:val="5B146880"/>
    <w:rsid w:val="5B69023F"/>
    <w:rsid w:val="5B747982"/>
    <w:rsid w:val="5B9C44F9"/>
    <w:rsid w:val="5BC11F53"/>
    <w:rsid w:val="5BEA2363"/>
    <w:rsid w:val="5C0438FC"/>
    <w:rsid w:val="5C1C4987"/>
    <w:rsid w:val="5C526A06"/>
    <w:rsid w:val="5C6D4FF3"/>
    <w:rsid w:val="5C8C12C8"/>
    <w:rsid w:val="5CA67BCF"/>
    <w:rsid w:val="5CAD3352"/>
    <w:rsid w:val="5CEF421A"/>
    <w:rsid w:val="5D6E287B"/>
    <w:rsid w:val="5DD62F1B"/>
    <w:rsid w:val="5E0651AA"/>
    <w:rsid w:val="5E294F9F"/>
    <w:rsid w:val="5E566896"/>
    <w:rsid w:val="5E604B3E"/>
    <w:rsid w:val="5E64737F"/>
    <w:rsid w:val="5E77526B"/>
    <w:rsid w:val="5E921426"/>
    <w:rsid w:val="5EA77AD3"/>
    <w:rsid w:val="5EB95DD2"/>
    <w:rsid w:val="5F5C2EFA"/>
    <w:rsid w:val="5F7255C6"/>
    <w:rsid w:val="5F785834"/>
    <w:rsid w:val="5FB13C1C"/>
    <w:rsid w:val="5FC75282"/>
    <w:rsid w:val="5FE1567A"/>
    <w:rsid w:val="5FEC1BF5"/>
    <w:rsid w:val="60324287"/>
    <w:rsid w:val="60C2709E"/>
    <w:rsid w:val="6106329C"/>
    <w:rsid w:val="610E451F"/>
    <w:rsid w:val="618333EA"/>
    <w:rsid w:val="61885C5D"/>
    <w:rsid w:val="61A265C7"/>
    <w:rsid w:val="61BE18D9"/>
    <w:rsid w:val="61F91876"/>
    <w:rsid w:val="62322474"/>
    <w:rsid w:val="626012F3"/>
    <w:rsid w:val="626E260B"/>
    <w:rsid w:val="62C84DC4"/>
    <w:rsid w:val="62D62068"/>
    <w:rsid w:val="630C0C9E"/>
    <w:rsid w:val="6341785E"/>
    <w:rsid w:val="63A96A13"/>
    <w:rsid w:val="63C966A5"/>
    <w:rsid w:val="644448CA"/>
    <w:rsid w:val="6453457F"/>
    <w:rsid w:val="648B5500"/>
    <w:rsid w:val="649655B1"/>
    <w:rsid w:val="64BC2C9B"/>
    <w:rsid w:val="64E67EDA"/>
    <w:rsid w:val="64FA183E"/>
    <w:rsid w:val="65245D70"/>
    <w:rsid w:val="655E7CF1"/>
    <w:rsid w:val="6571153A"/>
    <w:rsid w:val="65724749"/>
    <w:rsid w:val="65871379"/>
    <w:rsid w:val="65B457A2"/>
    <w:rsid w:val="65CF48B7"/>
    <w:rsid w:val="65E3052E"/>
    <w:rsid w:val="65EF238E"/>
    <w:rsid w:val="65FD30D1"/>
    <w:rsid w:val="660A4448"/>
    <w:rsid w:val="661B3704"/>
    <w:rsid w:val="66704573"/>
    <w:rsid w:val="66797ED2"/>
    <w:rsid w:val="66A05DC1"/>
    <w:rsid w:val="66B16DB5"/>
    <w:rsid w:val="66D91364"/>
    <w:rsid w:val="66EC4861"/>
    <w:rsid w:val="670A555D"/>
    <w:rsid w:val="675A74FA"/>
    <w:rsid w:val="67DE101C"/>
    <w:rsid w:val="67FC099D"/>
    <w:rsid w:val="683A42B9"/>
    <w:rsid w:val="68413617"/>
    <w:rsid w:val="68FA5E7F"/>
    <w:rsid w:val="69206FE6"/>
    <w:rsid w:val="69275944"/>
    <w:rsid w:val="69A56796"/>
    <w:rsid w:val="69A67CDD"/>
    <w:rsid w:val="69AA25B9"/>
    <w:rsid w:val="6A5C2965"/>
    <w:rsid w:val="6ABE3F1A"/>
    <w:rsid w:val="6AEF5784"/>
    <w:rsid w:val="6AEF6426"/>
    <w:rsid w:val="6B256BBD"/>
    <w:rsid w:val="6C17358A"/>
    <w:rsid w:val="6C192DF4"/>
    <w:rsid w:val="6C2E3BAB"/>
    <w:rsid w:val="6CFD38B4"/>
    <w:rsid w:val="6D24124D"/>
    <w:rsid w:val="6D7831C7"/>
    <w:rsid w:val="6DA43D14"/>
    <w:rsid w:val="6DE93268"/>
    <w:rsid w:val="6DFC0A08"/>
    <w:rsid w:val="6E03556E"/>
    <w:rsid w:val="6E4C1DDD"/>
    <w:rsid w:val="6E4F4E79"/>
    <w:rsid w:val="6EBA7CE7"/>
    <w:rsid w:val="6F0526A1"/>
    <w:rsid w:val="6F683104"/>
    <w:rsid w:val="6FBA6E91"/>
    <w:rsid w:val="70525A28"/>
    <w:rsid w:val="70631405"/>
    <w:rsid w:val="707D4D66"/>
    <w:rsid w:val="707E15F9"/>
    <w:rsid w:val="70A231E6"/>
    <w:rsid w:val="70F463B4"/>
    <w:rsid w:val="70FB6077"/>
    <w:rsid w:val="712D20D3"/>
    <w:rsid w:val="7131157C"/>
    <w:rsid w:val="718370CE"/>
    <w:rsid w:val="71944CFF"/>
    <w:rsid w:val="71CC0D50"/>
    <w:rsid w:val="71F85BCF"/>
    <w:rsid w:val="71FC0F7A"/>
    <w:rsid w:val="720B57D9"/>
    <w:rsid w:val="721B2E1F"/>
    <w:rsid w:val="721C18CD"/>
    <w:rsid w:val="72974BB0"/>
    <w:rsid w:val="730A62BA"/>
    <w:rsid w:val="731E4809"/>
    <w:rsid w:val="73394FCE"/>
    <w:rsid w:val="733952EA"/>
    <w:rsid w:val="735D00D3"/>
    <w:rsid w:val="73B07BE6"/>
    <w:rsid w:val="73B155E8"/>
    <w:rsid w:val="741C4825"/>
    <w:rsid w:val="74280C84"/>
    <w:rsid w:val="742A2BFF"/>
    <w:rsid w:val="74520792"/>
    <w:rsid w:val="745921C5"/>
    <w:rsid w:val="74693BC7"/>
    <w:rsid w:val="74977010"/>
    <w:rsid w:val="74CA64C0"/>
    <w:rsid w:val="750547E5"/>
    <w:rsid w:val="75101280"/>
    <w:rsid w:val="751D0B78"/>
    <w:rsid w:val="754D2856"/>
    <w:rsid w:val="756151CD"/>
    <w:rsid w:val="75B1662A"/>
    <w:rsid w:val="75D8533D"/>
    <w:rsid w:val="75E032AB"/>
    <w:rsid w:val="75EE49A7"/>
    <w:rsid w:val="760A1510"/>
    <w:rsid w:val="76121E15"/>
    <w:rsid w:val="7615266F"/>
    <w:rsid w:val="762F2831"/>
    <w:rsid w:val="766816D6"/>
    <w:rsid w:val="766B5547"/>
    <w:rsid w:val="76715DDC"/>
    <w:rsid w:val="76BA0BE1"/>
    <w:rsid w:val="76D53204"/>
    <w:rsid w:val="772F3D11"/>
    <w:rsid w:val="77446D81"/>
    <w:rsid w:val="77656ADB"/>
    <w:rsid w:val="777964B3"/>
    <w:rsid w:val="77912D9C"/>
    <w:rsid w:val="77937F90"/>
    <w:rsid w:val="77A23D29"/>
    <w:rsid w:val="77A6570F"/>
    <w:rsid w:val="77AE356C"/>
    <w:rsid w:val="77AE3EE9"/>
    <w:rsid w:val="77B45BFA"/>
    <w:rsid w:val="77B76141"/>
    <w:rsid w:val="77C43553"/>
    <w:rsid w:val="77D71CE3"/>
    <w:rsid w:val="78361828"/>
    <w:rsid w:val="78557445"/>
    <w:rsid w:val="788E1D2B"/>
    <w:rsid w:val="78AC5FDC"/>
    <w:rsid w:val="79223282"/>
    <w:rsid w:val="79FC224E"/>
    <w:rsid w:val="7A01796E"/>
    <w:rsid w:val="7A056E77"/>
    <w:rsid w:val="7A5173A9"/>
    <w:rsid w:val="7A5A076F"/>
    <w:rsid w:val="7B3C7DB9"/>
    <w:rsid w:val="7BC22FF4"/>
    <w:rsid w:val="7BFD4C52"/>
    <w:rsid w:val="7C622CA0"/>
    <w:rsid w:val="7C731091"/>
    <w:rsid w:val="7CA440B9"/>
    <w:rsid w:val="7E5768E9"/>
    <w:rsid w:val="7EBF1A58"/>
    <w:rsid w:val="7EC3202A"/>
    <w:rsid w:val="7ED02DDB"/>
    <w:rsid w:val="7F380CA6"/>
    <w:rsid w:val="7F626766"/>
    <w:rsid w:val="7F7330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640" w:firstLineChars="200"/>
      <w:jc w:val="left"/>
    </w:pPr>
    <w:rPr>
      <w:rFonts w:eastAsia="仿宋" w:asciiTheme="minorAscii" w:hAnsiTheme="minorAscii" w:cstheme="minorBidi"/>
      <w:kern w:val="2"/>
      <w:sz w:val="32"/>
      <w:szCs w:val="24"/>
      <w:lang w:val="en-US" w:eastAsia="zh-CN" w:bidi="ar-SA"/>
    </w:rPr>
  </w:style>
  <w:style w:type="paragraph" w:styleId="4">
    <w:name w:val="heading 1"/>
    <w:basedOn w:val="1"/>
    <w:next w:val="1"/>
    <w:qFormat/>
    <w:uiPriority w:val="0"/>
    <w:pPr>
      <w:keepNext/>
      <w:keepLines/>
      <w:spacing w:before="1300" w:beforeLines="1300" w:beforeAutospacing="0" w:afterLines="0" w:afterAutospacing="0" w:line="360" w:lineRule="auto"/>
      <w:jc w:val="center"/>
      <w:outlineLvl w:val="0"/>
    </w:pPr>
    <w:rPr>
      <w:rFonts w:eastAsia="宋体"/>
      <w:b/>
      <w:kern w:val="44"/>
      <w:sz w:val="52"/>
    </w:rPr>
  </w:style>
  <w:style w:type="paragraph" w:styleId="5">
    <w:name w:val="heading 2"/>
    <w:basedOn w:val="1"/>
    <w:next w:val="1"/>
    <w:link w:val="22"/>
    <w:qFormat/>
    <w:uiPriority w:val="0"/>
    <w:pPr>
      <w:keepNext/>
      <w:keepLines/>
      <w:numPr>
        <w:ilvl w:val="1"/>
        <w:numId w:val="1"/>
      </w:numPr>
      <w:tabs>
        <w:tab w:val="left" w:pos="1080"/>
      </w:tabs>
      <w:spacing w:before="120" w:after="120" w:line="460" w:lineRule="exact"/>
      <w:outlineLvl w:val="1"/>
    </w:pPr>
    <w:rPr>
      <w:rFonts w:ascii="Arial" w:hAnsi="Arial" w:eastAsia="黑体" w:cs="Arial"/>
      <w:b/>
      <w:bCs/>
      <w:sz w:val="30"/>
      <w:szCs w:val="30"/>
    </w:rPr>
  </w:style>
  <w:style w:type="paragraph" w:styleId="6">
    <w:name w:val="heading 3"/>
    <w:basedOn w:val="1"/>
    <w:next w:val="1"/>
    <w:link w:val="25"/>
    <w:unhideWhenUsed/>
    <w:qFormat/>
    <w:uiPriority w:val="0"/>
    <w:pPr>
      <w:keepNext/>
      <w:keepLines/>
      <w:spacing w:beforeLines="0" w:beforeAutospacing="0" w:afterLines="0" w:afterAutospacing="0" w:line="360" w:lineRule="auto"/>
      <w:outlineLvl w:val="2"/>
    </w:pPr>
    <w:rPr>
      <w:b/>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unhideWhenUsed/>
    <w:qFormat/>
    <w:uiPriority w:val="99"/>
    <w:pPr>
      <w:spacing w:after="120"/>
    </w:pPr>
    <w:rPr>
      <w:rFonts w:ascii="Calibri" w:hAnsi="Calibri" w:eastAsia="宋体" w:cs="Times New Roman"/>
    </w:rPr>
  </w:style>
  <w:style w:type="paragraph" w:styleId="3">
    <w:name w:val="Body Text First Indent"/>
    <w:basedOn w:val="2"/>
    <w:qFormat/>
    <w:uiPriority w:val="0"/>
    <w:pPr>
      <w:ind w:firstLine="420" w:firstLineChars="100"/>
    </w:pPr>
  </w:style>
  <w:style w:type="paragraph" w:styleId="7">
    <w:name w:val="Normal Indent"/>
    <w:basedOn w:val="1"/>
    <w:qFormat/>
    <w:uiPriority w:val="0"/>
    <w:pPr>
      <w:ind w:firstLine="420" w:firstLineChars="200"/>
    </w:pPr>
  </w:style>
  <w:style w:type="paragraph" w:styleId="8">
    <w:name w:val="Plain Text"/>
    <w:basedOn w:val="1"/>
    <w:qFormat/>
    <w:uiPriority w:val="0"/>
    <w:rPr>
      <w:rFonts w:ascii="宋体" w:hAnsi="Courier New"/>
    </w:rPr>
  </w:style>
  <w:style w:type="paragraph" w:styleId="9">
    <w:name w:val="Date"/>
    <w:basedOn w:val="1"/>
    <w:next w:val="1"/>
    <w:link w:val="23"/>
    <w:qFormat/>
    <w:uiPriority w:val="0"/>
    <w:pPr>
      <w:ind w:left="100" w:leftChars="2500"/>
    </w:pPr>
  </w:style>
  <w:style w:type="paragraph" w:styleId="10">
    <w:name w:val="footer"/>
    <w:basedOn w:val="1"/>
    <w:qFormat/>
    <w:uiPriority w:val="99"/>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itle"/>
    <w:basedOn w:val="1"/>
    <w:next w:val="1"/>
    <w:qFormat/>
    <w:uiPriority w:val="0"/>
    <w:pPr>
      <w:spacing w:before="240" w:after="60"/>
      <w:jc w:val="center"/>
      <w:outlineLvl w:val="0"/>
    </w:pPr>
    <w:rPr>
      <w:rFonts w:ascii="Arial" w:hAnsi="Arial" w:cs="Arial"/>
      <w:b/>
      <w:szCs w:val="32"/>
    </w:rPr>
  </w:style>
  <w:style w:type="character" w:styleId="15">
    <w:name w:val="page number"/>
    <w:basedOn w:val="14"/>
    <w:qFormat/>
    <w:uiPriority w:val="0"/>
  </w:style>
  <w:style w:type="paragraph" w:customStyle="1" w:styleId="16">
    <w:name w:val="Quote1"/>
    <w:basedOn w:val="1"/>
    <w:next w:val="1"/>
    <w:qFormat/>
    <w:uiPriority w:val="0"/>
    <w:rPr>
      <w:i/>
      <w:iCs/>
      <w:color w:val="000000"/>
    </w:rPr>
  </w:style>
  <w:style w:type="character" w:customStyle="1" w:styleId="17">
    <w:name w:val="NormalCharacter"/>
    <w:semiHidden/>
    <w:qFormat/>
    <w:uiPriority w:val="0"/>
  </w:style>
  <w:style w:type="paragraph" w:styleId="18">
    <w:name w:val="List Paragraph"/>
    <w:basedOn w:val="1"/>
    <w:qFormat/>
    <w:uiPriority w:val="34"/>
    <w:pPr>
      <w:ind w:firstLine="420" w:firstLineChars="200"/>
    </w:pPr>
  </w:style>
  <w:style w:type="paragraph" w:customStyle="1" w:styleId="19">
    <w:name w:val="95-正文"/>
    <w:qFormat/>
    <w:uiPriority w:val="0"/>
    <w:pPr>
      <w:ind w:firstLine="880" w:firstLineChars="200"/>
    </w:pPr>
    <w:rPr>
      <w:rFonts w:ascii="Calibri" w:hAnsi="Calibri" w:eastAsia="仿宋_GB2312" w:cs="Times New Roman"/>
      <w:sz w:val="32"/>
      <w:lang w:val="en-US" w:eastAsia="zh-CN" w:bidi="ar-SA"/>
    </w:rPr>
  </w:style>
  <w:style w:type="paragraph" w:customStyle="1" w:styleId="20">
    <w:name w:val="引用1"/>
    <w:basedOn w:val="1"/>
    <w:next w:val="1"/>
    <w:qFormat/>
    <w:uiPriority w:val="29"/>
    <w:rPr>
      <w:i/>
      <w:iCs/>
      <w:color w:val="000000"/>
    </w:rPr>
  </w:style>
  <w:style w:type="paragraph" w:customStyle="1" w:styleId="21">
    <w:name w:val="Default"/>
    <w:unhideWhenUsed/>
    <w:qFormat/>
    <w:uiPriority w:val="99"/>
    <w:pPr>
      <w:widowControl w:val="0"/>
      <w:autoSpaceDE w:val="0"/>
      <w:autoSpaceDN w:val="0"/>
      <w:adjustRightInd w:val="0"/>
    </w:pPr>
    <w:rPr>
      <w:rFonts w:hint="eastAsia" w:ascii="汉仪中宋简á.." w:hAnsi="汉仪中宋简á.." w:eastAsia="汉仪中宋简á.." w:cs="Times New Roman"/>
      <w:color w:val="000000"/>
      <w:sz w:val="24"/>
      <w:lang w:val="en-US" w:eastAsia="zh-CN" w:bidi="ar-SA"/>
    </w:rPr>
  </w:style>
  <w:style w:type="character" w:customStyle="1" w:styleId="22">
    <w:name w:val="标题 2 Char"/>
    <w:basedOn w:val="14"/>
    <w:link w:val="5"/>
    <w:qFormat/>
    <w:uiPriority w:val="0"/>
    <w:rPr>
      <w:rFonts w:ascii="Arial" w:hAnsi="Arial" w:eastAsia="黑体" w:cs="Arial"/>
      <w:b/>
      <w:bCs/>
      <w:kern w:val="2"/>
      <w:sz w:val="30"/>
      <w:szCs w:val="30"/>
    </w:rPr>
  </w:style>
  <w:style w:type="character" w:customStyle="1" w:styleId="23">
    <w:name w:val="日期 Char"/>
    <w:basedOn w:val="14"/>
    <w:link w:val="9"/>
    <w:qFormat/>
    <w:uiPriority w:val="0"/>
    <w:rPr>
      <w:rFonts w:asciiTheme="minorHAnsi" w:hAnsiTheme="minorHAnsi" w:eastAsiaTheme="minorEastAsia" w:cstheme="minorBidi"/>
      <w:kern w:val="2"/>
      <w:sz w:val="21"/>
      <w:szCs w:val="24"/>
    </w:rPr>
  </w:style>
  <w:style w:type="paragraph" w:customStyle="1" w:styleId="24">
    <w:name w:val="引用11"/>
    <w:basedOn w:val="1"/>
    <w:next w:val="1"/>
    <w:qFormat/>
    <w:uiPriority w:val="29"/>
    <w:rPr>
      <w:rFonts w:ascii="Calibri" w:hAnsi="Calibri" w:eastAsia="宋体" w:cs="Times New Roman"/>
      <w:i/>
      <w:iCs/>
      <w:color w:val="000000"/>
    </w:rPr>
  </w:style>
  <w:style w:type="character" w:customStyle="1" w:styleId="25">
    <w:name w:val="标题 3 Char"/>
    <w:link w:val="6"/>
    <w:qFormat/>
    <w:uiPriority w:val="0"/>
    <w:rPr>
      <w:b/>
    </w:rPr>
  </w:style>
  <w:style w:type="character" w:customStyle="1" w:styleId="26">
    <w:name w:val="font61"/>
    <w:basedOn w:val="14"/>
    <w:qFormat/>
    <w:uiPriority w:val="0"/>
    <w:rPr>
      <w:rFonts w:ascii="Dialog . plain" w:hAnsi="Dialog . plain" w:eastAsia="Dialog . plain" w:cs="Dialog . plain"/>
      <w:color w:val="000000"/>
      <w:sz w:val="22"/>
      <w:szCs w:val="22"/>
      <w:u w:val="none"/>
    </w:rPr>
  </w:style>
  <w:style w:type="character" w:customStyle="1" w:styleId="27">
    <w:name w:val="font71"/>
    <w:basedOn w:val="14"/>
    <w:qFormat/>
    <w:uiPriority w:val="0"/>
    <w:rPr>
      <w:rFonts w:ascii="Dialog . bold" w:hAnsi="Dialog . bold" w:eastAsia="Dialog . bold" w:cs="Dialog . bold"/>
      <w:color w:val="000000"/>
      <w:sz w:val="22"/>
      <w:szCs w:val="22"/>
      <w:u w:val="none"/>
    </w:rPr>
  </w:style>
  <w:style w:type="character" w:customStyle="1" w:styleId="28">
    <w:name w:val="font51"/>
    <w:basedOn w:val="14"/>
    <w:qFormat/>
    <w:uiPriority w:val="0"/>
    <w:rPr>
      <w:rFonts w:ascii="Dialog . plain" w:hAnsi="Dialog . plain" w:eastAsia="Dialog . plain" w:cs="Dialog . plain"/>
      <w:color w:val="000000"/>
      <w:sz w:val="22"/>
      <w:szCs w:val="22"/>
      <w:u w:val="none"/>
    </w:rPr>
  </w:style>
  <w:style w:type="character" w:customStyle="1" w:styleId="29">
    <w:name w:val="font41"/>
    <w:basedOn w:val="14"/>
    <w:qFormat/>
    <w:uiPriority w:val="0"/>
    <w:rPr>
      <w:rFonts w:ascii="Dialog . plain" w:hAnsi="Dialog . plain" w:eastAsia="Dialog . plain" w:cs="Dialog . plai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b3fa0742-9d37-4d25-bc9c-d707c0fef5a6</errorID>
      <errorWord>一般公共预算拨款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词汇“一般公共预算财政拨款”在特定场景下为固定表述形式，请确认此处的“一般公共预算拨款”是否存在不当。</explain>
      <paraID>254F584A</paraID>
      <start>2</start>
      <end>10</end>
      <status>ignored</status>
      <modifiedWord/>
      <trackRevisions>false</trackRevisions>
    </reviewItem>
    <reviewItem>
      <errorID>4365b1fd-7fb3-49c4-8394-cd720739687b</errorID>
      <errorWord>一般公共预算拨款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词汇“一般公共预算财政拨款”在特定场景下为固定表述形式，请确认此处的“一般公共预算拨款”是否存在不当。</explain>
      <paraID>529D0C19</paraID>
      <start>0</start>
      <end>8</end>
      <status>ignored</status>
      <modifiedWord/>
      <trackRevisions>false</trackRevisions>
    </reviewItem>
    <reviewItem>
      <errorID>c566c901-9dba-46f3-9267-5ba9b7c0215a</errorID>
      <errorWord>一般公共预算拨款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词汇“一般公共预算财政拨款”在特定场景下为固定表述形式，请确认此处的“一般公共预算拨款”是否存在不当。</explain>
      <paraID>45E12856</paraID>
      <start>0</start>
      <end>8</end>
      <status>ignored</status>
      <modifiedWord/>
      <trackRevisions>false</trackRevisions>
    </reviewItem>
    <reviewItem>
      <errorID>4915c83e-1311-4856-8341-941249d980fe</errorID>
      <errorWord>一般公共预算拨款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词汇“一般公共预算财政拨款”在特定场景下为固定表述形式，请确认此处的“一般公共预算拨款”是否存在不当。</explain>
      <paraID>563B3FC8</paraID>
      <start>0</start>
      <end>8</end>
      <status>ignored</status>
      <modifiedWord/>
      <trackRevisions>false</trackRevisions>
    </reviewItem>
    <reviewItem>
      <errorID>70e50021-0216-4822-994e-d9f7ad3beeb0</errorID>
      <errorWord>一般公共预算拨款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词汇“一般公共预算财政拨款”在特定场景下为固定表述形式，请确认此处的“一般公共预算拨款”是否存在不当。</explain>
      <paraID> 93B2605</paraID>
      <start>42</start>
      <end>50</end>
      <status>ignored</status>
      <modifiedWord/>
      <trackRevisions>false</trackRevisions>
    </reviewItem>
    <reviewItem>
      <errorID>ec1bf46b-22fa-4381-b867-239dbd793e49</errorID>
      <errorWord>一般公共预算拨款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词汇“一般公共预算财政拨款”在特定场景下为固定表述形式，请确认此处的“一般公共预算拨款”是否存在不当。</explain>
      <paraID>3CD28A71</paraID>
      <start>51</start>
      <end>59</end>
      <status>ignored</status>
      <modifiedWord/>
      <trackRevisions>false</trackRevisions>
    </reviewItem>
    <reviewItem>
      <errorID>2bfabb36-89a6-4cef-b2fc-3925e1461dbd</errorID>
      <errorWord>一般公共预算拨款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词汇“一般公共预算财政拨款”在特定场景下为固定表述形式，请确认此处的“一般公共预算拨款”是否存在不当。</explain>
      <paraID>37672EF3</paraID>
      <start>7</start>
      <end>15</end>
      <status>ignored</status>
      <modifiedWord/>
      <trackRevisions>false</trackRevisions>
    </reviewItem>
    <reviewItem>
      <errorID>e6023db6-2f70-4568-b8a8-330037841595</errorID>
      <errorWord>一般公共预算拨款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词汇“一般公共预算财政拨款”在特定场景下为固定表述形式，请确认此处的“一般公共预算拨款”是否存在不当。</explain>
      <paraID>37672EF3</paraID>
      <start>49</start>
      <end>57</end>
      <status>ignored</status>
      <modifiedWord/>
      <trackRevisions>false</trackRevisions>
    </reviewItem>
    <reviewItem>
      <errorID>d8819cc9-d5f6-40a9-92d8-f9d831c2f252</errorID>
      <errorWord>一般公共预算当年拨款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词汇“一般公共预算财政拨款”在特定场景下为固定表述形式，请确认此处的“一般公共预算当年拨款”是否存在不当。</explain>
      <paraID>763294C5</paraID>
      <start>3</start>
      <end>13</end>
      <status>ignored</status>
      <modifiedWord/>
      <trackRevisions>false</trackRevisions>
    </reviewItem>
    <reviewItem>
      <errorID>424491a9-cfd4-4ee7-affd-635e9f9c6f12</errorID>
      <errorWord>:</errorWord>
      <group>L1_Format</group>
      <groupName>格式问题</groupName>
      <ability>L2_HalfPunc</ability>
      <abilityName>全半角检查</abilityName>
      <candidateList>
        <item>：</item>
      </candidateList>
      <explain>文本全半角错误。</explain>
      <paraID>7EC7E66C</paraID>
      <start>26</start>
      <end>27</end>
      <status>modified</status>
      <modifiedWord>：</modifiedWord>
      <trackRevisions>false</trackRevisions>
    </reviewItem>
    <reviewItem>
      <errorID>6167cfcf-7678-498c-8ac3-690e328e48bb</errorID>
      <errorWord>:</errorWord>
      <group>L1_Format</group>
      <groupName>格式问题</groupName>
      <ability>L2_HalfPunc</ability>
      <abilityName>全半角检查</abilityName>
      <candidateList>
        <item>：</item>
      </candidateList>
      <explain>文本全半角错误。</explain>
      <paraID>49644F5A</paraID>
      <start>24</start>
      <end>25</end>
      <status>modified</status>
      <modifiedWord>：</modifiedWord>
      <trackRevisions>false</trackRevisions>
    </reviewItem>
    <reviewItem>
      <errorID>c76a3b4a-8149-4122-bbbe-e882516d6367</errorID>
      <errorWord>:</errorWord>
      <group>L1_Format</group>
      <groupName>格式问题</groupName>
      <ability>L2_HalfPunc</ability>
      <abilityName>全半角检查</abilityName>
      <candidateList>
        <item>：</item>
      </candidateList>
      <explain>文本全半角错误。</explain>
      <paraID>5BCA89C1</paraID>
      <start>29</start>
      <end>30</end>
      <status>modified</status>
      <modifiedWord>：</modifiedWord>
      <trackRevisions>false</trackRevisions>
    </reviewItem>
    <reviewItem>
      <errorID>6838066f-79fb-461f-b2e2-62f697a27b20</errorID>
      <errorWord>:</errorWord>
      <group>L1_Format</group>
      <groupName>格式问题</groupName>
      <ability>L2_HalfPunc</ability>
      <abilityName>全半角检查</abilityName>
      <candidateList>
        <item>：</item>
      </candidateList>
      <explain>文本全半角错误。</explain>
      <paraID>5F1D0278</paraID>
      <start>33</start>
      <end>34</end>
      <status>modified</status>
      <modifiedWord>：</modifiedWord>
      <trackRevisions>false</trackRevisions>
    </reviewItem>
    <reviewItem>
      <errorID>d9f3dcf1-f138-4c9d-898e-9508b644f00e</errorID>
      <errorWord>:</errorWord>
      <group>L1_Format</group>
      <groupName>格式问题</groupName>
      <ability>L2_HalfPunc</ability>
      <abilityName>全半角检查</abilityName>
      <candidateList>
        <item>：</item>
      </candidateList>
      <explain>文本全半角错误。</explain>
      <paraID>5C889480</paraID>
      <start>36</start>
      <end>37</end>
      <status>modified</status>
      <modifiedWord>：</modifiedWord>
      <trackRevisions>false</trackRevisions>
    </reviewItem>
    <reviewItem>
      <errorID>4723db40-86da-446c-ba29-41444a8b9b9f</errorID>
      <errorWord>:</errorWord>
      <group>L1_Format</group>
      <groupName>格式问题</groupName>
      <ability>L2_HalfPunc</ability>
      <abilityName>全半角检查</abilityName>
      <candidateList>
        <item>：</item>
      </candidateList>
      <explain>文本全半角错误。</explain>
      <paraID>22A8561A</paraID>
      <start>36</start>
      <end>37</end>
      <status>modified</status>
      <modifiedWord>：</modifiedWord>
      <trackRevisions>false</trackRevisions>
    </reviewItem>
    <reviewItem>
      <errorID>e05c9db0-9811-48ce-8f0c-5feadc489951</errorID>
      <errorWord>:</errorWord>
      <group>L1_Format</group>
      <groupName>格式问题</groupName>
      <ability>L2_HalfPunc</ability>
      <abilityName>全半角检查</abilityName>
      <candidateList>
        <item>：</item>
      </candidateList>
      <explain>文本全半角错误。</explain>
      <paraID>73CF2FC1</paraID>
      <start>39</start>
      <end>40</end>
      <status>modified</status>
      <modifiedWord>：</modifiedWord>
      <trackRevisions>false</trackRevisions>
    </reviewItem>
    <reviewItem>
      <errorID>e61405d9-e856-480c-9db7-e42c88430831</errorID>
      <errorWord>:</errorWord>
      <group>L1_Format</group>
      <groupName>格式问题</groupName>
      <ability>L2_HalfPunc</ability>
      <abilityName>全半角检查</abilityName>
      <candidateList>
        <item>：</item>
      </candidateList>
      <explain>文本全半角错误。</explain>
      <paraID>28AEEC71</paraID>
      <start>39</start>
      <end>40</end>
      <status>modified</status>
      <modifiedWord>：</modifiedWord>
      <trackRevisions>false</trackRevisions>
    </reviewItem>
    <reviewItem>
      <errorID>7cc2d947-786c-40cf-885d-8f5eddfca77b</errorID>
      <errorWord>:</errorWord>
      <group>L1_Format</group>
      <groupName>格式问题</groupName>
      <ability>L2_HalfPunc</ability>
      <abilityName>全半角检查</abilityName>
      <candidateList>
        <item>：</item>
      </candidateList>
      <explain>文本全半角错误。</explain>
      <paraID>4AF25E0F</paraID>
      <start>41</start>
      <end>42</end>
      <status>modified</status>
      <modifiedWord>：</modifiedWord>
      <trackRevisions>false</trackRevisions>
    </reviewItem>
    <reviewItem>
      <errorID>eb8db8b6-408a-4c4d-b28f-70b2e46c2e0f</errorID>
      <errorWord>:</errorWord>
      <group>L1_Format</group>
      <groupName>格式问题</groupName>
      <ability>L2_HalfPunc</ability>
      <abilityName>全半角检查</abilityName>
      <candidateList>
        <item>：</item>
      </candidateList>
      <explain>文本全半角错误。</explain>
      <paraID>7848BFA5</paraID>
      <start>32</start>
      <end>33</end>
      <status>modified</status>
      <modifiedWord>：</modifiedWord>
      <trackRevisions>false</trackRevisions>
    </reviewItem>
    <reviewItem>
      <errorID>59fa0af5-d638-41b0-87ab-c5a37c569d75</errorID>
      <errorWord>一般公共预算拨款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词汇“一般公共预算财政拨款”在特定场景下为固定表述形式，请确认此处的“一般公共预算拨款”是否存在不当。</explain>
      <paraID>54D44687</paraID>
      <start>13</start>
      <end>21</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cc48f8-bd23-4e76-b623-3a39f616c6a3}">
  <ds:schemaRefs/>
</ds:datastoreItem>
</file>

<file path=docProps/app.xml><?xml version="1.0" encoding="utf-8"?>
<Properties xmlns="http://schemas.openxmlformats.org/officeDocument/2006/extended-properties" xmlns:vt="http://schemas.openxmlformats.org/officeDocument/2006/docPropsVTypes">
  <Template>Normal.dotm</Template>
  <Pages>53</Pages>
  <Words>88</Words>
  <Characters>120</Characters>
  <Lines>1</Lines>
  <Paragraphs>1</Paragraphs>
  <TotalTime>3</TotalTime>
  <ScaleCrop>false</ScaleCrop>
  <LinksUpToDate>false</LinksUpToDate>
  <CharactersWithSpaces>129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2024-05-21T02:47:00Z</dcterms:created>
  <dc:creator>admin</dc:creator>
  <cp:lastModifiedBy>碧云天</cp:lastModifiedBy>
  <cp:lastPrinted>2024-11-15T04:16:00Z</cp:lastPrinted>
  <dcterms:modified xsi:type="dcterms:W3CDTF">2026-03-24T09:38:09Z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eyJoZGlkIjoiNzI2ZGI0OGUzMDAzMzk0YmE1OTYyMDVlZGMwMmYyODYiLCJ1c2VySWQiOiIxMTM5NjM2MTk5In0=</vt:lpwstr>
  </property>
  <property fmtid="{D5CDD505-2E9C-101B-9397-08002B2CF9AE}" pid="4" name="ICV">
    <vt:lpwstr>D7AF79754A4049B9BDFA9A18A7EE9306_12</vt:lpwstr>
  </property>
</Properties>
</file>