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825B7">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653CEF78">
      <w:pPr>
        <w:keepNext w:val="0"/>
        <w:keepLines w:val="0"/>
        <w:pageBreakBefore w:val="0"/>
        <w:kinsoku/>
        <w:wordWrap/>
        <w:overflowPunct/>
        <w:topLinePunct w:val="0"/>
        <w:autoSpaceDN/>
        <w:bidi w:val="0"/>
        <w:spacing w:beforeAutospacing="0" w:afterAutospacing="0" w:line="600" w:lineRule="exact"/>
        <w:ind w:firstLine="1767" w:firstLineChars="400"/>
        <w:jc w:val="both"/>
        <w:textAlignment w:val="auto"/>
        <w:outlineLvl w:val="9"/>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峨边彝族自治县民政局</w:t>
      </w:r>
    </w:p>
    <w:p w14:paraId="5CD72C94">
      <w:pPr>
        <w:tabs>
          <w:tab w:val="left" w:pos="1440"/>
        </w:tabs>
        <w:spacing w:line="600" w:lineRule="exact"/>
        <w:jc w:val="center"/>
        <w:rPr>
          <w:rFonts w:hint="eastAsia" w:ascii="宋体" w:hAnsi="宋体" w:eastAsia="宋体" w:cs="宋体"/>
          <w:b/>
          <w:bCs/>
          <w:sz w:val="44"/>
          <w:szCs w:val="44"/>
        </w:rPr>
      </w:pPr>
      <w:r>
        <w:rPr>
          <w:rFonts w:hint="eastAsia" w:ascii="宋体" w:hAnsi="宋体" w:eastAsia="宋体" w:cs="宋体"/>
          <w:b/>
          <w:bCs/>
          <w:color w:val="auto"/>
          <w:sz w:val="44"/>
          <w:szCs w:val="44"/>
          <w:lang w:val="en-US" w:eastAsia="zh-CN"/>
        </w:rPr>
        <w:t>2023年</w:t>
      </w:r>
      <w:r>
        <w:rPr>
          <w:rFonts w:hint="eastAsia" w:ascii="宋体" w:hAnsi="宋体" w:eastAsia="宋体" w:cs="宋体"/>
          <w:b/>
          <w:bCs/>
          <w:sz w:val="44"/>
          <w:szCs w:val="44"/>
          <w:lang w:eastAsia="zh-CN"/>
        </w:rPr>
        <w:t>建档立卡贫困人口中特殊群体居家和集中救助</w:t>
      </w:r>
      <w:r>
        <w:rPr>
          <w:rFonts w:hint="eastAsia" w:ascii="宋体" w:hAnsi="宋体" w:eastAsia="宋体" w:cs="宋体"/>
          <w:b/>
          <w:bCs/>
          <w:sz w:val="44"/>
          <w:szCs w:val="44"/>
        </w:rPr>
        <w:t>项目支出绩效自评报告</w:t>
      </w:r>
    </w:p>
    <w:p w14:paraId="320EED38">
      <w:pPr>
        <w:pStyle w:val="8"/>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48477AE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ascii="仿宋_GB2312" w:hAnsi="宋体" w:eastAsia="仿宋"/>
          <w:b/>
          <w:bCs w:val="0"/>
          <w:color w:val="000000" w:themeColor="text1"/>
          <w:sz w:val="32"/>
          <w:lang w:val="zh-CN"/>
          <w14:textFill>
            <w14:solidFill>
              <w14:schemeClr w14:val="tx1"/>
            </w14:solidFill>
          </w14:textFill>
        </w:rPr>
      </w:pPr>
      <w:r>
        <w:rPr>
          <w:rFonts w:hint="eastAsia" w:ascii="黑体" w:hAnsi="宋体" w:eastAsia="仿宋"/>
          <w:b/>
          <w:bCs w:val="0"/>
          <w:color w:val="000000" w:themeColor="text1"/>
          <w:sz w:val="32"/>
          <w14:textFill>
            <w14:solidFill>
              <w14:schemeClr w14:val="tx1"/>
            </w14:solidFill>
          </w14:textFill>
        </w:rPr>
        <w:t>一、</w:t>
      </w:r>
      <w:r>
        <w:rPr>
          <w:rFonts w:hint="eastAsia" w:ascii="黑体" w:hAnsi="宋体" w:eastAsia="仿宋"/>
          <w:b/>
          <w:bCs w:val="0"/>
          <w:color w:val="000000" w:themeColor="text1"/>
          <w:sz w:val="32"/>
          <w:lang w:val="zh-CN"/>
          <w14:textFill>
            <w14:solidFill>
              <w14:schemeClr w14:val="tx1"/>
            </w14:solidFill>
          </w14:textFill>
        </w:rPr>
        <w:t>项目概况</w:t>
      </w:r>
    </w:p>
    <w:p w14:paraId="14832ED4">
      <w:pPr>
        <w:adjustRightInd w:val="0"/>
        <w:snapToGrid w:val="0"/>
        <w:spacing w:line="600" w:lineRule="exact"/>
        <w:ind w:left="0" w:leftChars="0" w:firstLine="643" w:firstLineChars="200"/>
        <w:rPr>
          <w:rFonts w:hint="eastAsia" w:ascii="仿宋" w:hAnsi="仿宋" w:eastAsia="仿宋" w:cs="仿宋"/>
          <w:b/>
          <w:bCs w:val="0"/>
          <w:color w:val="000000" w:themeColor="text1"/>
          <w:sz w:val="32"/>
          <w:szCs w:val="32"/>
          <w:lang w:val="zh-CN"/>
          <w14:textFill>
            <w14:solidFill>
              <w14:schemeClr w14:val="tx1"/>
            </w14:solidFill>
          </w14:textFill>
        </w:rPr>
      </w:pPr>
      <w:r>
        <w:rPr>
          <w:rFonts w:hint="eastAsia" w:ascii="仿宋" w:hAnsi="仿宋" w:eastAsia="仿宋" w:cs="仿宋"/>
          <w:b/>
          <w:bCs w:val="0"/>
          <w:color w:val="000000" w:themeColor="text1"/>
          <w:sz w:val="32"/>
          <w:szCs w:val="32"/>
          <w:lang w:val="zh-CN"/>
          <w14:textFill>
            <w14:solidFill>
              <w14:schemeClr w14:val="tx1"/>
            </w14:solidFill>
          </w14:textFill>
        </w:rPr>
        <w:t>（一）项目基本情况。</w:t>
      </w:r>
    </w:p>
    <w:p w14:paraId="1792743A">
      <w:pPr>
        <w:adjustRightInd w:val="0"/>
        <w:snapToGrid w:val="0"/>
        <w:spacing w:line="600" w:lineRule="exact"/>
        <w:ind w:left="0"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zh-CN"/>
          <w14:textFill>
            <w14:solidFill>
              <w14:schemeClr w14:val="tx1"/>
            </w14:solidFill>
          </w14:textFill>
        </w:rPr>
        <w:t>1．说明项目主管部门（单位）在该项目管理中的职能。</w:t>
      </w:r>
    </w:p>
    <w:p w14:paraId="7AEC8964">
      <w:pPr>
        <w:numPr>
          <w:ilvl w:val="0"/>
          <w:numId w:val="0"/>
        </w:numPr>
        <w:adjustRightInd w:val="0"/>
        <w:snapToGrid w:val="0"/>
        <w:spacing w:line="600" w:lineRule="exact"/>
        <w:ind w:left="0"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14:textFill>
            <w14:solidFill>
              <w14:schemeClr w14:val="tx1"/>
            </w14:solidFill>
          </w14:textFill>
        </w:rPr>
        <w:t>立足“剥离家庭负担、解放劳动能力、助力</w:t>
      </w:r>
      <w:r>
        <w:rPr>
          <w:rFonts w:hint="eastAsia" w:ascii="仿宋" w:hAnsi="仿宋" w:eastAsia="仿宋" w:cs="仿宋"/>
          <w:b w:val="0"/>
          <w:color w:val="000000" w:themeColor="text1"/>
          <w:sz w:val="32"/>
          <w:szCs w:val="32"/>
          <w:lang w:val="en-US" w:eastAsia="zh-CN"/>
          <w14:textFill>
            <w14:solidFill>
              <w14:schemeClr w14:val="tx1"/>
            </w14:solidFill>
          </w14:textFill>
        </w:rPr>
        <w:t>乡村振兴</w:t>
      </w:r>
      <w:r>
        <w:rPr>
          <w:rFonts w:hint="eastAsia" w:ascii="仿宋" w:hAnsi="仿宋" w:eastAsia="仿宋" w:cs="仿宋"/>
          <w:b w:val="0"/>
          <w:color w:val="000000" w:themeColor="text1"/>
          <w:sz w:val="32"/>
          <w:szCs w:val="32"/>
          <w14:textFill>
            <w14:solidFill>
              <w14:schemeClr w14:val="tx1"/>
            </w14:solidFill>
          </w14:textFill>
        </w:rPr>
        <w:t>”，</w:t>
      </w:r>
      <w:r>
        <w:rPr>
          <w:rFonts w:hint="eastAsia" w:ascii="仿宋" w:hAnsi="仿宋" w:eastAsia="仿宋" w:cs="仿宋"/>
          <w:b w:val="0"/>
          <w:color w:val="000000" w:themeColor="text1"/>
          <w:sz w:val="32"/>
          <w:szCs w:val="32"/>
          <w:lang w:val="en-US" w:eastAsia="zh-CN"/>
          <w14:textFill>
            <w14:solidFill>
              <w14:schemeClr w14:val="tx1"/>
            </w14:solidFill>
          </w14:textFill>
        </w:rPr>
        <w:t>对</w:t>
      </w:r>
      <w:r>
        <w:rPr>
          <w:rFonts w:hint="eastAsia" w:ascii="仿宋" w:hAnsi="仿宋" w:eastAsia="仿宋" w:cs="仿宋"/>
          <w:b w:val="0"/>
          <w:bCs w:val="0"/>
          <w:color w:val="000000" w:themeColor="text1"/>
          <w:sz w:val="32"/>
          <w:szCs w:val="32"/>
          <w:lang w:val="zh-CN"/>
          <w14:textFill>
            <w14:solidFill>
              <w14:schemeClr w14:val="tx1"/>
            </w14:solidFill>
          </w14:textFill>
        </w:rPr>
        <w:t>建档立卡贫困户中</w:t>
      </w:r>
      <w:r>
        <w:rPr>
          <w:rFonts w:hint="eastAsia" w:ascii="仿宋" w:hAnsi="仿宋" w:eastAsia="仿宋" w:cs="仿宋"/>
          <w:b w:val="0"/>
          <w:bCs w:val="0"/>
          <w:color w:val="000000" w:themeColor="text1"/>
          <w:sz w:val="32"/>
          <w:szCs w:val="32"/>
          <w:lang w:val="en-US" w:eastAsia="zh-CN"/>
          <w14:textFill>
            <w14:solidFill>
              <w14:schemeClr w14:val="tx1"/>
            </w14:solidFill>
          </w14:textFill>
        </w:rPr>
        <w:t>的</w:t>
      </w:r>
      <w:r>
        <w:rPr>
          <w:rFonts w:hint="eastAsia" w:ascii="仿宋" w:hAnsi="仿宋" w:eastAsia="仿宋" w:cs="仿宋"/>
          <w:b w:val="0"/>
          <w:bCs w:val="0"/>
          <w:color w:val="000000" w:themeColor="text1"/>
          <w:sz w:val="32"/>
          <w:szCs w:val="32"/>
          <w:lang w:val="zh-CN"/>
          <w14:textFill>
            <w14:solidFill>
              <w14:schemeClr w14:val="tx1"/>
            </w14:solidFill>
          </w14:textFill>
        </w:rPr>
        <w:t>特殊困难群体，整合全县各类救助资源，创新方式方法，建立“大家庭”帮扶救助中心为主要载体的</w:t>
      </w:r>
      <w:r>
        <w:rPr>
          <w:rFonts w:hint="eastAsia" w:ascii="仿宋" w:hAnsi="仿宋" w:eastAsia="仿宋" w:cs="仿宋"/>
          <w:b w:val="0"/>
          <w:bCs w:val="0"/>
          <w:color w:val="000000" w:themeColor="text1"/>
          <w:sz w:val="32"/>
          <w:szCs w:val="32"/>
          <w:lang w:val="en-US" w:eastAsia="zh-CN"/>
          <w14:textFill>
            <w14:solidFill>
              <w14:schemeClr w14:val="tx1"/>
            </w14:solidFill>
          </w14:textFill>
        </w:rPr>
        <w:t>集中</w:t>
      </w:r>
      <w:r>
        <w:rPr>
          <w:rFonts w:hint="eastAsia" w:ascii="仿宋" w:hAnsi="仿宋" w:eastAsia="仿宋" w:cs="仿宋"/>
          <w:b w:val="0"/>
          <w:bCs w:val="0"/>
          <w:color w:val="000000" w:themeColor="text1"/>
          <w:sz w:val="32"/>
          <w:szCs w:val="32"/>
          <w:lang w:val="zh-CN"/>
          <w14:textFill>
            <w14:solidFill>
              <w14:schemeClr w14:val="tx1"/>
            </w14:solidFill>
          </w14:textFill>
        </w:rPr>
        <w:t>救助帮扶模式</w:t>
      </w:r>
      <w:r>
        <w:rPr>
          <w:rFonts w:hint="eastAsia" w:ascii="仿宋" w:hAnsi="仿宋" w:eastAsia="仿宋" w:cs="仿宋"/>
          <w:b w:val="0"/>
          <w:bCs w:val="0"/>
          <w:color w:val="000000" w:themeColor="text1"/>
          <w:sz w:val="32"/>
          <w:szCs w:val="32"/>
          <w:lang w:val="zh-CN" w:eastAsia="zh-CN"/>
          <w14:textFill>
            <w14:solidFill>
              <w14:schemeClr w14:val="tx1"/>
            </w14:solidFill>
          </w14:textFill>
        </w:rPr>
        <w:t>。</w:t>
      </w:r>
    </w:p>
    <w:p w14:paraId="00AF5915">
      <w:pPr>
        <w:numPr>
          <w:ilvl w:val="0"/>
          <w:numId w:val="0"/>
        </w:numPr>
        <w:adjustRightInd w:val="0"/>
        <w:snapToGrid w:val="0"/>
        <w:spacing w:line="600" w:lineRule="exact"/>
        <w:ind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en-US" w:eastAsia="zh-CN"/>
          <w14:textFill>
            <w14:solidFill>
              <w14:schemeClr w14:val="tx1"/>
            </w14:solidFill>
          </w14:textFill>
        </w:rPr>
        <w:t>2.</w:t>
      </w:r>
      <w:r>
        <w:rPr>
          <w:rFonts w:hint="eastAsia" w:ascii="仿宋" w:hAnsi="仿宋" w:eastAsia="仿宋" w:cs="仿宋"/>
          <w:b w:val="0"/>
          <w:color w:val="000000" w:themeColor="text1"/>
          <w:sz w:val="32"/>
          <w:szCs w:val="32"/>
          <w:lang w:val="zh-CN"/>
          <w14:textFill>
            <w14:solidFill>
              <w14:schemeClr w14:val="tx1"/>
            </w14:solidFill>
          </w14:textFill>
        </w:rPr>
        <w:t>项目立项、资金申报的依据。</w:t>
      </w:r>
    </w:p>
    <w:p w14:paraId="73E94303">
      <w:pPr>
        <w:numPr>
          <w:ilvl w:val="0"/>
          <w:numId w:val="0"/>
        </w:numPr>
        <w:adjustRightInd w:val="0"/>
        <w:snapToGrid w:val="0"/>
        <w:spacing w:line="600" w:lineRule="exact"/>
        <w:ind w:left="0" w:leftChars="0" w:firstLine="640" w:firstLineChars="200"/>
        <w:rPr>
          <w:rFonts w:ascii="仿宋_GB2312" w:hAnsi="宋体" w:eastAsia="仿宋"/>
          <w:b w:val="0"/>
          <w:color w:val="000000" w:themeColor="text1"/>
          <w:sz w:val="32"/>
          <w:lang w:val="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根据《乐山市人民政府办公室关于对建档立卡贫困人口中特殊困难群体实施居家和集中救助帮扶的意见》（乐府办发〔2016〕26号）和《峨边彝族自治县人民政府办公室关于建档立卡贫困人口中特殊群体实施居家和集中救助帮扶的意见》</w:t>
      </w:r>
      <w:r>
        <w:rPr>
          <w:rFonts w:hint="eastAsia" w:ascii="仿宋" w:hAnsi="仿宋" w:eastAsia="仿宋" w:cs="仿宋"/>
          <w:b w:val="0"/>
          <w:color w:val="000000" w:themeColor="text1"/>
          <w:sz w:val="32"/>
          <w:szCs w:val="32"/>
          <w14:textFill>
            <w14:solidFill>
              <w14:schemeClr w14:val="tx1"/>
            </w14:solidFill>
          </w14:textFill>
        </w:rPr>
        <w:t>（峨边府发〔2016〕14号）</w:t>
      </w:r>
      <w:r>
        <w:rPr>
          <w:rFonts w:hint="eastAsia" w:ascii="仿宋" w:hAnsi="仿宋" w:eastAsia="仿宋" w:cs="仿宋"/>
          <w:b w:val="0"/>
          <w:color w:val="000000" w:themeColor="text1"/>
          <w:sz w:val="32"/>
          <w:szCs w:val="32"/>
          <w:lang w:val="en-US" w:eastAsia="zh-CN"/>
          <w14:textFill>
            <w14:solidFill>
              <w14:schemeClr w14:val="tx1"/>
            </w14:solidFill>
          </w14:textFill>
        </w:rPr>
        <w:t>文件精神</w:t>
      </w:r>
      <w:r>
        <w:rPr>
          <w:rFonts w:hint="eastAsia" w:ascii="仿宋" w:hAnsi="仿宋" w:eastAsia="仿宋" w:cs="仿宋"/>
          <w:b w:val="0"/>
          <w:bCs w:val="0"/>
          <w:color w:val="000000" w:themeColor="text1"/>
          <w:sz w:val="32"/>
          <w:szCs w:val="32"/>
          <w:lang w:val="en-US" w:eastAsia="zh-CN"/>
          <w14:textFill>
            <w14:solidFill>
              <w14:schemeClr w14:val="tx1"/>
            </w14:solidFill>
          </w14:textFill>
        </w:rPr>
        <w:t>，对建档立卡贫困人口中特殊困难群体实施居家和集中救助帮扶工作。</w:t>
      </w:r>
    </w:p>
    <w:p w14:paraId="53962974">
      <w:pPr>
        <w:numPr>
          <w:ilvl w:val="0"/>
          <w:numId w:val="0"/>
        </w:numPr>
        <w:adjustRightInd w:val="0"/>
        <w:snapToGrid w:val="0"/>
        <w:spacing w:line="600" w:lineRule="exact"/>
        <w:ind w:leftChars="0" w:firstLine="643" w:firstLineChars="200"/>
        <w:rPr>
          <w:rFonts w:hint="eastAsia" w:ascii="楷体_GB2312" w:hAnsi="宋体" w:eastAsia="仿宋"/>
          <w:b/>
          <w:bCs/>
          <w:color w:val="000000" w:themeColor="text1"/>
          <w:sz w:val="32"/>
          <w:lang w:val="zh-CN"/>
          <w14:textFill>
            <w14:solidFill>
              <w14:schemeClr w14:val="tx1"/>
            </w14:solidFill>
          </w14:textFill>
        </w:rPr>
      </w:pPr>
      <w:r>
        <w:rPr>
          <w:rFonts w:hint="eastAsia" w:ascii="楷体_GB2312" w:hAnsi="宋体" w:eastAsia="仿宋"/>
          <w:b/>
          <w:bCs/>
          <w:color w:val="000000" w:themeColor="text1"/>
          <w:sz w:val="32"/>
          <w:lang w:val="zh-CN"/>
          <w14:textFill>
            <w14:solidFill>
              <w14:schemeClr w14:val="tx1"/>
            </w14:solidFill>
          </w14:textFill>
        </w:rPr>
        <w:t>（二）项目绩效目标。</w:t>
      </w:r>
    </w:p>
    <w:p w14:paraId="30304B69">
      <w:pPr>
        <w:numPr>
          <w:ilvl w:val="0"/>
          <w:numId w:val="0"/>
        </w:numPr>
        <w:adjustRightInd w:val="0"/>
        <w:snapToGrid w:val="0"/>
        <w:spacing w:line="600" w:lineRule="exact"/>
        <w:ind w:left="0"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zh-CN"/>
          <w14:textFill>
            <w14:solidFill>
              <w14:schemeClr w14:val="tx1"/>
            </w14:solidFill>
          </w14:textFill>
        </w:rPr>
        <w:t>1．项目主要内容。</w:t>
      </w:r>
    </w:p>
    <w:p w14:paraId="3D16B270">
      <w:pPr>
        <w:adjustRightInd w:val="0"/>
        <w:snapToGrid w:val="0"/>
        <w:spacing w:line="600" w:lineRule="exact"/>
        <w:ind w:firstLine="640" w:firstLineChars="20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实施建档立卡贫困人口中特殊困难群体实施居家和集中救助帮扶工作，救助帮扶对象主要包括：建档立卡贫困人口中无法定的赡养抚养扶养义务人；有法定义务人但无履行赡养抚养扶养义务能力；法定义务人有一定的赡养抚养扶养能力但履行相关义务后仍无法保障基本生活需求，需要政府和社会提供救助帮扶的重特大疾病患者、重度残疾人、失能和半失能人员、事实孤儿、失独人员以及县政府认定的其他符合条件的特殊困难对象。</w:t>
      </w:r>
    </w:p>
    <w:p w14:paraId="79BEA826">
      <w:pPr>
        <w:numPr>
          <w:ilvl w:val="0"/>
          <w:numId w:val="0"/>
        </w:numPr>
        <w:adjustRightInd w:val="0"/>
        <w:snapToGrid w:val="0"/>
        <w:spacing w:line="600" w:lineRule="exact"/>
        <w:ind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en-US" w:eastAsia="zh-CN"/>
          <w14:textFill>
            <w14:solidFill>
              <w14:schemeClr w14:val="tx1"/>
            </w14:solidFill>
          </w14:textFill>
        </w:rPr>
        <w:t>2.</w:t>
      </w:r>
      <w:r>
        <w:rPr>
          <w:rFonts w:hint="eastAsia" w:ascii="仿宋" w:hAnsi="仿宋" w:eastAsia="仿宋" w:cs="仿宋"/>
          <w:b w:val="0"/>
          <w:color w:val="000000" w:themeColor="text1"/>
          <w:sz w:val="32"/>
          <w:szCs w:val="32"/>
          <w:lang w:val="zh-CN"/>
          <w14:textFill>
            <w14:solidFill>
              <w14:schemeClr w14:val="tx1"/>
            </w14:solidFill>
          </w14:textFill>
        </w:rPr>
        <w:t>项目应实现的具体绩效目标，包括目标的量化、细化情况以及项目实施进度计划等。</w:t>
      </w:r>
    </w:p>
    <w:p w14:paraId="000CCBB2">
      <w:pPr>
        <w:pStyle w:val="4"/>
        <w:keepNext w:val="0"/>
        <w:keepLines w:val="0"/>
        <w:pageBreakBefore w:val="0"/>
        <w:widowControl/>
        <w:suppressLineNumbers w:val="0"/>
        <w:kinsoku/>
        <w:wordWrap/>
        <w:overflowPunct/>
        <w:topLinePunct w:val="0"/>
        <w:autoSpaceDN/>
        <w:bidi w:val="0"/>
        <w:spacing w:beforeAutospacing="0" w:afterAutospacing="0" w:line="600" w:lineRule="exact"/>
        <w:ind w:left="0" w:leftChars="0" w:firstLine="640" w:firstLineChars="200"/>
        <w:textAlignment w:val="auto"/>
        <w:outlineLvl w:val="9"/>
        <w:rPr>
          <w:rFonts w:hint="eastAsia" w:ascii="仿宋" w:hAnsi="仿宋" w:eastAsia="仿宋" w:cs="仿宋"/>
          <w:b w:val="0"/>
          <w:bCs w:val="0"/>
          <w:color w:val="000000" w:themeColor="text1"/>
          <w:sz w:val="32"/>
          <w:szCs w:val="32"/>
          <w:lang w:val="zh-CN" w:eastAsia="zh-CN"/>
          <w14:textFill>
            <w14:solidFill>
              <w14:schemeClr w14:val="tx1"/>
            </w14:solidFill>
          </w14:textFill>
        </w:rPr>
      </w:pPr>
      <w:r>
        <w:rPr>
          <w:rFonts w:hint="eastAsia" w:ascii="仿宋" w:hAnsi="仿宋" w:eastAsia="仿宋" w:cs="仿宋"/>
          <w:b w:val="0"/>
          <w:bCs w:val="0"/>
          <w:color w:val="000000" w:themeColor="text1"/>
          <w:sz w:val="32"/>
          <w:szCs w:val="32"/>
          <w:lang w:val="zh-CN"/>
          <w14:textFill>
            <w14:solidFill>
              <w14:schemeClr w14:val="tx1"/>
            </w14:solidFill>
          </w14:textFill>
        </w:rPr>
        <w:t>特殊群体居家和集中救助</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工作，是以</w:t>
      </w:r>
      <w:r>
        <w:rPr>
          <w:rFonts w:hint="eastAsia" w:ascii="仿宋_GB2312" w:hAnsi="仿宋" w:eastAsia="仿宋"/>
          <w:b w:val="0"/>
          <w:color w:val="000000" w:themeColor="text1"/>
          <w:sz w:val="32"/>
          <w:szCs w:val="32"/>
          <w14:textFill>
            <w14:solidFill>
              <w14:schemeClr w14:val="tx1"/>
            </w14:solidFill>
          </w14:textFill>
        </w:rPr>
        <w:t>立足“剥离家庭负担、解放劳动能力、助力脱贫攻坚”</w:t>
      </w:r>
      <w:r>
        <w:rPr>
          <w:rFonts w:hint="eastAsia" w:ascii="仿宋_GB2312" w:hAnsi="仿宋" w:eastAsia="仿宋"/>
          <w:b w:val="0"/>
          <w:color w:val="000000" w:themeColor="text1"/>
          <w:sz w:val="32"/>
          <w:szCs w:val="32"/>
          <w:lang w:val="en-US" w:eastAsia="zh-CN"/>
          <w14:textFill>
            <w14:solidFill>
              <w14:schemeClr w14:val="tx1"/>
            </w14:solidFill>
          </w14:textFill>
        </w:rPr>
        <w:t>为目标</w:t>
      </w:r>
      <w:r>
        <w:rPr>
          <w:rFonts w:hint="eastAsia" w:ascii="仿宋" w:hAnsi="仿宋" w:eastAsia="仿宋" w:cs="仿宋"/>
          <w:b w:val="0"/>
          <w:bCs w:val="0"/>
          <w:color w:val="000000" w:themeColor="text1"/>
          <w:sz w:val="32"/>
          <w:szCs w:val="32"/>
          <w:lang w:val="zh-CN"/>
          <w14:textFill>
            <w14:solidFill>
              <w14:schemeClr w14:val="tx1"/>
            </w14:solidFill>
          </w14:textFill>
        </w:rPr>
        <w:t>。在实施</w:t>
      </w:r>
      <w:r>
        <w:rPr>
          <w:rFonts w:hint="eastAsia" w:ascii="仿宋" w:hAnsi="仿宋" w:eastAsia="仿宋" w:cs="仿宋"/>
          <w:b w:val="0"/>
          <w:bCs w:val="0"/>
          <w:color w:val="000000" w:themeColor="text1"/>
          <w:sz w:val="32"/>
          <w:szCs w:val="32"/>
          <w:lang w:val="zh-CN" w:eastAsia="zh-CN"/>
          <w14:textFill>
            <w14:solidFill>
              <w14:schemeClr w14:val="tx1"/>
            </w14:solidFill>
          </w14:textFill>
        </w:rPr>
        <w:t>特殊</w:t>
      </w:r>
      <w:r>
        <w:rPr>
          <w:rFonts w:hint="eastAsia" w:ascii="仿宋" w:hAnsi="仿宋" w:eastAsia="仿宋" w:cs="仿宋"/>
          <w:b w:val="0"/>
          <w:bCs w:val="0"/>
          <w:color w:val="000000" w:themeColor="text1"/>
          <w:sz w:val="32"/>
          <w:szCs w:val="32"/>
          <w:lang w:val="zh-CN"/>
          <w14:textFill>
            <w14:solidFill>
              <w14:schemeClr w14:val="tx1"/>
            </w14:solidFill>
          </w14:textFill>
        </w:rPr>
        <w:t>困难群体救助工作中，要确保救助资金及时发放、金额准确、到位，</w:t>
      </w:r>
      <w:r>
        <w:rPr>
          <w:rFonts w:hint="eastAsia" w:ascii="仿宋" w:hAnsi="仿宋" w:eastAsia="仿宋" w:cs="仿宋"/>
          <w:b w:val="0"/>
          <w:bCs w:val="0"/>
          <w:color w:val="000000" w:themeColor="text1"/>
          <w:sz w:val="32"/>
          <w:szCs w:val="32"/>
          <w:lang w:val="en-US" w:eastAsia="zh-CN"/>
          <w14:textFill>
            <w14:solidFill>
              <w14:schemeClr w14:val="tx1"/>
            </w14:solidFill>
          </w14:textFill>
        </w:rPr>
        <w:t>使特</w:t>
      </w:r>
      <w:r>
        <w:rPr>
          <w:rFonts w:hint="eastAsia" w:ascii="仿宋_GB2312" w:hAnsi="仿宋" w:eastAsia="仿宋"/>
          <w:b w:val="0"/>
          <w:color w:val="000000" w:themeColor="text1"/>
          <w:sz w:val="32"/>
          <w:szCs w:val="32"/>
          <w14:textFill>
            <w14:solidFill>
              <w14:schemeClr w14:val="tx1"/>
            </w14:solidFill>
          </w14:textFill>
        </w:rPr>
        <w:t>殊困难贫困人口</w:t>
      </w:r>
      <w:r>
        <w:rPr>
          <w:rFonts w:hint="eastAsia" w:ascii="仿宋_GB2312" w:hAnsi="仿宋" w:eastAsia="仿宋"/>
          <w:b w:val="0"/>
          <w:color w:val="000000" w:themeColor="text1"/>
          <w:sz w:val="32"/>
          <w:szCs w:val="32"/>
          <w:lang w:eastAsia="zh-CN"/>
          <w14:textFill>
            <w14:solidFill>
              <w14:schemeClr w14:val="tx1"/>
            </w14:solidFill>
          </w14:textFill>
        </w:rPr>
        <w:t>家庭顺利实现</w:t>
      </w:r>
      <w:r>
        <w:rPr>
          <w:rFonts w:hint="eastAsia" w:ascii="仿宋_GB2312" w:hAnsi="仿宋" w:eastAsia="仿宋"/>
          <w:b w:val="0"/>
          <w:color w:val="000000" w:themeColor="text1"/>
          <w:sz w:val="32"/>
          <w:szCs w:val="32"/>
          <w14:textFill>
            <w14:solidFill>
              <w14:schemeClr w14:val="tx1"/>
            </w14:solidFill>
          </w14:textFill>
        </w:rPr>
        <w:t>脱贫</w:t>
      </w:r>
      <w:r>
        <w:rPr>
          <w:rFonts w:hint="eastAsia" w:ascii="仿宋_GB2312" w:hAnsi="仿宋" w:eastAsia="仿宋"/>
          <w:b w:val="0"/>
          <w:color w:val="000000" w:themeColor="text1"/>
          <w:sz w:val="32"/>
          <w:szCs w:val="32"/>
          <w:lang w:eastAsia="zh-CN"/>
          <w14:textFill>
            <w14:solidFill>
              <w14:schemeClr w14:val="tx1"/>
            </w14:solidFill>
          </w14:textFill>
        </w:rPr>
        <w:t>并持续巩固增加到</w:t>
      </w:r>
      <w:r>
        <w:rPr>
          <w:rFonts w:hint="eastAsia" w:ascii="仿宋" w:hAnsi="仿宋" w:eastAsia="仿宋" w:cs="仿宋"/>
          <w:b w:val="0"/>
          <w:bCs w:val="0"/>
          <w:color w:val="000000" w:themeColor="text1"/>
          <w:sz w:val="32"/>
          <w:szCs w:val="32"/>
          <w:lang w:val="zh-CN"/>
          <w14:textFill>
            <w14:solidFill>
              <w14:schemeClr w14:val="tx1"/>
            </w14:solidFill>
          </w14:textFill>
        </w:rPr>
        <w:t>有效保障。</w:t>
      </w:r>
    </w:p>
    <w:p w14:paraId="7D69B79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3" w:firstLineChars="200"/>
        <w:textAlignment w:val="auto"/>
        <w:rPr>
          <w:rFonts w:hint="eastAsia" w:ascii="楷体_GB2312" w:hAnsi="宋体" w:eastAsia="仿宋"/>
          <w:b/>
          <w:bCs/>
          <w:color w:val="000000" w:themeColor="text1"/>
          <w:sz w:val="32"/>
          <w:lang w:val="zh-CN"/>
          <w14:textFill>
            <w14:solidFill>
              <w14:schemeClr w14:val="tx1"/>
            </w14:solidFill>
          </w14:textFill>
        </w:rPr>
      </w:pPr>
      <w:r>
        <w:rPr>
          <w:rFonts w:hint="eastAsia" w:ascii="楷体_GB2312" w:hAnsi="宋体" w:eastAsia="仿宋"/>
          <w:b/>
          <w:bCs/>
          <w:color w:val="000000" w:themeColor="text1"/>
          <w:sz w:val="32"/>
          <w:lang w:val="en-US" w:eastAsia="zh-CN"/>
          <w14:textFill>
            <w14:solidFill>
              <w14:schemeClr w14:val="tx1"/>
            </w14:solidFill>
          </w14:textFill>
        </w:rPr>
        <w:t>（三）</w:t>
      </w:r>
      <w:r>
        <w:rPr>
          <w:rFonts w:hint="eastAsia" w:ascii="楷体_GB2312" w:hAnsi="宋体" w:eastAsia="仿宋"/>
          <w:b/>
          <w:bCs/>
          <w:color w:val="000000" w:themeColor="text1"/>
          <w:sz w:val="32"/>
          <w:lang w:val="zh-CN"/>
          <w14:textFill>
            <w14:solidFill>
              <w14:schemeClr w14:val="tx1"/>
            </w14:solidFill>
          </w14:textFill>
        </w:rPr>
        <w:t>项目资金申报相符性。</w:t>
      </w:r>
    </w:p>
    <w:p w14:paraId="3712026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宋体" w:eastAsia="仿宋"/>
          <w:b w:val="0"/>
          <w:color w:val="000000" w:themeColor="text1"/>
          <w:sz w:val="32"/>
          <w:lang w:val="zh-CN"/>
          <w14:textFill>
            <w14:solidFill>
              <w14:schemeClr w14:val="tx1"/>
            </w14:solidFill>
          </w14:textFill>
        </w:rPr>
      </w:pPr>
      <w:r>
        <w:rPr>
          <w:rFonts w:hint="eastAsia" w:ascii="仿宋" w:hAnsi="仿宋" w:eastAsia="仿宋" w:cs="仿宋"/>
          <w:b w:val="0"/>
          <w:bCs w:val="0"/>
          <w:color w:val="000000" w:themeColor="text1"/>
          <w:sz w:val="32"/>
          <w:szCs w:val="32"/>
          <w:lang w:eastAsia="zh-CN"/>
          <w14:textFill>
            <w14:solidFill>
              <w14:schemeClr w14:val="tx1"/>
            </w14:solidFill>
          </w14:textFill>
        </w:rPr>
        <w:t>建档立卡贫困人口中特殊群体居家和集中救助</w:t>
      </w:r>
      <w:r>
        <w:rPr>
          <w:rFonts w:hint="eastAsia" w:ascii="仿宋" w:hAnsi="仿宋" w:eastAsia="仿宋" w:cs="仿宋"/>
          <w:b w:val="0"/>
          <w:bCs w:val="0"/>
          <w:color w:val="000000" w:themeColor="text1"/>
          <w:sz w:val="32"/>
          <w:szCs w:val="32"/>
          <w14:textFill>
            <w14:solidFill>
              <w14:schemeClr w14:val="tx1"/>
            </w14:solidFill>
          </w14:textFill>
        </w:rPr>
        <w:t>项目</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申报内容与实际相符、</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申报目标</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合理可行。</w:t>
      </w:r>
    </w:p>
    <w:p w14:paraId="41E91229">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ascii="黑体" w:hAnsi="宋体" w:eastAsia="仿宋"/>
          <w:b/>
          <w:bCs/>
          <w:color w:val="000000" w:themeColor="text1"/>
          <w:sz w:val="32"/>
          <w14:textFill>
            <w14:solidFill>
              <w14:schemeClr w14:val="tx1"/>
            </w14:solidFill>
          </w14:textFill>
        </w:rPr>
      </w:pPr>
      <w:r>
        <w:rPr>
          <w:rFonts w:hint="eastAsia" w:ascii="黑体" w:hAnsi="宋体" w:eastAsia="仿宋"/>
          <w:b/>
          <w:bCs/>
          <w:color w:val="000000" w:themeColor="text1"/>
          <w:sz w:val="32"/>
          <w14:textFill>
            <w14:solidFill>
              <w14:schemeClr w14:val="tx1"/>
            </w14:solidFill>
          </w14:textFill>
        </w:rPr>
        <w:t>二、项目实施及管理情况</w:t>
      </w:r>
    </w:p>
    <w:p w14:paraId="3660E6AE">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ascii="楷体_GB2312" w:hAnsi="宋体" w:eastAsia="仿宋"/>
          <w:b/>
          <w:bCs/>
          <w:color w:val="000000" w:themeColor="text1"/>
          <w:sz w:val="32"/>
          <w:lang w:val="zh-CN"/>
          <w14:textFill>
            <w14:solidFill>
              <w14:schemeClr w14:val="tx1"/>
            </w14:solidFill>
          </w14:textFill>
        </w:rPr>
      </w:pPr>
      <w:r>
        <w:rPr>
          <w:rFonts w:hint="eastAsia" w:ascii="仿宋_GB2312" w:hAnsi="宋体" w:eastAsia="仿宋"/>
          <w:b/>
          <w:bCs/>
          <w:color w:val="000000" w:themeColor="text1"/>
          <w:sz w:val="32"/>
          <w:lang w:val="zh-CN"/>
          <w14:textFill>
            <w14:solidFill>
              <w14:schemeClr w14:val="tx1"/>
            </w14:solidFill>
          </w14:textFill>
        </w:rPr>
        <w:tab/>
      </w:r>
      <w:r>
        <w:rPr>
          <w:rFonts w:hint="eastAsia" w:ascii="楷体_GB2312" w:hAnsi="宋体" w:eastAsia="仿宋"/>
          <w:b/>
          <w:bCs/>
          <w:color w:val="000000" w:themeColor="text1"/>
          <w:sz w:val="32"/>
          <w:lang w:val="zh-CN"/>
          <w14:textFill>
            <w14:solidFill>
              <w14:schemeClr w14:val="tx1"/>
            </w14:solidFill>
          </w14:textFill>
        </w:rPr>
        <w:t>（一）资金计划、到位及使用情况。</w:t>
      </w:r>
    </w:p>
    <w:p w14:paraId="6C5661CE">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楷体_GB2312" w:hAnsi="宋体" w:eastAsia="仿宋"/>
          <w:b w:val="0"/>
          <w:color w:val="000000" w:themeColor="text1"/>
          <w:sz w:val="32"/>
          <w:lang w:val="zh-CN"/>
          <w14:textFill>
            <w14:solidFill>
              <w14:schemeClr w14:val="tx1"/>
            </w14:solidFill>
          </w14:textFill>
        </w:rPr>
      </w:pPr>
      <w:r>
        <w:rPr>
          <w:rFonts w:hint="eastAsia" w:ascii="楷体_GB2312" w:hAnsi="宋体" w:eastAsia="仿宋"/>
          <w:b w:val="0"/>
          <w:color w:val="000000" w:themeColor="text1"/>
          <w:sz w:val="32"/>
          <w:lang w:val="zh-CN"/>
          <w14:textFill>
            <w14:solidFill>
              <w14:schemeClr w14:val="tx1"/>
            </w14:solidFill>
          </w14:textFill>
        </w:rPr>
        <w:t>1．资金计划及到位。</w:t>
      </w:r>
    </w:p>
    <w:p w14:paraId="525C54BE">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 w:hAnsi="仿宋" w:eastAsia="仿宋" w:cs="仿宋"/>
          <w:b w:val="0"/>
          <w:color w:val="000000" w:themeColor="text1"/>
          <w:sz w:val="32"/>
          <w:szCs w:val="32"/>
          <w:lang w:val="en-US" w:eastAsia="zh-CN"/>
          <w14:textFill>
            <w14:solidFill>
              <w14:schemeClr w14:val="tx1"/>
            </w14:solidFill>
          </w14:textFill>
        </w:rPr>
      </w:pPr>
      <w:r>
        <w:rPr>
          <w:rFonts w:hint="eastAsia" w:ascii="楷体_GB2312" w:hAnsi="宋体" w:eastAsia="仿宋"/>
          <w:b w:val="0"/>
          <w:color w:val="000000" w:themeColor="text1"/>
          <w:sz w:val="32"/>
          <w:lang w:val="en-US" w:eastAsia="zh-CN"/>
          <w14:textFill>
            <w14:solidFill>
              <w14:schemeClr w14:val="tx1"/>
            </w14:solidFill>
          </w14:textFill>
        </w:rPr>
        <w:t>资金计划：</w:t>
      </w:r>
      <w:r>
        <w:rPr>
          <w:rFonts w:hint="eastAsia" w:ascii="仿宋" w:hAnsi="仿宋" w:eastAsia="仿宋" w:cs="仿宋"/>
          <w:b w:val="0"/>
          <w:color w:val="000000" w:themeColor="text1"/>
          <w:sz w:val="32"/>
          <w:szCs w:val="32"/>
          <w:lang w:eastAsia="zh-CN"/>
          <w14:textFill>
            <w14:solidFill>
              <w14:schemeClr w14:val="tx1"/>
            </w14:solidFill>
          </w14:textFill>
        </w:rPr>
        <w:t>资金均由县级配套，</w:t>
      </w:r>
      <w:r>
        <w:rPr>
          <w:rFonts w:hint="eastAsia" w:ascii="仿宋" w:hAnsi="仿宋" w:eastAsia="仿宋" w:cs="仿宋"/>
          <w:b w:val="0"/>
          <w:color w:val="000000" w:themeColor="text1"/>
          <w:sz w:val="32"/>
          <w:szCs w:val="32"/>
          <w:lang w:val="en-US" w:eastAsia="zh-CN"/>
          <w14:textFill>
            <w14:solidFill>
              <w14:schemeClr w14:val="tx1"/>
            </w14:solidFill>
          </w14:textFill>
        </w:rPr>
        <w:t>2023年县级94.5694万元。</w:t>
      </w:r>
    </w:p>
    <w:p w14:paraId="1F287BB5">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 w:hAnsi="仿宋" w:eastAsia="仿宋" w:cs="仿宋"/>
          <w:b w:val="0"/>
          <w:color w:val="000000" w:themeColor="text1"/>
          <w:sz w:val="32"/>
          <w:szCs w:val="32"/>
          <w14:textFill>
            <w14:solidFill>
              <w14:schemeClr w14:val="tx1"/>
            </w14:solidFill>
          </w14:textFill>
        </w:rPr>
      </w:pPr>
      <w:r>
        <w:rPr>
          <w:rFonts w:hint="eastAsia" w:ascii="仿宋" w:hAnsi="仿宋" w:eastAsia="仿宋" w:cs="仿宋"/>
          <w:b w:val="0"/>
          <w:color w:val="000000" w:themeColor="text1"/>
          <w:sz w:val="32"/>
          <w:szCs w:val="32"/>
          <w:lang w:val="en-US" w:eastAsia="zh-CN"/>
          <w14:textFill>
            <w14:solidFill>
              <w14:schemeClr w14:val="tx1"/>
            </w14:solidFill>
          </w14:textFill>
        </w:rPr>
        <w:t>资金到位：2023年该项目资金到位情况县级配套94.5694万元。</w:t>
      </w:r>
      <w:r>
        <w:rPr>
          <w:rFonts w:hint="eastAsia" w:ascii="仿宋" w:hAnsi="仿宋" w:eastAsia="仿宋" w:cs="仿宋"/>
          <w:b w:val="0"/>
          <w:color w:val="000000" w:themeColor="text1"/>
          <w:sz w:val="32"/>
          <w:szCs w:val="32"/>
          <w14:textFill>
            <w14:solidFill>
              <w14:schemeClr w14:val="tx1"/>
            </w14:solidFill>
          </w14:textFill>
        </w:rPr>
        <w:t>资金到位</w:t>
      </w:r>
      <w:r>
        <w:rPr>
          <w:rFonts w:hint="eastAsia" w:ascii="仿宋" w:hAnsi="仿宋" w:eastAsia="仿宋" w:cs="仿宋"/>
          <w:b w:val="0"/>
          <w:color w:val="000000" w:themeColor="text1"/>
          <w:sz w:val="32"/>
          <w:szCs w:val="32"/>
          <w:lang w:eastAsia="zh-CN"/>
          <w14:textFill>
            <w14:solidFill>
              <w14:schemeClr w14:val="tx1"/>
            </w14:solidFill>
          </w14:textFill>
        </w:rPr>
        <w:t>率</w:t>
      </w:r>
      <w:r>
        <w:rPr>
          <w:rFonts w:hint="eastAsia" w:ascii="仿宋" w:hAnsi="仿宋" w:eastAsia="仿宋" w:cs="仿宋"/>
          <w:b w:val="0"/>
          <w:color w:val="000000" w:themeColor="text1"/>
          <w:sz w:val="32"/>
          <w:szCs w:val="32"/>
          <w:lang w:val="en-US" w:eastAsia="zh-CN"/>
          <w14:textFill>
            <w14:solidFill>
              <w14:schemeClr w14:val="tx1"/>
            </w14:solidFill>
          </w14:textFill>
        </w:rPr>
        <w:t>100%</w:t>
      </w:r>
      <w:r>
        <w:rPr>
          <w:rFonts w:hint="eastAsia" w:ascii="仿宋" w:hAnsi="仿宋" w:eastAsia="仿宋" w:cs="仿宋"/>
          <w:b w:val="0"/>
          <w:color w:val="000000" w:themeColor="text1"/>
          <w:sz w:val="32"/>
          <w:szCs w:val="32"/>
          <w14:textFill>
            <w14:solidFill>
              <w14:schemeClr w14:val="tx1"/>
            </w14:solidFill>
          </w14:textFill>
        </w:rPr>
        <w:t>。</w:t>
      </w:r>
    </w:p>
    <w:p w14:paraId="73805456">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0" w:firstLineChars="0"/>
        <w:textAlignment w:val="auto"/>
        <w:rPr>
          <w:rFonts w:hint="eastAsia" w:ascii="仿宋" w:hAnsi="仿宋" w:eastAsia="仿宋" w:cs="仿宋"/>
          <w:b w:val="0"/>
          <w:color w:val="000000" w:themeColor="text1"/>
          <w:sz w:val="32"/>
          <w:szCs w:val="32"/>
          <w:lang w:val="en-US" w:eastAsia="zh-CN"/>
          <w14:textFill>
            <w14:solidFill>
              <w14:schemeClr w14:val="tx1"/>
            </w14:solidFill>
          </w14:textFill>
        </w:rPr>
      </w:pPr>
    </w:p>
    <w:p w14:paraId="6FE3A452">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jc w:val="left"/>
        <w:textAlignment w:val="auto"/>
        <w:rPr>
          <w:rFonts w:hint="eastAsia" w:ascii="楷体_GB2312" w:hAnsi="宋体" w:eastAsia="仿宋"/>
          <w:b w:val="0"/>
          <w:color w:val="000000" w:themeColor="text1"/>
          <w:sz w:val="32"/>
          <w:lang w:val="zh-CN"/>
          <w14:textFill>
            <w14:solidFill>
              <w14:schemeClr w14:val="tx1"/>
            </w14:solidFill>
          </w14:textFill>
        </w:rPr>
      </w:pPr>
      <w:r>
        <w:rPr>
          <w:rFonts w:hint="eastAsia" w:ascii="楷体_GB2312" w:hAnsi="宋体" w:eastAsia="仿宋"/>
          <w:b w:val="0"/>
          <w:color w:val="000000" w:themeColor="text1"/>
          <w:sz w:val="32"/>
          <w:lang w:val="en-US" w:eastAsia="zh-CN"/>
          <w14:textFill>
            <w14:solidFill>
              <w14:schemeClr w14:val="tx1"/>
            </w14:solidFill>
          </w14:textFill>
        </w:rPr>
        <w:t>2.</w:t>
      </w:r>
      <w:r>
        <w:rPr>
          <w:rFonts w:hint="eastAsia" w:ascii="楷体_GB2312" w:hAnsi="宋体" w:eastAsia="仿宋"/>
          <w:b w:val="0"/>
          <w:color w:val="000000" w:themeColor="text1"/>
          <w:sz w:val="32"/>
          <w:lang w:val="zh-CN"/>
          <w14:textFill>
            <w14:solidFill>
              <w14:schemeClr w14:val="tx1"/>
            </w14:solidFill>
          </w14:textFill>
        </w:rPr>
        <w:t>资金使用。</w:t>
      </w:r>
    </w:p>
    <w:p w14:paraId="658080E0">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jc w:val="left"/>
        <w:textAlignment w:val="auto"/>
        <w:rPr>
          <w:rFonts w:eastAsia="仿宋"/>
          <w:b w:val="0"/>
          <w:color w:val="000000" w:themeColor="text1"/>
          <w:sz w:val="32"/>
          <w:lang w:val="zh-CN"/>
          <w14:textFill>
            <w14:solidFill>
              <w14:schemeClr w14:val="tx1"/>
            </w14:solidFill>
          </w14:textFill>
        </w:rPr>
      </w:pPr>
      <w:r>
        <w:rPr>
          <w:rFonts w:hint="eastAsia" w:ascii="仿宋_GB2312" w:hAnsi="仿宋_GB2312" w:eastAsia="仿宋" w:cs="仿宋_GB2312"/>
          <w:b w:val="0"/>
          <w:i w:val="0"/>
          <w:iCs w:val="0"/>
          <w:caps w:val="0"/>
          <w:color w:val="000000" w:themeColor="text1"/>
          <w:spacing w:val="0"/>
          <w:sz w:val="32"/>
          <w:szCs w:val="32"/>
          <w:shd w:val="clear" w:fill="FFFFFF"/>
          <w14:textFill>
            <w14:solidFill>
              <w14:schemeClr w14:val="tx1"/>
            </w14:solidFill>
          </w14:textFill>
        </w:rPr>
        <w:t>严格按照下达预算的科目和项目执行，</w:t>
      </w:r>
      <w:r>
        <w:rPr>
          <w:rFonts w:hint="eastAsia" w:ascii="仿宋_GB2312" w:hAnsi="仿宋_GB2312" w:eastAsia="仿宋" w:cs="仿宋_GB2312"/>
          <w:b w:val="0"/>
          <w:i w:val="0"/>
          <w:iCs w:val="0"/>
          <w:caps w:val="0"/>
          <w:color w:val="000000" w:themeColor="text1"/>
          <w:spacing w:val="0"/>
          <w:sz w:val="32"/>
          <w:szCs w:val="32"/>
          <w:shd w:val="clear" w:fill="FFFFFF"/>
          <w:lang w:val="en-US" w:eastAsia="zh-CN"/>
          <w14:textFill>
            <w14:solidFill>
              <w14:schemeClr w14:val="tx1"/>
            </w14:solidFill>
          </w14:textFill>
        </w:rPr>
        <w:t>民生工程建卡贫困特殊群体救助</w:t>
      </w:r>
      <w:r>
        <w:rPr>
          <w:rFonts w:hint="eastAsia" w:ascii="仿宋_GB2312" w:hAnsi="仿宋_GB2312" w:eastAsia="仿宋" w:cs="仿宋_GB2312"/>
          <w:b w:val="0"/>
          <w:i w:val="0"/>
          <w:iCs w:val="0"/>
          <w:caps w:val="0"/>
          <w:color w:val="000000" w:themeColor="text1"/>
          <w:spacing w:val="0"/>
          <w:sz w:val="32"/>
          <w:szCs w:val="32"/>
          <w:shd w:val="clear" w:fill="FFFFFF"/>
          <w14:textFill>
            <w14:solidFill>
              <w14:schemeClr w14:val="tx1"/>
            </w14:solidFill>
          </w14:textFill>
        </w:rPr>
        <w:t>项目资金全部用于全县</w:t>
      </w:r>
      <w:r>
        <w:rPr>
          <w:rFonts w:hint="eastAsia" w:ascii="仿宋" w:hAnsi="仿宋" w:eastAsia="仿宋" w:cs="仿宋"/>
          <w:b w:val="0"/>
          <w:bCs w:val="0"/>
          <w:color w:val="000000" w:themeColor="text1"/>
          <w:sz w:val="32"/>
          <w:szCs w:val="32"/>
          <w:lang w:val="en-US" w:eastAsia="zh-CN"/>
          <w14:textFill>
            <w14:solidFill>
              <w14:schemeClr w14:val="tx1"/>
            </w14:solidFill>
          </w14:textFill>
        </w:rPr>
        <w:t>建档立卡贫困人口中特殊困难群体</w:t>
      </w:r>
      <w:r>
        <w:rPr>
          <w:rFonts w:hint="eastAsia" w:ascii="仿宋_GB2312" w:hAnsi="仿宋_GB2312" w:eastAsia="仿宋" w:cs="仿宋_GB2312"/>
          <w:b w:val="0"/>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 w:cs="仿宋_GB2312"/>
          <w:b w:val="0"/>
          <w:i w:val="0"/>
          <w:iCs w:val="0"/>
          <w:caps w:val="0"/>
          <w:color w:val="000000" w:themeColor="text1"/>
          <w:spacing w:val="0"/>
          <w:sz w:val="32"/>
          <w:szCs w:val="32"/>
          <w:shd w:val="clear" w:fill="FFFFFF"/>
          <w14:textFill>
            <w14:solidFill>
              <w14:schemeClr w14:val="tx1"/>
            </w14:solidFill>
          </w14:textFill>
        </w:rPr>
        <w:t>实现基本生活</w:t>
      </w:r>
      <w:r>
        <w:rPr>
          <w:rFonts w:hint="eastAsia" w:ascii="仿宋_GB2312" w:hAnsi="仿宋_GB2312" w:eastAsia="仿宋" w:cs="仿宋_GB2312"/>
          <w:b w:val="0"/>
          <w:i w:val="0"/>
          <w:iCs w:val="0"/>
          <w:caps w:val="0"/>
          <w:color w:val="000000" w:themeColor="text1"/>
          <w:spacing w:val="0"/>
          <w:sz w:val="32"/>
          <w:szCs w:val="32"/>
          <w:shd w:val="clear" w:fill="FFFFFF"/>
          <w:lang w:val="en-US" w:eastAsia="zh-CN"/>
          <w14:textFill>
            <w14:solidFill>
              <w14:schemeClr w14:val="tx1"/>
            </w14:solidFill>
          </w14:textFill>
        </w:rPr>
        <w:t>补助</w:t>
      </w:r>
      <w:r>
        <w:rPr>
          <w:rFonts w:hint="eastAsia" w:ascii="仿宋_GB2312" w:hAnsi="仿宋_GB2312" w:eastAsia="仿宋" w:cs="仿宋_GB2312"/>
          <w:b w:val="0"/>
          <w:i w:val="0"/>
          <w:iCs w:val="0"/>
          <w:caps w:val="0"/>
          <w:color w:val="000000" w:themeColor="text1"/>
          <w:spacing w:val="0"/>
          <w:sz w:val="32"/>
          <w:szCs w:val="32"/>
          <w:shd w:val="clear" w:fill="FFFFFF"/>
          <w14:textFill>
            <w14:solidFill>
              <w14:schemeClr w14:val="tx1"/>
            </w14:solidFill>
          </w14:textFill>
        </w:rPr>
        <w:t>按月</w:t>
      </w:r>
      <w:r>
        <w:rPr>
          <w:rFonts w:hint="eastAsia" w:ascii="仿宋_GB2312" w:hAnsi="仿宋_GB2312" w:eastAsia="仿宋" w:cs="仿宋_GB2312"/>
          <w:b w:val="0"/>
          <w:i w:val="0"/>
          <w:iCs w:val="0"/>
          <w:caps w:val="0"/>
          <w:color w:val="000000" w:themeColor="text1"/>
          <w:spacing w:val="0"/>
          <w:sz w:val="32"/>
          <w:szCs w:val="32"/>
          <w:shd w:val="clear" w:fill="FFFFFF"/>
          <w:lang w:val="en-US" w:eastAsia="zh-CN"/>
          <w14:textFill>
            <w14:solidFill>
              <w14:schemeClr w14:val="tx1"/>
            </w14:solidFill>
          </w14:textFill>
        </w:rPr>
        <w:t>足额</w:t>
      </w:r>
      <w:r>
        <w:rPr>
          <w:rFonts w:hint="eastAsia" w:ascii="仿宋_GB2312" w:hAnsi="仿宋_GB2312" w:eastAsia="仿宋" w:cs="仿宋_GB2312"/>
          <w:b w:val="0"/>
          <w:i w:val="0"/>
          <w:iCs w:val="0"/>
          <w:caps w:val="0"/>
          <w:color w:val="000000" w:themeColor="text1"/>
          <w:spacing w:val="0"/>
          <w:sz w:val="32"/>
          <w:szCs w:val="32"/>
          <w:shd w:val="clear" w:fill="FFFFFF"/>
          <w14:textFill>
            <w14:solidFill>
              <w14:schemeClr w14:val="tx1"/>
            </w14:solidFill>
          </w14:textFill>
        </w:rPr>
        <w:t>发放</w:t>
      </w:r>
      <w:r>
        <w:rPr>
          <w:rFonts w:hint="eastAsia" w:ascii="仿宋_GB2312" w:hAnsi="仿宋_GB2312" w:eastAsia="仿宋" w:cs="仿宋_GB2312"/>
          <w:b w:val="0"/>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 w:cs="仿宋_GB2312"/>
          <w:b w:val="0"/>
          <w:i w:val="0"/>
          <w:iCs w:val="0"/>
          <w:caps w:val="0"/>
          <w:color w:val="000000" w:themeColor="text1"/>
          <w:spacing w:val="0"/>
          <w:sz w:val="32"/>
          <w:szCs w:val="32"/>
          <w:shd w:val="clear" w:fill="FFFFFF"/>
          <w14:textFill>
            <w14:solidFill>
              <w14:schemeClr w14:val="tx1"/>
            </w14:solidFill>
          </w14:textFill>
        </w:rPr>
        <w:t>未出现截留、挤占、挪用或擅自调整等问题。</w:t>
      </w:r>
    </w:p>
    <w:p w14:paraId="08BB87A2">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ascii="楷体_GB2312" w:hAnsi="宋体" w:eastAsia="仿宋"/>
          <w:b/>
          <w:bCs/>
          <w:color w:val="000000" w:themeColor="text1"/>
          <w:sz w:val="32"/>
          <w:lang w:val="zh-CN"/>
          <w14:textFill>
            <w14:solidFill>
              <w14:schemeClr w14:val="tx1"/>
            </w14:solidFill>
          </w14:textFill>
        </w:rPr>
      </w:pPr>
      <w:r>
        <w:rPr>
          <w:rFonts w:hint="eastAsia" w:ascii="楷体_GB2312" w:hAnsi="宋体" w:eastAsia="仿宋"/>
          <w:b/>
          <w:bCs/>
          <w:color w:val="000000" w:themeColor="text1"/>
          <w:sz w:val="32"/>
          <w:lang w:val="zh-CN"/>
          <w14:textFill>
            <w14:solidFill>
              <w14:schemeClr w14:val="tx1"/>
            </w14:solidFill>
          </w14:textFill>
        </w:rPr>
        <w:t>（二）项目财务管理情况。</w:t>
      </w:r>
    </w:p>
    <w:p w14:paraId="7984B55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b w:val="0"/>
          <w:color w:val="000000" w:themeColor="text1"/>
          <w:sz w:val="32"/>
          <w:szCs w:val="32"/>
          <w:lang w:eastAsia="zh-CN"/>
          <w14:textFill>
            <w14:solidFill>
              <w14:schemeClr w14:val="tx1"/>
            </w14:solidFill>
          </w14:textFill>
        </w:rPr>
      </w:pPr>
      <w:r>
        <w:rPr>
          <w:rFonts w:hint="eastAsia" w:ascii="仿宋" w:hAnsi="仿宋" w:eastAsia="仿宋" w:cs="仿宋"/>
          <w:b w:val="0"/>
          <w:color w:val="000000" w:themeColor="text1"/>
          <w:sz w:val="32"/>
          <w:szCs w:val="32"/>
          <w:lang w:eastAsia="zh-CN"/>
          <w14:textFill>
            <w14:solidFill>
              <w14:schemeClr w14:val="tx1"/>
            </w14:solidFill>
          </w14:textFill>
        </w:rPr>
        <w:t>该救助</w:t>
      </w:r>
      <w:r>
        <w:rPr>
          <w:rFonts w:hint="eastAsia" w:ascii="仿宋" w:hAnsi="仿宋" w:eastAsia="仿宋" w:cs="仿宋"/>
          <w:b w:val="0"/>
          <w:color w:val="000000" w:themeColor="text1"/>
          <w:sz w:val="32"/>
          <w:szCs w:val="32"/>
          <w14:textFill>
            <w14:solidFill>
              <w14:schemeClr w14:val="tx1"/>
            </w14:solidFill>
          </w14:textFill>
        </w:rPr>
        <w:t>项目实施严格执行财务管理制度，账务处理及时，会计核算规范</w:t>
      </w:r>
      <w:r>
        <w:rPr>
          <w:rFonts w:hint="eastAsia" w:ascii="仿宋" w:hAnsi="仿宋" w:eastAsia="仿宋" w:cs="仿宋"/>
          <w:b w:val="0"/>
          <w:color w:val="000000" w:themeColor="text1"/>
          <w:sz w:val="32"/>
          <w:szCs w:val="32"/>
          <w:lang w:eastAsia="zh-CN"/>
          <w14:textFill>
            <w14:solidFill>
              <w14:schemeClr w14:val="tx1"/>
            </w14:solidFill>
          </w14:textFill>
        </w:rPr>
        <w:t>。</w:t>
      </w:r>
    </w:p>
    <w:p w14:paraId="54E374F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ascii="楷体_GB2312" w:hAnsi="宋体" w:eastAsia="仿宋"/>
          <w:b/>
          <w:bCs/>
          <w:color w:val="000000" w:themeColor="text1"/>
          <w:sz w:val="32"/>
          <w:lang w:val="zh-CN"/>
          <w14:textFill>
            <w14:solidFill>
              <w14:schemeClr w14:val="tx1"/>
            </w14:solidFill>
          </w14:textFill>
        </w:rPr>
      </w:pPr>
      <w:r>
        <w:rPr>
          <w:rFonts w:hint="eastAsia" w:ascii="楷体_GB2312" w:hAnsi="宋体" w:eastAsia="仿宋"/>
          <w:b/>
          <w:bCs/>
          <w:color w:val="000000" w:themeColor="text1"/>
          <w:sz w:val="32"/>
          <w:lang w:val="zh-CN"/>
          <w14:textFill>
            <w14:solidFill>
              <w14:schemeClr w14:val="tx1"/>
            </w14:solidFill>
          </w14:textFill>
        </w:rPr>
        <w:t>（三）项目组织实施情况。</w:t>
      </w:r>
    </w:p>
    <w:p w14:paraId="4D711EA5">
      <w:pPr>
        <w:numPr>
          <w:ilvl w:val="0"/>
          <w:numId w:val="0"/>
        </w:numPr>
        <w:adjustRightInd w:val="0"/>
        <w:snapToGrid w:val="0"/>
        <w:spacing w:line="600" w:lineRule="exact"/>
        <w:ind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en-US" w:eastAsia="zh-CN"/>
          <w14:textFill>
            <w14:solidFill>
              <w14:schemeClr w14:val="tx1"/>
            </w14:solidFill>
          </w14:textFill>
        </w:rPr>
        <w:t>1.</w:t>
      </w:r>
      <w:r>
        <w:rPr>
          <w:rFonts w:hint="eastAsia" w:ascii="仿宋" w:hAnsi="仿宋" w:eastAsia="仿宋" w:cs="仿宋"/>
          <w:b w:val="0"/>
          <w:color w:val="000000" w:themeColor="text1"/>
          <w:sz w:val="32"/>
          <w:szCs w:val="32"/>
          <w:lang w:val="zh-CN"/>
          <w14:textFill>
            <w14:solidFill>
              <w14:schemeClr w14:val="tx1"/>
            </w14:solidFill>
          </w14:textFill>
        </w:rPr>
        <w:t>项目组织架构及实施流程。</w:t>
      </w:r>
    </w:p>
    <w:p w14:paraId="5ECAFF36">
      <w:pPr>
        <w:numPr>
          <w:ilvl w:val="0"/>
          <w:numId w:val="0"/>
        </w:numPr>
        <w:adjustRightInd w:val="0"/>
        <w:snapToGrid w:val="0"/>
        <w:spacing w:line="600" w:lineRule="exact"/>
        <w:ind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bCs w:val="0"/>
          <w:color w:val="000000" w:themeColor="text1"/>
          <w:sz w:val="32"/>
          <w:szCs w:val="32"/>
          <w:lang w:eastAsia="zh-CN"/>
          <w14:textFill>
            <w14:solidFill>
              <w14:schemeClr w14:val="tx1"/>
            </w14:solidFill>
          </w14:textFill>
        </w:rPr>
        <w:t>建档立卡贫困人口中特殊群体居家和集中救助</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是严格按照</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实施意见</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要求，由</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申请人向户籍所在地申报、</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村一级</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协助</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乡镇，乡镇审核上报县民政部门，由民政局审批发放资金实施救助。</w:t>
      </w:r>
    </w:p>
    <w:p w14:paraId="45B22C29">
      <w:pPr>
        <w:numPr>
          <w:ilvl w:val="0"/>
          <w:numId w:val="0"/>
        </w:numPr>
        <w:adjustRightInd w:val="0"/>
        <w:snapToGrid w:val="0"/>
        <w:spacing w:line="600" w:lineRule="exact"/>
        <w:ind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en-US" w:eastAsia="zh-CN"/>
          <w14:textFill>
            <w14:solidFill>
              <w14:schemeClr w14:val="tx1"/>
            </w14:solidFill>
          </w14:textFill>
        </w:rPr>
        <w:t>2.</w:t>
      </w:r>
      <w:r>
        <w:rPr>
          <w:rFonts w:hint="eastAsia" w:ascii="仿宋" w:hAnsi="仿宋" w:eastAsia="仿宋" w:cs="仿宋"/>
          <w:b w:val="0"/>
          <w:color w:val="000000" w:themeColor="text1"/>
          <w:sz w:val="32"/>
          <w:szCs w:val="32"/>
          <w:lang w:val="zh-CN"/>
          <w14:textFill>
            <w14:solidFill>
              <w14:schemeClr w14:val="tx1"/>
            </w14:solidFill>
          </w14:textFill>
        </w:rPr>
        <w:t>项目管理情况。</w:t>
      </w:r>
    </w:p>
    <w:p w14:paraId="331A8C50">
      <w:pPr>
        <w:numPr>
          <w:ilvl w:val="0"/>
          <w:numId w:val="0"/>
        </w:numPr>
        <w:adjustRightInd w:val="0"/>
        <w:snapToGrid w:val="0"/>
        <w:spacing w:line="600" w:lineRule="exact"/>
        <w:ind w:firstLine="640" w:firstLineChars="20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sz w:val="32"/>
          <w:szCs w:val="32"/>
          <w:lang w:val="en-US" w:eastAsia="zh-CN"/>
          <w14:textFill>
            <w14:solidFill>
              <w14:schemeClr w14:val="tx1"/>
            </w14:solidFill>
          </w14:textFill>
        </w:rPr>
        <w:t>严格按照</w:t>
      </w:r>
      <w:r>
        <w:rPr>
          <w:rFonts w:hint="eastAsia" w:ascii="仿宋" w:hAnsi="仿宋" w:eastAsia="仿宋" w:cs="仿宋"/>
          <w:b w:val="0"/>
          <w:bCs w:val="0"/>
          <w:color w:val="000000" w:themeColor="text1"/>
          <w:sz w:val="32"/>
          <w:szCs w:val="32"/>
          <w:lang w:val="en-US" w:eastAsia="zh-CN"/>
          <w14:textFill>
            <w14:solidFill>
              <w14:schemeClr w14:val="tx1"/>
            </w14:solidFill>
          </w14:textFill>
        </w:rPr>
        <w:t>《乐山市人民政府办公室关于对建档立卡贫困人口中特殊困难群体实施居家和集中救助帮扶的意见》（乐府办发〔2016〕26号）和《峨边彝族自治县人民政府办公室关于建档立卡贫困人口中特殊群体实施居家和集中救助帮扶的意见》</w:t>
      </w:r>
      <w:r>
        <w:rPr>
          <w:rFonts w:hint="eastAsia" w:ascii="仿宋" w:hAnsi="仿宋" w:eastAsia="仿宋" w:cs="仿宋"/>
          <w:b w:val="0"/>
          <w:color w:val="000000" w:themeColor="text1"/>
          <w:sz w:val="32"/>
          <w:szCs w:val="32"/>
          <w14:textFill>
            <w14:solidFill>
              <w14:schemeClr w14:val="tx1"/>
            </w14:solidFill>
          </w14:textFill>
        </w:rPr>
        <w:t>（峨边府发〔2016〕14号）</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等相关政策文件执行，</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开展</w:t>
      </w:r>
      <w:r>
        <w:rPr>
          <w:rFonts w:hint="eastAsia" w:ascii="仿宋" w:hAnsi="仿宋" w:eastAsia="仿宋" w:cs="仿宋"/>
          <w:b w:val="0"/>
          <w:bCs w:val="0"/>
          <w:color w:val="000000" w:themeColor="text1"/>
          <w:sz w:val="32"/>
          <w:szCs w:val="32"/>
          <w:lang w:val="en-US" w:eastAsia="zh-CN"/>
          <w14:textFill>
            <w14:solidFill>
              <w14:schemeClr w14:val="tx1"/>
            </w14:solidFill>
          </w14:textFill>
        </w:rPr>
        <w:t>居家和集中救助帮扶，</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符合相关</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政策法规</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及项目管理制度。</w:t>
      </w:r>
    </w:p>
    <w:p w14:paraId="7FCC0DB5">
      <w:pPr>
        <w:numPr>
          <w:ilvl w:val="0"/>
          <w:numId w:val="0"/>
        </w:numPr>
        <w:adjustRightInd w:val="0"/>
        <w:snapToGrid w:val="0"/>
        <w:spacing w:line="600" w:lineRule="exact"/>
        <w:ind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en-US" w:eastAsia="zh-CN"/>
          <w14:textFill>
            <w14:solidFill>
              <w14:schemeClr w14:val="tx1"/>
            </w14:solidFill>
          </w14:textFill>
        </w:rPr>
        <w:t>3.</w:t>
      </w:r>
      <w:r>
        <w:rPr>
          <w:rFonts w:hint="eastAsia" w:ascii="仿宋" w:hAnsi="仿宋" w:eastAsia="仿宋" w:cs="仿宋"/>
          <w:b w:val="0"/>
          <w:color w:val="000000" w:themeColor="text1"/>
          <w:sz w:val="32"/>
          <w:szCs w:val="32"/>
          <w:lang w:val="zh-CN"/>
          <w14:textFill>
            <w14:solidFill>
              <w14:schemeClr w14:val="tx1"/>
            </w14:solidFill>
          </w14:textFill>
        </w:rPr>
        <w:t>项目监管情况。</w:t>
      </w:r>
    </w:p>
    <w:p w14:paraId="057619F9">
      <w:pPr>
        <w:numPr>
          <w:ilvl w:val="0"/>
          <w:numId w:val="0"/>
        </w:numPr>
        <w:adjustRightInd w:val="0"/>
        <w:snapToGrid w:val="0"/>
        <w:spacing w:line="600" w:lineRule="exact"/>
        <w:ind w:left="0"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i w:val="0"/>
          <w:iCs w:val="0"/>
          <w:caps w:val="0"/>
          <w:color w:val="000000" w:themeColor="text1"/>
          <w:spacing w:val="0"/>
          <w:sz w:val="32"/>
          <w:szCs w:val="32"/>
          <w:lang w:val="en-US" w:eastAsia="zh-CN"/>
          <w14:textFill>
            <w14:solidFill>
              <w14:schemeClr w14:val="tx1"/>
            </w14:solidFill>
          </w14:textFill>
        </w:rPr>
        <w:t>特殊困难群众</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严格按照相关政策法规</w:t>
      </w:r>
      <w:r>
        <w:rPr>
          <w:rFonts w:hint="eastAsia" w:ascii="仿宋" w:hAnsi="仿宋" w:eastAsia="仿宋" w:cs="仿宋"/>
          <w:b w:val="0"/>
          <w:i w:val="0"/>
          <w:iCs w:val="0"/>
          <w:caps w:val="0"/>
          <w:color w:val="000000" w:themeColor="text1"/>
          <w:spacing w:val="0"/>
          <w:sz w:val="32"/>
          <w:szCs w:val="32"/>
          <w:lang w:eastAsia="zh-CN"/>
          <w14:textFill>
            <w14:solidFill>
              <w14:schemeClr w14:val="tx1"/>
            </w14:solidFill>
          </w14:textFill>
        </w:rPr>
        <w:t>和</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上级要求实施，县民政局指导和培训各</w:t>
      </w:r>
      <w:r>
        <w:rPr>
          <w:rFonts w:hint="eastAsia" w:ascii="仿宋" w:hAnsi="仿宋" w:eastAsia="仿宋" w:cs="仿宋"/>
          <w:b w:val="0"/>
          <w:i w:val="0"/>
          <w:iCs w:val="0"/>
          <w:caps w:val="0"/>
          <w:color w:val="000000" w:themeColor="text1"/>
          <w:spacing w:val="0"/>
          <w:sz w:val="32"/>
          <w:szCs w:val="32"/>
          <w:lang w:val="en-US" w:eastAsia="zh-CN"/>
          <w14:textFill>
            <w14:solidFill>
              <w14:schemeClr w14:val="tx1"/>
            </w14:solidFill>
          </w14:textFill>
        </w:rPr>
        <w:t>乡镇</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按照政策法规开展</w:t>
      </w:r>
      <w:r>
        <w:rPr>
          <w:rFonts w:hint="eastAsia" w:ascii="仿宋" w:hAnsi="仿宋" w:eastAsia="仿宋" w:cs="仿宋"/>
          <w:b w:val="0"/>
          <w:i w:val="0"/>
          <w:iCs w:val="0"/>
          <w:caps w:val="0"/>
          <w:color w:val="000000" w:themeColor="text1"/>
          <w:spacing w:val="0"/>
          <w:sz w:val="32"/>
          <w:szCs w:val="32"/>
          <w:lang w:val="en-US" w:eastAsia="zh-CN"/>
          <w14:textFill>
            <w14:solidFill>
              <w14:schemeClr w14:val="tx1"/>
            </w14:solidFill>
          </w14:textFill>
        </w:rPr>
        <w:t>特殊</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困难群</w:t>
      </w:r>
      <w:r>
        <w:rPr>
          <w:rFonts w:hint="eastAsia" w:ascii="仿宋" w:hAnsi="仿宋" w:eastAsia="仿宋" w:cs="仿宋"/>
          <w:b w:val="0"/>
          <w:i w:val="0"/>
          <w:iCs w:val="0"/>
          <w:caps w:val="0"/>
          <w:color w:val="000000" w:themeColor="text1"/>
          <w:spacing w:val="0"/>
          <w:sz w:val="32"/>
          <w:szCs w:val="32"/>
          <w:lang w:val="en-US" w:eastAsia="zh-CN"/>
          <w14:textFill>
            <w14:solidFill>
              <w14:schemeClr w14:val="tx1"/>
            </w14:solidFill>
          </w14:textFill>
        </w:rPr>
        <w:t>体</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救助工作。结合本地实际组织落实、对象待遇的审批、调整、核减工作。指导、督促、检查乡镇的社会救助受理、审核、复核工作。</w:t>
      </w:r>
    </w:p>
    <w:p w14:paraId="3D8AB986">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ascii="仿宋_GB2312" w:hAnsi="宋体" w:eastAsia="仿宋"/>
          <w:b/>
          <w:bCs/>
          <w:color w:val="000000" w:themeColor="text1"/>
          <w:sz w:val="32"/>
          <w:lang w:val="zh-CN"/>
          <w14:textFill>
            <w14:solidFill>
              <w14:schemeClr w14:val="tx1"/>
            </w14:solidFill>
          </w14:textFill>
        </w:rPr>
      </w:pPr>
      <w:r>
        <w:rPr>
          <w:rFonts w:hint="eastAsia" w:ascii="黑体" w:hAnsi="宋体" w:eastAsia="仿宋"/>
          <w:b/>
          <w:bCs/>
          <w:color w:val="000000" w:themeColor="text1"/>
          <w:sz w:val="32"/>
          <w14:textFill>
            <w14:solidFill>
              <w14:schemeClr w14:val="tx1"/>
            </w14:solidFill>
          </w14:textFill>
        </w:rPr>
        <w:t>三、项目绩效情况</w:t>
      </w:r>
      <w:r>
        <w:rPr>
          <w:rFonts w:hint="eastAsia" w:ascii="仿宋_GB2312" w:hAnsi="宋体" w:eastAsia="仿宋"/>
          <w:b/>
          <w:bCs/>
          <w:color w:val="000000" w:themeColor="text1"/>
          <w:sz w:val="32"/>
          <w:lang w:val="zh-CN"/>
          <w14:textFill>
            <w14:solidFill>
              <w14:schemeClr w14:val="tx1"/>
            </w14:solidFill>
          </w14:textFill>
        </w:rPr>
        <w:tab/>
      </w:r>
    </w:p>
    <w:p w14:paraId="4FABE5EA">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ascii="楷体_GB2312" w:hAnsi="宋体" w:eastAsia="仿宋"/>
          <w:b w:val="0"/>
          <w:bCs w:val="0"/>
          <w:color w:val="000000" w:themeColor="text1"/>
          <w:sz w:val="32"/>
          <w:lang w:val="zh-CN"/>
          <w14:textFill>
            <w14:solidFill>
              <w14:schemeClr w14:val="tx1"/>
            </w14:solidFill>
          </w14:textFill>
        </w:rPr>
      </w:pPr>
      <w:r>
        <w:rPr>
          <w:rFonts w:hint="eastAsia" w:ascii="楷体_GB2312" w:hAnsi="宋体" w:eastAsia="仿宋"/>
          <w:b w:val="0"/>
          <w:bCs w:val="0"/>
          <w:color w:val="000000" w:themeColor="text1"/>
          <w:sz w:val="32"/>
          <w:lang w:val="zh-CN"/>
          <w14:textFill>
            <w14:solidFill>
              <w14:schemeClr w14:val="tx1"/>
            </w14:solidFill>
          </w14:textFill>
        </w:rPr>
        <w:t>（一）项目完成情况。</w:t>
      </w:r>
    </w:p>
    <w:p w14:paraId="2B551A08">
      <w:pPr>
        <w:adjustRightInd w:val="0"/>
        <w:snapToGrid w:val="0"/>
        <w:spacing w:line="600" w:lineRule="exact"/>
        <w:ind w:left="0" w:leftChars="0" w:firstLine="640" w:firstLineChars="200"/>
        <w:rPr>
          <w:rFonts w:ascii="楷体_GB2312" w:hAnsi="宋体" w:eastAsia="仿宋"/>
          <w:b w:val="0"/>
          <w:color w:val="000000" w:themeColor="text1"/>
          <w:sz w:val="32"/>
          <w:lang w:val="zh-CN"/>
          <w14:textFill>
            <w14:solidFill>
              <w14:schemeClr w14:val="tx1"/>
            </w14:solidFill>
          </w14:textFill>
        </w:rPr>
      </w:pPr>
      <w:r>
        <w:rPr>
          <w:rFonts w:hint="eastAsia" w:ascii="仿宋" w:hAnsi="仿宋" w:eastAsia="仿宋" w:cs="仿宋"/>
          <w:b w:val="0"/>
          <w:bCs w:val="0"/>
          <w:caps w:val="0"/>
          <w:color w:val="000000" w:themeColor="text1"/>
          <w:kern w:val="0"/>
          <w:sz w:val="32"/>
          <w:szCs w:val="32"/>
          <w:highlight w:val="none"/>
          <w:shd w:val="clear" w:color="auto" w:fill="FFFFFF"/>
          <w:vertAlign w:val="baseline"/>
          <w:lang w:val="en-US" w:eastAsia="zh-CN" w:bidi="ar"/>
          <w14:textFill>
            <w14:solidFill>
              <w14:schemeClr w14:val="tx1"/>
            </w14:solidFill>
          </w14:textFill>
        </w:rPr>
        <w:t>截至2023年底，该项目已全面完成，资金全部按实及时发放到位。</w:t>
      </w:r>
    </w:p>
    <w:p w14:paraId="4B88EA2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rPr>
          <w:rFonts w:hint="eastAsia" w:ascii="楷体_GB2312" w:hAnsi="宋体" w:eastAsia="仿宋"/>
          <w:b w:val="0"/>
          <w:color w:val="000000" w:themeColor="text1"/>
          <w:sz w:val="32"/>
          <w:lang w:val="zh-CN"/>
          <w14:textFill>
            <w14:solidFill>
              <w14:schemeClr w14:val="tx1"/>
            </w14:solidFill>
          </w14:textFill>
        </w:rPr>
      </w:pPr>
      <w:r>
        <w:rPr>
          <w:rFonts w:hint="eastAsia" w:ascii="楷体_GB2312" w:hAnsi="宋体" w:eastAsia="仿宋"/>
          <w:b w:val="0"/>
          <w:color w:val="000000" w:themeColor="text1"/>
          <w:sz w:val="32"/>
          <w:lang w:val="zh-CN"/>
          <w14:textFill>
            <w14:solidFill>
              <w14:schemeClr w14:val="tx1"/>
            </w14:solidFill>
          </w14:textFill>
        </w:rPr>
        <w:t>（二）项目效益情况。</w:t>
      </w:r>
    </w:p>
    <w:p w14:paraId="04FC57B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自</w:t>
      </w:r>
      <w:r>
        <w:rPr>
          <w:rFonts w:hint="eastAsia" w:ascii="仿宋" w:hAnsi="仿宋" w:eastAsia="仿宋" w:cs="仿宋"/>
          <w:b w:val="0"/>
          <w:bCs w:val="0"/>
          <w:color w:val="000000" w:themeColor="text1"/>
          <w:sz w:val="32"/>
          <w:szCs w:val="32"/>
          <w:lang w:eastAsia="zh-CN"/>
          <w14:textFill>
            <w14:solidFill>
              <w14:schemeClr w14:val="tx1"/>
            </w14:solidFill>
          </w14:textFill>
        </w:rPr>
        <w:t>该救助项目实施以来，</w:t>
      </w:r>
      <w:r>
        <w:rPr>
          <w:rFonts w:hint="eastAsia" w:ascii="仿宋" w:hAnsi="仿宋" w:eastAsia="仿宋" w:cs="仿宋"/>
          <w:b w:val="0"/>
          <w:bCs w:val="0"/>
          <w:color w:val="000000" w:themeColor="text1"/>
          <w:sz w:val="32"/>
          <w:szCs w:val="32"/>
          <w14:textFill>
            <w14:solidFill>
              <w14:schemeClr w14:val="tx1"/>
            </w14:solidFill>
          </w14:textFill>
        </w:rPr>
        <w:t>通过对</w:t>
      </w:r>
      <w:r>
        <w:rPr>
          <w:rFonts w:hint="eastAsia" w:ascii="仿宋" w:hAnsi="仿宋" w:eastAsia="仿宋" w:cs="仿宋"/>
          <w:b w:val="0"/>
          <w:bCs w:val="0"/>
          <w:color w:val="000000" w:themeColor="text1"/>
          <w:sz w:val="32"/>
          <w:szCs w:val="32"/>
          <w:lang w:eastAsia="zh-CN"/>
          <w14:textFill>
            <w14:solidFill>
              <w14:schemeClr w14:val="tx1"/>
            </w14:solidFill>
          </w14:textFill>
        </w:rPr>
        <w:t>困难</w:t>
      </w:r>
      <w:r>
        <w:rPr>
          <w:rFonts w:hint="eastAsia" w:ascii="仿宋" w:hAnsi="仿宋" w:eastAsia="仿宋" w:cs="仿宋"/>
          <w:b w:val="0"/>
          <w:bCs w:val="0"/>
          <w:color w:val="000000" w:themeColor="text1"/>
          <w:sz w:val="32"/>
          <w:szCs w:val="32"/>
          <w14:textFill>
            <w14:solidFill>
              <w14:schemeClr w14:val="tx1"/>
            </w14:solidFill>
          </w14:textFill>
        </w:rPr>
        <w:t>群众以及各</w:t>
      </w:r>
      <w:r>
        <w:rPr>
          <w:rFonts w:hint="eastAsia" w:ascii="仿宋" w:hAnsi="仿宋" w:eastAsia="仿宋" w:cs="仿宋"/>
          <w:b w:val="0"/>
          <w:bCs w:val="0"/>
          <w:color w:val="000000" w:themeColor="text1"/>
          <w:sz w:val="32"/>
          <w:szCs w:val="32"/>
          <w:lang w:eastAsia="zh-CN"/>
          <w14:textFill>
            <w14:solidFill>
              <w14:schemeClr w14:val="tx1"/>
            </w14:solidFill>
          </w14:textFill>
        </w:rPr>
        <w:t>乡镇</w:t>
      </w:r>
      <w:r>
        <w:rPr>
          <w:rFonts w:hint="eastAsia" w:ascii="仿宋" w:hAnsi="仿宋" w:eastAsia="仿宋" w:cs="仿宋"/>
          <w:b w:val="0"/>
          <w:bCs w:val="0"/>
          <w:color w:val="000000" w:themeColor="text1"/>
          <w:sz w:val="32"/>
          <w:szCs w:val="32"/>
          <w14:textFill>
            <w14:solidFill>
              <w14:schemeClr w14:val="tx1"/>
            </w14:solidFill>
          </w14:textFill>
        </w:rPr>
        <w:t>的综合调查项目实施情况看，全</w:t>
      </w:r>
      <w:r>
        <w:rPr>
          <w:rFonts w:hint="eastAsia" w:ascii="仿宋" w:hAnsi="仿宋" w:eastAsia="仿宋" w:cs="仿宋"/>
          <w:b w:val="0"/>
          <w:bCs w:val="0"/>
          <w:color w:val="000000" w:themeColor="text1"/>
          <w:sz w:val="32"/>
          <w:szCs w:val="32"/>
          <w:lang w:eastAsia="zh-CN"/>
          <w14:textFill>
            <w14:solidFill>
              <w14:schemeClr w14:val="tx1"/>
            </w14:solidFill>
          </w14:textFill>
        </w:rPr>
        <w:t>县建档立卡贫困人口中特殊困难群众保障</w:t>
      </w:r>
      <w:r>
        <w:rPr>
          <w:rFonts w:hint="eastAsia" w:ascii="仿宋" w:hAnsi="仿宋" w:eastAsia="仿宋" w:cs="仿宋"/>
          <w:b w:val="0"/>
          <w:bCs w:val="0"/>
          <w:color w:val="000000" w:themeColor="text1"/>
          <w:sz w:val="32"/>
          <w:szCs w:val="32"/>
          <w14:textFill>
            <w14:solidFill>
              <w14:schemeClr w14:val="tx1"/>
            </w14:solidFill>
          </w14:textFill>
        </w:rPr>
        <w:t>范围</w:t>
      </w:r>
      <w:r>
        <w:rPr>
          <w:rFonts w:hint="eastAsia" w:ascii="仿宋" w:hAnsi="仿宋" w:eastAsia="仿宋" w:cs="仿宋"/>
          <w:b w:val="0"/>
          <w:bCs w:val="0"/>
          <w:color w:val="000000" w:themeColor="text1"/>
          <w:sz w:val="32"/>
          <w:szCs w:val="32"/>
          <w:lang w:val="en-US" w:eastAsia="zh-CN"/>
          <w14:textFill>
            <w14:solidFill>
              <w14:schemeClr w14:val="tx1"/>
            </w14:solidFill>
          </w14:textFill>
        </w:rPr>
        <w:t>适中</w:t>
      </w:r>
      <w:r>
        <w:rPr>
          <w:rFonts w:hint="eastAsia" w:ascii="仿宋" w:hAnsi="仿宋" w:eastAsia="仿宋" w:cs="仿宋"/>
          <w:b w:val="0"/>
          <w:bCs w:val="0"/>
          <w:color w:val="000000" w:themeColor="text1"/>
          <w:sz w:val="32"/>
          <w:szCs w:val="32"/>
          <w14:textFill>
            <w14:solidFill>
              <w14:schemeClr w14:val="tx1"/>
            </w14:solidFill>
          </w14:textFill>
        </w:rPr>
        <w:t>，资金发放及时到位，救助有效，申报及审批程序总体趋于公平、公正、公开，</w:t>
      </w:r>
      <w:r>
        <w:rPr>
          <w:rFonts w:hint="eastAsia" w:ascii="仿宋" w:hAnsi="仿宋" w:eastAsia="仿宋" w:cs="仿宋"/>
          <w:b w:val="0"/>
          <w:bCs w:val="0"/>
          <w:color w:val="000000" w:themeColor="text1"/>
          <w:sz w:val="32"/>
          <w:szCs w:val="32"/>
          <w:lang w:eastAsia="zh-CN"/>
          <w14:textFill>
            <w14:solidFill>
              <w14:schemeClr w14:val="tx1"/>
            </w14:solidFill>
          </w14:textFill>
        </w:rPr>
        <w:t>项目</w:t>
      </w:r>
      <w:r>
        <w:rPr>
          <w:rFonts w:hint="eastAsia" w:ascii="仿宋" w:hAnsi="仿宋" w:eastAsia="仿宋" w:cs="仿宋"/>
          <w:b w:val="0"/>
          <w:bCs w:val="0"/>
          <w:color w:val="000000" w:themeColor="text1"/>
          <w:sz w:val="32"/>
          <w:szCs w:val="32"/>
          <w14:textFill>
            <w14:solidFill>
              <w14:schemeClr w14:val="tx1"/>
            </w14:solidFill>
          </w14:textFill>
        </w:rPr>
        <w:t>政策宣传及实施不断推进，群众对政策知晓率逐步提高，</w:t>
      </w:r>
      <w:r>
        <w:rPr>
          <w:rFonts w:hint="eastAsia" w:ascii="仿宋" w:hAnsi="仿宋" w:eastAsia="仿宋" w:cs="仿宋"/>
          <w:b w:val="0"/>
          <w:i w:val="0"/>
          <w:iCs w:val="0"/>
          <w:caps w:val="0"/>
          <w:color w:val="000000" w:themeColor="text1"/>
          <w:spacing w:val="0"/>
          <w:sz w:val="32"/>
          <w:szCs w:val="32"/>
          <w:u w:val="none"/>
          <w:shd w:val="clear" w:fill="FFFFFF"/>
          <w:lang w:eastAsia="zh-CN"/>
          <w14:textFill>
            <w14:solidFill>
              <w14:schemeClr w14:val="tx1"/>
            </w14:solidFill>
          </w14:textFill>
        </w:rPr>
        <w:t>困难群众</w:t>
      </w:r>
      <w:r>
        <w:rPr>
          <w:rFonts w:hint="eastAsia" w:ascii="仿宋" w:hAnsi="仿宋" w:eastAsia="仿宋" w:cs="仿宋"/>
          <w:b w:val="0"/>
          <w:i w:val="0"/>
          <w:iCs w:val="0"/>
          <w:caps w:val="0"/>
          <w:color w:val="000000" w:themeColor="text1"/>
          <w:spacing w:val="0"/>
          <w:sz w:val="32"/>
          <w:szCs w:val="32"/>
          <w:u w:val="none"/>
          <w:shd w:val="clear" w:fill="FFFFFF"/>
          <w14:textFill>
            <w14:solidFill>
              <w14:schemeClr w14:val="tx1"/>
            </w14:solidFill>
          </w14:textFill>
        </w:rPr>
        <w:t>生活水平有所提高，关心、理解、支持</w:t>
      </w:r>
      <w:r>
        <w:rPr>
          <w:rFonts w:hint="eastAsia" w:ascii="仿宋" w:hAnsi="仿宋" w:eastAsia="仿宋" w:cs="仿宋"/>
          <w:b w:val="0"/>
          <w:i w:val="0"/>
          <w:iCs w:val="0"/>
          <w:caps w:val="0"/>
          <w:color w:val="000000" w:themeColor="text1"/>
          <w:spacing w:val="0"/>
          <w:sz w:val="32"/>
          <w:szCs w:val="32"/>
          <w:u w:val="none"/>
          <w:shd w:val="clear" w:fill="FFFFFF"/>
          <w:lang w:eastAsia="zh-CN"/>
          <w14:textFill>
            <w14:solidFill>
              <w14:schemeClr w14:val="tx1"/>
            </w14:solidFill>
          </w14:textFill>
        </w:rPr>
        <w:t>特殊群体</w:t>
      </w:r>
      <w:r>
        <w:rPr>
          <w:rFonts w:hint="eastAsia" w:ascii="仿宋" w:hAnsi="仿宋" w:eastAsia="仿宋" w:cs="仿宋"/>
          <w:b w:val="0"/>
          <w:i w:val="0"/>
          <w:iCs w:val="0"/>
          <w:caps w:val="0"/>
          <w:color w:val="000000" w:themeColor="text1"/>
          <w:spacing w:val="0"/>
          <w:sz w:val="32"/>
          <w:szCs w:val="32"/>
          <w:u w:val="none"/>
          <w:shd w:val="clear" w:fill="FFFFFF"/>
          <w14:textFill>
            <w14:solidFill>
              <w14:schemeClr w14:val="tx1"/>
            </w14:solidFill>
          </w14:textFill>
        </w:rPr>
        <w:t>的社会氛围有所改善</w:t>
      </w:r>
      <w:r>
        <w:rPr>
          <w:rFonts w:hint="eastAsia" w:ascii="仿宋" w:hAnsi="仿宋" w:eastAsia="仿宋" w:cs="仿宋"/>
          <w:b w:val="0"/>
          <w:i w:val="0"/>
          <w:iCs w:val="0"/>
          <w:caps w:val="0"/>
          <w:color w:val="000000" w:themeColor="text1"/>
          <w:spacing w:val="0"/>
          <w:sz w:val="32"/>
          <w:szCs w:val="32"/>
          <w:u w:val="none"/>
          <w:shd w:val="clear" w:fill="FFFFFF"/>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为维护社会稳定、社会和谐发挥了积极作用，取得了较好的社会效益。</w:t>
      </w:r>
    </w:p>
    <w:p w14:paraId="5AA0EDC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3" w:firstLineChars="200"/>
        <w:textAlignment w:val="auto"/>
        <w:rPr>
          <w:rFonts w:ascii="黑体" w:hAnsi="宋体" w:eastAsia="仿宋"/>
          <w:b/>
          <w:bCs/>
          <w:color w:val="000000" w:themeColor="text1"/>
          <w:sz w:val="32"/>
          <w14:textFill>
            <w14:solidFill>
              <w14:schemeClr w14:val="tx1"/>
            </w14:solidFill>
          </w14:textFill>
        </w:rPr>
      </w:pPr>
      <w:r>
        <w:rPr>
          <w:rFonts w:hint="eastAsia" w:ascii="黑体" w:hAnsi="宋体" w:eastAsia="仿宋"/>
          <w:b/>
          <w:bCs/>
          <w:color w:val="000000" w:themeColor="text1"/>
          <w:sz w:val="32"/>
          <w14:textFill>
            <w14:solidFill>
              <w14:schemeClr w14:val="tx1"/>
            </w14:solidFill>
          </w14:textFill>
        </w:rPr>
        <w:t>四、问题及建议</w:t>
      </w:r>
    </w:p>
    <w:p w14:paraId="28302A10">
      <w:pPr>
        <w:adjustRightInd w:val="0"/>
        <w:snapToGrid w:val="0"/>
        <w:spacing w:line="600" w:lineRule="exact"/>
        <w:ind w:left="0" w:leftChars="0" w:firstLine="640" w:firstLineChars="200"/>
        <w:rPr>
          <w:rFonts w:hint="eastAsia" w:ascii="仿宋" w:hAnsi="仿宋" w:eastAsia="仿宋" w:cs="仿宋"/>
          <w:b w:val="0"/>
          <w:bCs w:val="0"/>
          <w:color w:val="000000" w:themeColor="text1"/>
          <w:sz w:val="32"/>
          <w:szCs w:val="32"/>
          <w:lang w:val="zh-CN"/>
          <w14:textFill>
            <w14:solidFill>
              <w14:schemeClr w14:val="tx1"/>
            </w14:solidFill>
          </w14:textFill>
        </w:rPr>
      </w:pPr>
      <w:r>
        <w:rPr>
          <w:rFonts w:hint="eastAsia" w:ascii="仿宋" w:hAnsi="仿宋" w:eastAsia="仿宋" w:cs="仿宋"/>
          <w:b w:val="0"/>
          <w:bCs w:val="0"/>
          <w:color w:val="000000" w:themeColor="text1"/>
          <w:sz w:val="32"/>
          <w:szCs w:val="32"/>
          <w:lang w:val="zh-CN"/>
          <w14:textFill>
            <w14:solidFill>
              <w14:schemeClr w14:val="tx1"/>
            </w14:solidFill>
          </w14:textFill>
        </w:rPr>
        <w:t>（一）评价结论。</w:t>
      </w:r>
    </w:p>
    <w:p w14:paraId="421873D0">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2023</w:t>
      </w:r>
      <w:r>
        <w:rPr>
          <w:rFonts w:hint="eastAsia" w:ascii="仿宋" w:hAnsi="仿宋" w:eastAsia="仿宋" w:cs="仿宋"/>
          <w:b w:val="0"/>
          <w:bCs w:val="0"/>
          <w:color w:val="000000" w:themeColor="text1"/>
          <w:sz w:val="32"/>
          <w:szCs w:val="32"/>
          <w14:textFill>
            <w14:solidFill>
              <w14:schemeClr w14:val="tx1"/>
            </w14:solidFill>
          </w14:textFill>
        </w:rPr>
        <w:t>年</w:t>
      </w:r>
      <w:r>
        <w:rPr>
          <w:rFonts w:hint="eastAsia" w:ascii="仿宋" w:hAnsi="仿宋" w:eastAsia="仿宋" w:cs="仿宋"/>
          <w:b w:val="0"/>
          <w:bCs w:val="0"/>
          <w:color w:val="000000" w:themeColor="text1"/>
          <w:sz w:val="32"/>
          <w:szCs w:val="32"/>
          <w:lang w:val="zh-CN"/>
          <w14:textFill>
            <w14:solidFill>
              <w14:schemeClr w14:val="tx1"/>
            </w14:solidFill>
          </w14:textFill>
        </w:rPr>
        <w:t>建档立卡贫困人口中特殊群体居家和集中救助</w:t>
      </w:r>
      <w:r>
        <w:rPr>
          <w:rFonts w:hint="eastAsia" w:ascii="仿宋" w:hAnsi="仿宋" w:eastAsia="仿宋" w:cs="仿宋"/>
          <w:b w:val="0"/>
          <w:bCs w:val="0"/>
          <w:color w:val="000000" w:themeColor="text1"/>
          <w:sz w:val="32"/>
          <w:szCs w:val="32"/>
          <w:lang w:eastAsia="zh-CN"/>
          <w14:textFill>
            <w14:solidFill>
              <w14:schemeClr w14:val="tx1"/>
            </w14:solidFill>
          </w14:textFill>
        </w:rPr>
        <w:t>资金</w:t>
      </w:r>
      <w:r>
        <w:rPr>
          <w:rFonts w:hint="eastAsia" w:ascii="仿宋" w:hAnsi="仿宋" w:eastAsia="仿宋" w:cs="仿宋"/>
          <w:b w:val="0"/>
          <w:bCs w:val="0"/>
          <w:color w:val="000000" w:themeColor="text1"/>
          <w:sz w:val="32"/>
          <w:szCs w:val="32"/>
          <w14:textFill>
            <w14:solidFill>
              <w14:schemeClr w14:val="tx1"/>
            </w14:solidFill>
          </w14:textFill>
        </w:rPr>
        <w:t>项目支出绩效</w:t>
      </w:r>
      <w:r>
        <w:rPr>
          <w:rFonts w:hint="eastAsia" w:ascii="仿宋" w:hAnsi="仿宋" w:eastAsia="仿宋" w:cs="仿宋"/>
          <w:b w:val="0"/>
          <w:bCs w:val="0"/>
          <w:i w:val="0"/>
          <w:caps w:val="0"/>
          <w:color w:val="000000" w:themeColor="text1"/>
          <w:spacing w:val="0"/>
          <w:sz w:val="32"/>
          <w:szCs w:val="32"/>
          <w14:textFill>
            <w14:solidFill>
              <w14:schemeClr w14:val="tx1"/>
            </w14:solidFill>
          </w14:textFill>
        </w:rPr>
        <w:t>目标</w:t>
      </w:r>
      <w:r>
        <w:rPr>
          <w:rFonts w:hint="eastAsia" w:ascii="仿宋" w:hAnsi="仿宋" w:eastAsia="仿宋" w:cs="仿宋"/>
          <w:b w:val="0"/>
          <w:bCs w:val="0"/>
          <w:color w:val="000000" w:themeColor="text1"/>
          <w:sz w:val="32"/>
          <w:szCs w:val="32"/>
          <w14:textFill>
            <w14:solidFill>
              <w14:schemeClr w14:val="tx1"/>
            </w14:solidFill>
          </w14:textFill>
        </w:rPr>
        <w:t>项目决策</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项目实施</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项目效果</w:t>
      </w:r>
      <w:r>
        <w:rPr>
          <w:rFonts w:hint="eastAsia" w:ascii="仿宋" w:hAnsi="仿宋" w:eastAsia="仿宋" w:cs="仿宋"/>
          <w:b w:val="0"/>
          <w:bCs w:val="0"/>
          <w:i w:val="0"/>
          <w:caps w:val="0"/>
          <w:color w:val="000000" w:themeColor="text1"/>
          <w:spacing w:val="0"/>
          <w:sz w:val="32"/>
          <w:szCs w:val="32"/>
          <w14:textFill>
            <w14:solidFill>
              <w14:schemeClr w14:val="tx1"/>
            </w14:solidFill>
          </w14:textFill>
        </w:rPr>
        <w:t>，管理制度健全，综合效益明显，总体绩效评价良好。</w:t>
      </w:r>
    </w:p>
    <w:p w14:paraId="5B160761">
      <w:pPr>
        <w:adjustRightInd w:val="0"/>
        <w:snapToGrid w:val="0"/>
        <w:spacing w:line="600" w:lineRule="exact"/>
        <w:ind w:left="0"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color w:val="000000" w:themeColor="text1"/>
          <w:sz w:val="32"/>
          <w:szCs w:val="32"/>
          <w:lang w:val="zh-CN"/>
          <w14:textFill>
            <w14:solidFill>
              <w14:schemeClr w14:val="tx1"/>
            </w14:solidFill>
          </w14:textFill>
        </w:rPr>
        <w:t>（二）存在的问题。</w:t>
      </w:r>
    </w:p>
    <w:p w14:paraId="003EF209">
      <w:pPr>
        <w:adjustRightInd w:val="0"/>
        <w:snapToGrid w:val="0"/>
        <w:spacing w:line="600" w:lineRule="exact"/>
        <w:ind w:left="0" w:leftChars="0" w:firstLine="640" w:firstLineChars="200"/>
        <w:rPr>
          <w:rFonts w:hint="eastAsia" w:ascii="仿宋" w:hAnsi="仿宋" w:eastAsia="仿宋" w:cs="仿宋"/>
          <w:b w:val="0"/>
          <w:color w:val="000000" w:themeColor="text1"/>
          <w:sz w:val="32"/>
          <w:szCs w:val="32"/>
          <w:lang w:val="zh-CN"/>
          <w14:textFill>
            <w14:solidFill>
              <w14:schemeClr w14:val="tx1"/>
            </w14:solidFill>
          </w14:textFill>
        </w:rPr>
      </w:pP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基层民政力量薄弱，各</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乡镇</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民政助理员工作</w:t>
      </w:r>
      <w:r>
        <w:rPr>
          <w:rFonts w:hint="eastAsia" w:ascii="仿宋" w:hAnsi="仿宋" w:eastAsia="仿宋" w:cs="仿宋"/>
          <w:b w:val="0"/>
          <w:i w:val="0"/>
          <w:iCs w:val="0"/>
          <w:caps w:val="0"/>
          <w:color w:val="000000" w:themeColor="text1"/>
          <w:spacing w:val="0"/>
          <w:sz w:val="32"/>
          <w:szCs w:val="32"/>
          <w:shd w:val="clear" w:fill="FFFFFF"/>
          <w:lang w:eastAsia="zh-CN"/>
          <w14:textFill>
            <w14:solidFill>
              <w14:schemeClr w14:val="tx1"/>
            </w14:solidFill>
          </w14:textFill>
        </w:rPr>
        <w:t>烦琐</w:t>
      </w:r>
      <w:bookmarkStart w:id="0" w:name="_GoBack"/>
      <w:bookmarkEnd w:id="0"/>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冗杂，并且因工作调动等原因变更频繁又</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无</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相应的</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工作</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经费，加之</w:t>
      </w:r>
      <w:r>
        <w:rPr>
          <w:rFonts w:hint="eastAsia" w:ascii="仿宋" w:hAnsi="仿宋" w:eastAsia="仿宋" w:cs="仿宋"/>
          <w:b w:val="0"/>
          <w:i w:val="0"/>
          <w:iCs w:val="0"/>
          <w:caps w:val="0"/>
          <w:color w:val="000000" w:themeColor="text1"/>
          <w:spacing w:val="0"/>
          <w:sz w:val="32"/>
          <w:szCs w:val="32"/>
          <w:shd w:val="clear" w:fill="FFFFFF"/>
          <w:lang w:val="en-US" w:eastAsia="zh-CN"/>
          <w14:textFill>
            <w14:solidFill>
              <w14:schemeClr w14:val="tx1"/>
            </w14:solidFill>
          </w14:textFill>
        </w:rPr>
        <w:t>对特殊困难群众</w:t>
      </w:r>
      <w:r>
        <w:rPr>
          <w:rFonts w:hint="eastAsia" w:ascii="仿宋" w:hAnsi="仿宋" w:eastAsia="仿宋" w:cs="仿宋"/>
          <w:b w:val="0"/>
          <w:i w:val="0"/>
          <w:iCs w:val="0"/>
          <w:caps w:val="0"/>
          <w:color w:val="000000" w:themeColor="text1"/>
          <w:spacing w:val="0"/>
          <w:sz w:val="32"/>
          <w:szCs w:val="32"/>
          <w:shd w:val="clear" w:fill="FFFFFF"/>
          <w14:textFill>
            <w14:solidFill>
              <w14:schemeClr w14:val="tx1"/>
            </w14:solidFill>
          </w14:textFill>
        </w:rPr>
        <w:t>的关爱救助保护工作日趋加强，工作量逐渐增加，无专职人员、无经费的矛盾日益凸显。</w:t>
      </w:r>
      <w:r>
        <w:rPr>
          <w:rFonts w:hint="eastAsia" w:ascii="仿宋" w:hAnsi="仿宋" w:eastAsia="仿宋" w:cs="仿宋"/>
          <w:b w:val="0"/>
          <w:color w:val="000000" w:themeColor="text1"/>
          <w:sz w:val="32"/>
          <w:szCs w:val="32"/>
          <w:lang w:val="zh-CN"/>
          <w14:textFill>
            <w14:solidFill>
              <w14:schemeClr w14:val="tx1"/>
            </w14:solidFill>
          </w14:textFill>
        </w:rPr>
        <w:tab/>
      </w:r>
    </w:p>
    <w:p w14:paraId="6E23997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rPr>
          <w:rFonts w:hint="eastAsia" w:ascii="楷体_GB2312" w:hAnsi="宋体" w:eastAsia="仿宋"/>
          <w:b w:val="0"/>
          <w:color w:val="000000" w:themeColor="text1"/>
          <w:sz w:val="32"/>
          <w:lang w:val="zh-CN"/>
          <w14:textFill>
            <w14:solidFill>
              <w14:schemeClr w14:val="tx1"/>
            </w14:solidFill>
          </w14:textFill>
        </w:rPr>
      </w:pPr>
      <w:r>
        <w:rPr>
          <w:rFonts w:hint="eastAsia" w:ascii="楷体_GB2312" w:hAnsi="宋体" w:eastAsia="仿宋"/>
          <w:b w:val="0"/>
          <w:color w:val="000000" w:themeColor="text1"/>
          <w:sz w:val="32"/>
          <w:lang w:val="zh-CN"/>
          <w14:textFill>
            <w14:solidFill>
              <w14:schemeClr w14:val="tx1"/>
            </w14:solidFill>
          </w14:textFill>
        </w:rPr>
        <w:t>（三）相关建议。</w:t>
      </w:r>
    </w:p>
    <w:p w14:paraId="36D1D04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eastAsia="仿宋"/>
          <w:b w:val="0"/>
          <w:color w:val="000000" w:themeColor="text1"/>
          <w:sz w:val="32"/>
          <w14:textFill>
            <w14:solidFill>
              <w14:schemeClr w14:val="tx1"/>
            </w14:solidFill>
          </w14:textFill>
        </w:rPr>
      </w:pPr>
      <w:r>
        <w:rPr>
          <w:rFonts w:hint="eastAsia" w:ascii="仿宋" w:hAnsi="仿宋" w:eastAsia="仿宋" w:cs="仿宋"/>
          <w:b w:val="0"/>
          <w:i w:val="0"/>
          <w:iCs w:val="0"/>
          <w:caps w:val="0"/>
          <w:color w:val="000000" w:themeColor="text1"/>
          <w:spacing w:val="0"/>
          <w:sz w:val="32"/>
          <w:szCs w:val="32"/>
          <w14:textFill>
            <w14:solidFill>
              <w14:schemeClr w14:val="tx1"/>
            </w14:solidFill>
          </w14:textFill>
        </w:rPr>
        <w:t>为加大救助工作力度，确保救助对象的精准度，建议</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一是</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进一步健全部门协作机制</w:t>
      </w:r>
      <w:r>
        <w:rPr>
          <w:rFonts w:hint="eastAsia" w:ascii="仿宋" w:hAnsi="仿宋" w:eastAsia="仿宋" w:cs="仿宋"/>
          <w:b w:val="0"/>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量体裁衣实施对口救助。</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二是</w:t>
      </w:r>
      <w:r>
        <w:rPr>
          <w:rFonts w:hint="eastAsia" w:ascii="仿宋" w:hAnsi="仿宋" w:eastAsia="仿宋" w:cs="仿宋"/>
          <w:b w:val="0"/>
          <w:i w:val="0"/>
          <w:iCs w:val="0"/>
          <w:caps w:val="0"/>
          <w:color w:val="000000" w:themeColor="text1"/>
          <w:spacing w:val="0"/>
          <w:sz w:val="32"/>
          <w:szCs w:val="32"/>
          <w14:textFill>
            <w14:solidFill>
              <w14:schemeClr w14:val="tx1"/>
            </w14:solidFill>
          </w14:textFill>
        </w:rPr>
        <w:t>希望加强对民政从业人员相关业务的培训，提高民政助理员的业务能力，提升民政服务水平。</w:t>
      </w:r>
    </w:p>
    <w:p w14:paraId="610D39FE">
      <w:pPr>
        <w:adjustRightInd w:val="0"/>
        <w:snapToGrid w:val="0"/>
        <w:spacing w:line="600" w:lineRule="exact"/>
        <w:ind w:left="0" w:leftChars="0" w:firstLine="0" w:firstLineChars="0"/>
        <w:rPr>
          <w:rFonts w:eastAsia="仿宋"/>
          <w:b w:val="0"/>
          <w:color w:val="000000" w:themeColor="text1"/>
          <w:sz w:val="32"/>
          <w14:textFill>
            <w14:solidFill>
              <w14:schemeClr w14:val="tx1"/>
            </w14:solidFill>
          </w14:textFill>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 w:name="KSO_WPS_MARK_KEY" w:val="7acbcdc8-2898-4e6a-8df1-bbdf3433ed9e"/>
  </w:docVars>
  <w:rsids>
    <w:rsidRoot w:val="291C455A"/>
    <w:rsid w:val="001B1813"/>
    <w:rsid w:val="002A5E78"/>
    <w:rsid w:val="003315AE"/>
    <w:rsid w:val="0049716B"/>
    <w:rsid w:val="006F6CE7"/>
    <w:rsid w:val="00C073E9"/>
    <w:rsid w:val="00E42B1E"/>
    <w:rsid w:val="0103164E"/>
    <w:rsid w:val="032F04D8"/>
    <w:rsid w:val="054E09BE"/>
    <w:rsid w:val="05CD5D86"/>
    <w:rsid w:val="06191E33"/>
    <w:rsid w:val="07097292"/>
    <w:rsid w:val="09C53944"/>
    <w:rsid w:val="0B0E131B"/>
    <w:rsid w:val="0D466608"/>
    <w:rsid w:val="0D850CC5"/>
    <w:rsid w:val="0EEA79A9"/>
    <w:rsid w:val="0EEC3721"/>
    <w:rsid w:val="11765524"/>
    <w:rsid w:val="129C720C"/>
    <w:rsid w:val="13392CAD"/>
    <w:rsid w:val="13722809"/>
    <w:rsid w:val="192D6E10"/>
    <w:rsid w:val="19B536B9"/>
    <w:rsid w:val="1B102545"/>
    <w:rsid w:val="1C73222E"/>
    <w:rsid w:val="1D350989"/>
    <w:rsid w:val="1E0A5785"/>
    <w:rsid w:val="1E18008F"/>
    <w:rsid w:val="1F386F68"/>
    <w:rsid w:val="22370D00"/>
    <w:rsid w:val="23D83E1C"/>
    <w:rsid w:val="26241013"/>
    <w:rsid w:val="28F2772E"/>
    <w:rsid w:val="291C455A"/>
    <w:rsid w:val="299D769A"/>
    <w:rsid w:val="2A502512"/>
    <w:rsid w:val="2A8B7E3A"/>
    <w:rsid w:val="2BDB6BA0"/>
    <w:rsid w:val="2BFD6B16"/>
    <w:rsid w:val="2D502C75"/>
    <w:rsid w:val="2EB07E70"/>
    <w:rsid w:val="2F9037FD"/>
    <w:rsid w:val="31101099"/>
    <w:rsid w:val="33134E71"/>
    <w:rsid w:val="34071916"/>
    <w:rsid w:val="34A35D81"/>
    <w:rsid w:val="34DA5C46"/>
    <w:rsid w:val="353510CF"/>
    <w:rsid w:val="36926D0C"/>
    <w:rsid w:val="384635F3"/>
    <w:rsid w:val="388413A0"/>
    <w:rsid w:val="394C4C39"/>
    <w:rsid w:val="39972358"/>
    <w:rsid w:val="3A6F5083"/>
    <w:rsid w:val="3CA37C09"/>
    <w:rsid w:val="3CE8111C"/>
    <w:rsid w:val="3D397F2D"/>
    <w:rsid w:val="3E79027E"/>
    <w:rsid w:val="414A628B"/>
    <w:rsid w:val="4278084D"/>
    <w:rsid w:val="438751EB"/>
    <w:rsid w:val="43ED0DC6"/>
    <w:rsid w:val="46845A12"/>
    <w:rsid w:val="472747C8"/>
    <w:rsid w:val="48276F9D"/>
    <w:rsid w:val="48A71E8C"/>
    <w:rsid w:val="49465201"/>
    <w:rsid w:val="4B797B0F"/>
    <w:rsid w:val="4D8F0751"/>
    <w:rsid w:val="4FD23C92"/>
    <w:rsid w:val="4FE61C45"/>
    <w:rsid w:val="501A2F43"/>
    <w:rsid w:val="52CB130A"/>
    <w:rsid w:val="52F12681"/>
    <w:rsid w:val="539454CB"/>
    <w:rsid w:val="53C27B7A"/>
    <w:rsid w:val="57007337"/>
    <w:rsid w:val="57EA769F"/>
    <w:rsid w:val="5A706581"/>
    <w:rsid w:val="5AEB20AC"/>
    <w:rsid w:val="5C7D4F86"/>
    <w:rsid w:val="5CEE19DF"/>
    <w:rsid w:val="5CF07506"/>
    <w:rsid w:val="5F9757D6"/>
    <w:rsid w:val="641E2BAA"/>
    <w:rsid w:val="641F6922"/>
    <w:rsid w:val="673E27F9"/>
    <w:rsid w:val="68A51AEC"/>
    <w:rsid w:val="68B63CF9"/>
    <w:rsid w:val="69D81A4D"/>
    <w:rsid w:val="6D082649"/>
    <w:rsid w:val="6D8A305E"/>
    <w:rsid w:val="6D950364"/>
    <w:rsid w:val="6EF16389"/>
    <w:rsid w:val="71BA7C8A"/>
    <w:rsid w:val="72C9287B"/>
    <w:rsid w:val="73661E78"/>
    <w:rsid w:val="74276058"/>
    <w:rsid w:val="749B1FF5"/>
    <w:rsid w:val="7541494A"/>
    <w:rsid w:val="75504B8E"/>
    <w:rsid w:val="76C84BF7"/>
    <w:rsid w:val="786F7A21"/>
    <w:rsid w:val="79016D9C"/>
    <w:rsid w:val="797450CC"/>
    <w:rsid w:val="7B23700B"/>
    <w:rsid w:val="7E4731C0"/>
    <w:rsid w:val="7EA21828"/>
    <w:rsid w:val="7F985AAF"/>
    <w:rsid w:val="7FCB5E84"/>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Title"/>
    <w:basedOn w:val="1"/>
    <w:qFormat/>
    <w:uiPriority w:val="0"/>
    <w:pPr>
      <w:spacing w:before="240" w:after="60"/>
      <w:jc w:val="center"/>
      <w:outlineLvl w:val="0"/>
    </w:pPr>
    <w:rPr>
      <w:rFonts w:ascii="Arial" w:hAnsi="Arial" w:cs="Arial"/>
      <w:b/>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1896</Words>
  <Characters>1950</Characters>
  <Lines>9</Lines>
  <Paragraphs>2</Paragraphs>
  <TotalTime>25</TotalTime>
  <ScaleCrop>false</ScaleCrop>
  <LinksUpToDate>false</LinksUpToDate>
  <CharactersWithSpaces>1953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2024-10-30T03:43:40Z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