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A03B2">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77ED5D28">
      <w:pPr>
        <w:tabs>
          <w:tab w:val="left" w:pos="1440"/>
        </w:tabs>
        <w:spacing w:line="600" w:lineRule="exact"/>
        <w:rPr>
          <w:rFonts w:ascii="宋体" w:hAnsi="宋体" w:eastAsia="宋体"/>
          <w:sz w:val="30"/>
          <w:szCs w:val="30"/>
        </w:rPr>
      </w:pPr>
    </w:p>
    <w:p w14:paraId="7962BFFC">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37EADAFF">
      <w:pPr>
        <w:pStyle w:val="8"/>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困难残疾人护理补贴</w:t>
      </w:r>
      <w:r>
        <w:rPr>
          <w:rFonts w:hint="eastAsia" w:ascii="仿宋_GB2312" w:hAnsi="宋体" w:eastAsia="仿宋_GB2312"/>
          <w:color w:val="auto"/>
          <w:kern w:val="2"/>
          <w:sz w:val="32"/>
          <w:szCs w:val="32"/>
          <w:lang w:val="en-US" w:eastAsia="zh-CN"/>
        </w:rPr>
        <w:t xml:space="preserve"> </w:t>
      </w:r>
      <w:r>
        <w:rPr>
          <w:rFonts w:hint="eastAsia" w:ascii="仿宋_GB2312" w:hAnsi="宋体" w:eastAsia="仿宋_GB2312"/>
          <w:color w:val="auto"/>
          <w:kern w:val="2"/>
          <w:sz w:val="32"/>
          <w:szCs w:val="32"/>
        </w:rPr>
        <w:t>）</w:t>
      </w:r>
    </w:p>
    <w:p w14:paraId="6C45A162">
      <w:pPr>
        <w:adjustRightInd w:val="0"/>
        <w:snapToGrid w:val="0"/>
        <w:spacing w:line="600" w:lineRule="exact"/>
        <w:ind w:firstLine="720"/>
        <w:rPr>
          <w:rFonts w:hint="eastAsia" w:ascii="宋体" w:hAnsi="宋体" w:eastAsia="宋体" w:cs="宋体"/>
          <w:sz w:val="30"/>
          <w:szCs w:val="30"/>
          <w:lang w:val="zh-CN"/>
        </w:rPr>
      </w:pPr>
      <w:r>
        <w:rPr>
          <w:rFonts w:hint="eastAsia" w:ascii="宋体" w:hAnsi="宋体" w:eastAsia="宋体" w:cs="宋体"/>
          <w:sz w:val="30"/>
          <w:szCs w:val="30"/>
        </w:rPr>
        <w:t>一、</w:t>
      </w:r>
      <w:r>
        <w:rPr>
          <w:rFonts w:hint="eastAsia" w:ascii="宋体" w:hAnsi="宋体" w:eastAsia="宋体" w:cs="宋体"/>
          <w:sz w:val="30"/>
          <w:szCs w:val="30"/>
          <w:lang w:val="zh-CN"/>
        </w:rPr>
        <w:t>项目概况</w:t>
      </w:r>
    </w:p>
    <w:p w14:paraId="3F685103">
      <w:pPr>
        <w:adjustRightInd w:val="0"/>
        <w:snapToGrid w:val="0"/>
        <w:spacing w:line="600" w:lineRule="exact"/>
        <w:rPr>
          <w:rFonts w:hint="eastAsia" w:ascii="宋体" w:hAnsi="宋体" w:eastAsia="宋体" w:cs="宋体"/>
          <w:b w:val="0"/>
          <w:bCs/>
          <w:sz w:val="30"/>
          <w:szCs w:val="30"/>
          <w:lang w:val="zh-CN"/>
        </w:rPr>
      </w:pPr>
      <w:r>
        <w:rPr>
          <w:rFonts w:hint="eastAsia" w:ascii="宋体" w:hAnsi="宋体" w:eastAsia="宋体" w:cs="宋体"/>
          <w:b w:val="0"/>
          <w:bCs/>
          <w:sz w:val="30"/>
          <w:szCs w:val="30"/>
          <w:lang w:val="zh-CN"/>
        </w:rPr>
        <w:t>（一）项目基本情况。</w:t>
      </w:r>
    </w:p>
    <w:p w14:paraId="5C327124">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textAlignment w:val="auto"/>
        <w:rPr>
          <w:rFonts w:hint="eastAsia" w:ascii="宋体" w:hAnsi="宋体" w:eastAsia="宋体" w:cs="宋体"/>
          <w:b w:val="0"/>
          <w:bCs/>
          <w:sz w:val="30"/>
          <w:szCs w:val="30"/>
          <w:lang w:val="en-US" w:eastAsia="zh-CN"/>
        </w:rPr>
      </w:pPr>
      <w:r>
        <w:rPr>
          <w:rFonts w:hint="eastAsia" w:ascii="宋体" w:hAnsi="宋体" w:eastAsia="宋体" w:cs="宋体"/>
          <w:b w:val="0"/>
          <w:bCs/>
          <w:sz w:val="30"/>
          <w:szCs w:val="30"/>
          <w:lang w:val="en-US" w:eastAsia="zh-CN"/>
        </w:rPr>
        <w:t>根据川民发〔2015〕195号文件要求，从2016年1月1日起，全省建立事实困难残疾人生活补贴和重度残疾人护理补贴制度。</w:t>
      </w:r>
    </w:p>
    <w:p w14:paraId="580FAB85">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textAlignment w:val="auto"/>
        <w:rPr>
          <w:rFonts w:hint="eastAsia" w:ascii="宋体" w:hAnsi="宋体" w:eastAsia="宋体" w:cs="宋体"/>
          <w:b w:val="0"/>
          <w:bCs/>
          <w:sz w:val="30"/>
          <w:szCs w:val="30"/>
          <w:lang w:val="en-US" w:eastAsia="zh-CN"/>
        </w:rPr>
      </w:pPr>
      <w:r>
        <w:rPr>
          <w:rFonts w:hint="eastAsia" w:ascii="宋体" w:hAnsi="宋体" w:eastAsia="宋体" w:cs="宋体"/>
          <w:b w:val="0"/>
          <w:bCs/>
          <w:sz w:val="30"/>
          <w:szCs w:val="30"/>
          <w:lang w:val="en-US" w:eastAsia="zh-CN"/>
        </w:rPr>
        <w:t>项目基本情况：</w:t>
      </w:r>
    </w:p>
    <w:p w14:paraId="4A07EAEC">
      <w:pPr>
        <w:keepNext w:val="0"/>
        <w:keepLines w:val="0"/>
        <w:pageBreakBefore w:val="0"/>
        <w:widowControl w:val="0"/>
        <w:numPr>
          <w:ilvl w:val="0"/>
          <w:numId w:val="0"/>
        </w:numPr>
        <w:suppressLineNumbers w:val="0"/>
        <w:kinsoku/>
        <w:wordWrap/>
        <w:overflowPunct/>
        <w:topLinePunct w:val="0"/>
        <w:autoSpaceDE/>
        <w:autoSpaceDN/>
        <w:bidi w:val="0"/>
        <w:spacing w:beforeAutospacing="0" w:afterAutospacing="0" w:line="600" w:lineRule="exact"/>
        <w:ind w:right="0" w:rightChars="0" w:firstLine="600" w:firstLineChars="200"/>
        <w:jc w:val="both"/>
        <w:textAlignment w:val="auto"/>
        <w:outlineLvl w:val="9"/>
        <w:rPr>
          <w:rFonts w:hint="eastAsia" w:ascii="宋体" w:hAnsi="宋体" w:eastAsia="宋体" w:cs="宋体"/>
          <w:b w:val="0"/>
          <w:bCs w:val="0"/>
          <w:color w:val="auto"/>
          <w:sz w:val="30"/>
          <w:szCs w:val="30"/>
          <w:lang w:val="en-US" w:eastAsia="zh-CN"/>
        </w:rPr>
      </w:pPr>
      <w:r>
        <w:rPr>
          <w:rFonts w:hint="eastAsia" w:ascii="宋体" w:hAnsi="宋体" w:eastAsia="宋体" w:cs="宋体"/>
          <w:b w:val="0"/>
          <w:bCs/>
          <w:sz w:val="30"/>
          <w:szCs w:val="30"/>
          <w:lang w:val="en-US" w:eastAsia="zh-CN"/>
        </w:rPr>
        <w:t>1.工作职能：</w:t>
      </w:r>
      <w:r>
        <w:rPr>
          <w:rFonts w:hint="eastAsia" w:ascii="宋体" w:hAnsi="宋体" w:eastAsia="宋体" w:cs="宋体"/>
          <w:b w:val="0"/>
          <w:bCs w:val="0"/>
          <w:color w:val="auto"/>
          <w:sz w:val="30"/>
          <w:szCs w:val="30"/>
          <w:lang w:val="en-US" w:eastAsia="zh-CN"/>
        </w:rPr>
        <w:t>经乡镇人民政府初审、县级残疾进一步审核、县民政局审查认定其为低保对象残疾人，做好审查认定工作，按月及时足额社会化发放该项补贴。</w:t>
      </w:r>
    </w:p>
    <w:p w14:paraId="1A13370C">
      <w:pPr>
        <w:pStyle w:val="2"/>
        <w:keepNext w:val="0"/>
        <w:keepLines w:val="0"/>
        <w:pageBreakBefore w:val="0"/>
        <w:widowControl w:val="0"/>
        <w:kinsoku/>
        <w:wordWrap/>
        <w:overflowPunct/>
        <w:topLinePunct w:val="0"/>
        <w:autoSpaceDE/>
        <w:autoSpaceDN/>
        <w:bidi w:val="0"/>
        <w:spacing w:line="600" w:lineRule="exact"/>
        <w:ind w:firstLine="600" w:firstLineChars="200"/>
        <w:jc w:val="both"/>
        <w:textAlignment w:val="auto"/>
        <w:rPr>
          <w:rFonts w:hint="eastAsia"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2.项目依据：根据《四川省民政厅四川省财政厅四川省残疾人联合会关于建立困难残疾人生活补贴和重度残疾人护理补贴的通知》（川民发〔2015〕195号）、实施本项目。</w:t>
      </w:r>
    </w:p>
    <w:p w14:paraId="56043D78">
      <w:pPr>
        <w:keepNext w:val="0"/>
        <w:keepLines w:val="0"/>
        <w:pageBreakBefore w:val="0"/>
        <w:widowControl w:val="0"/>
        <w:numPr>
          <w:ilvl w:val="0"/>
          <w:numId w:val="0"/>
        </w:numPr>
        <w:suppressLineNumbers w:val="0"/>
        <w:kinsoku/>
        <w:wordWrap/>
        <w:overflowPunct/>
        <w:topLinePunct w:val="0"/>
        <w:autoSpaceDE/>
        <w:autoSpaceDN/>
        <w:bidi w:val="0"/>
        <w:spacing w:beforeAutospacing="0" w:afterAutospacing="0" w:line="600" w:lineRule="exact"/>
        <w:ind w:right="0" w:rightChars="0" w:firstLine="600" w:firstLineChars="200"/>
        <w:jc w:val="both"/>
        <w:textAlignment w:val="auto"/>
        <w:outlineLvl w:val="9"/>
        <w:rPr>
          <w:rFonts w:hint="eastAsia"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3.实施，资金监管由县监察局、县审计局、县财政局负责监管。</w:t>
      </w:r>
    </w:p>
    <w:p w14:paraId="3CE3E8BA">
      <w:pPr>
        <w:pStyle w:val="2"/>
        <w:keepNext w:val="0"/>
        <w:keepLines w:val="0"/>
        <w:pageBreakBefore w:val="0"/>
        <w:widowControl w:val="0"/>
        <w:kinsoku/>
        <w:wordWrap/>
        <w:overflowPunct/>
        <w:topLinePunct w:val="0"/>
        <w:autoSpaceDE/>
        <w:autoSpaceDN/>
        <w:bidi w:val="0"/>
        <w:spacing w:line="600" w:lineRule="exact"/>
        <w:ind w:firstLine="600" w:firstLineChars="200"/>
        <w:jc w:val="both"/>
        <w:textAlignment w:val="auto"/>
        <w:rPr>
          <w:rFonts w:hint="eastAsia"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4.资金全部用于困难残疾人生活补贴发放。</w:t>
      </w:r>
    </w:p>
    <w:p w14:paraId="72E9ED80">
      <w:pPr>
        <w:pStyle w:val="2"/>
        <w:ind w:firstLine="600" w:firstLineChars="200"/>
        <w:jc w:val="both"/>
        <w:rPr>
          <w:rFonts w:hint="eastAsia" w:ascii="宋体" w:hAnsi="宋体" w:eastAsia="宋体" w:cs="宋体"/>
          <w:b w:val="0"/>
          <w:bCs w:val="0"/>
          <w:color w:val="auto"/>
          <w:sz w:val="30"/>
          <w:szCs w:val="30"/>
          <w:lang w:val="zh-CN"/>
        </w:rPr>
      </w:pPr>
      <w:r>
        <w:rPr>
          <w:rFonts w:hint="eastAsia" w:ascii="宋体" w:hAnsi="宋体" w:eastAsia="宋体" w:cs="宋体"/>
          <w:b w:val="0"/>
          <w:bCs w:val="0"/>
          <w:color w:val="auto"/>
          <w:sz w:val="30"/>
          <w:szCs w:val="30"/>
          <w:lang w:val="zh-CN"/>
        </w:rPr>
        <w:t>（二）项目绩效目标。</w:t>
      </w:r>
    </w:p>
    <w:p w14:paraId="3114D94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600" w:firstLineChars="200"/>
        <w:jc w:val="both"/>
        <w:textAlignment w:val="auto"/>
        <w:outlineLvl w:val="9"/>
        <w:rPr>
          <w:rFonts w:hint="eastAsia"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1.项目内容：做好审查认定工作，并及时按月足额社会化发放该项补助资金。</w:t>
      </w:r>
    </w:p>
    <w:p w14:paraId="15D1C4D1">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left"/>
        <w:textAlignment w:val="auto"/>
        <w:outlineLvl w:val="9"/>
        <w:rPr>
          <w:rFonts w:hint="eastAsia" w:ascii="宋体" w:hAnsi="宋体" w:eastAsia="宋体" w:cs="宋体"/>
          <w:b w:val="0"/>
          <w:bCs w:val="0"/>
          <w:color w:val="auto"/>
          <w:sz w:val="30"/>
          <w:szCs w:val="30"/>
          <w:lang w:val="zh-CN"/>
        </w:rPr>
      </w:pPr>
      <w:r>
        <w:rPr>
          <w:rFonts w:hint="eastAsia" w:ascii="宋体" w:hAnsi="宋体" w:eastAsia="宋体" w:cs="宋体"/>
          <w:b w:val="0"/>
          <w:bCs w:val="0"/>
          <w:color w:val="auto"/>
          <w:sz w:val="30"/>
          <w:szCs w:val="30"/>
          <w:lang w:val="en-US" w:eastAsia="zh-CN"/>
        </w:rPr>
        <w:t>2.项目绩效目标：困难残疾人生活补贴</w:t>
      </w:r>
      <w:r>
        <w:rPr>
          <w:rFonts w:hint="eastAsia" w:ascii="宋体" w:hAnsi="宋体" w:eastAsia="宋体" w:cs="宋体"/>
          <w:b w:val="0"/>
          <w:bCs w:val="0"/>
          <w:color w:val="auto"/>
          <w:kern w:val="2"/>
          <w:sz w:val="30"/>
          <w:szCs w:val="30"/>
          <w:lang w:val="en-US" w:eastAsia="zh-CN" w:bidi="ar-SA"/>
        </w:rPr>
        <w:t>工作</w:t>
      </w:r>
      <w:r>
        <w:rPr>
          <w:rFonts w:hint="eastAsia" w:ascii="宋体" w:hAnsi="宋体" w:eastAsia="宋体" w:cs="宋体"/>
          <w:b w:val="0"/>
          <w:bCs w:val="0"/>
          <w:sz w:val="30"/>
          <w:szCs w:val="30"/>
          <w:lang w:val="en-US" w:eastAsia="zh-CN"/>
        </w:rPr>
        <w:t>引导全社会更加关心、关爱残疾人</w:t>
      </w:r>
      <w:r>
        <w:rPr>
          <w:rFonts w:hint="eastAsia" w:ascii="宋体" w:hAnsi="宋体" w:eastAsia="宋体" w:cs="宋体"/>
          <w:b w:val="0"/>
          <w:bCs w:val="0"/>
          <w:color w:val="auto"/>
          <w:kern w:val="2"/>
          <w:sz w:val="30"/>
          <w:szCs w:val="30"/>
          <w:lang w:val="en-US" w:eastAsia="zh-CN" w:bidi="ar-SA"/>
        </w:rPr>
        <w:t>。目前，补贴对象1730</w:t>
      </w:r>
      <w:r>
        <w:rPr>
          <w:rFonts w:hint="eastAsia" w:ascii="宋体" w:hAnsi="宋体" w:eastAsia="宋体" w:cs="宋体"/>
          <w:b w:val="0"/>
          <w:bCs w:val="0"/>
          <w:color w:val="auto"/>
          <w:kern w:val="2"/>
          <w:sz w:val="30"/>
          <w:szCs w:val="30"/>
          <w:highlight w:val="none"/>
          <w:lang w:val="en-US" w:eastAsia="zh-CN" w:bidi="ar-SA"/>
        </w:rPr>
        <w:t>人，每人每月发放100元生活补贴，</w:t>
      </w:r>
      <w:r>
        <w:rPr>
          <w:rFonts w:hint="eastAsia" w:ascii="宋体" w:hAnsi="宋体" w:eastAsia="宋体" w:cs="宋体"/>
          <w:b w:val="0"/>
          <w:bCs w:val="0"/>
          <w:color w:val="auto"/>
          <w:sz w:val="30"/>
          <w:szCs w:val="30"/>
          <w:highlight w:val="none"/>
          <w:lang w:val="zh-CN"/>
        </w:rPr>
        <w:t>在实施救助工作中，确保救助资</w:t>
      </w:r>
      <w:r>
        <w:rPr>
          <w:rFonts w:hint="eastAsia" w:ascii="宋体" w:hAnsi="宋体" w:eastAsia="宋体" w:cs="宋体"/>
          <w:b w:val="0"/>
          <w:bCs w:val="0"/>
          <w:color w:val="auto"/>
          <w:sz w:val="30"/>
          <w:szCs w:val="30"/>
          <w:lang w:val="zh-CN"/>
        </w:rPr>
        <w:t>金及时发放、金额准确、到位，以此保证困难</w:t>
      </w:r>
      <w:r>
        <w:rPr>
          <w:rFonts w:hint="eastAsia" w:ascii="宋体" w:hAnsi="宋体" w:eastAsia="宋体" w:cs="宋体"/>
          <w:b w:val="0"/>
          <w:bCs w:val="0"/>
          <w:color w:val="auto"/>
          <w:sz w:val="30"/>
          <w:szCs w:val="30"/>
          <w:lang w:val="en-US" w:eastAsia="zh-CN"/>
        </w:rPr>
        <w:t>残疾人生活补贴发放得</w:t>
      </w:r>
      <w:r>
        <w:rPr>
          <w:rFonts w:hint="eastAsia" w:ascii="宋体" w:hAnsi="宋体" w:eastAsia="宋体" w:cs="宋体"/>
          <w:b w:val="0"/>
          <w:bCs w:val="0"/>
          <w:color w:val="auto"/>
          <w:sz w:val="30"/>
          <w:szCs w:val="30"/>
          <w:lang w:val="zh-CN"/>
        </w:rPr>
        <w:t>到有效保障。</w:t>
      </w:r>
    </w:p>
    <w:p w14:paraId="51BAEF00">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left"/>
        <w:textAlignment w:val="auto"/>
        <w:outlineLvl w:val="9"/>
        <w:rPr>
          <w:rFonts w:hint="eastAsia"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3.申报内容与实际相符，申报目标合理可行。</w:t>
      </w:r>
    </w:p>
    <w:p w14:paraId="24AC7B95">
      <w:pPr>
        <w:keepNext w:val="0"/>
        <w:keepLines w:val="0"/>
        <w:pageBreakBefore w:val="0"/>
        <w:kinsoku/>
        <w:wordWrap/>
        <w:overflowPunct/>
        <w:topLinePunct w:val="0"/>
        <w:autoSpaceDN/>
        <w:bidi w:val="0"/>
        <w:adjustRightInd w:val="0"/>
        <w:snapToGrid w:val="0"/>
        <w:spacing w:line="560" w:lineRule="exact"/>
        <w:textAlignment w:val="auto"/>
        <w:rPr>
          <w:rFonts w:hint="eastAsia" w:ascii="宋体" w:hAnsi="宋体" w:eastAsia="宋体" w:cs="宋体"/>
          <w:b w:val="0"/>
          <w:bCs w:val="0"/>
          <w:sz w:val="30"/>
          <w:szCs w:val="30"/>
        </w:rPr>
      </w:pPr>
      <w:r>
        <w:rPr>
          <w:rFonts w:hint="eastAsia" w:ascii="宋体" w:hAnsi="宋体" w:eastAsia="宋体" w:cs="宋体"/>
          <w:b/>
          <w:bCs/>
          <w:sz w:val="30"/>
          <w:szCs w:val="30"/>
          <w:lang w:val="en-US" w:eastAsia="zh-CN"/>
        </w:rPr>
        <w:t xml:space="preserve">   </w:t>
      </w:r>
      <w:r>
        <w:rPr>
          <w:rFonts w:hint="eastAsia" w:ascii="宋体" w:hAnsi="宋体" w:eastAsia="宋体" w:cs="宋体"/>
          <w:b w:val="0"/>
          <w:bCs w:val="0"/>
          <w:sz w:val="30"/>
          <w:szCs w:val="30"/>
        </w:rPr>
        <w:t>（三）项目自评步骤及方法。</w:t>
      </w:r>
    </w:p>
    <w:p w14:paraId="54594D6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b w:val="0"/>
          <w:bCs w:val="0"/>
          <w:color w:val="auto"/>
          <w:sz w:val="30"/>
          <w:szCs w:val="30"/>
          <w:lang w:val="zh-CN"/>
        </w:rPr>
      </w:pPr>
      <w:r>
        <w:rPr>
          <w:rFonts w:hint="eastAsia" w:ascii="宋体" w:hAnsi="宋体" w:eastAsia="宋体" w:cs="宋体"/>
          <w:sz w:val="30"/>
          <w:szCs w:val="30"/>
          <w:lang w:eastAsia="zh-CN"/>
        </w:rPr>
        <w:t>通过听取乡镇汇报、查看图片资料等形式对项目实施效果进行评估</w:t>
      </w:r>
      <w:r>
        <w:rPr>
          <w:rFonts w:hint="eastAsia" w:ascii="宋体" w:hAnsi="宋体" w:eastAsia="宋体" w:cs="宋体"/>
          <w:sz w:val="30"/>
          <w:szCs w:val="30"/>
        </w:rPr>
        <w:t>。</w:t>
      </w:r>
    </w:p>
    <w:p w14:paraId="029EC1B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rPr>
      </w:pPr>
      <w:r>
        <w:rPr>
          <w:rFonts w:hint="eastAsia" w:ascii="宋体" w:hAnsi="宋体" w:eastAsia="宋体" w:cs="宋体"/>
          <w:sz w:val="30"/>
          <w:szCs w:val="30"/>
        </w:rPr>
        <w:t>二、项目资金申报及使用情况</w:t>
      </w:r>
    </w:p>
    <w:p w14:paraId="0404C58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b w:val="0"/>
          <w:bCs w:val="0"/>
          <w:sz w:val="30"/>
          <w:szCs w:val="30"/>
        </w:rPr>
      </w:pPr>
      <w:r>
        <w:rPr>
          <w:rFonts w:hint="eastAsia" w:ascii="宋体" w:hAnsi="宋体" w:eastAsia="宋体" w:cs="宋体"/>
          <w:b w:val="0"/>
          <w:bCs w:val="0"/>
          <w:sz w:val="30"/>
          <w:szCs w:val="30"/>
        </w:rPr>
        <w:t>（一）项目资金申报及批复情况。</w:t>
      </w:r>
    </w:p>
    <w:p w14:paraId="1B2949D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rPr>
      </w:pPr>
      <w:r>
        <w:rPr>
          <w:rFonts w:hint="eastAsia" w:ascii="宋体" w:hAnsi="宋体" w:eastAsia="宋体" w:cs="宋体"/>
          <w:sz w:val="30"/>
          <w:szCs w:val="30"/>
          <w:lang w:eastAsia="zh-CN"/>
        </w:rPr>
        <w:t>严格按照资金文件要求对资金进行规划使用和拨付</w:t>
      </w:r>
      <w:r>
        <w:rPr>
          <w:rFonts w:hint="eastAsia" w:ascii="宋体" w:hAnsi="宋体" w:eastAsia="宋体" w:cs="宋体"/>
          <w:sz w:val="30"/>
          <w:szCs w:val="30"/>
        </w:rPr>
        <w:t>。</w:t>
      </w:r>
    </w:p>
    <w:p w14:paraId="48A471C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（二）资金计划、到位及使用情况（可用表格形式反映）。</w:t>
      </w:r>
    </w:p>
    <w:p w14:paraId="2F87C08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sz w:val="30"/>
          <w:szCs w:val="30"/>
          <w:highlight w:val="none"/>
        </w:rPr>
        <w:t>1</w:t>
      </w: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rPr>
        <w:t>资金计划。</w:t>
      </w:r>
      <w:r>
        <w:rPr>
          <w:rFonts w:hint="eastAsia" w:ascii="宋体" w:hAnsi="宋体" w:eastAsia="宋体" w:cs="宋体"/>
          <w:sz w:val="30"/>
          <w:szCs w:val="30"/>
          <w:highlight w:val="none"/>
          <w:lang w:eastAsia="zh-CN"/>
        </w:rPr>
        <w:t>资金均由县级配套</w:t>
      </w:r>
      <w:r>
        <w:rPr>
          <w:rFonts w:hint="eastAsia" w:ascii="宋体" w:hAnsi="宋体" w:eastAsia="宋体" w:cs="宋体"/>
          <w:sz w:val="30"/>
          <w:szCs w:val="30"/>
          <w:highlight w:val="none"/>
          <w:lang w:val="en-US" w:eastAsia="zh-CN"/>
        </w:rPr>
        <w:t>2023年</w:t>
      </w:r>
      <w:r>
        <w:rPr>
          <w:rFonts w:hint="eastAsia" w:ascii="宋体" w:hAnsi="宋体" w:eastAsia="宋体" w:cs="宋体"/>
          <w:sz w:val="30"/>
          <w:szCs w:val="30"/>
          <w:highlight w:val="none"/>
          <w:lang w:eastAsia="zh-CN"/>
        </w:rPr>
        <w:t>分别为中央</w:t>
      </w:r>
      <w:r>
        <w:rPr>
          <w:rFonts w:hint="eastAsia" w:ascii="宋体" w:hAnsi="宋体" w:eastAsia="宋体" w:cs="宋体"/>
          <w:sz w:val="30"/>
          <w:szCs w:val="30"/>
          <w:highlight w:val="none"/>
          <w:lang w:val="en-US" w:eastAsia="zh-CN"/>
        </w:rPr>
        <w:t>0万元，省市2万元，县</w:t>
      </w:r>
      <w:r>
        <w:rPr>
          <w:rFonts w:hint="eastAsia" w:ascii="宋体" w:hAnsi="宋体" w:eastAsia="宋体" w:cs="宋体"/>
          <w:color w:val="auto"/>
          <w:sz w:val="30"/>
          <w:szCs w:val="30"/>
          <w:highlight w:val="none"/>
          <w:lang w:val="en-US" w:eastAsia="zh-CN"/>
        </w:rPr>
        <w:t>级125.41万元。</w:t>
      </w:r>
    </w:p>
    <w:p w14:paraId="7D9AB04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highlight w:val="none"/>
        </w:rPr>
      </w:pPr>
      <w:r>
        <w:rPr>
          <w:rFonts w:hint="eastAsia" w:ascii="宋体" w:hAnsi="宋体" w:eastAsia="宋体" w:cs="宋体"/>
          <w:color w:val="auto"/>
          <w:sz w:val="30"/>
          <w:szCs w:val="30"/>
          <w:highlight w:val="none"/>
        </w:rPr>
        <w:t>2</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rPr>
        <w:t>资金到位。</w:t>
      </w:r>
      <w:r>
        <w:rPr>
          <w:rFonts w:hint="eastAsia" w:ascii="宋体" w:hAnsi="宋体" w:eastAsia="宋体" w:cs="宋体"/>
          <w:color w:val="auto"/>
          <w:sz w:val="30"/>
          <w:szCs w:val="30"/>
          <w:highlight w:val="none"/>
          <w:lang w:val="en-US" w:eastAsia="zh-CN"/>
        </w:rPr>
        <w:t>2023年该项目资金到位情况分别为</w:t>
      </w:r>
      <w:r>
        <w:rPr>
          <w:rFonts w:hint="eastAsia" w:ascii="宋体" w:hAnsi="宋体" w:eastAsia="宋体" w:cs="宋体"/>
          <w:color w:val="auto"/>
          <w:sz w:val="30"/>
          <w:szCs w:val="30"/>
          <w:highlight w:val="none"/>
          <w:lang w:eastAsia="zh-CN"/>
        </w:rPr>
        <w:t>中央</w:t>
      </w:r>
      <w:r>
        <w:rPr>
          <w:rFonts w:hint="eastAsia" w:ascii="宋体" w:hAnsi="宋体" w:eastAsia="宋体" w:cs="宋体"/>
          <w:color w:val="auto"/>
          <w:sz w:val="30"/>
          <w:szCs w:val="30"/>
          <w:highlight w:val="none"/>
          <w:lang w:val="en-US" w:eastAsia="zh-CN"/>
        </w:rPr>
        <w:t>0万元，省市85万元，县级125.41万元</w:t>
      </w:r>
      <w:r>
        <w:rPr>
          <w:rFonts w:hint="eastAsia" w:ascii="宋体" w:hAnsi="宋体" w:eastAsia="宋体" w:cs="宋体"/>
          <w:sz w:val="30"/>
          <w:szCs w:val="30"/>
          <w:highlight w:val="none"/>
          <w:lang w:val="en-US" w:eastAsia="zh-CN"/>
        </w:rPr>
        <w:t>。</w:t>
      </w:r>
      <w:r>
        <w:rPr>
          <w:rFonts w:hint="eastAsia" w:ascii="宋体" w:hAnsi="宋体" w:eastAsia="宋体" w:cs="宋体"/>
          <w:sz w:val="30"/>
          <w:szCs w:val="30"/>
          <w:highlight w:val="none"/>
        </w:rPr>
        <w:t>资金到位</w:t>
      </w:r>
      <w:r>
        <w:rPr>
          <w:rFonts w:hint="eastAsia" w:ascii="宋体" w:hAnsi="宋体" w:eastAsia="宋体" w:cs="宋体"/>
          <w:sz w:val="30"/>
          <w:szCs w:val="30"/>
          <w:highlight w:val="none"/>
          <w:lang w:eastAsia="zh-CN"/>
        </w:rPr>
        <w:t>率</w:t>
      </w:r>
      <w:r>
        <w:rPr>
          <w:rFonts w:hint="eastAsia" w:ascii="宋体" w:hAnsi="宋体" w:eastAsia="宋体" w:cs="宋体"/>
          <w:sz w:val="30"/>
          <w:szCs w:val="30"/>
          <w:highlight w:val="none"/>
          <w:lang w:val="en-US" w:eastAsia="zh-CN"/>
        </w:rPr>
        <w:t>100%</w:t>
      </w:r>
      <w:r>
        <w:rPr>
          <w:rFonts w:hint="eastAsia" w:ascii="宋体" w:hAnsi="宋体" w:eastAsia="宋体" w:cs="宋体"/>
          <w:sz w:val="30"/>
          <w:szCs w:val="30"/>
          <w:highlight w:val="none"/>
        </w:rPr>
        <w:t>。</w:t>
      </w:r>
    </w:p>
    <w:p w14:paraId="5BD2F03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rPr>
      </w:pPr>
      <w:r>
        <w:rPr>
          <w:rFonts w:hint="eastAsia" w:ascii="宋体" w:hAnsi="宋体" w:eastAsia="宋体" w:cs="宋体"/>
          <w:sz w:val="30"/>
          <w:szCs w:val="30"/>
          <w:highlight w:val="none"/>
        </w:rPr>
        <w:t>3</w:t>
      </w: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rPr>
        <w:t>资金使用。</w:t>
      </w:r>
      <w:r>
        <w:rPr>
          <w:rFonts w:hint="eastAsia" w:ascii="宋体" w:hAnsi="宋体" w:eastAsia="宋体" w:cs="宋体"/>
          <w:sz w:val="30"/>
          <w:szCs w:val="30"/>
          <w:highlight w:val="none"/>
          <w:lang w:eastAsia="zh-CN"/>
        </w:rPr>
        <w:t>截至2023年</w:t>
      </w:r>
      <w:r>
        <w:rPr>
          <w:rFonts w:hint="eastAsia" w:ascii="宋体" w:hAnsi="宋体" w:eastAsia="宋体" w:cs="宋体"/>
          <w:sz w:val="30"/>
          <w:szCs w:val="30"/>
          <w:lang w:val="en-US" w:eastAsia="zh-CN"/>
        </w:rPr>
        <w:t>12月31日，</w:t>
      </w:r>
      <w:r>
        <w:rPr>
          <w:rFonts w:hint="eastAsia" w:ascii="宋体" w:hAnsi="宋体" w:eastAsia="宋体" w:cs="宋体"/>
          <w:sz w:val="30"/>
          <w:szCs w:val="30"/>
        </w:rPr>
        <w:t>该项目</w:t>
      </w:r>
      <w:r>
        <w:rPr>
          <w:rFonts w:hint="eastAsia" w:ascii="宋体" w:hAnsi="宋体" w:eastAsia="宋体" w:cs="宋体"/>
          <w:sz w:val="30"/>
          <w:szCs w:val="30"/>
          <w:lang w:eastAsia="zh-CN"/>
        </w:rPr>
        <w:t>全县</w:t>
      </w:r>
      <w:r>
        <w:rPr>
          <w:rFonts w:hint="eastAsia" w:ascii="宋体" w:hAnsi="宋体" w:eastAsia="宋体" w:cs="宋体"/>
          <w:sz w:val="30"/>
          <w:szCs w:val="30"/>
        </w:rPr>
        <w:t>资金支出情况</w:t>
      </w:r>
      <w:r>
        <w:rPr>
          <w:rFonts w:hint="eastAsia" w:ascii="宋体" w:hAnsi="宋体" w:eastAsia="宋体" w:cs="宋体"/>
          <w:sz w:val="30"/>
          <w:szCs w:val="30"/>
          <w:lang w:eastAsia="zh-CN"/>
        </w:rPr>
        <w:t>：分别为中央</w:t>
      </w:r>
      <w:r>
        <w:rPr>
          <w:rFonts w:hint="eastAsia" w:ascii="宋体" w:hAnsi="宋体" w:eastAsia="宋体" w:cs="宋体"/>
          <w:sz w:val="30"/>
          <w:szCs w:val="30"/>
          <w:lang w:val="en-US" w:eastAsia="zh-CN"/>
        </w:rPr>
        <w:t xml:space="preserve"> 0万元，省市85万元，县级210.41万元。</w:t>
      </w:r>
      <w:r>
        <w:rPr>
          <w:rFonts w:hint="eastAsia" w:ascii="宋体" w:hAnsi="宋体" w:eastAsia="宋体" w:cs="宋体"/>
          <w:sz w:val="30"/>
          <w:szCs w:val="30"/>
          <w:lang w:eastAsia="zh-CN"/>
        </w:rPr>
        <w:t>我局</w:t>
      </w:r>
      <w:r>
        <w:rPr>
          <w:rFonts w:hint="eastAsia" w:ascii="宋体" w:hAnsi="宋体" w:eastAsia="宋体" w:cs="宋体"/>
          <w:sz w:val="30"/>
          <w:szCs w:val="30"/>
        </w:rPr>
        <w:t>对资金使用</w:t>
      </w:r>
      <w:r>
        <w:rPr>
          <w:rFonts w:hint="eastAsia" w:ascii="宋体" w:hAnsi="宋体" w:eastAsia="宋体" w:cs="宋体"/>
          <w:sz w:val="30"/>
          <w:szCs w:val="30"/>
          <w:lang w:eastAsia="zh-CN"/>
        </w:rPr>
        <w:t>严格按照文件规定按时足额实行社会化发放</w:t>
      </w:r>
      <w:r>
        <w:rPr>
          <w:rFonts w:hint="eastAsia" w:ascii="宋体" w:hAnsi="宋体" w:eastAsia="宋体" w:cs="宋体"/>
          <w:sz w:val="30"/>
          <w:szCs w:val="30"/>
        </w:rPr>
        <w:t>。</w:t>
      </w:r>
    </w:p>
    <w:p w14:paraId="3D6CB5E1">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00" w:firstLineChars="200"/>
        <w:jc w:val="left"/>
        <w:textAlignment w:val="auto"/>
        <w:outlineLvl w:val="9"/>
        <w:rPr>
          <w:rFonts w:hint="eastAsia" w:ascii="宋体" w:hAnsi="宋体" w:eastAsia="宋体" w:cs="宋体"/>
          <w:b w:val="0"/>
          <w:bCs w:val="0"/>
          <w:color w:val="auto"/>
          <w:sz w:val="30"/>
          <w:szCs w:val="30"/>
          <w:lang w:val="en-US" w:eastAsia="zh-CN"/>
        </w:rPr>
      </w:pPr>
    </w:p>
    <w:p w14:paraId="6C43038B">
      <w:pPr>
        <w:keepNext w:val="0"/>
        <w:keepLines w:val="0"/>
        <w:pageBreakBefore w:val="0"/>
        <w:widowControl w:val="0"/>
        <w:kinsoku/>
        <w:wordWrap/>
        <w:overflowPunct/>
        <w:topLinePunct w:val="0"/>
        <w:autoSpaceDE/>
        <w:autoSpaceDN/>
        <w:bidi w:val="0"/>
        <w:adjustRightInd w:val="0"/>
        <w:snapToGrid w:val="0"/>
        <w:spacing w:line="560" w:lineRule="exact"/>
        <w:ind w:firstLine="900" w:firstLineChars="300"/>
        <w:textAlignment w:val="auto"/>
        <w:rPr>
          <w:rFonts w:hint="eastAsia" w:ascii="宋体" w:hAnsi="宋体" w:eastAsia="宋体" w:cs="宋体"/>
          <w:b w:val="0"/>
          <w:bCs w:val="0"/>
          <w:sz w:val="30"/>
          <w:szCs w:val="30"/>
        </w:rPr>
      </w:pPr>
      <w:r>
        <w:rPr>
          <w:rFonts w:hint="eastAsia" w:ascii="宋体" w:hAnsi="宋体" w:eastAsia="宋体" w:cs="宋体"/>
          <w:b w:val="0"/>
          <w:bCs w:val="0"/>
          <w:sz w:val="30"/>
          <w:szCs w:val="30"/>
        </w:rPr>
        <w:t>三</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项目财务管理情况。</w:t>
      </w:r>
    </w:p>
    <w:p w14:paraId="7506A93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我局对该</w:t>
      </w:r>
      <w:r>
        <w:rPr>
          <w:rFonts w:hint="eastAsia" w:ascii="宋体" w:hAnsi="宋体" w:eastAsia="宋体" w:cs="宋体"/>
          <w:sz w:val="30"/>
          <w:szCs w:val="30"/>
        </w:rPr>
        <w:t>项目实施严格执行财务管理制度，账务处理及时，会计核算规范</w:t>
      </w:r>
      <w:r>
        <w:rPr>
          <w:rFonts w:hint="eastAsia" w:ascii="宋体" w:hAnsi="宋体" w:eastAsia="宋体" w:cs="宋体"/>
          <w:sz w:val="30"/>
          <w:szCs w:val="30"/>
          <w:lang w:eastAsia="zh-CN"/>
        </w:rPr>
        <w:t>。</w:t>
      </w:r>
    </w:p>
    <w:p w14:paraId="3BD54AF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rPr>
      </w:pPr>
      <w:r>
        <w:rPr>
          <w:rFonts w:hint="eastAsia" w:ascii="宋体" w:hAnsi="宋体" w:eastAsia="宋体" w:cs="宋体"/>
          <w:sz w:val="30"/>
          <w:szCs w:val="30"/>
        </w:rPr>
        <w:t>三、项目实施及管理情况</w:t>
      </w:r>
    </w:p>
    <w:p w14:paraId="27D88E9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rPr>
      </w:pPr>
      <w:r>
        <w:rPr>
          <w:rFonts w:hint="eastAsia" w:ascii="宋体" w:hAnsi="宋体" w:eastAsia="宋体" w:cs="宋体"/>
          <w:sz w:val="30"/>
          <w:szCs w:val="30"/>
        </w:rPr>
        <w:t>结合项目组织实施管理办法，重点围绕以下内容进行分析评价，并对自评中发现的问题分析说明。</w:t>
      </w:r>
    </w:p>
    <w:p w14:paraId="01571EF0">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val="0"/>
          <w:bCs w:val="0"/>
          <w:sz w:val="30"/>
          <w:szCs w:val="30"/>
        </w:rPr>
      </w:pPr>
      <w:r>
        <w:rPr>
          <w:rFonts w:hint="eastAsia" w:ascii="宋体" w:hAnsi="宋体" w:eastAsia="宋体" w:cs="宋体"/>
          <w:b/>
          <w:bCs/>
          <w:sz w:val="30"/>
          <w:szCs w:val="30"/>
          <w:lang w:val="en-US" w:eastAsia="zh-CN"/>
        </w:rPr>
        <w:t xml:space="preserve">   </w:t>
      </w:r>
      <w:r>
        <w:rPr>
          <w:rFonts w:hint="eastAsia" w:ascii="宋体" w:hAnsi="宋体" w:eastAsia="宋体" w:cs="宋体"/>
          <w:b w:val="0"/>
          <w:bCs w:val="0"/>
          <w:sz w:val="30"/>
          <w:szCs w:val="30"/>
        </w:rPr>
        <w:t>（一）项目组织架构及实施流程。</w:t>
      </w:r>
    </w:p>
    <w:p w14:paraId="4056D66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b w:val="0"/>
          <w:bCs w:val="0"/>
          <w:sz w:val="30"/>
          <w:szCs w:val="30"/>
        </w:rPr>
      </w:pPr>
      <w:r>
        <w:rPr>
          <w:rFonts w:hint="eastAsia" w:ascii="宋体" w:hAnsi="宋体" w:eastAsia="宋体" w:cs="宋体"/>
          <w:i w:val="0"/>
          <w:caps w:val="0"/>
          <w:color w:val="000000"/>
          <w:spacing w:val="0"/>
          <w:sz w:val="30"/>
          <w:szCs w:val="30"/>
        </w:rPr>
        <w:t>根据</w:t>
      </w:r>
      <w:r>
        <w:rPr>
          <w:rFonts w:hint="eastAsia" w:ascii="宋体" w:hAnsi="宋体" w:eastAsia="宋体" w:cs="宋体"/>
          <w:i w:val="0"/>
          <w:caps w:val="0"/>
          <w:color w:val="000000"/>
          <w:spacing w:val="0"/>
          <w:sz w:val="30"/>
          <w:szCs w:val="30"/>
          <w:lang w:eastAsia="zh-CN"/>
        </w:rPr>
        <w:t>相关政策文件依据</w:t>
      </w:r>
      <w:r>
        <w:rPr>
          <w:rFonts w:hint="eastAsia" w:ascii="宋体" w:hAnsi="宋体" w:eastAsia="宋体" w:cs="宋体"/>
          <w:i w:val="0"/>
          <w:caps w:val="0"/>
          <w:color w:val="000000"/>
          <w:spacing w:val="0"/>
          <w:sz w:val="30"/>
          <w:szCs w:val="30"/>
        </w:rPr>
        <w:t>，</w:t>
      </w:r>
      <w:r>
        <w:rPr>
          <w:rFonts w:hint="eastAsia" w:ascii="宋体" w:hAnsi="宋体" w:eastAsia="宋体" w:cs="宋体"/>
          <w:i w:val="0"/>
          <w:caps w:val="0"/>
          <w:color w:val="000000"/>
          <w:spacing w:val="0"/>
          <w:sz w:val="30"/>
          <w:szCs w:val="30"/>
          <w:lang w:eastAsia="zh-CN"/>
        </w:rPr>
        <w:t>县</w:t>
      </w:r>
      <w:r>
        <w:rPr>
          <w:rFonts w:hint="eastAsia" w:ascii="宋体" w:hAnsi="宋体" w:eastAsia="宋体" w:cs="宋体"/>
          <w:i w:val="0"/>
          <w:caps w:val="0"/>
          <w:color w:val="000000"/>
          <w:spacing w:val="0"/>
          <w:sz w:val="30"/>
          <w:szCs w:val="30"/>
        </w:rPr>
        <w:t>民政局作为项目主管部门负责对</w:t>
      </w:r>
      <w:r>
        <w:rPr>
          <w:rFonts w:hint="eastAsia" w:ascii="宋体" w:hAnsi="宋体" w:eastAsia="宋体" w:cs="宋体"/>
          <w:i w:val="0"/>
          <w:caps w:val="0"/>
          <w:color w:val="000000"/>
          <w:spacing w:val="0"/>
          <w:sz w:val="30"/>
          <w:szCs w:val="30"/>
          <w:lang w:eastAsia="zh-CN"/>
        </w:rPr>
        <w:t>救助对象进行审核审批</w:t>
      </w:r>
      <w:r>
        <w:rPr>
          <w:rFonts w:hint="eastAsia" w:ascii="宋体" w:hAnsi="宋体" w:eastAsia="宋体" w:cs="宋体"/>
          <w:i w:val="0"/>
          <w:caps w:val="0"/>
          <w:color w:val="000000"/>
          <w:spacing w:val="0"/>
          <w:sz w:val="30"/>
          <w:szCs w:val="30"/>
        </w:rPr>
        <w:t>，各</w:t>
      </w:r>
      <w:r>
        <w:rPr>
          <w:rFonts w:hint="eastAsia" w:ascii="宋体" w:hAnsi="宋体" w:eastAsia="宋体" w:cs="宋体"/>
          <w:i w:val="0"/>
          <w:caps w:val="0"/>
          <w:color w:val="000000"/>
          <w:spacing w:val="0"/>
          <w:sz w:val="30"/>
          <w:szCs w:val="30"/>
          <w:lang w:eastAsia="zh-CN"/>
        </w:rPr>
        <w:t>乡镇</w:t>
      </w:r>
      <w:r>
        <w:rPr>
          <w:rFonts w:hint="eastAsia" w:ascii="宋体" w:hAnsi="宋体" w:eastAsia="宋体" w:cs="宋体"/>
          <w:i w:val="0"/>
          <w:caps w:val="0"/>
          <w:color w:val="000000"/>
          <w:spacing w:val="0"/>
          <w:sz w:val="30"/>
          <w:szCs w:val="30"/>
        </w:rPr>
        <w:t>负责具体</w:t>
      </w:r>
      <w:r>
        <w:rPr>
          <w:rFonts w:hint="eastAsia" w:ascii="宋体" w:hAnsi="宋体" w:eastAsia="宋体" w:cs="宋体"/>
          <w:i w:val="0"/>
          <w:caps w:val="0"/>
          <w:color w:val="000000"/>
          <w:spacing w:val="0"/>
          <w:sz w:val="30"/>
          <w:szCs w:val="30"/>
          <w:lang w:eastAsia="zh-CN"/>
        </w:rPr>
        <w:t>受理调查核实工作</w:t>
      </w:r>
      <w:r>
        <w:rPr>
          <w:rFonts w:hint="eastAsia" w:ascii="宋体" w:hAnsi="宋体" w:eastAsia="宋体" w:cs="宋体"/>
          <w:i w:val="0"/>
          <w:caps w:val="0"/>
          <w:color w:val="000000"/>
          <w:spacing w:val="0"/>
          <w:sz w:val="30"/>
          <w:szCs w:val="30"/>
        </w:rPr>
        <w:t>，</w:t>
      </w:r>
      <w:r>
        <w:rPr>
          <w:rFonts w:hint="eastAsia" w:ascii="宋体" w:hAnsi="宋体" w:eastAsia="宋体" w:cs="宋体"/>
          <w:i w:val="0"/>
          <w:caps w:val="0"/>
          <w:color w:val="000000"/>
          <w:spacing w:val="0"/>
          <w:sz w:val="30"/>
          <w:szCs w:val="30"/>
          <w:lang w:eastAsia="zh-CN"/>
        </w:rPr>
        <w:t>符合救助条件的</w:t>
      </w:r>
      <w:r>
        <w:rPr>
          <w:rFonts w:hint="eastAsia" w:ascii="宋体" w:hAnsi="宋体" w:eastAsia="宋体" w:cs="宋体"/>
          <w:i w:val="0"/>
          <w:caps w:val="0"/>
          <w:color w:val="000000"/>
          <w:spacing w:val="0"/>
          <w:sz w:val="30"/>
          <w:szCs w:val="30"/>
        </w:rPr>
        <w:t>，</w:t>
      </w:r>
      <w:r>
        <w:rPr>
          <w:rFonts w:hint="eastAsia" w:ascii="宋体" w:hAnsi="宋体" w:eastAsia="宋体" w:cs="宋体"/>
          <w:i w:val="0"/>
          <w:caps w:val="0"/>
          <w:color w:val="000000"/>
          <w:spacing w:val="0"/>
          <w:sz w:val="30"/>
          <w:szCs w:val="30"/>
          <w:lang w:eastAsia="zh-CN"/>
        </w:rPr>
        <w:t>县</w:t>
      </w:r>
      <w:r>
        <w:rPr>
          <w:rFonts w:hint="eastAsia" w:ascii="宋体" w:hAnsi="宋体" w:eastAsia="宋体" w:cs="宋体"/>
          <w:i w:val="0"/>
          <w:caps w:val="0"/>
          <w:color w:val="000000"/>
          <w:spacing w:val="0"/>
          <w:sz w:val="30"/>
          <w:szCs w:val="30"/>
        </w:rPr>
        <w:t>民政局</w:t>
      </w:r>
      <w:r>
        <w:rPr>
          <w:rFonts w:hint="eastAsia" w:ascii="宋体" w:hAnsi="宋体" w:eastAsia="宋体" w:cs="宋体"/>
          <w:sz w:val="30"/>
          <w:szCs w:val="30"/>
          <w:lang w:eastAsia="zh-CN"/>
        </w:rPr>
        <w:t>按时足额进行社会化发放</w:t>
      </w:r>
      <w:r>
        <w:rPr>
          <w:rFonts w:hint="eastAsia" w:ascii="宋体" w:hAnsi="宋体" w:eastAsia="宋体" w:cs="宋体"/>
          <w:i w:val="0"/>
          <w:caps w:val="0"/>
          <w:color w:val="000000"/>
          <w:spacing w:val="0"/>
          <w:sz w:val="30"/>
          <w:szCs w:val="30"/>
        </w:rPr>
        <w:t>补助资金。</w:t>
      </w:r>
    </w:p>
    <w:p w14:paraId="7A6C311A">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val="0"/>
          <w:bCs w:val="0"/>
          <w:sz w:val="30"/>
          <w:szCs w:val="30"/>
          <w:lang w:eastAsia="zh-CN"/>
        </w:rPr>
      </w:pPr>
      <w:r>
        <w:rPr>
          <w:rFonts w:hint="eastAsia" w:ascii="宋体" w:hAnsi="宋体" w:eastAsia="宋体" w:cs="宋体"/>
          <w:b/>
          <w:bCs/>
          <w:sz w:val="30"/>
          <w:szCs w:val="30"/>
          <w:lang w:val="en-US" w:eastAsia="zh-CN"/>
        </w:rPr>
        <w:t xml:space="preserve">   </w:t>
      </w:r>
      <w:r>
        <w:rPr>
          <w:rFonts w:hint="eastAsia" w:ascii="宋体" w:hAnsi="宋体" w:eastAsia="宋体" w:cs="宋体"/>
          <w:b w:val="0"/>
          <w:bCs w:val="0"/>
          <w:sz w:val="30"/>
          <w:szCs w:val="30"/>
        </w:rPr>
        <w:t>（二）项目管理情况。</w:t>
      </w:r>
      <w:r>
        <w:rPr>
          <w:rFonts w:hint="eastAsia" w:ascii="宋体" w:hAnsi="宋体" w:eastAsia="宋体" w:cs="宋体"/>
          <w:b w:val="0"/>
          <w:bCs w:val="0"/>
          <w:sz w:val="30"/>
          <w:szCs w:val="30"/>
          <w:lang w:eastAsia="zh-CN"/>
        </w:rPr>
        <w:t>严格按照政策文件依据审核审批。</w:t>
      </w:r>
    </w:p>
    <w:p w14:paraId="0ED298CA">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val="0"/>
          <w:bCs w:val="0"/>
          <w:sz w:val="30"/>
          <w:szCs w:val="30"/>
          <w:lang w:eastAsia="zh-CN"/>
        </w:rPr>
      </w:pPr>
      <w:r>
        <w:rPr>
          <w:rFonts w:hint="eastAsia" w:ascii="宋体" w:hAnsi="宋体" w:eastAsia="宋体" w:cs="宋体"/>
          <w:b/>
          <w:bCs/>
          <w:sz w:val="30"/>
          <w:szCs w:val="30"/>
          <w:lang w:val="en-US" w:eastAsia="zh-CN"/>
        </w:rPr>
        <w:t xml:space="preserve">   </w:t>
      </w:r>
      <w:r>
        <w:rPr>
          <w:rFonts w:hint="eastAsia" w:ascii="宋体" w:hAnsi="宋体" w:eastAsia="宋体" w:cs="宋体"/>
          <w:b w:val="0"/>
          <w:bCs w:val="0"/>
          <w:sz w:val="30"/>
          <w:szCs w:val="30"/>
        </w:rPr>
        <w:t>（三）项目监管情况。</w:t>
      </w:r>
      <w:r>
        <w:rPr>
          <w:rFonts w:hint="eastAsia" w:ascii="宋体" w:hAnsi="宋体" w:eastAsia="宋体" w:cs="宋体"/>
          <w:b w:val="0"/>
          <w:bCs w:val="0"/>
          <w:sz w:val="30"/>
          <w:szCs w:val="30"/>
          <w:lang w:eastAsia="zh-CN"/>
        </w:rPr>
        <w:t>严格按照政策文件依据执行该救助项目，并接受纪委监委、财政局、审计局等多方监管，保证项目实施效果。</w:t>
      </w:r>
    </w:p>
    <w:p w14:paraId="38B0C4B1">
      <w:pPr>
        <w:keepNext w:val="0"/>
        <w:keepLines w:val="0"/>
        <w:pageBreakBefore w:val="0"/>
        <w:kinsoku/>
        <w:wordWrap/>
        <w:overflowPunct/>
        <w:topLinePunct w:val="0"/>
        <w:autoSpaceDN/>
        <w:bidi w:val="0"/>
        <w:adjustRightInd w:val="0"/>
        <w:snapToGrid w:val="0"/>
        <w:spacing w:line="560" w:lineRule="exact"/>
        <w:ind w:firstLine="720"/>
        <w:textAlignment w:val="auto"/>
        <w:rPr>
          <w:rFonts w:hint="eastAsia" w:ascii="宋体" w:hAnsi="宋体" w:eastAsia="宋体" w:cs="宋体"/>
          <w:b w:val="0"/>
          <w:bCs w:val="0"/>
          <w:sz w:val="30"/>
          <w:szCs w:val="30"/>
          <w:lang w:eastAsia="zh-CN"/>
        </w:rPr>
      </w:pPr>
      <w:r>
        <w:rPr>
          <w:rFonts w:hint="eastAsia" w:ascii="宋体" w:hAnsi="宋体" w:eastAsia="宋体" w:cs="宋体"/>
          <w:sz w:val="30"/>
          <w:szCs w:val="30"/>
        </w:rPr>
        <w:t>四、项目绩效情况</w:t>
      </w:r>
      <w:r>
        <w:rPr>
          <w:rFonts w:hint="eastAsia" w:ascii="宋体" w:hAnsi="宋体" w:eastAsia="宋体" w:cs="宋体"/>
          <w:sz w:val="30"/>
          <w:szCs w:val="30"/>
        </w:rPr>
        <w:tab/>
      </w:r>
    </w:p>
    <w:p w14:paraId="4E19954B">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val="0"/>
          <w:bCs w:val="0"/>
          <w:sz w:val="30"/>
          <w:szCs w:val="30"/>
        </w:rPr>
      </w:pPr>
      <w:r>
        <w:rPr>
          <w:rFonts w:hint="eastAsia" w:ascii="宋体" w:hAnsi="宋体" w:eastAsia="宋体" w:cs="宋体"/>
          <w:b/>
          <w:bCs/>
          <w:sz w:val="30"/>
          <w:szCs w:val="30"/>
          <w:lang w:val="en-US" w:eastAsia="zh-CN"/>
        </w:rPr>
        <w:t xml:space="preserve">   </w:t>
      </w:r>
      <w:r>
        <w:rPr>
          <w:rFonts w:hint="eastAsia" w:ascii="宋体" w:hAnsi="宋体" w:eastAsia="宋体" w:cs="宋体"/>
          <w:b w:val="0"/>
          <w:bCs w:val="0"/>
          <w:sz w:val="30"/>
          <w:szCs w:val="30"/>
        </w:rPr>
        <w:t>（一）项目完成情况。</w:t>
      </w:r>
    </w:p>
    <w:p w14:paraId="358D2551">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Autospacing="0" w:afterAutospacing="0" w:line="560" w:lineRule="exact"/>
        <w:ind w:left="0" w:right="0" w:firstLine="600" w:firstLineChars="200"/>
        <w:jc w:val="both"/>
        <w:textAlignment w:val="auto"/>
        <w:outlineLvl w:val="9"/>
        <w:rPr>
          <w:rFonts w:hint="eastAsia" w:ascii="宋体" w:hAnsi="宋体" w:eastAsia="宋体" w:cs="宋体"/>
          <w:b w:val="0"/>
          <w:bCs w:val="0"/>
          <w:color w:val="auto"/>
          <w:sz w:val="30"/>
          <w:szCs w:val="30"/>
          <w:highlight w:val="none"/>
          <w:lang w:val="en-US" w:eastAsia="zh-CN"/>
        </w:rPr>
      </w:pPr>
      <w:r>
        <w:rPr>
          <w:rFonts w:hint="eastAsia" w:ascii="宋体" w:hAnsi="宋体" w:eastAsia="宋体" w:cs="宋体"/>
          <w:b w:val="0"/>
          <w:bCs w:val="0"/>
          <w:caps w:val="0"/>
          <w:color w:val="auto"/>
          <w:kern w:val="0"/>
          <w:sz w:val="30"/>
          <w:szCs w:val="30"/>
          <w:highlight w:val="none"/>
          <w:shd w:val="clear" w:color="auto" w:fill="FFFFFF"/>
          <w:vertAlign w:val="baseline"/>
          <w:lang w:val="en-US" w:eastAsia="zh-CN" w:bidi="ar"/>
        </w:rPr>
        <w:t>截至2023</w:t>
      </w:r>
      <w:bookmarkStart w:id="0" w:name="_GoBack"/>
      <w:bookmarkEnd w:id="0"/>
      <w:r>
        <w:rPr>
          <w:rFonts w:hint="eastAsia" w:ascii="宋体" w:hAnsi="宋体" w:eastAsia="宋体" w:cs="宋体"/>
          <w:b w:val="0"/>
          <w:bCs w:val="0"/>
          <w:caps w:val="0"/>
          <w:color w:val="auto"/>
          <w:kern w:val="0"/>
          <w:sz w:val="30"/>
          <w:szCs w:val="30"/>
          <w:highlight w:val="none"/>
          <w:shd w:val="clear" w:color="auto" w:fill="FFFFFF"/>
          <w:vertAlign w:val="baseline"/>
          <w:lang w:val="en-US" w:eastAsia="zh-CN" w:bidi="ar"/>
        </w:rPr>
        <w:t>年底，该项目已全面完成，资金全部按实及时发放到位。</w:t>
      </w:r>
    </w:p>
    <w:p w14:paraId="0578CF3F">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 xml:space="preserve">   </w:t>
      </w:r>
      <w:r>
        <w:rPr>
          <w:rFonts w:hint="eastAsia" w:ascii="宋体" w:hAnsi="宋体" w:eastAsia="宋体" w:cs="宋体"/>
          <w:b w:val="0"/>
          <w:bCs w:val="0"/>
          <w:sz w:val="30"/>
          <w:szCs w:val="30"/>
        </w:rPr>
        <w:t>（二）项目效益情况。</w:t>
      </w:r>
    </w:p>
    <w:p w14:paraId="087A5448">
      <w:pPr>
        <w:keepNext w:val="0"/>
        <w:keepLines w:val="0"/>
        <w:pageBreakBefore w:val="0"/>
        <w:kinsoku/>
        <w:wordWrap/>
        <w:overflowPunct/>
        <w:topLinePunct w:val="0"/>
        <w:autoSpaceDN/>
        <w:bidi w:val="0"/>
        <w:adjustRightInd w:val="0"/>
        <w:snapToGrid w:val="0"/>
        <w:spacing w:beforeAutospacing="0" w:afterAutospacing="0" w:line="560" w:lineRule="exact"/>
        <w:ind w:firstLine="588" w:firstLineChars="196"/>
        <w:textAlignment w:val="auto"/>
        <w:outlineLvl w:val="9"/>
        <w:rPr>
          <w:rFonts w:hint="eastAsia" w:ascii="宋体" w:hAnsi="宋体" w:eastAsia="宋体" w:cs="宋体"/>
          <w:b w:val="0"/>
          <w:bCs w:val="0"/>
          <w:color w:val="auto"/>
          <w:sz w:val="30"/>
          <w:szCs w:val="30"/>
        </w:rPr>
      </w:pPr>
      <w:r>
        <w:rPr>
          <w:rFonts w:hint="eastAsia" w:ascii="宋体" w:hAnsi="宋体" w:eastAsia="宋体" w:cs="宋体"/>
          <w:b w:val="0"/>
          <w:bCs w:val="0"/>
          <w:color w:val="auto"/>
          <w:sz w:val="30"/>
          <w:szCs w:val="30"/>
        </w:rPr>
        <w:t>自</w:t>
      </w:r>
      <w:r>
        <w:rPr>
          <w:rFonts w:hint="eastAsia" w:ascii="宋体" w:hAnsi="宋体" w:eastAsia="宋体" w:cs="宋体"/>
          <w:b w:val="0"/>
          <w:bCs w:val="0"/>
          <w:color w:val="auto"/>
          <w:sz w:val="30"/>
          <w:szCs w:val="30"/>
          <w:lang w:eastAsia="zh-CN"/>
        </w:rPr>
        <w:t>该项目实施以来，</w:t>
      </w:r>
      <w:r>
        <w:rPr>
          <w:rFonts w:hint="eastAsia" w:ascii="宋体" w:hAnsi="宋体" w:eastAsia="宋体" w:cs="宋体"/>
          <w:b w:val="0"/>
          <w:bCs w:val="0"/>
          <w:color w:val="auto"/>
          <w:sz w:val="30"/>
          <w:szCs w:val="30"/>
        </w:rPr>
        <w:t>通过对各</w:t>
      </w:r>
      <w:r>
        <w:rPr>
          <w:rFonts w:hint="eastAsia" w:ascii="宋体" w:hAnsi="宋体" w:eastAsia="宋体" w:cs="宋体"/>
          <w:b w:val="0"/>
          <w:bCs w:val="0"/>
          <w:color w:val="auto"/>
          <w:sz w:val="30"/>
          <w:szCs w:val="30"/>
          <w:lang w:eastAsia="zh-CN"/>
        </w:rPr>
        <w:t>乡镇</w:t>
      </w:r>
      <w:r>
        <w:rPr>
          <w:rFonts w:hint="eastAsia" w:ascii="宋体" w:hAnsi="宋体" w:eastAsia="宋体" w:cs="宋体"/>
          <w:b w:val="0"/>
          <w:bCs w:val="0"/>
          <w:color w:val="auto"/>
          <w:sz w:val="30"/>
          <w:szCs w:val="30"/>
        </w:rPr>
        <w:t>的综合调查项目实施情况看，资金发放及时到位，申报及审批程序总体趋于公平、公正、公开，</w:t>
      </w:r>
      <w:r>
        <w:rPr>
          <w:rFonts w:hint="eastAsia" w:ascii="宋体" w:hAnsi="宋体" w:eastAsia="宋体" w:cs="宋体"/>
          <w:b w:val="0"/>
          <w:bCs w:val="0"/>
          <w:color w:val="auto"/>
          <w:sz w:val="30"/>
          <w:szCs w:val="30"/>
          <w:lang w:eastAsia="zh-CN"/>
        </w:rPr>
        <w:t>救助对象</w:t>
      </w:r>
      <w:r>
        <w:rPr>
          <w:rFonts w:hint="eastAsia" w:ascii="宋体" w:hAnsi="宋体" w:eastAsia="宋体" w:cs="宋体"/>
          <w:b w:val="0"/>
          <w:bCs w:val="0"/>
          <w:color w:val="auto"/>
          <w:sz w:val="30"/>
          <w:szCs w:val="30"/>
        </w:rPr>
        <w:t>对</w:t>
      </w:r>
      <w:r>
        <w:rPr>
          <w:rFonts w:hint="eastAsia" w:ascii="宋体" w:hAnsi="宋体" w:eastAsia="宋体" w:cs="宋体"/>
          <w:b w:val="0"/>
          <w:bCs w:val="0"/>
          <w:color w:val="auto"/>
          <w:sz w:val="30"/>
          <w:szCs w:val="30"/>
          <w:lang w:eastAsia="zh-CN"/>
        </w:rPr>
        <w:t>该救助</w:t>
      </w:r>
      <w:r>
        <w:rPr>
          <w:rFonts w:hint="eastAsia" w:ascii="宋体" w:hAnsi="宋体" w:eastAsia="宋体" w:cs="宋体"/>
          <w:b w:val="0"/>
          <w:bCs w:val="0"/>
          <w:color w:val="auto"/>
          <w:sz w:val="30"/>
          <w:szCs w:val="30"/>
        </w:rPr>
        <w:t>项目满意度</w:t>
      </w:r>
      <w:r>
        <w:rPr>
          <w:rFonts w:hint="eastAsia" w:ascii="宋体" w:hAnsi="宋体" w:eastAsia="宋体" w:cs="宋体"/>
          <w:b w:val="0"/>
          <w:bCs w:val="0"/>
          <w:color w:val="auto"/>
          <w:sz w:val="30"/>
          <w:szCs w:val="30"/>
          <w:lang w:eastAsia="zh-CN"/>
        </w:rPr>
        <w:t>比</w:t>
      </w:r>
      <w:r>
        <w:rPr>
          <w:rFonts w:hint="eastAsia" w:ascii="宋体" w:hAnsi="宋体" w:eastAsia="宋体" w:cs="宋体"/>
          <w:b w:val="0"/>
          <w:bCs w:val="0"/>
          <w:color w:val="auto"/>
          <w:sz w:val="30"/>
          <w:szCs w:val="30"/>
        </w:rPr>
        <w:t>较高，为维护社会稳定、社会和谐发挥了积极作用，取得了较好的社会效益。</w:t>
      </w:r>
    </w:p>
    <w:p w14:paraId="03D77E4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sz w:val="30"/>
          <w:szCs w:val="30"/>
        </w:rPr>
      </w:pPr>
      <w:r>
        <w:rPr>
          <w:rFonts w:hint="eastAsia" w:ascii="宋体" w:hAnsi="宋体" w:eastAsia="宋体" w:cs="宋体"/>
          <w:sz w:val="30"/>
          <w:szCs w:val="30"/>
        </w:rPr>
        <w:t>五、评价结论及建议</w:t>
      </w:r>
    </w:p>
    <w:p w14:paraId="151F0F4D">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val="0"/>
          <w:bCs w:val="0"/>
          <w:sz w:val="30"/>
          <w:szCs w:val="30"/>
        </w:rPr>
      </w:pPr>
      <w:r>
        <w:rPr>
          <w:rFonts w:hint="eastAsia" w:ascii="宋体" w:hAnsi="宋体" w:eastAsia="宋体" w:cs="宋体"/>
          <w:b/>
          <w:bCs/>
          <w:sz w:val="30"/>
          <w:szCs w:val="30"/>
          <w:lang w:val="en-US" w:eastAsia="zh-CN"/>
        </w:rPr>
        <w:t xml:space="preserve">   </w:t>
      </w:r>
      <w:r>
        <w:rPr>
          <w:rFonts w:hint="eastAsia" w:ascii="宋体" w:hAnsi="宋体" w:eastAsia="宋体" w:cs="宋体"/>
          <w:b w:val="0"/>
          <w:bCs w:val="0"/>
          <w:sz w:val="30"/>
          <w:szCs w:val="30"/>
        </w:rPr>
        <w:t>（一）评价结论。</w:t>
      </w:r>
    </w:p>
    <w:p w14:paraId="6FDD0D5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2023</w:t>
      </w:r>
      <w:r>
        <w:rPr>
          <w:rFonts w:hint="eastAsia" w:ascii="宋体" w:hAnsi="宋体" w:eastAsia="宋体" w:cs="宋体"/>
          <w:b w:val="0"/>
          <w:bCs w:val="0"/>
          <w:sz w:val="30"/>
          <w:szCs w:val="30"/>
        </w:rPr>
        <w:t>年</w:t>
      </w:r>
      <w:r>
        <w:rPr>
          <w:rFonts w:hint="eastAsia" w:ascii="宋体" w:hAnsi="宋体" w:eastAsia="宋体" w:cs="宋体"/>
          <w:b w:val="0"/>
          <w:bCs w:val="0"/>
          <w:color w:val="auto"/>
          <w:sz w:val="30"/>
          <w:szCs w:val="30"/>
          <w:lang w:val="en-US" w:eastAsia="zh-CN"/>
        </w:rPr>
        <w:t>困难残疾人生活补贴</w:t>
      </w:r>
      <w:r>
        <w:rPr>
          <w:rFonts w:hint="eastAsia" w:ascii="宋体" w:hAnsi="宋体" w:eastAsia="宋体" w:cs="宋体"/>
          <w:b w:val="0"/>
          <w:bCs w:val="0"/>
          <w:sz w:val="30"/>
          <w:szCs w:val="30"/>
          <w:lang w:eastAsia="zh-CN"/>
        </w:rPr>
        <w:t>资金</w:t>
      </w:r>
      <w:r>
        <w:rPr>
          <w:rFonts w:hint="eastAsia" w:ascii="宋体" w:hAnsi="宋体" w:eastAsia="宋体" w:cs="宋体"/>
          <w:b w:val="0"/>
          <w:bCs w:val="0"/>
          <w:sz w:val="30"/>
          <w:szCs w:val="30"/>
        </w:rPr>
        <w:t>项目支出绩效</w:t>
      </w:r>
      <w:r>
        <w:rPr>
          <w:rFonts w:hint="eastAsia" w:ascii="宋体" w:hAnsi="宋体" w:eastAsia="宋体" w:cs="宋体"/>
          <w:b w:val="0"/>
          <w:bCs w:val="0"/>
          <w:i w:val="0"/>
          <w:caps w:val="0"/>
          <w:color w:val="000000"/>
          <w:spacing w:val="0"/>
          <w:sz w:val="30"/>
          <w:szCs w:val="30"/>
        </w:rPr>
        <w:t>目标</w:t>
      </w:r>
      <w:r>
        <w:rPr>
          <w:rFonts w:hint="eastAsia" w:ascii="宋体" w:hAnsi="宋体" w:eastAsia="宋体" w:cs="宋体"/>
          <w:b w:val="0"/>
          <w:bCs w:val="0"/>
          <w:color w:val="000000"/>
          <w:sz w:val="30"/>
          <w:szCs w:val="30"/>
        </w:rPr>
        <w:t>项目决策</w:t>
      </w:r>
      <w:r>
        <w:rPr>
          <w:rFonts w:hint="eastAsia" w:ascii="宋体" w:hAnsi="宋体" w:eastAsia="宋体" w:cs="宋体"/>
          <w:b w:val="0"/>
          <w:bCs w:val="0"/>
          <w:color w:val="000000"/>
          <w:sz w:val="30"/>
          <w:szCs w:val="30"/>
          <w:lang w:eastAsia="zh-CN"/>
        </w:rPr>
        <w:t>、</w:t>
      </w:r>
      <w:r>
        <w:rPr>
          <w:rFonts w:hint="eastAsia" w:ascii="宋体" w:hAnsi="宋体" w:eastAsia="宋体" w:cs="宋体"/>
          <w:b w:val="0"/>
          <w:bCs w:val="0"/>
          <w:color w:val="000000"/>
          <w:sz w:val="30"/>
          <w:szCs w:val="30"/>
        </w:rPr>
        <w:t>项目实施</w:t>
      </w:r>
      <w:r>
        <w:rPr>
          <w:rFonts w:hint="eastAsia" w:ascii="宋体" w:hAnsi="宋体" w:eastAsia="宋体" w:cs="宋体"/>
          <w:b w:val="0"/>
          <w:bCs w:val="0"/>
          <w:color w:val="000000"/>
          <w:sz w:val="30"/>
          <w:szCs w:val="30"/>
          <w:lang w:eastAsia="zh-CN"/>
        </w:rPr>
        <w:t>、</w:t>
      </w:r>
      <w:r>
        <w:rPr>
          <w:rFonts w:hint="eastAsia" w:ascii="宋体" w:hAnsi="宋体" w:eastAsia="宋体" w:cs="宋体"/>
          <w:b w:val="0"/>
          <w:bCs w:val="0"/>
          <w:color w:val="000000"/>
          <w:sz w:val="30"/>
          <w:szCs w:val="30"/>
        </w:rPr>
        <w:t>项目效果</w:t>
      </w:r>
      <w:r>
        <w:rPr>
          <w:rFonts w:hint="eastAsia" w:ascii="宋体" w:hAnsi="宋体" w:eastAsia="宋体" w:cs="宋体"/>
          <w:b w:val="0"/>
          <w:bCs w:val="0"/>
          <w:i w:val="0"/>
          <w:caps w:val="0"/>
          <w:color w:val="000000"/>
          <w:spacing w:val="0"/>
          <w:sz w:val="30"/>
          <w:szCs w:val="30"/>
        </w:rPr>
        <w:t>，管理制度健全，综合效益明显，总体绩效评价良好</w:t>
      </w:r>
      <w:r>
        <w:rPr>
          <w:rFonts w:hint="eastAsia" w:ascii="宋体" w:hAnsi="宋体" w:eastAsia="宋体" w:cs="宋体"/>
          <w:b w:val="0"/>
          <w:bCs w:val="0"/>
          <w:i w:val="0"/>
          <w:caps w:val="0"/>
          <w:color w:val="000000"/>
          <w:spacing w:val="0"/>
          <w:sz w:val="30"/>
          <w:szCs w:val="30"/>
          <w:lang w:eastAsia="zh-CN"/>
        </w:rPr>
        <w:t>。</w:t>
      </w:r>
    </w:p>
    <w:p w14:paraId="4DC52412">
      <w:pPr>
        <w:keepNext w:val="0"/>
        <w:keepLines w:val="0"/>
        <w:pageBreakBefore w:val="0"/>
        <w:widowControl w:val="0"/>
        <w:numPr>
          <w:ilvl w:val="0"/>
          <w:numId w:val="1"/>
        </w:numPr>
        <w:tabs>
          <w:tab w:val="left" w:pos="1243"/>
        </w:tabs>
        <w:kinsoku/>
        <w:wordWrap/>
        <w:overflowPunct/>
        <w:topLinePunct w:val="0"/>
        <w:autoSpaceDE/>
        <w:autoSpaceDN/>
        <w:bidi w:val="0"/>
        <w:adjustRightInd w:val="0"/>
        <w:snapToGrid w:val="0"/>
        <w:spacing w:line="560" w:lineRule="exact"/>
        <w:ind w:firstLine="720"/>
        <w:textAlignment w:val="auto"/>
        <w:rPr>
          <w:rFonts w:hint="eastAsia" w:ascii="宋体" w:hAnsi="宋体" w:eastAsia="宋体" w:cs="宋体"/>
          <w:b w:val="0"/>
          <w:bCs w:val="0"/>
          <w:sz w:val="30"/>
          <w:szCs w:val="30"/>
        </w:rPr>
      </w:pPr>
      <w:r>
        <w:rPr>
          <w:rFonts w:hint="eastAsia" w:ascii="宋体" w:hAnsi="宋体" w:eastAsia="宋体" w:cs="宋体"/>
          <w:b w:val="0"/>
          <w:bCs w:val="0"/>
          <w:sz w:val="30"/>
          <w:szCs w:val="30"/>
        </w:rPr>
        <w:t>存在的问题。</w:t>
      </w:r>
    </w:p>
    <w:p w14:paraId="3D7EA8F5">
      <w:pPr>
        <w:keepNext w:val="0"/>
        <w:keepLines w:val="0"/>
        <w:pageBreakBefore w:val="0"/>
        <w:kinsoku/>
        <w:wordWrap/>
        <w:overflowPunct/>
        <w:topLinePunct w:val="0"/>
        <w:autoSpaceDN/>
        <w:bidi w:val="0"/>
        <w:spacing w:beforeAutospacing="0" w:afterAutospacing="0" w:line="560" w:lineRule="exact"/>
        <w:ind w:firstLine="600" w:firstLineChars="200"/>
        <w:textAlignment w:val="auto"/>
        <w:outlineLvl w:val="9"/>
        <w:rPr>
          <w:rFonts w:hint="eastAsia" w:ascii="宋体" w:hAnsi="宋体" w:eastAsia="宋体" w:cs="宋体"/>
          <w:b w:val="0"/>
          <w:bCs w:val="0"/>
          <w:color w:val="auto"/>
          <w:sz w:val="30"/>
          <w:szCs w:val="30"/>
        </w:rPr>
      </w:pPr>
      <w:r>
        <w:rPr>
          <w:rFonts w:hint="eastAsia" w:ascii="宋体" w:hAnsi="宋体" w:eastAsia="宋体" w:cs="宋体"/>
          <w:b w:val="0"/>
          <w:bCs w:val="0"/>
          <w:color w:val="auto"/>
          <w:sz w:val="30"/>
          <w:szCs w:val="30"/>
          <w:lang w:eastAsia="zh-CN"/>
        </w:rPr>
        <w:t>因社会生活水平逐步提高，救助对象期望现救助标准能适当提高。</w:t>
      </w:r>
    </w:p>
    <w:p w14:paraId="71B3A042">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val="0"/>
          <w:bCs w:val="0"/>
          <w:sz w:val="30"/>
          <w:szCs w:val="30"/>
        </w:rPr>
      </w:pPr>
      <w:r>
        <w:rPr>
          <w:rFonts w:hint="eastAsia" w:ascii="宋体" w:hAnsi="宋体" w:eastAsia="宋体" w:cs="宋体"/>
          <w:b w:val="0"/>
          <w:bCs w:val="0"/>
          <w:sz w:val="30"/>
          <w:szCs w:val="30"/>
          <w:lang w:val="en-US" w:eastAsia="zh-CN"/>
        </w:rPr>
        <w:t xml:space="preserve">   </w:t>
      </w:r>
      <w:r>
        <w:rPr>
          <w:rFonts w:hint="eastAsia" w:ascii="宋体" w:hAnsi="宋体" w:eastAsia="宋体" w:cs="宋体"/>
          <w:b w:val="0"/>
          <w:bCs w:val="0"/>
          <w:sz w:val="30"/>
          <w:szCs w:val="30"/>
        </w:rPr>
        <w:t>（三）相关建议。</w:t>
      </w:r>
    </w:p>
    <w:p w14:paraId="543204FE">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eastAsia" w:ascii="宋体" w:hAnsi="宋体" w:eastAsia="宋体" w:cs="宋体"/>
          <w:sz w:val="30"/>
          <w:szCs w:val="30"/>
          <w:lang w:eastAsia="zh-CN"/>
        </w:rPr>
      </w:pPr>
      <w:r>
        <w:rPr>
          <w:rFonts w:hint="eastAsia" w:ascii="宋体" w:hAnsi="宋体" w:eastAsia="宋体" w:cs="宋体"/>
          <w:sz w:val="30"/>
          <w:szCs w:val="30"/>
          <w:lang w:eastAsia="zh-CN"/>
        </w:rPr>
        <w:t>建议加大资金投入力度，提高该救助项目资金标准。</w:t>
      </w:r>
    </w:p>
    <w:p w14:paraId="0BA22257">
      <w:pPr>
        <w:pStyle w:val="2"/>
        <w:rPr>
          <w:rFonts w:hint="eastAsia" w:ascii="宋体" w:hAnsi="宋体" w:eastAsia="宋体" w:cs="宋体"/>
          <w:sz w:val="30"/>
          <w:szCs w:val="30"/>
          <w:lang w:eastAsia="zh-CN"/>
        </w:rPr>
      </w:pPr>
    </w:p>
    <w:p w14:paraId="4E47A202">
      <w:pPr>
        <w:pStyle w:val="2"/>
        <w:rPr>
          <w:rFonts w:hint="eastAsia" w:ascii="宋体" w:hAnsi="宋体" w:eastAsia="宋体" w:cs="宋体"/>
          <w:sz w:val="30"/>
          <w:szCs w:val="30"/>
          <w:lang w:eastAsia="zh-CN"/>
        </w:rPr>
      </w:pPr>
    </w:p>
    <w:p w14:paraId="3A3DC720">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4200" w:firstLineChars="1400"/>
        <w:jc w:val="both"/>
        <w:textAlignment w:val="auto"/>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峨边彝族自治县民政局</w:t>
      </w:r>
    </w:p>
    <w:p w14:paraId="6DD7AF67">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4500" w:firstLineChars="1500"/>
        <w:jc w:val="both"/>
        <w:textAlignment w:val="auto"/>
        <w:rPr>
          <w:rFonts w:hint="default"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2024年7月3日</w:t>
      </w:r>
    </w:p>
    <w:p w14:paraId="226F9621">
      <w:pPr>
        <w:adjustRightInd w:val="0"/>
        <w:snapToGrid w:val="0"/>
        <w:spacing w:line="600" w:lineRule="exact"/>
        <w:ind w:firstLine="720"/>
        <w:rPr>
          <w:rFonts w:hint="eastAsia" w:ascii="宋体" w:hAnsi="宋体" w:eastAsia="宋体" w:cs="宋体"/>
          <w:sz w:val="30"/>
          <w:szCs w:val="30"/>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1" w:fontKey="{A171469F-C243-47D7-96BD-A125ECB09EF9}"/>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2" w:fontKey="{D4573BDB-57FA-40EF-9A2A-A9E391F17536}"/>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27A0C"/>
    <w:multiLevelType w:val="singleLevel"/>
    <w:tmpl w:val="5D527A0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26259E8"/>
    <w:rsid w:val="13722809"/>
    <w:rsid w:val="15320EF6"/>
    <w:rsid w:val="19B536B9"/>
    <w:rsid w:val="1E0A5785"/>
    <w:rsid w:val="291C455A"/>
    <w:rsid w:val="2A502512"/>
    <w:rsid w:val="2A82271E"/>
    <w:rsid w:val="36926D0C"/>
    <w:rsid w:val="414A628B"/>
    <w:rsid w:val="484B3AC7"/>
    <w:rsid w:val="539454CB"/>
    <w:rsid w:val="57170510"/>
    <w:rsid w:val="571E117A"/>
    <w:rsid w:val="673E27F9"/>
    <w:rsid w:val="68FA4085"/>
    <w:rsid w:val="6D950364"/>
    <w:rsid w:val="6EF16389"/>
    <w:rsid w:val="6F005652"/>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rPr>
      <w:sz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1364</Words>
  <Characters>1432</Characters>
  <Lines>9</Lines>
  <Paragraphs>2</Paragraphs>
  <TotalTime>5</TotalTime>
  <ScaleCrop>false</ScaleCrop>
  <LinksUpToDate>false</LinksUpToDate>
  <CharactersWithSpaces>1460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2024-10-30T03:49:07Z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6EBA48A44026438BBBAFCAB16671AFE2_13</vt:lpwstr>
  </property>
</Properties>
</file>