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DC1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峨边彝族自治县民政局</w:t>
      </w:r>
    </w:p>
    <w:p w14:paraId="75A74E7D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年度部门整体支出绩效评价报告</w:t>
      </w:r>
    </w:p>
    <w:p w14:paraId="3F37A69C">
      <w:pPr>
        <w:jc w:val="center"/>
        <w:rPr>
          <w:rFonts w:hint="eastAsia"/>
        </w:rPr>
      </w:pPr>
    </w:p>
    <w:p w14:paraId="10906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一、部门（单位）概况</w:t>
      </w:r>
    </w:p>
    <w:p w14:paraId="45814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（一）机构组成。</w:t>
      </w:r>
    </w:p>
    <w:p w14:paraId="6362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峨边彝族自治县民政局为峨边彝族自治县人民政府工作部门，行政单位1个，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下属未独立核算</w:t>
      </w:r>
      <w:r>
        <w:rPr>
          <w:rFonts w:hint="eastAsia" w:ascii="仿宋" w:hAnsi="仿宋" w:eastAsia="仿宋" w:cs="仿宋"/>
          <w:sz w:val="32"/>
          <w:szCs w:val="32"/>
        </w:rPr>
        <w:t>事业单位5个：</w:t>
      </w:r>
    </w:p>
    <w:p w14:paraId="15BE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峨边彝族自治县</w:t>
      </w:r>
      <w:r>
        <w:rPr>
          <w:rFonts w:hint="eastAsia" w:ascii="仿宋" w:hAnsi="仿宋" w:eastAsia="仿宋" w:cs="仿宋"/>
          <w:sz w:val="32"/>
          <w:szCs w:val="32"/>
        </w:rPr>
        <w:t>社会救助福利中心；</w:t>
      </w:r>
    </w:p>
    <w:p w14:paraId="1D6B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峨边彝族自治县</w:t>
      </w:r>
      <w:r>
        <w:rPr>
          <w:rFonts w:hint="eastAsia" w:ascii="仿宋" w:hAnsi="仿宋" w:eastAsia="仿宋" w:cs="仿宋"/>
          <w:sz w:val="32"/>
          <w:szCs w:val="32"/>
        </w:rPr>
        <w:t>新林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敬老院；</w:t>
      </w:r>
    </w:p>
    <w:p w14:paraId="1DF7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峨边彝族自治县毛坪镇</w:t>
      </w:r>
      <w:r>
        <w:rPr>
          <w:rFonts w:hint="eastAsia" w:ascii="仿宋" w:hAnsi="仿宋" w:eastAsia="仿宋" w:cs="仿宋"/>
          <w:sz w:val="32"/>
          <w:szCs w:val="32"/>
        </w:rPr>
        <w:t>敬老院；</w:t>
      </w:r>
    </w:p>
    <w:p w14:paraId="0369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峨边彝族自治县</w:t>
      </w:r>
      <w:r>
        <w:rPr>
          <w:rFonts w:hint="eastAsia" w:ascii="仿宋" w:hAnsi="仿宋" w:eastAsia="仿宋" w:cs="仿宋"/>
          <w:sz w:val="32"/>
          <w:szCs w:val="32"/>
        </w:rPr>
        <w:t>五渡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敬老院；</w:t>
      </w:r>
    </w:p>
    <w:p w14:paraId="0F8F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峨边彝族自治县</w:t>
      </w:r>
      <w:r>
        <w:rPr>
          <w:rFonts w:hint="eastAsia" w:ascii="仿宋" w:hAnsi="仿宋" w:eastAsia="仿宋" w:cs="仿宋"/>
          <w:sz w:val="32"/>
          <w:szCs w:val="32"/>
        </w:rPr>
        <w:t>黑竹沟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敬老院。</w:t>
      </w:r>
    </w:p>
    <w:p w14:paraId="53FC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（二）机构职能。</w:t>
      </w:r>
    </w:p>
    <w:p w14:paraId="5139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（1）贯彻执行党和国家的民政工作各项方针、政策及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。拟定民政工作规范性文件和地方政策性措施。编制全县民政事业中、长期发展规划并组织实施和监督检查。</w:t>
      </w:r>
    </w:p>
    <w:p w14:paraId="230E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（2）拟定社会救助规划、政策和标准并监督实施；负责农村敬老院管理工作；负责城乡居民最低生活保障、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城乡特困人员救助供养、</w:t>
      </w:r>
      <w:r>
        <w:rPr>
          <w:rFonts w:hint="eastAsia" w:ascii="仿宋" w:hAnsi="仿宋" w:eastAsia="仿宋" w:cs="仿宋"/>
          <w:sz w:val="32"/>
          <w:szCs w:val="32"/>
        </w:rPr>
        <w:t>临时救助和城市低收入家庭认定工作；负责生活无着人员救助工作。</w:t>
      </w:r>
    </w:p>
    <w:p w14:paraId="3800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（3）拟定并组织实施社会福利事业发展规划，负责城市社会福利事业单位的管理和社区服务工作；参与管理福利彩票发行工作；组织、指导社会捐助工作；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老年人福利（高龄津贴）、建卡立档特殊群体救助、绿色惠民殡葬、</w:t>
      </w:r>
      <w:r>
        <w:rPr>
          <w:rFonts w:hint="eastAsia" w:ascii="仿宋" w:hAnsi="仿宋" w:eastAsia="仿宋" w:cs="仿宋"/>
          <w:sz w:val="32"/>
          <w:szCs w:val="32"/>
        </w:rPr>
        <w:t>残疾人等群体权益保障工作。</w:t>
      </w:r>
    </w:p>
    <w:p w14:paraId="3DB55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拟定城乡基层群众自治组织和社区建设政策意见并指导实施，指导村（居）委员会民主选举、民主决策、民主管理和民主监督工作、推动村务公开和基层民主政治建设。研究提出加强和改进城乡基层政权建设的建议。</w:t>
      </w:r>
    </w:p>
    <w:p w14:paraId="70CF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负责乡镇的设立、撤销、变更和政府驻地迁移以及地名命名、更名的审核报批工作；组织与邻县行政区域界线的勘定和管理工作；指导乡镇行政区域界线勘定工作；承办县、乡镇边界纠纷调处工作；负责地名标志设置和管理工作。</w:t>
      </w:r>
    </w:p>
    <w:p w14:paraId="24AC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（6）指导全县婚姻登记和儿童收养登记工作；负责殡葬管理和城市生活无着落的流浪乞讨人员救助管理工作。</w:t>
      </w:r>
    </w:p>
    <w:p w14:paraId="61BE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（7）负责依法对全县社会团体、民办非企业单位的登记管理和监督管理；负责社会团体的行政复议工作。</w:t>
      </w:r>
    </w:p>
    <w:p w14:paraId="21A6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（8）会同有关部门拟定全县社会工作发展规划、政策和职业范围，推进社会工作人才队伍建设和相关志愿者队伍建设。</w:t>
      </w:r>
    </w:p>
    <w:p w14:paraId="5947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（9）指导、监督民政事业经费的使用和管理，负责民政统计管理工作。</w:t>
      </w:r>
    </w:p>
    <w:p w14:paraId="39CD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（10）负责职责范围内的安全生产和职业健康、生态环境保护、服务便民化等工作。</w:t>
      </w:r>
    </w:p>
    <w:p w14:paraId="4F1C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）负责民政行政复议的办理和行政诉讼的应诉工作；负责民政行政执法与刑事司法衔接工作；负责民政行政许可及相关行政服务信息共享工作；负责处理行政审批、综合行政执法等部门提出的事中事后监管建议意见。</w:t>
      </w:r>
    </w:p>
    <w:p w14:paraId="6DCD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（12）负责统筹推进、督促指导、监督管理养老服务工作，拟定养老服务体系建设规划、政策、标准并组织实施，承担老年人福利和特殊困难老年人救助工作。</w:t>
      </w:r>
    </w:p>
    <w:p w14:paraId="40BF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（13）承办县委、县政府交办的其他事项。</w:t>
      </w:r>
    </w:p>
    <w:p w14:paraId="750B5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（三）人员概况。</w:t>
      </w:r>
    </w:p>
    <w:p w14:paraId="0D6E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年度，部门人员编制为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人，其中：行政编制9人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事业编制8人。</w:t>
      </w:r>
      <w:r>
        <w:rPr>
          <w:rFonts w:hint="eastAsia" w:ascii="仿宋" w:hAnsi="仿宋" w:eastAsia="仿宋" w:cs="仿宋"/>
          <w:sz w:val="32"/>
          <w:szCs w:val="32"/>
        </w:rPr>
        <w:t xml:space="preserve">部门年末实有人数50人，其中：行政编制人员 8 人，事业编制人员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人，临聘人员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（含社工岗）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8197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二、部门财政资金收支情况</w:t>
      </w:r>
    </w:p>
    <w:p w14:paraId="3A86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（一）部门财政资金收入情况。</w:t>
      </w:r>
    </w:p>
    <w:p w14:paraId="31C9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年财政拨款收入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5551.03元。其中：基本支出预算666.12万元，项目支出预算4884.91万元。</w:t>
      </w:r>
    </w:p>
    <w:p w14:paraId="0999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（二）部门财政资金支出情况。</w:t>
      </w:r>
    </w:p>
    <w:p w14:paraId="6197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年财政拨款支出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5551.03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，其中：</w:t>
      </w:r>
      <w:r>
        <w:rPr>
          <w:rFonts w:hint="eastAsia" w:ascii="仿宋" w:hAnsi="仿宋" w:eastAsia="仿宋" w:cs="仿宋"/>
          <w:sz w:val="32"/>
          <w:szCs w:val="32"/>
        </w:rPr>
        <w:t>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606.71</w:t>
      </w:r>
      <w:r>
        <w:rPr>
          <w:rFonts w:hint="eastAsia" w:ascii="仿宋" w:hAnsi="仿宋" w:eastAsia="仿宋" w:cs="仿宋"/>
          <w:sz w:val="32"/>
          <w:szCs w:val="32"/>
        </w:rPr>
        <w:t>万元，日常公用经费支出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59.41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4884.91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0C5D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三、部门整体预算绩效管理情况</w:t>
      </w:r>
    </w:p>
    <w:p w14:paraId="6F8B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（一）部门预算管理。</w:t>
      </w:r>
    </w:p>
    <w:p w14:paraId="74EB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（1）预决算编制情况。</w:t>
      </w:r>
    </w:p>
    <w:p w14:paraId="2F26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我局根据工作安排，坚持量入为出，收支平衡，积极稳妥，统筹兼顾，保证重点，勤俭节约的原则，按照县财政局预算编制通知和有关要求，按时完成预算的编制和报送工作，做到预算编制合理准确。</w:t>
      </w:r>
    </w:p>
    <w:p w14:paraId="0A77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（2）执行管理情况。</w:t>
      </w:r>
    </w:p>
    <w:p w14:paraId="07CC1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严格按照规定及时划拨资金，按照《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中华人民共和国预算法</w:t>
      </w:r>
      <w:r>
        <w:rPr>
          <w:rFonts w:hint="eastAsia" w:ascii="仿宋" w:hAnsi="仿宋" w:eastAsia="仿宋" w:cs="仿宋"/>
          <w:sz w:val="32"/>
          <w:szCs w:val="32"/>
        </w:rPr>
        <w:t>》要求做好预决算公开事项和预算执行管理。同时对项目执行情况进行中期评估，确保项目按照规划有效快速推进，让资金使用高效、准确、到位。</w:t>
      </w:r>
    </w:p>
    <w:p w14:paraId="33DC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（3）综合管理情况。</w:t>
      </w:r>
    </w:p>
    <w:p w14:paraId="0FA6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严密编制政府采购实施计划，并按照年初预算制定的政府采购计划实施采购。严格实行资产管理，并将国有资产按时录入资产管理系统，确保国有资产报表数据的真实性、准确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</w:t>
      </w:r>
      <w:r>
        <w:rPr>
          <w:rFonts w:hint="eastAsia" w:ascii="仿宋" w:hAnsi="仿宋" w:eastAsia="仿宋" w:cs="仿宋"/>
          <w:sz w:val="32"/>
          <w:szCs w:val="32"/>
        </w:rPr>
        <w:t>、全面性。按时做好国有资产的清查自查工作，确保资产管理安全稳定。不断完善民政局内控管理制度，并严格执行落实，确保民政局不出现廉政风险和重大责任事故。</w:t>
      </w:r>
      <w:bookmarkStart w:id="0" w:name="_GoBack"/>
      <w:bookmarkEnd w:id="0"/>
    </w:p>
    <w:p w14:paraId="4258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（二）专项预算管理。</w:t>
      </w:r>
    </w:p>
    <w:p w14:paraId="07774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按照专项预算绩效管理要求，本部门对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年一般公共预算项目支出开展了绩效目标管理，共编制绩效目标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个，涉及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15个项目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财政资金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4668.33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万元。专项预算项目程序严密、规划合理、结果符合、分配科学、分配及时且无违规现象。</w:t>
      </w:r>
    </w:p>
    <w:p w14:paraId="132A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）结果应用情况。</w:t>
      </w:r>
    </w:p>
    <w:p w14:paraId="1ACD0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我局及时部署落实绩效自评工作，按照预算绩效管理要求，本部门对20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年整体支出开展绩效自评，确保绩效自评取得实效。</w:t>
      </w:r>
    </w:p>
    <w:p w14:paraId="5CAE8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1.部门自评程序控制。我局领导高度重视部门整体支出绩效评价，迅速进行部署，所属各单位认真开展单位整体支出自评，自评准确率较高。</w:t>
      </w:r>
    </w:p>
    <w:p w14:paraId="2839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2.自评结果整改情况。我们将根据绩效管理结果整改问题、不断完善预算管理制度，进一步提高预算执行质量。</w:t>
      </w:r>
    </w:p>
    <w:p w14:paraId="10857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3.结果应用反馈情况。我们按要求及时向财政部门反馈了绩效自评结果以及结果应用情况。</w:t>
      </w:r>
    </w:p>
    <w:p w14:paraId="7AF1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四、评价结论及建议</w:t>
      </w:r>
    </w:p>
    <w:p w14:paraId="6C8D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（一）评价结论</w:t>
      </w:r>
    </w:p>
    <w:p w14:paraId="1455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cs="仿宋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年我局部门整体支出绩效评价自查自评结果良好，全年基本支出保证了部门的正常运行和日常工作的正常开展，项目支出保障了重点工作的开展，达到预期绩效目标。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自评得分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100分。</w:t>
      </w:r>
    </w:p>
    <w:p w14:paraId="4733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1.部门支出效益进一步提高。通过绩效评价，对资金使用情况进行跟踪问效，促进了财政支出效益的进一步提高。评价结果反映，提高财政资金支出效益取得了明显效果。</w:t>
      </w:r>
    </w:p>
    <w:p w14:paraId="6266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2.资金支出结构进一步优化。建立绩效评价与财政资金使用效益挂钩政策，对绩效优秀的，在资金安排上优先考虑；对绩效较差的，从严把握，以逐步规范财政资金投向，优化财政支出结构。</w:t>
      </w:r>
    </w:p>
    <w:p w14:paraId="0B31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3.资金管理水平进一步提升。加强了评价结果的反馈工作，通过绩效评价工作的开展，有力推动了项目规划与科学论证，健全了项目资金核算与管理制度，改进资金使用管理方式，提高了管理水平。 </w:t>
      </w:r>
    </w:p>
    <w:p w14:paraId="4D33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（二）存在问题</w:t>
      </w:r>
    </w:p>
    <w:p w14:paraId="6883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主要存在的问题：一是政策宣传不够深入，二是民政力量有待加强，三是内控信息化建设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完善。</w:t>
      </w:r>
    </w:p>
    <w:p w14:paraId="41D3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（三）改进建议</w:t>
      </w:r>
    </w:p>
    <w:p w14:paraId="43D6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积极通过多渠道多途径宣传民政相关政策，力争做到民政政策家喻户晓；二是进一步提高乡镇民政员业务水平，指导乡镇规范使用好民政资金，切实加强绩效管理队伍建设，提高绩效管理综合水平；三是梳理细化工作流程及风险点，将各项财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以及中央、省各项规章制度与经费支出衔接，实现预设标准、范围，做到提前预警控制，强化内控信息化数据分析，发挥信息化管理数据分析优势，并将内控分析结果运用于预算安排、绩效目标编报、资产配置管理等方面。</w:t>
      </w:r>
    </w:p>
    <w:p w14:paraId="2E968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820FE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6ABC297F"/>
    <w:rsid w:val="028B5003"/>
    <w:rsid w:val="06AE017A"/>
    <w:rsid w:val="0B0E26DE"/>
    <w:rsid w:val="0CDA539D"/>
    <w:rsid w:val="0F083839"/>
    <w:rsid w:val="0FF01F34"/>
    <w:rsid w:val="102C49A7"/>
    <w:rsid w:val="18E37083"/>
    <w:rsid w:val="1B7F554D"/>
    <w:rsid w:val="1DE530D1"/>
    <w:rsid w:val="1DF4069E"/>
    <w:rsid w:val="1FE625FB"/>
    <w:rsid w:val="206B3D93"/>
    <w:rsid w:val="27F17DBE"/>
    <w:rsid w:val="29DF401D"/>
    <w:rsid w:val="2BA66F35"/>
    <w:rsid w:val="32D50575"/>
    <w:rsid w:val="35F712D8"/>
    <w:rsid w:val="3827658C"/>
    <w:rsid w:val="3F4B3C90"/>
    <w:rsid w:val="45CC4A59"/>
    <w:rsid w:val="498521DC"/>
    <w:rsid w:val="65073BCE"/>
    <w:rsid w:val="6A066FDA"/>
    <w:rsid w:val="6ABC297F"/>
    <w:rsid w:val="6E626312"/>
    <w:rsid w:val="6EFB5FB5"/>
    <w:rsid w:val="79392D5E"/>
    <w:rsid w:val="7EC9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2595</Words>
  <Characters>2677</Characters>
  <Lines>0</Lines>
  <Paragraphs>0</Paragraphs>
  <TotalTime>139</TotalTime>
  <ScaleCrop>false</ScaleCrop>
  <LinksUpToDate>false</LinksUpToDate>
  <CharactersWithSpaces>2682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2020-08-27T08:03:00Z</dcterms:created>
  <dc:creator>Administrator</dc:creator>
  <cp:lastModifiedBy>碧云天</cp:lastModifiedBy>
  <dcterms:modified xsi:type="dcterms:W3CDTF">2024-10-30T03:30:36Z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68403A2436454859B0A4335C51D0CE86_12</vt:lpwstr>
  </property>
</Properties>
</file>