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spacing w:beforeAutospacing="0" w:afterAutospacing="0" w:line="600" w:lineRule="exact"/>
        <w:ind w:firstLine="1767" w:firstLineChars="400"/>
        <w:jc w:val="both"/>
        <w:textAlignment w:val="auto"/>
        <w:outlineLvl w:val="9"/>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峨边彝族自治县民政局</w:t>
      </w:r>
    </w:p>
    <w:p>
      <w:pPr>
        <w:pStyle w:val="7"/>
        <w:spacing w:line="600" w:lineRule="exact"/>
        <w:jc w:val="center"/>
        <w:rPr>
          <w:rFonts w:ascii="方正小标宋简体" w:hAnsi="宋体" w:eastAsia="方正小标宋简体"/>
          <w:sz w:val="44"/>
          <w:szCs w:val="44"/>
        </w:rPr>
      </w:pPr>
      <w:r>
        <w:rPr>
          <w:rFonts w:hint="eastAsia" w:ascii="宋体" w:hAnsi="宋体" w:eastAsia="宋体" w:cs="宋体"/>
          <w:b/>
          <w:bCs/>
          <w:color w:val="auto"/>
          <w:sz w:val="44"/>
          <w:szCs w:val="44"/>
          <w:lang w:val="en-US" w:eastAsia="zh-CN"/>
        </w:rPr>
        <w:t>20</w:t>
      </w:r>
      <w:r>
        <w:rPr>
          <w:rFonts w:hint="eastAsia" w:ascii="宋体" w:hAnsi="宋体" w:cs="宋体"/>
          <w:b/>
          <w:bCs/>
          <w:color w:val="auto"/>
          <w:sz w:val="44"/>
          <w:szCs w:val="44"/>
          <w:lang w:val="en-US" w:eastAsia="zh-CN"/>
        </w:rPr>
        <w:t>22</w:t>
      </w:r>
      <w:r>
        <w:rPr>
          <w:rFonts w:hint="eastAsia" w:ascii="宋体" w:hAnsi="宋体" w:eastAsia="宋体" w:cs="宋体"/>
          <w:b/>
          <w:bCs/>
          <w:color w:val="auto"/>
          <w:sz w:val="44"/>
          <w:szCs w:val="44"/>
          <w:lang w:val="en-US" w:eastAsia="zh-CN"/>
        </w:rPr>
        <w:t>年</w:t>
      </w:r>
      <w:r>
        <w:rPr>
          <w:rFonts w:hint="eastAsia" w:ascii="宋体" w:hAnsi="宋体" w:eastAsia="宋体" w:cs="宋体"/>
          <w:b/>
          <w:bCs/>
          <w:sz w:val="44"/>
          <w:szCs w:val="44"/>
          <w:lang w:eastAsia="zh-CN"/>
        </w:rPr>
        <w:t>建档立卡贫困人口中特殊群体居家和集中救助</w:t>
      </w:r>
      <w:r>
        <w:rPr>
          <w:rFonts w:hint="eastAsia" w:ascii="方正小标宋简体" w:hAnsi="宋体" w:eastAsia="方正小标宋简体"/>
          <w:sz w:val="44"/>
          <w:szCs w:val="44"/>
        </w:rPr>
        <w:t>项目支出绩效自评报告</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hint="eastAsia" w:ascii="仿宋" w:hAnsi="仿宋" w:eastAsia="仿宋" w:cs="仿宋"/>
          <w:b/>
          <w:bCs/>
          <w:sz w:val="32"/>
          <w:szCs w:val="32"/>
          <w:lang w:val="zh-CN"/>
        </w:rPr>
      </w:pPr>
      <w:r>
        <w:rPr>
          <w:rFonts w:hint="eastAsia" w:ascii="仿宋" w:hAnsi="仿宋" w:eastAsia="仿宋" w:cs="仿宋"/>
          <w:b/>
          <w:bCs/>
          <w:sz w:val="32"/>
          <w:szCs w:val="32"/>
        </w:rPr>
        <w:t>一、</w:t>
      </w:r>
      <w:r>
        <w:rPr>
          <w:rFonts w:hint="eastAsia" w:ascii="仿宋" w:hAnsi="仿宋" w:eastAsia="仿宋" w:cs="仿宋"/>
          <w:b/>
          <w:bCs/>
          <w:sz w:val="32"/>
          <w:szCs w:val="32"/>
          <w:lang w:val="zh-CN"/>
        </w:rPr>
        <w:t>项目概况</w:t>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（一）项目基本情况。</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zh-CN"/>
        </w:rPr>
        <w:t>1．说明项目主管部门（单位）在该项目管理中的职能。</w:t>
      </w:r>
    </w:p>
    <w:p>
      <w:pPr>
        <w:numPr>
          <w:ilvl w:val="0"/>
          <w:numId w:val="0"/>
        </w:numPr>
        <w:adjustRightInd w:val="0"/>
        <w:snapToGrid w:val="0"/>
        <w:spacing w:line="600" w:lineRule="exact"/>
        <w:rPr>
          <w:rFonts w:hint="eastAsia" w:ascii="仿宋" w:hAnsi="仿宋" w:eastAsia="仿宋" w:cs="仿宋"/>
          <w:sz w:val="32"/>
          <w:szCs w:val="32"/>
          <w:lang w:val="zh-CN"/>
        </w:rPr>
      </w:pPr>
      <w:r>
        <w:rPr>
          <w:rFonts w:hint="eastAsia" w:ascii="仿宋" w:hAnsi="仿宋" w:eastAsia="仿宋" w:cs="仿宋"/>
          <w:sz w:val="32"/>
          <w:szCs w:val="32"/>
        </w:rPr>
        <w:t>立足“剥离家庭负担、解放劳动能力、助力</w:t>
      </w:r>
      <w:r>
        <w:rPr>
          <w:rFonts w:hint="eastAsia" w:ascii="仿宋" w:hAnsi="仿宋" w:eastAsia="仿宋" w:cs="仿宋"/>
          <w:sz w:val="32"/>
          <w:szCs w:val="32"/>
          <w:lang w:val="en-US" w:eastAsia="zh-CN"/>
        </w:rPr>
        <w:t>乡村振兴</w:t>
      </w:r>
      <w:r>
        <w:rPr>
          <w:rFonts w:hint="eastAsia" w:ascii="仿宋" w:hAnsi="仿宋" w:eastAsia="仿宋" w:cs="仿宋"/>
          <w:sz w:val="32"/>
          <w:szCs w:val="32"/>
        </w:rPr>
        <w:t>”，</w:t>
      </w:r>
      <w:r>
        <w:rPr>
          <w:rFonts w:hint="eastAsia" w:ascii="仿宋" w:hAnsi="仿宋" w:eastAsia="仿宋" w:cs="仿宋"/>
          <w:sz w:val="32"/>
          <w:szCs w:val="32"/>
          <w:lang w:val="en-US" w:eastAsia="zh-CN"/>
        </w:rPr>
        <w:t>对</w:t>
      </w:r>
      <w:r>
        <w:rPr>
          <w:rFonts w:hint="eastAsia" w:ascii="仿宋" w:hAnsi="仿宋" w:eastAsia="仿宋" w:cs="仿宋"/>
          <w:b w:val="0"/>
          <w:bCs w:val="0"/>
          <w:color w:val="auto"/>
          <w:sz w:val="32"/>
          <w:szCs w:val="32"/>
          <w:lang w:val="zh-CN"/>
        </w:rPr>
        <w:t>建档立卡贫困户中</w:t>
      </w:r>
      <w:r>
        <w:rPr>
          <w:rFonts w:hint="eastAsia" w:ascii="仿宋" w:hAnsi="仿宋" w:eastAsia="仿宋" w:cs="仿宋"/>
          <w:b w:val="0"/>
          <w:bCs w:val="0"/>
          <w:color w:val="auto"/>
          <w:sz w:val="32"/>
          <w:szCs w:val="32"/>
          <w:lang w:val="en-US" w:eastAsia="zh-CN"/>
        </w:rPr>
        <w:t>的</w:t>
      </w:r>
      <w:r>
        <w:rPr>
          <w:rFonts w:hint="eastAsia" w:ascii="仿宋" w:hAnsi="仿宋" w:eastAsia="仿宋" w:cs="仿宋"/>
          <w:b w:val="0"/>
          <w:bCs w:val="0"/>
          <w:color w:val="auto"/>
          <w:sz w:val="32"/>
          <w:szCs w:val="32"/>
          <w:lang w:val="zh-CN"/>
        </w:rPr>
        <w:t>特殊困难群体，整合全县各类救助资源，创新方式方法，建立“大家庭”帮扶救助中心为主要载体的</w:t>
      </w:r>
      <w:r>
        <w:rPr>
          <w:rFonts w:hint="eastAsia" w:ascii="仿宋" w:hAnsi="仿宋" w:eastAsia="仿宋" w:cs="仿宋"/>
          <w:b w:val="0"/>
          <w:bCs w:val="0"/>
          <w:color w:val="auto"/>
          <w:sz w:val="32"/>
          <w:szCs w:val="32"/>
          <w:lang w:val="en-US" w:eastAsia="zh-CN"/>
        </w:rPr>
        <w:t>集中</w:t>
      </w:r>
      <w:r>
        <w:rPr>
          <w:rFonts w:hint="eastAsia" w:ascii="仿宋" w:hAnsi="仿宋" w:eastAsia="仿宋" w:cs="仿宋"/>
          <w:b w:val="0"/>
          <w:bCs w:val="0"/>
          <w:color w:val="auto"/>
          <w:sz w:val="32"/>
          <w:szCs w:val="32"/>
          <w:lang w:val="zh-CN"/>
        </w:rPr>
        <w:t>救助帮扶模式</w:t>
      </w:r>
      <w:r>
        <w:rPr>
          <w:rFonts w:hint="eastAsia" w:ascii="仿宋" w:hAnsi="仿宋" w:eastAsia="仿宋" w:cs="仿宋"/>
          <w:b w:val="0"/>
          <w:bCs w:val="0"/>
          <w:color w:val="auto"/>
          <w:sz w:val="32"/>
          <w:szCs w:val="32"/>
          <w:lang w:val="zh-CN" w:eastAsia="zh-CN"/>
        </w:rPr>
        <w:t>。</w:t>
      </w:r>
    </w:p>
    <w:p>
      <w:pPr>
        <w:numPr>
          <w:ilvl w:val="0"/>
          <w:numId w:val="1"/>
        </w:num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zh-CN"/>
        </w:rPr>
        <w:t>项目立项、资金申报的依据。</w:t>
      </w:r>
    </w:p>
    <w:p>
      <w:pPr>
        <w:numPr>
          <w:ilvl w:val="0"/>
          <w:numId w:val="0"/>
        </w:numPr>
        <w:adjustRightInd w:val="0"/>
        <w:snapToGrid w:val="0"/>
        <w:spacing w:line="600" w:lineRule="exact"/>
        <w:rPr>
          <w:rFonts w:hint="eastAsia" w:ascii="仿宋" w:hAnsi="仿宋" w:eastAsia="仿宋" w:cs="仿宋"/>
          <w:sz w:val="32"/>
          <w:szCs w:val="32"/>
          <w:lang w:val="zh-CN"/>
        </w:rPr>
      </w:pPr>
      <w:r>
        <w:rPr>
          <w:rFonts w:hint="eastAsia" w:ascii="仿宋" w:hAnsi="仿宋" w:eastAsia="仿宋" w:cs="仿宋"/>
          <w:b w:val="0"/>
          <w:bCs w:val="0"/>
          <w:color w:val="auto"/>
          <w:sz w:val="32"/>
          <w:szCs w:val="32"/>
          <w:lang w:val="en-US" w:eastAsia="zh-CN"/>
        </w:rPr>
        <w:t>根据《乐山市人民政府办公室关于对建档立卡贫困人口中特殊困难群体实施居家和集中救助帮扶的意见》（乐府办发〔2016〕26号）和《峨边彝族自治县人民政府办公室关于建档立卡贫困人口中特殊群体实施居家和集中救助帮扶的意见》</w:t>
      </w:r>
      <w:r>
        <w:rPr>
          <w:rFonts w:hint="eastAsia" w:ascii="仿宋" w:hAnsi="仿宋" w:eastAsia="仿宋" w:cs="仿宋"/>
          <w:sz w:val="32"/>
          <w:szCs w:val="32"/>
        </w:rPr>
        <w:t>（峨边府发〔2016〕14号）</w:t>
      </w:r>
      <w:r>
        <w:rPr>
          <w:rFonts w:hint="eastAsia" w:ascii="仿宋" w:hAnsi="仿宋" w:eastAsia="仿宋" w:cs="仿宋"/>
          <w:sz w:val="32"/>
          <w:szCs w:val="32"/>
          <w:lang w:val="en-US" w:eastAsia="zh-CN"/>
        </w:rPr>
        <w:t>文件精神</w:t>
      </w:r>
      <w:r>
        <w:rPr>
          <w:rFonts w:hint="eastAsia" w:ascii="仿宋" w:hAnsi="仿宋" w:eastAsia="仿宋" w:cs="仿宋"/>
          <w:b w:val="0"/>
          <w:bCs w:val="0"/>
          <w:color w:val="auto"/>
          <w:sz w:val="32"/>
          <w:szCs w:val="32"/>
          <w:lang w:val="en-US" w:eastAsia="zh-CN"/>
        </w:rPr>
        <w:t>，对建档立卡贫困人口中特殊困难群体实施居家和集中救助帮扶工作。</w:t>
      </w:r>
    </w:p>
    <w:p>
      <w:pPr>
        <w:numPr>
          <w:ilvl w:val="0"/>
          <w:numId w:val="1"/>
        </w:numPr>
        <w:adjustRightInd w:val="0"/>
        <w:snapToGrid w:val="0"/>
        <w:spacing w:line="600" w:lineRule="exact"/>
        <w:ind w:left="0" w:leftChars="0" w:firstLine="720" w:firstLineChars="0"/>
        <w:rPr>
          <w:rFonts w:hint="eastAsia" w:ascii="仿宋" w:hAnsi="仿宋" w:eastAsia="仿宋" w:cs="仿宋"/>
          <w:sz w:val="32"/>
          <w:szCs w:val="32"/>
          <w:lang w:val="zh-CN"/>
        </w:rPr>
      </w:pPr>
      <w:r>
        <w:rPr>
          <w:rFonts w:hint="eastAsia" w:ascii="仿宋" w:hAnsi="仿宋" w:eastAsia="仿宋" w:cs="仿宋"/>
          <w:sz w:val="32"/>
          <w:szCs w:val="32"/>
          <w:lang w:val="zh-CN"/>
        </w:rPr>
        <w:t>资金管理办法制定情况，资金支持具体项目的条件、范围与支持方式概况。</w:t>
      </w:r>
    </w:p>
    <w:p>
      <w:pPr>
        <w:adjustRightInd w:val="0"/>
        <w:snapToGrid w:val="0"/>
        <w:spacing w:line="600" w:lineRule="exact"/>
        <w:ind w:firstLine="720"/>
        <w:rPr>
          <w:rFonts w:hint="eastAsia" w:ascii="仿宋" w:hAnsi="仿宋" w:eastAsia="仿宋" w:cs="仿宋"/>
          <w:sz w:val="32"/>
          <w:szCs w:val="32"/>
          <w:lang w:eastAsia="zh-CN"/>
        </w:rPr>
      </w:pPr>
      <w:r>
        <w:rPr>
          <w:rFonts w:hint="eastAsia" w:ascii="仿宋" w:hAnsi="仿宋" w:eastAsia="仿宋" w:cs="仿宋"/>
          <w:b w:val="0"/>
          <w:bCs w:val="0"/>
          <w:color w:val="auto"/>
          <w:sz w:val="32"/>
          <w:szCs w:val="32"/>
          <w:lang w:val="en-US" w:eastAsia="zh-CN"/>
        </w:rPr>
        <w:t>县制定</w:t>
      </w:r>
      <w:r>
        <w:rPr>
          <w:rFonts w:hint="eastAsia" w:ascii="仿宋" w:hAnsi="仿宋" w:eastAsia="仿宋" w:cs="仿宋"/>
          <w:sz w:val="32"/>
          <w:szCs w:val="32"/>
        </w:rPr>
        <w:t>《关于建档立卡贫困户中特殊群体实施居家和集中救助帮扶的实施意见》（峨边府发〔2016〕14号）</w:t>
      </w:r>
      <w:r>
        <w:rPr>
          <w:rFonts w:hint="eastAsia" w:ascii="仿宋" w:hAnsi="仿宋" w:eastAsia="仿宋" w:cs="仿宋"/>
          <w:sz w:val="32"/>
          <w:szCs w:val="32"/>
          <w:lang w:val="en-US" w:eastAsia="zh-CN"/>
        </w:rPr>
        <w:t>政策措施</w:t>
      </w:r>
      <w:r>
        <w:rPr>
          <w:rFonts w:hint="eastAsia" w:ascii="仿宋" w:hAnsi="仿宋" w:eastAsia="仿宋" w:cs="仿宋"/>
          <w:sz w:val="32"/>
          <w:szCs w:val="32"/>
        </w:rPr>
        <w:t>，</w:t>
      </w:r>
      <w:r>
        <w:rPr>
          <w:rFonts w:hint="eastAsia" w:ascii="仿宋" w:hAnsi="仿宋" w:eastAsia="仿宋" w:cs="仿宋"/>
          <w:i w:val="0"/>
          <w:iCs w:val="0"/>
          <w:caps w:val="0"/>
          <w:color w:val="000000"/>
          <w:spacing w:val="0"/>
          <w:sz w:val="32"/>
          <w:szCs w:val="32"/>
          <w:shd w:val="clear" w:fill="FFFFFF"/>
        </w:rPr>
        <w:t>对</w:t>
      </w:r>
      <w:r>
        <w:rPr>
          <w:rFonts w:hint="eastAsia" w:ascii="仿宋" w:hAnsi="仿宋" w:eastAsia="仿宋" w:cs="仿宋"/>
          <w:i w:val="0"/>
          <w:iCs w:val="0"/>
          <w:caps w:val="0"/>
          <w:color w:val="000000"/>
          <w:spacing w:val="0"/>
          <w:sz w:val="32"/>
          <w:szCs w:val="32"/>
          <w:shd w:val="clear" w:fill="FFFFFF"/>
          <w:lang w:val="en-US" w:eastAsia="zh-CN"/>
        </w:rPr>
        <w:t>特殊</w:t>
      </w:r>
      <w:r>
        <w:rPr>
          <w:rFonts w:hint="eastAsia" w:ascii="仿宋" w:hAnsi="仿宋" w:eastAsia="仿宋" w:cs="仿宋"/>
          <w:i w:val="0"/>
          <w:iCs w:val="0"/>
          <w:caps w:val="0"/>
          <w:color w:val="000000"/>
          <w:spacing w:val="0"/>
          <w:sz w:val="32"/>
          <w:szCs w:val="32"/>
          <w:shd w:val="clear" w:fill="FFFFFF"/>
        </w:rPr>
        <w:t>困难</w:t>
      </w:r>
      <w:r>
        <w:rPr>
          <w:rFonts w:hint="eastAsia" w:ascii="仿宋" w:hAnsi="仿宋" w:eastAsia="仿宋" w:cs="仿宋"/>
          <w:i w:val="0"/>
          <w:iCs w:val="0"/>
          <w:caps w:val="0"/>
          <w:color w:val="000000"/>
          <w:spacing w:val="0"/>
          <w:sz w:val="32"/>
          <w:szCs w:val="32"/>
          <w:shd w:val="clear" w:fill="FFFFFF"/>
          <w:lang w:val="en-US" w:eastAsia="zh-CN"/>
        </w:rPr>
        <w:t>群体</w:t>
      </w:r>
      <w:r>
        <w:rPr>
          <w:rFonts w:hint="eastAsia" w:ascii="仿宋" w:hAnsi="仿宋" w:eastAsia="仿宋" w:cs="仿宋"/>
          <w:i w:val="0"/>
          <w:iCs w:val="0"/>
          <w:caps w:val="0"/>
          <w:color w:val="000000"/>
          <w:spacing w:val="0"/>
          <w:sz w:val="32"/>
          <w:szCs w:val="32"/>
          <w:shd w:val="clear" w:fill="FFFFFF"/>
        </w:rPr>
        <w:t>实施救助。</w:t>
      </w:r>
      <w:r>
        <w:rPr>
          <w:rFonts w:ascii="仿宋" w:hAnsi="仿宋" w:eastAsia="仿宋" w:cs="仿宋"/>
          <w:i w:val="0"/>
          <w:iCs w:val="0"/>
          <w:caps w:val="0"/>
          <w:color w:val="333333"/>
          <w:spacing w:val="0"/>
          <w:sz w:val="32"/>
          <w:szCs w:val="32"/>
          <w:shd w:val="clear" w:fill="FFFFFF"/>
        </w:rPr>
        <w:t>资金支持补贴对象为</w:t>
      </w:r>
      <w:r>
        <w:rPr>
          <w:rFonts w:hint="eastAsia" w:ascii="仿宋" w:hAnsi="仿宋" w:eastAsia="仿宋" w:cs="仿宋"/>
          <w:i w:val="0"/>
          <w:iCs w:val="0"/>
          <w:caps w:val="0"/>
          <w:color w:val="333333"/>
          <w:spacing w:val="0"/>
          <w:sz w:val="32"/>
          <w:szCs w:val="32"/>
          <w:shd w:val="clear" w:fill="FFFFFF"/>
          <w:lang w:val="en-US" w:eastAsia="zh-CN"/>
        </w:rPr>
        <w:t>峨边彝族自治县</w:t>
      </w:r>
      <w:r>
        <w:rPr>
          <w:rFonts w:ascii="仿宋" w:hAnsi="仿宋" w:eastAsia="仿宋" w:cs="仿宋"/>
          <w:i w:val="0"/>
          <w:iCs w:val="0"/>
          <w:caps w:val="0"/>
          <w:color w:val="333333"/>
          <w:spacing w:val="0"/>
          <w:sz w:val="32"/>
          <w:szCs w:val="32"/>
          <w:shd w:val="clear" w:fill="FFFFFF"/>
        </w:rPr>
        <w:t>户籍的</w:t>
      </w:r>
      <w:r>
        <w:rPr>
          <w:rFonts w:hint="eastAsia" w:ascii="仿宋" w:hAnsi="仿宋" w:eastAsia="仿宋" w:cs="仿宋"/>
          <w:b w:val="0"/>
          <w:bCs w:val="0"/>
          <w:color w:val="auto"/>
          <w:sz w:val="32"/>
          <w:szCs w:val="32"/>
          <w:lang w:val="en-US" w:eastAsia="zh-CN"/>
        </w:rPr>
        <w:t>建档立卡贫困人口中特殊困难群体</w:t>
      </w:r>
      <w:r>
        <w:rPr>
          <w:rFonts w:ascii="仿宋" w:hAnsi="仿宋" w:eastAsia="仿宋" w:cs="仿宋"/>
          <w:i w:val="0"/>
          <w:iCs w:val="0"/>
          <w:caps w:val="0"/>
          <w:color w:val="333333"/>
          <w:spacing w:val="0"/>
          <w:sz w:val="32"/>
          <w:szCs w:val="32"/>
          <w:shd w:val="clear" w:fill="FFFFFF"/>
        </w:rPr>
        <w:t>。此资金通过惠民惠农“一卡通”系统直接支付到补贴对象社保卡上。</w:t>
      </w:r>
    </w:p>
    <w:p>
      <w:pPr>
        <w:numPr>
          <w:ilvl w:val="0"/>
          <w:numId w:val="1"/>
        </w:numPr>
        <w:adjustRightInd w:val="0"/>
        <w:snapToGrid w:val="0"/>
        <w:spacing w:line="600" w:lineRule="exact"/>
        <w:ind w:left="0" w:leftChars="0" w:firstLine="720" w:firstLineChars="0"/>
        <w:rPr>
          <w:rFonts w:hint="eastAsia" w:ascii="仿宋" w:hAnsi="仿宋" w:eastAsia="仿宋" w:cs="仿宋"/>
          <w:sz w:val="32"/>
          <w:szCs w:val="32"/>
          <w:lang w:val="zh-CN"/>
        </w:rPr>
      </w:pPr>
      <w:r>
        <w:rPr>
          <w:rFonts w:hint="eastAsia" w:ascii="仿宋" w:hAnsi="仿宋" w:eastAsia="仿宋" w:cs="仿宋"/>
          <w:sz w:val="32"/>
          <w:szCs w:val="32"/>
          <w:lang w:val="zh-CN"/>
        </w:rPr>
        <w:t>资金分配的原则及考虑因素。</w:t>
      </w:r>
    </w:p>
    <w:p>
      <w:pPr>
        <w:numPr>
          <w:ilvl w:val="0"/>
          <w:numId w:val="0"/>
        </w:numPr>
        <w:adjustRightInd w:val="0"/>
        <w:snapToGrid w:val="0"/>
        <w:spacing w:line="600" w:lineRule="exact"/>
        <w:ind w:left="720" w:leftChars="0"/>
        <w:rPr>
          <w:rFonts w:hint="eastAsia" w:ascii="仿宋" w:hAnsi="仿宋" w:eastAsia="仿宋" w:cs="仿宋"/>
          <w:b w:val="0"/>
          <w:bCs w:val="0"/>
          <w:sz w:val="32"/>
          <w:szCs w:val="32"/>
          <w:lang w:val="zh-CN"/>
        </w:rPr>
      </w:pPr>
      <w:r>
        <w:rPr>
          <w:rFonts w:hint="eastAsia" w:ascii="仿宋" w:hAnsi="仿宋" w:eastAsia="仿宋" w:cs="仿宋"/>
          <w:b w:val="0"/>
          <w:bCs w:val="0"/>
          <w:sz w:val="32"/>
          <w:szCs w:val="32"/>
          <w:lang w:eastAsia="zh-CN"/>
        </w:rPr>
        <w:t>建档立卡贫困人口中特殊群体居家和集中救助</w:t>
      </w:r>
      <w:r>
        <w:rPr>
          <w:rFonts w:hint="eastAsia" w:ascii="仿宋" w:hAnsi="仿宋" w:eastAsia="仿宋" w:cs="仿宋"/>
          <w:b w:val="0"/>
          <w:bCs w:val="0"/>
          <w:sz w:val="32"/>
          <w:szCs w:val="32"/>
          <w:lang w:val="en-US" w:eastAsia="zh-CN"/>
        </w:rPr>
        <w:t>,</w:t>
      </w:r>
      <w:r>
        <w:rPr>
          <w:rFonts w:hint="eastAsia" w:ascii="仿宋" w:hAnsi="仿宋" w:eastAsia="仿宋" w:cs="仿宋"/>
          <w:b w:val="0"/>
          <w:bCs w:val="0"/>
          <w:i w:val="0"/>
          <w:iCs w:val="0"/>
          <w:caps w:val="0"/>
          <w:color w:val="000000"/>
          <w:spacing w:val="0"/>
          <w:sz w:val="32"/>
          <w:szCs w:val="32"/>
        </w:rPr>
        <w:t>按照实际产生人数进行资金分配。</w:t>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（二）项目绩效目标。</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zh-CN"/>
        </w:rPr>
        <w:t>1．项目主要内容。</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b w:val="0"/>
          <w:bCs w:val="0"/>
          <w:color w:val="auto"/>
          <w:sz w:val="32"/>
          <w:szCs w:val="32"/>
          <w:lang w:val="en-US" w:eastAsia="zh-CN"/>
        </w:rPr>
        <w:t>实施建档立卡贫困人口中特殊困难群体实施居家和集中救助帮扶工作，救助帮扶对象主要包括：建档立卡贫困人口中无法定的赡养抚养扶养义务人；有法定义务人但无履行赡养抚养扶养义务能力；法定义务人有一定的赡养抚养扶养能力但履行相关义务后仍无法保障基本生活需求，需要政府和社会提供救助帮扶的重特大疾病患者、重度残疾人、失能和半失能人员、事实孤儿、失独人员以及县政府认定的其他符合条件的特殊困难对象。</w:t>
      </w:r>
    </w:p>
    <w:p>
      <w:pPr>
        <w:numPr>
          <w:ilvl w:val="0"/>
          <w:numId w:val="2"/>
        </w:numPr>
        <w:adjustRightInd w:val="0"/>
        <w:snapToGrid w:val="0"/>
        <w:spacing w:line="600" w:lineRule="exact"/>
        <w:ind w:left="-720" w:leftChars="0" w:firstLine="720" w:firstLineChars="0"/>
        <w:rPr>
          <w:rFonts w:hint="eastAsia" w:ascii="仿宋" w:hAnsi="仿宋" w:eastAsia="仿宋" w:cs="仿宋"/>
          <w:sz w:val="32"/>
          <w:szCs w:val="32"/>
          <w:lang w:val="zh-CN"/>
        </w:rPr>
      </w:pPr>
      <w:r>
        <w:rPr>
          <w:rFonts w:hint="eastAsia" w:ascii="仿宋" w:hAnsi="仿宋" w:eastAsia="仿宋" w:cs="仿宋"/>
          <w:sz w:val="32"/>
          <w:szCs w:val="32"/>
          <w:lang w:val="zh-CN"/>
        </w:rPr>
        <w:t>项目应实现的具体绩效目标，包括目标的量化、细化情况以及项目实施进度计划等。</w:t>
      </w:r>
    </w:p>
    <w:p>
      <w:pPr>
        <w:pStyle w:val="4"/>
        <w:keepNext w:val="0"/>
        <w:keepLines w:val="0"/>
        <w:pageBreakBefore w:val="0"/>
        <w:widowControl/>
        <w:suppressLineNumbers w:val="0"/>
        <w:kinsoku/>
        <w:wordWrap/>
        <w:overflowPunct/>
        <w:topLinePunct w:val="0"/>
        <w:autoSpaceDN/>
        <w:bidi w:val="0"/>
        <w:spacing w:beforeAutospacing="0" w:afterAutospacing="0" w:line="600" w:lineRule="exact"/>
        <w:ind w:firstLine="640" w:firstLineChars="200"/>
        <w:textAlignment w:val="auto"/>
        <w:outlineLvl w:val="9"/>
        <w:rPr>
          <w:rFonts w:hint="eastAsia" w:ascii="仿宋" w:hAnsi="仿宋" w:eastAsia="仿宋" w:cs="仿宋"/>
          <w:b w:val="0"/>
          <w:bCs w:val="0"/>
          <w:color w:val="auto"/>
          <w:sz w:val="32"/>
          <w:szCs w:val="32"/>
          <w:lang w:val="zh-CN"/>
        </w:rPr>
      </w:pPr>
      <w:r>
        <w:rPr>
          <w:rFonts w:hint="eastAsia" w:ascii="仿宋" w:hAnsi="仿宋" w:eastAsia="仿宋" w:cs="仿宋"/>
          <w:b w:val="0"/>
          <w:bCs w:val="0"/>
          <w:color w:val="auto"/>
          <w:sz w:val="32"/>
          <w:szCs w:val="32"/>
          <w:lang w:val="zh-CN"/>
        </w:rPr>
        <w:t>特殊群体居家和集中救助</w:t>
      </w:r>
      <w:r>
        <w:rPr>
          <w:rFonts w:hint="eastAsia" w:ascii="仿宋" w:hAnsi="仿宋" w:eastAsia="仿宋" w:cs="仿宋"/>
          <w:b w:val="0"/>
          <w:bCs w:val="0"/>
          <w:color w:val="auto"/>
          <w:kern w:val="2"/>
          <w:sz w:val="32"/>
          <w:szCs w:val="32"/>
          <w:lang w:val="en-US" w:eastAsia="zh-CN" w:bidi="ar-SA"/>
        </w:rPr>
        <w:t>工作，是以</w:t>
      </w:r>
      <w:r>
        <w:rPr>
          <w:rFonts w:hint="eastAsia" w:ascii="仿宋_GB2312" w:hAnsi="仿宋" w:eastAsia="仿宋_GB2312"/>
          <w:sz w:val="32"/>
          <w:szCs w:val="32"/>
        </w:rPr>
        <w:t>立足“剥离家庭负担、解放劳动能力、助力脱贫攻坚”</w:t>
      </w:r>
      <w:r>
        <w:rPr>
          <w:rFonts w:hint="eastAsia" w:ascii="仿宋_GB2312" w:hAnsi="仿宋" w:eastAsia="仿宋_GB2312"/>
          <w:sz w:val="32"/>
          <w:szCs w:val="32"/>
          <w:lang w:val="en-US" w:eastAsia="zh-CN"/>
        </w:rPr>
        <w:t>为目标</w:t>
      </w:r>
      <w:r>
        <w:rPr>
          <w:rFonts w:hint="eastAsia" w:ascii="仿宋" w:hAnsi="仿宋" w:eastAsia="仿宋" w:cs="仿宋"/>
          <w:b w:val="0"/>
          <w:bCs w:val="0"/>
          <w:color w:val="auto"/>
          <w:sz w:val="32"/>
          <w:szCs w:val="32"/>
          <w:lang w:val="zh-CN"/>
        </w:rPr>
        <w:t>。在实施</w:t>
      </w:r>
      <w:r>
        <w:rPr>
          <w:rFonts w:hint="eastAsia" w:ascii="仿宋" w:hAnsi="仿宋" w:eastAsia="仿宋" w:cs="仿宋"/>
          <w:b w:val="0"/>
          <w:bCs w:val="0"/>
          <w:color w:val="auto"/>
          <w:sz w:val="32"/>
          <w:szCs w:val="32"/>
          <w:lang w:val="zh-CN" w:eastAsia="zh-CN"/>
        </w:rPr>
        <w:t>特殊</w:t>
      </w:r>
      <w:r>
        <w:rPr>
          <w:rFonts w:hint="eastAsia" w:ascii="仿宋" w:hAnsi="仿宋" w:eastAsia="仿宋" w:cs="仿宋"/>
          <w:b w:val="0"/>
          <w:bCs w:val="0"/>
          <w:color w:val="auto"/>
          <w:sz w:val="32"/>
          <w:szCs w:val="32"/>
          <w:lang w:val="zh-CN"/>
        </w:rPr>
        <w:t>困难群体救助工作中，要确保救助资金及时发放、金额准确、到位，</w:t>
      </w:r>
      <w:r>
        <w:rPr>
          <w:rFonts w:hint="eastAsia" w:ascii="仿宋" w:hAnsi="仿宋" w:eastAsia="仿宋" w:cs="仿宋"/>
          <w:b w:val="0"/>
          <w:bCs w:val="0"/>
          <w:color w:val="auto"/>
          <w:sz w:val="32"/>
          <w:szCs w:val="32"/>
          <w:lang w:val="en-US" w:eastAsia="zh-CN"/>
        </w:rPr>
        <w:t>使特</w:t>
      </w:r>
      <w:r>
        <w:rPr>
          <w:rFonts w:hint="eastAsia" w:ascii="仿宋_GB2312" w:hAnsi="仿宋" w:eastAsia="仿宋_GB2312"/>
          <w:sz w:val="32"/>
          <w:szCs w:val="32"/>
        </w:rPr>
        <w:t>殊困难贫困人口</w:t>
      </w:r>
      <w:r>
        <w:rPr>
          <w:rFonts w:hint="eastAsia" w:ascii="仿宋_GB2312" w:hAnsi="仿宋" w:eastAsia="仿宋_GB2312"/>
          <w:sz w:val="32"/>
          <w:szCs w:val="32"/>
          <w:lang w:eastAsia="zh-CN"/>
        </w:rPr>
        <w:t>家庭顺利实现</w:t>
      </w:r>
      <w:r>
        <w:rPr>
          <w:rFonts w:hint="eastAsia" w:ascii="仿宋_GB2312" w:hAnsi="仿宋" w:eastAsia="仿宋_GB2312"/>
          <w:sz w:val="32"/>
          <w:szCs w:val="32"/>
        </w:rPr>
        <w:t>脱贫</w:t>
      </w:r>
      <w:r>
        <w:rPr>
          <w:rFonts w:hint="eastAsia" w:ascii="仿宋_GB2312" w:hAnsi="仿宋" w:eastAsia="仿宋_GB2312"/>
          <w:sz w:val="32"/>
          <w:szCs w:val="32"/>
          <w:lang w:eastAsia="zh-CN"/>
        </w:rPr>
        <w:t>并持续巩固增收</w:t>
      </w:r>
      <w:r>
        <w:rPr>
          <w:rFonts w:hint="eastAsia" w:ascii="仿宋" w:hAnsi="仿宋" w:eastAsia="仿宋" w:cs="仿宋"/>
          <w:b w:val="0"/>
          <w:bCs w:val="0"/>
          <w:color w:val="auto"/>
          <w:sz w:val="32"/>
          <w:szCs w:val="32"/>
          <w:lang w:val="zh-CN"/>
        </w:rPr>
        <w:t>到有效保障。</w:t>
      </w:r>
    </w:p>
    <w:p>
      <w:pPr>
        <w:numPr>
          <w:ilvl w:val="0"/>
          <w:numId w:val="2"/>
        </w:numPr>
        <w:adjustRightInd w:val="0"/>
        <w:snapToGrid w:val="0"/>
        <w:spacing w:line="600" w:lineRule="exact"/>
        <w:ind w:left="-720" w:leftChars="0" w:firstLine="720" w:firstLineChars="0"/>
        <w:rPr>
          <w:rFonts w:hint="eastAsia" w:ascii="仿宋" w:hAnsi="仿宋" w:eastAsia="仿宋" w:cs="仿宋"/>
          <w:sz w:val="32"/>
          <w:szCs w:val="32"/>
          <w:lang w:val="zh-CN"/>
        </w:rPr>
      </w:pPr>
      <w:r>
        <w:rPr>
          <w:rFonts w:hint="eastAsia" w:ascii="仿宋" w:hAnsi="仿宋" w:eastAsia="仿宋" w:cs="仿宋"/>
          <w:sz w:val="32"/>
          <w:szCs w:val="32"/>
          <w:lang w:val="zh-CN"/>
        </w:rPr>
        <w:t>分析评价申报内容是否与实际相符，申报目标是否合理可行。</w:t>
      </w:r>
    </w:p>
    <w:p>
      <w:pPr>
        <w:numPr>
          <w:ilvl w:val="0"/>
          <w:numId w:val="0"/>
        </w:numPr>
        <w:adjustRightInd w:val="0"/>
        <w:snapToGrid w:val="0"/>
        <w:spacing w:line="600" w:lineRule="exact"/>
        <w:ind w:left="720" w:leftChars="0"/>
        <w:rPr>
          <w:rFonts w:hint="eastAsia" w:ascii="仿宋" w:hAnsi="仿宋" w:eastAsia="仿宋" w:cs="仿宋"/>
          <w:sz w:val="32"/>
          <w:szCs w:val="32"/>
          <w:lang w:val="zh-CN"/>
        </w:rPr>
      </w:pPr>
      <w:r>
        <w:rPr>
          <w:rFonts w:hint="eastAsia" w:ascii="仿宋" w:hAnsi="仿宋" w:eastAsia="仿宋" w:cs="仿宋"/>
          <w:b w:val="0"/>
          <w:bCs w:val="0"/>
          <w:sz w:val="32"/>
          <w:szCs w:val="32"/>
          <w:lang w:eastAsia="zh-CN"/>
        </w:rPr>
        <w:t>建档立卡贫困人口中特殊群体居家和集中救助</w:t>
      </w:r>
      <w:r>
        <w:rPr>
          <w:rFonts w:hint="eastAsia" w:ascii="仿宋" w:hAnsi="仿宋" w:eastAsia="仿宋" w:cs="仿宋"/>
          <w:b w:val="0"/>
          <w:bCs w:val="0"/>
          <w:color w:val="auto"/>
          <w:sz w:val="32"/>
          <w:szCs w:val="32"/>
        </w:rPr>
        <w:t>项目</w:t>
      </w:r>
      <w:r>
        <w:rPr>
          <w:rFonts w:hint="eastAsia" w:ascii="仿宋" w:hAnsi="仿宋" w:eastAsia="仿宋" w:cs="仿宋"/>
          <w:b w:val="0"/>
          <w:bCs w:val="0"/>
          <w:color w:val="auto"/>
          <w:sz w:val="32"/>
          <w:szCs w:val="32"/>
          <w:lang w:eastAsia="zh-CN"/>
        </w:rPr>
        <w:t>，</w:t>
      </w:r>
      <w:r>
        <w:rPr>
          <w:rFonts w:hint="eastAsia" w:ascii="仿宋" w:hAnsi="仿宋" w:eastAsia="仿宋" w:cs="仿宋"/>
          <w:i w:val="0"/>
          <w:iCs w:val="0"/>
          <w:caps w:val="0"/>
          <w:color w:val="000000"/>
          <w:spacing w:val="0"/>
          <w:sz w:val="32"/>
          <w:szCs w:val="32"/>
          <w:shd w:val="clear" w:fill="FFFFFF"/>
        </w:rPr>
        <w:t>申报内容与实际相符、</w:t>
      </w:r>
      <w:r>
        <w:rPr>
          <w:rFonts w:hint="eastAsia" w:ascii="仿宋" w:hAnsi="仿宋" w:eastAsia="仿宋" w:cs="仿宋"/>
          <w:i w:val="0"/>
          <w:iCs w:val="0"/>
          <w:caps w:val="0"/>
          <w:color w:val="000000"/>
          <w:spacing w:val="0"/>
          <w:sz w:val="32"/>
          <w:szCs w:val="32"/>
          <w:shd w:val="clear" w:fill="FFFFFF"/>
          <w:lang w:val="en-US" w:eastAsia="zh-CN"/>
        </w:rPr>
        <w:t>申报目标</w:t>
      </w:r>
      <w:r>
        <w:rPr>
          <w:rFonts w:hint="eastAsia" w:ascii="仿宋" w:hAnsi="仿宋" w:eastAsia="仿宋" w:cs="仿宋"/>
          <w:i w:val="0"/>
          <w:iCs w:val="0"/>
          <w:caps w:val="0"/>
          <w:color w:val="000000"/>
          <w:spacing w:val="0"/>
          <w:sz w:val="32"/>
          <w:szCs w:val="32"/>
          <w:shd w:val="clear" w:fill="FFFFFF"/>
        </w:rPr>
        <w:t>合理可行。</w:t>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 w:hAnsi="仿宋" w:eastAsia="仿宋" w:cs="仿宋"/>
          <w:b w:val="0"/>
          <w:bCs w:val="0"/>
          <w:color w:val="auto"/>
          <w:sz w:val="32"/>
          <w:szCs w:val="32"/>
          <w:lang w:val="zh-CN"/>
        </w:rPr>
      </w:pPr>
      <w:r>
        <w:rPr>
          <w:rFonts w:hint="eastAsia" w:ascii="仿宋" w:hAnsi="仿宋" w:eastAsia="仿宋" w:cs="仿宋"/>
          <w:sz w:val="32"/>
          <w:szCs w:val="32"/>
          <w:lang w:eastAsia="zh-CN"/>
        </w:rPr>
        <w:t>通过查看资料以及实地入户查看等形式对项目实施效果进行评估</w:t>
      </w:r>
      <w:r>
        <w:rPr>
          <w:rFonts w:hint="eastAsia" w:ascii="仿宋" w:hAnsi="仿宋" w:eastAsia="仿宋" w:cs="仿宋"/>
          <w:sz w:val="32"/>
          <w:szCs w:val="32"/>
        </w:rPr>
        <w:t>。</w:t>
      </w:r>
    </w:p>
    <w:p>
      <w:pPr>
        <w:adjustRightInd w:val="0"/>
        <w:snapToGrid w:val="0"/>
        <w:spacing w:line="600" w:lineRule="exact"/>
        <w:ind w:firstLine="720"/>
        <w:rPr>
          <w:rFonts w:hint="eastAsia" w:ascii="仿宋" w:hAnsi="仿宋" w:eastAsia="仿宋" w:cs="仿宋"/>
          <w:b/>
          <w:bCs/>
          <w:sz w:val="32"/>
          <w:szCs w:val="32"/>
        </w:rPr>
      </w:pPr>
      <w:r>
        <w:rPr>
          <w:rFonts w:hint="eastAsia" w:ascii="仿宋" w:hAnsi="仿宋" w:eastAsia="仿宋" w:cs="仿宋"/>
          <w:b/>
          <w:bCs/>
          <w:sz w:val="32"/>
          <w:szCs w:val="32"/>
        </w:rPr>
        <w:t>二、项目资金申报及使用情况</w:t>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（一）项目资金申报及批复情况。</w:t>
      </w:r>
    </w:p>
    <w:p>
      <w:pPr>
        <w:adjustRightInd w:val="0"/>
        <w:snapToGrid w:val="0"/>
        <w:spacing w:line="600" w:lineRule="exact"/>
        <w:ind w:firstLine="720"/>
        <w:rPr>
          <w:rFonts w:hint="eastAsia" w:ascii="仿宋" w:hAnsi="仿宋" w:eastAsia="仿宋" w:cs="仿宋"/>
          <w:sz w:val="32"/>
          <w:szCs w:val="32"/>
        </w:rPr>
      </w:pPr>
      <w:r>
        <w:rPr>
          <w:rFonts w:hint="eastAsia" w:ascii="仿宋" w:hAnsi="仿宋" w:eastAsia="仿宋" w:cs="仿宋"/>
          <w:sz w:val="32"/>
          <w:szCs w:val="32"/>
          <w:lang w:eastAsia="zh-CN"/>
        </w:rPr>
        <w:t>严格按照资金文件要求对资金进行规划使用和拨付</w:t>
      </w:r>
      <w:r>
        <w:rPr>
          <w:rFonts w:hint="eastAsia" w:ascii="仿宋" w:hAnsi="仿宋" w:eastAsia="仿宋" w:cs="仿宋"/>
          <w:sz w:val="32"/>
          <w:szCs w:val="32"/>
        </w:rPr>
        <w:t>。</w:t>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1．资金计划。</w:t>
      </w:r>
      <w:r>
        <w:rPr>
          <w:rFonts w:hint="eastAsia" w:ascii="仿宋" w:hAnsi="仿宋" w:eastAsia="仿宋" w:cs="仿宋"/>
          <w:sz w:val="32"/>
          <w:szCs w:val="32"/>
          <w:lang w:eastAsia="zh-CN"/>
        </w:rPr>
        <w:t>资金均由县级配套，</w:t>
      </w:r>
      <w:r>
        <w:rPr>
          <w:rFonts w:hint="eastAsia" w:ascii="仿宋" w:hAnsi="仿宋" w:eastAsia="仿宋" w:cs="仿宋"/>
          <w:sz w:val="32"/>
          <w:szCs w:val="32"/>
          <w:lang w:val="en-US" w:eastAsia="zh-CN"/>
        </w:rPr>
        <w:t>2022年</w:t>
      </w:r>
      <w:r>
        <w:rPr>
          <w:rFonts w:hint="eastAsia" w:ascii="仿宋" w:hAnsi="仿宋" w:eastAsia="仿宋" w:cs="仿宋"/>
          <w:sz w:val="32"/>
          <w:szCs w:val="32"/>
          <w:lang w:eastAsia="zh-CN"/>
        </w:rPr>
        <w:t>分别为中央</w:t>
      </w:r>
      <w:r>
        <w:rPr>
          <w:rFonts w:hint="eastAsia" w:ascii="仿宋" w:hAnsi="仿宋" w:eastAsia="仿宋" w:cs="仿宋"/>
          <w:sz w:val="32"/>
          <w:szCs w:val="32"/>
          <w:lang w:val="en-US" w:eastAsia="zh-CN"/>
        </w:rPr>
        <w:t>0万元，省市0万元，县级121.47万元。</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2．资金到位。</w:t>
      </w:r>
      <w:r>
        <w:rPr>
          <w:rFonts w:hint="eastAsia" w:ascii="仿宋" w:hAnsi="仿宋" w:eastAsia="仿宋" w:cs="仿宋"/>
          <w:sz w:val="32"/>
          <w:szCs w:val="32"/>
          <w:lang w:val="en-US" w:eastAsia="zh-CN"/>
        </w:rPr>
        <w:t>2022年该项目资金到位情况分别为</w:t>
      </w:r>
      <w:r>
        <w:rPr>
          <w:rFonts w:hint="eastAsia" w:ascii="仿宋" w:hAnsi="仿宋" w:eastAsia="仿宋" w:cs="仿宋"/>
          <w:sz w:val="32"/>
          <w:szCs w:val="32"/>
          <w:lang w:eastAsia="zh-CN"/>
        </w:rPr>
        <w:t>中央</w:t>
      </w:r>
      <w:r>
        <w:rPr>
          <w:rFonts w:hint="eastAsia" w:ascii="仿宋" w:hAnsi="仿宋" w:eastAsia="仿宋" w:cs="仿宋"/>
          <w:sz w:val="32"/>
          <w:szCs w:val="32"/>
          <w:lang w:val="en-US" w:eastAsia="zh-CN"/>
        </w:rPr>
        <w:t>0万元，省市0万元，县级121.47万元。</w:t>
      </w:r>
      <w:r>
        <w:rPr>
          <w:rFonts w:hint="eastAsia" w:ascii="仿宋" w:hAnsi="仿宋" w:eastAsia="仿宋" w:cs="仿宋"/>
          <w:sz w:val="32"/>
          <w:szCs w:val="32"/>
        </w:rPr>
        <w:t>资金到位</w:t>
      </w:r>
      <w:r>
        <w:rPr>
          <w:rFonts w:hint="eastAsia" w:ascii="仿宋" w:hAnsi="仿宋" w:eastAsia="仿宋" w:cs="仿宋"/>
          <w:sz w:val="32"/>
          <w:szCs w:val="32"/>
          <w:lang w:eastAsia="zh-CN"/>
        </w:rPr>
        <w:t>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3．资金使用。截止</w:t>
      </w:r>
      <w:r>
        <w:rPr>
          <w:rFonts w:hint="eastAsia" w:ascii="仿宋" w:hAnsi="仿宋" w:eastAsia="仿宋" w:cs="仿宋"/>
          <w:sz w:val="32"/>
          <w:szCs w:val="32"/>
          <w:lang w:val="en-US" w:eastAsia="zh-CN"/>
        </w:rPr>
        <w:t>2022年12月31日，</w:t>
      </w:r>
      <w:r>
        <w:rPr>
          <w:rFonts w:hint="eastAsia" w:ascii="仿宋" w:hAnsi="仿宋" w:eastAsia="仿宋" w:cs="仿宋"/>
          <w:sz w:val="32"/>
          <w:szCs w:val="32"/>
        </w:rPr>
        <w:t>该项目</w:t>
      </w:r>
      <w:r>
        <w:rPr>
          <w:rFonts w:hint="eastAsia" w:ascii="仿宋" w:hAnsi="仿宋" w:eastAsia="仿宋" w:cs="仿宋"/>
          <w:sz w:val="32"/>
          <w:szCs w:val="32"/>
          <w:lang w:eastAsia="zh-CN"/>
        </w:rPr>
        <w:t>全县</w:t>
      </w:r>
      <w:r>
        <w:rPr>
          <w:rFonts w:hint="eastAsia" w:ascii="仿宋" w:hAnsi="仿宋" w:eastAsia="仿宋" w:cs="仿宋"/>
          <w:sz w:val="32"/>
          <w:szCs w:val="32"/>
        </w:rPr>
        <w:t>资金支出情况</w:t>
      </w:r>
      <w:r>
        <w:rPr>
          <w:rFonts w:hint="eastAsia" w:ascii="仿宋" w:hAnsi="仿宋" w:eastAsia="仿宋" w:cs="仿宋"/>
          <w:sz w:val="32"/>
          <w:szCs w:val="32"/>
          <w:lang w:eastAsia="zh-CN"/>
        </w:rPr>
        <w:t>：分别为中央</w:t>
      </w:r>
      <w:r>
        <w:rPr>
          <w:rFonts w:hint="eastAsia" w:ascii="仿宋" w:hAnsi="仿宋" w:eastAsia="仿宋" w:cs="仿宋"/>
          <w:sz w:val="32"/>
          <w:szCs w:val="32"/>
          <w:lang w:val="en-US" w:eastAsia="zh-CN"/>
        </w:rPr>
        <w:t xml:space="preserve"> 0万元，省市0万元，县级121.47万元。</w:t>
      </w:r>
      <w:r>
        <w:rPr>
          <w:rFonts w:hint="eastAsia" w:ascii="仿宋" w:hAnsi="仿宋" w:eastAsia="仿宋" w:cs="仿宋"/>
          <w:sz w:val="32"/>
          <w:szCs w:val="32"/>
        </w:rPr>
        <w:t>资金使用</w:t>
      </w:r>
      <w:r>
        <w:rPr>
          <w:rFonts w:hint="eastAsia" w:ascii="仿宋" w:hAnsi="仿宋" w:eastAsia="仿宋" w:cs="仿宋"/>
          <w:sz w:val="32"/>
          <w:szCs w:val="32"/>
          <w:lang w:eastAsia="zh-CN"/>
        </w:rPr>
        <w:t>严格按照文件规定按时足额实行社会化发放</w:t>
      </w:r>
      <w:r>
        <w:rPr>
          <w:rFonts w:hint="eastAsia" w:ascii="仿宋" w:hAnsi="仿宋" w:eastAsia="仿宋" w:cs="仿宋"/>
          <w:sz w:val="32"/>
          <w:szCs w:val="32"/>
        </w:rPr>
        <w:t>。</w:t>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该救助</w:t>
      </w:r>
      <w:r>
        <w:rPr>
          <w:rFonts w:hint="eastAsia" w:ascii="仿宋" w:hAnsi="仿宋" w:eastAsia="仿宋" w:cs="仿宋"/>
          <w:sz w:val="32"/>
          <w:szCs w:val="32"/>
        </w:rPr>
        <w:t>项目实施严格执行财务管理制度，账务处理及时，会计核算规范</w:t>
      </w:r>
      <w:r>
        <w:rPr>
          <w:rFonts w:hint="eastAsia" w:ascii="仿宋" w:hAnsi="仿宋" w:eastAsia="仿宋" w:cs="仿宋"/>
          <w:sz w:val="32"/>
          <w:szCs w:val="32"/>
          <w:lang w:eastAsia="zh-CN"/>
        </w:rPr>
        <w:t>。</w:t>
      </w:r>
    </w:p>
    <w:p>
      <w:pPr>
        <w:adjustRightInd w:val="0"/>
        <w:snapToGrid w:val="0"/>
        <w:spacing w:line="600" w:lineRule="exact"/>
        <w:ind w:firstLine="720"/>
        <w:rPr>
          <w:rFonts w:hint="eastAsia" w:ascii="仿宋" w:hAnsi="仿宋" w:eastAsia="仿宋" w:cs="仿宋"/>
          <w:b/>
          <w:bCs/>
          <w:sz w:val="32"/>
          <w:szCs w:val="32"/>
        </w:rPr>
      </w:pPr>
      <w:r>
        <w:rPr>
          <w:rFonts w:hint="eastAsia" w:ascii="仿宋" w:hAnsi="仿宋" w:eastAsia="仿宋" w:cs="仿宋"/>
          <w:b/>
          <w:bCs/>
          <w:sz w:val="32"/>
          <w:szCs w:val="32"/>
        </w:rPr>
        <w:t>三、项目实施及管理情况</w:t>
      </w:r>
    </w:p>
    <w:p>
      <w:pPr>
        <w:adjustRightInd w:val="0"/>
        <w:snapToGrid w:val="0"/>
        <w:spacing w:line="600" w:lineRule="exact"/>
        <w:ind w:firstLine="720"/>
        <w:rPr>
          <w:rFonts w:hint="eastAsia" w:ascii="仿宋" w:hAnsi="仿宋" w:eastAsia="仿宋" w:cs="仿宋"/>
          <w:sz w:val="32"/>
          <w:szCs w:val="32"/>
          <w:lang w:val="zh-CN"/>
        </w:rPr>
      </w:pPr>
      <w:r>
        <w:rPr>
          <w:rFonts w:hint="eastAsia" w:ascii="仿宋" w:hAnsi="仿宋" w:eastAsia="仿宋" w:cs="仿宋"/>
          <w:sz w:val="32"/>
          <w:szCs w:val="32"/>
          <w:lang w:val="zh-CN"/>
        </w:rPr>
        <w:t>结合项目组织实施管理办法，重点围绕以下内容进行分析评价，并对自评中发现的问题分析说明。</w:t>
      </w:r>
    </w:p>
    <w:p>
      <w:pPr>
        <w:numPr>
          <w:ilvl w:val="0"/>
          <w:numId w:val="3"/>
        </w:num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项目组织架构及实施流程。</w:t>
      </w:r>
    </w:p>
    <w:p>
      <w:pPr>
        <w:numPr>
          <w:ilvl w:val="0"/>
          <w:numId w:val="0"/>
        </w:numPr>
        <w:adjustRightInd w:val="0"/>
        <w:snapToGrid w:val="0"/>
        <w:spacing w:line="600" w:lineRule="exact"/>
        <w:rPr>
          <w:rFonts w:hint="eastAsia" w:ascii="仿宋" w:hAnsi="仿宋" w:eastAsia="仿宋" w:cs="仿宋"/>
          <w:b/>
          <w:sz w:val="32"/>
          <w:szCs w:val="32"/>
          <w:lang w:val="zh-CN"/>
        </w:rPr>
      </w:pPr>
      <w:r>
        <w:rPr>
          <w:rFonts w:hint="eastAsia" w:ascii="仿宋" w:hAnsi="仿宋" w:eastAsia="仿宋" w:cs="仿宋"/>
          <w:b w:val="0"/>
          <w:bCs w:val="0"/>
          <w:sz w:val="32"/>
          <w:szCs w:val="32"/>
          <w:lang w:eastAsia="zh-CN"/>
        </w:rPr>
        <w:t>建档立卡贫困人口中特殊群体居家和集中救助</w:t>
      </w:r>
      <w:r>
        <w:rPr>
          <w:rFonts w:hint="eastAsia" w:ascii="仿宋" w:hAnsi="仿宋" w:eastAsia="仿宋" w:cs="仿宋"/>
          <w:i w:val="0"/>
          <w:iCs w:val="0"/>
          <w:caps w:val="0"/>
          <w:color w:val="000000"/>
          <w:spacing w:val="0"/>
          <w:sz w:val="32"/>
          <w:szCs w:val="32"/>
          <w:shd w:val="clear" w:fill="FFFFFF"/>
        </w:rPr>
        <w:t>是严格按照</w:t>
      </w:r>
      <w:r>
        <w:rPr>
          <w:rFonts w:hint="eastAsia" w:ascii="仿宋" w:hAnsi="仿宋" w:eastAsia="仿宋" w:cs="仿宋"/>
          <w:i w:val="0"/>
          <w:iCs w:val="0"/>
          <w:caps w:val="0"/>
          <w:color w:val="000000"/>
          <w:spacing w:val="0"/>
          <w:sz w:val="32"/>
          <w:szCs w:val="32"/>
          <w:shd w:val="clear" w:fill="FFFFFF"/>
          <w:lang w:val="en-US" w:eastAsia="zh-CN"/>
        </w:rPr>
        <w:t>实施意见</w:t>
      </w:r>
      <w:r>
        <w:rPr>
          <w:rFonts w:hint="eastAsia" w:ascii="仿宋" w:hAnsi="仿宋" w:eastAsia="仿宋" w:cs="仿宋"/>
          <w:i w:val="0"/>
          <w:iCs w:val="0"/>
          <w:caps w:val="0"/>
          <w:color w:val="000000"/>
          <w:spacing w:val="0"/>
          <w:sz w:val="32"/>
          <w:szCs w:val="32"/>
          <w:shd w:val="clear" w:fill="FFFFFF"/>
        </w:rPr>
        <w:t>要求，由</w:t>
      </w:r>
      <w:r>
        <w:rPr>
          <w:rFonts w:hint="eastAsia" w:ascii="仿宋" w:hAnsi="仿宋" w:eastAsia="仿宋" w:cs="仿宋"/>
          <w:i w:val="0"/>
          <w:iCs w:val="0"/>
          <w:caps w:val="0"/>
          <w:color w:val="000000"/>
          <w:spacing w:val="0"/>
          <w:sz w:val="32"/>
          <w:szCs w:val="32"/>
          <w:shd w:val="clear" w:fill="FFFFFF"/>
          <w:lang w:val="en-US" w:eastAsia="zh-CN"/>
        </w:rPr>
        <w:t>申请人向户籍所在地申报、</w:t>
      </w:r>
      <w:r>
        <w:rPr>
          <w:rFonts w:hint="eastAsia" w:ascii="仿宋" w:hAnsi="仿宋" w:eastAsia="仿宋" w:cs="仿宋"/>
          <w:i w:val="0"/>
          <w:iCs w:val="0"/>
          <w:caps w:val="0"/>
          <w:color w:val="000000"/>
          <w:spacing w:val="0"/>
          <w:sz w:val="32"/>
          <w:szCs w:val="32"/>
          <w:shd w:val="clear" w:fill="FFFFFF"/>
        </w:rPr>
        <w:t>村一级</w:t>
      </w:r>
      <w:r>
        <w:rPr>
          <w:rFonts w:hint="eastAsia" w:ascii="仿宋" w:hAnsi="仿宋" w:eastAsia="仿宋" w:cs="仿宋"/>
          <w:i w:val="0"/>
          <w:iCs w:val="0"/>
          <w:caps w:val="0"/>
          <w:color w:val="000000"/>
          <w:spacing w:val="0"/>
          <w:sz w:val="32"/>
          <w:szCs w:val="32"/>
          <w:shd w:val="clear" w:fill="FFFFFF"/>
          <w:lang w:val="en-US" w:eastAsia="zh-CN"/>
        </w:rPr>
        <w:t>协助</w:t>
      </w:r>
      <w:r>
        <w:rPr>
          <w:rFonts w:hint="eastAsia" w:ascii="仿宋" w:hAnsi="仿宋" w:eastAsia="仿宋" w:cs="仿宋"/>
          <w:i w:val="0"/>
          <w:iCs w:val="0"/>
          <w:caps w:val="0"/>
          <w:color w:val="000000"/>
          <w:spacing w:val="0"/>
          <w:sz w:val="32"/>
          <w:szCs w:val="32"/>
          <w:shd w:val="clear" w:fill="FFFFFF"/>
        </w:rPr>
        <w:t>乡镇，乡镇审核上报县民政部门，由民政局审批发放资金实施救助。</w:t>
      </w:r>
    </w:p>
    <w:p>
      <w:pPr>
        <w:numPr>
          <w:ilvl w:val="0"/>
          <w:numId w:val="3"/>
        </w:numPr>
        <w:adjustRightInd w:val="0"/>
        <w:snapToGrid w:val="0"/>
        <w:spacing w:line="600" w:lineRule="exact"/>
        <w:ind w:left="0" w:leftChars="0" w:firstLine="720" w:firstLineChars="0"/>
        <w:rPr>
          <w:rFonts w:hint="eastAsia" w:ascii="仿宋" w:hAnsi="仿宋" w:eastAsia="仿宋" w:cs="仿宋"/>
          <w:b/>
          <w:sz w:val="32"/>
          <w:szCs w:val="32"/>
          <w:lang w:val="zh-CN"/>
        </w:rPr>
      </w:pPr>
      <w:r>
        <w:rPr>
          <w:rFonts w:hint="eastAsia" w:ascii="仿宋" w:hAnsi="仿宋" w:eastAsia="仿宋" w:cs="仿宋"/>
          <w:b/>
          <w:sz w:val="32"/>
          <w:szCs w:val="32"/>
          <w:lang w:val="zh-CN"/>
        </w:rPr>
        <w:t>项目管理情况。</w:t>
      </w:r>
    </w:p>
    <w:p>
      <w:pPr>
        <w:numPr>
          <w:ilvl w:val="0"/>
          <w:numId w:val="0"/>
        </w:numPr>
        <w:adjustRightInd w:val="0"/>
        <w:snapToGrid w:val="0"/>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sz w:val="32"/>
          <w:szCs w:val="32"/>
          <w:lang w:val="en-US" w:eastAsia="zh-CN"/>
        </w:rPr>
        <w:t>严格按照</w:t>
      </w:r>
      <w:r>
        <w:rPr>
          <w:rFonts w:hint="eastAsia" w:ascii="仿宋" w:hAnsi="仿宋" w:eastAsia="仿宋" w:cs="仿宋"/>
          <w:b w:val="0"/>
          <w:bCs w:val="0"/>
          <w:color w:val="auto"/>
          <w:sz w:val="32"/>
          <w:szCs w:val="32"/>
          <w:lang w:val="en-US" w:eastAsia="zh-CN"/>
        </w:rPr>
        <w:t>《乐山市人民政府办公室关于对建档立卡贫困人口中特殊困难群体实施居家和集中救助帮扶的意见》（乐府办发〔2016〕26号）和《峨边彝族自治县人民政府办公室关于建档立卡贫困人口中特殊群体实施居家和集中救助帮扶的意见》</w:t>
      </w:r>
      <w:r>
        <w:rPr>
          <w:rFonts w:hint="eastAsia" w:ascii="仿宋" w:hAnsi="仿宋" w:eastAsia="仿宋" w:cs="仿宋"/>
          <w:sz w:val="32"/>
          <w:szCs w:val="32"/>
        </w:rPr>
        <w:t>（峨边府发〔2016〕14号）</w:t>
      </w:r>
      <w:r>
        <w:rPr>
          <w:rFonts w:hint="eastAsia" w:ascii="仿宋" w:hAnsi="仿宋" w:eastAsia="仿宋" w:cs="仿宋"/>
          <w:i w:val="0"/>
          <w:iCs w:val="0"/>
          <w:caps w:val="0"/>
          <w:color w:val="000000"/>
          <w:spacing w:val="0"/>
          <w:sz w:val="32"/>
          <w:szCs w:val="32"/>
          <w:shd w:val="clear" w:fill="FFFFFF"/>
        </w:rPr>
        <w:t>等相关政策文件执行，</w:t>
      </w:r>
      <w:r>
        <w:rPr>
          <w:rFonts w:hint="eastAsia" w:ascii="仿宋" w:hAnsi="仿宋" w:eastAsia="仿宋" w:cs="仿宋"/>
          <w:i w:val="0"/>
          <w:iCs w:val="0"/>
          <w:caps w:val="0"/>
          <w:color w:val="000000"/>
          <w:spacing w:val="0"/>
          <w:sz w:val="32"/>
          <w:szCs w:val="32"/>
          <w:shd w:val="clear" w:fill="FFFFFF"/>
          <w:lang w:val="en-US" w:eastAsia="zh-CN"/>
        </w:rPr>
        <w:t>开展</w:t>
      </w:r>
      <w:r>
        <w:rPr>
          <w:rFonts w:hint="eastAsia" w:ascii="仿宋" w:hAnsi="仿宋" w:eastAsia="仿宋" w:cs="仿宋"/>
          <w:b w:val="0"/>
          <w:bCs w:val="0"/>
          <w:sz w:val="32"/>
          <w:szCs w:val="32"/>
          <w:lang w:val="en-US" w:eastAsia="zh-CN"/>
        </w:rPr>
        <w:t>居家和集中救助帮扶。</w:t>
      </w:r>
      <w:r>
        <w:rPr>
          <w:rFonts w:hint="eastAsia" w:ascii="仿宋" w:hAnsi="仿宋" w:eastAsia="仿宋" w:cs="仿宋"/>
          <w:i w:val="0"/>
          <w:iCs w:val="0"/>
          <w:caps w:val="0"/>
          <w:color w:val="000000"/>
          <w:spacing w:val="0"/>
          <w:sz w:val="32"/>
          <w:szCs w:val="32"/>
          <w:shd w:val="clear" w:fill="FFFFFF"/>
        </w:rPr>
        <w:t>符合相关</w:t>
      </w:r>
      <w:r>
        <w:rPr>
          <w:rFonts w:hint="eastAsia" w:ascii="仿宋" w:hAnsi="仿宋" w:eastAsia="仿宋" w:cs="仿宋"/>
          <w:i w:val="0"/>
          <w:iCs w:val="0"/>
          <w:caps w:val="0"/>
          <w:color w:val="000000"/>
          <w:spacing w:val="0"/>
          <w:sz w:val="32"/>
          <w:szCs w:val="32"/>
        </w:rPr>
        <w:t>政策法规</w:t>
      </w:r>
      <w:r>
        <w:rPr>
          <w:rFonts w:hint="eastAsia" w:ascii="仿宋" w:hAnsi="仿宋" w:eastAsia="仿宋" w:cs="仿宋"/>
          <w:i w:val="0"/>
          <w:iCs w:val="0"/>
          <w:caps w:val="0"/>
          <w:color w:val="000000"/>
          <w:spacing w:val="0"/>
          <w:sz w:val="32"/>
          <w:szCs w:val="32"/>
          <w:shd w:val="clear" w:fill="FFFFFF"/>
        </w:rPr>
        <w:t>及项目管理制度。</w:t>
      </w:r>
    </w:p>
    <w:p>
      <w:pPr>
        <w:numPr>
          <w:ilvl w:val="0"/>
          <w:numId w:val="3"/>
        </w:numPr>
        <w:adjustRightInd w:val="0"/>
        <w:snapToGrid w:val="0"/>
        <w:spacing w:line="600" w:lineRule="exact"/>
        <w:ind w:left="0" w:leftChars="0" w:firstLine="720" w:firstLineChars="0"/>
        <w:rPr>
          <w:rFonts w:hint="eastAsia" w:ascii="仿宋" w:hAnsi="仿宋" w:eastAsia="仿宋" w:cs="仿宋"/>
          <w:b/>
          <w:sz w:val="32"/>
          <w:szCs w:val="32"/>
          <w:lang w:val="zh-CN"/>
        </w:rPr>
      </w:pPr>
      <w:r>
        <w:rPr>
          <w:rFonts w:hint="eastAsia" w:ascii="仿宋" w:hAnsi="仿宋" w:eastAsia="仿宋" w:cs="仿宋"/>
          <w:b/>
          <w:sz w:val="32"/>
          <w:szCs w:val="32"/>
          <w:lang w:val="zh-CN"/>
        </w:rPr>
        <w:t>项目监管情况。</w:t>
      </w:r>
    </w:p>
    <w:p>
      <w:pPr>
        <w:numPr>
          <w:ilvl w:val="0"/>
          <w:numId w:val="0"/>
        </w:numPr>
        <w:adjustRightInd w:val="0"/>
        <w:snapToGrid w:val="0"/>
        <w:spacing w:line="600" w:lineRule="exact"/>
        <w:ind w:firstLine="640" w:firstLineChars="200"/>
        <w:rPr>
          <w:rFonts w:hint="eastAsia" w:ascii="仿宋" w:hAnsi="仿宋" w:eastAsia="仿宋" w:cs="仿宋"/>
          <w:sz w:val="32"/>
          <w:szCs w:val="32"/>
          <w:lang w:val="zh-CN"/>
        </w:rPr>
      </w:pPr>
      <w:bookmarkStart w:id="0" w:name="_GoBack"/>
      <w:bookmarkEnd w:id="0"/>
      <w:r>
        <w:rPr>
          <w:rFonts w:hint="eastAsia" w:ascii="仿宋" w:hAnsi="仿宋" w:eastAsia="仿宋" w:cs="仿宋"/>
          <w:i w:val="0"/>
          <w:iCs w:val="0"/>
          <w:caps w:val="0"/>
          <w:color w:val="000000"/>
          <w:spacing w:val="0"/>
          <w:sz w:val="32"/>
          <w:szCs w:val="32"/>
          <w:lang w:val="en-US" w:eastAsia="zh-CN"/>
        </w:rPr>
        <w:t>特殊困难群众</w:t>
      </w:r>
      <w:r>
        <w:rPr>
          <w:rFonts w:hint="eastAsia" w:ascii="仿宋" w:hAnsi="仿宋" w:eastAsia="仿宋" w:cs="仿宋"/>
          <w:i w:val="0"/>
          <w:iCs w:val="0"/>
          <w:caps w:val="0"/>
          <w:color w:val="000000"/>
          <w:spacing w:val="0"/>
          <w:sz w:val="32"/>
          <w:szCs w:val="32"/>
        </w:rPr>
        <w:t>严格按照相关政策法规、和上级要求实施，县民政局指导和培训各</w:t>
      </w:r>
      <w:r>
        <w:rPr>
          <w:rFonts w:hint="eastAsia" w:ascii="仿宋" w:hAnsi="仿宋" w:eastAsia="仿宋" w:cs="仿宋"/>
          <w:i w:val="0"/>
          <w:iCs w:val="0"/>
          <w:caps w:val="0"/>
          <w:color w:val="000000"/>
          <w:spacing w:val="0"/>
          <w:sz w:val="32"/>
          <w:szCs w:val="32"/>
          <w:lang w:val="en-US" w:eastAsia="zh-CN"/>
        </w:rPr>
        <w:t>乡镇</w:t>
      </w:r>
      <w:r>
        <w:rPr>
          <w:rFonts w:hint="eastAsia" w:ascii="仿宋" w:hAnsi="仿宋" w:eastAsia="仿宋" w:cs="仿宋"/>
          <w:i w:val="0"/>
          <w:iCs w:val="0"/>
          <w:caps w:val="0"/>
          <w:color w:val="000000"/>
          <w:spacing w:val="0"/>
          <w:sz w:val="32"/>
          <w:szCs w:val="32"/>
        </w:rPr>
        <w:t>按照政策法规开展</w:t>
      </w:r>
      <w:r>
        <w:rPr>
          <w:rFonts w:hint="eastAsia" w:ascii="仿宋" w:hAnsi="仿宋" w:eastAsia="仿宋" w:cs="仿宋"/>
          <w:i w:val="0"/>
          <w:iCs w:val="0"/>
          <w:caps w:val="0"/>
          <w:color w:val="000000"/>
          <w:spacing w:val="0"/>
          <w:sz w:val="32"/>
          <w:szCs w:val="32"/>
          <w:lang w:val="en-US" w:eastAsia="zh-CN"/>
        </w:rPr>
        <w:t>特殊</w:t>
      </w:r>
      <w:r>
        <w:rPr>
          <w:rFonts w:hint="eastAsia" w:ascii="仿宋" w:hAnsi="仿宋" w:eastAsia="仿宋" w:cs="仿宋"/>
          <w:i w:val="0"/>
          <w:iCs w:val="0"/>
          <w:caps w:val="0"/>
          <w:color w:val="000000"/>
          <w:spacing w:val="0"/>
          <w:sz w:val="32"/>
          <w:szCs w:val="32"/>
        </w:rPr>
        <w:t>困难群</w:t>
      </w:r>
      <w:r>
        <w:rPr>
          <w:rFonts w:hint="eastAsia" w:ascii="仿宋" w:hAnsi="仿宋" w:eastAsia="仿宋" w:cs="仿宋"/>
          <w:i w:val="0"/>
          <w:iCs w:val="0"/>
          <w:caps w:val="0"/>
          <w:color w:val="000000"/>
          <w:spacing w:val="0"/>
          <w:sz w:val="32"/>
          <w:szCs w:val="32"/>
          <w:lang w:val="en-US" w:eastAsia="zh-CN"/>
        </w:rPr>
        <w:t>体</w:t>
      </w:r>
      <w:r>
        <w:rPr>
          <w:rFonts w:hint="eastAsia" w:ascii="仿宋" w:hAnsi="仿宋" w:eastAsia="仿宋" w:cs="仿宋"/>
          <w:i w:val="0"/>
          <w:iCs w:val="0"/>
          <w:caps w:val="0"/>
          <w:color w:val="000000"/>
          <w:spacing w:val="0"/>
          <w:sz w:val="32"/>
          <w:szCs w:val="32"/>
        </w:rPr>
        <w:t>救助工作。结合本地实际组织落实、对象待遇的审批、调整、核减工作。指导、督促、检查乡镇的社会救助受理、审核、复核工作。</w:t>
      </w:r>
    </w:p>
    <w:p>
      <w:pPr>
        <w:adjustRightInd w:val="0"/>
        <w:snapToGrid w:val="0"/>
        <w:spacing w:line="600" w:lineRule="exact"/>
        <w:ind w:firstLine="720"/>
        <w:rPr>
          <w:rFonts w:hint="eastAsia" w:ascii="仿宋" w:hAnsi="仿宋" w:eastAsia="仿宋" w:cs="仿宋"/>
          <w:b/>
          <w:bCs/>
          <w:sz w:val="32"/>
          <w:szCs w:val="32"/>
          <w:lang w:val="zh-CN"/>
        </w:rPr>
      </w:pPr>
      <w:r>
        <w:rPr>
          <w:rFonts w:hint="eastAsia" w:ascii="仿宋" w:hAnsi="仿宋" w:eastAsia="仿宋" w:cs="仿宋"/>
          <w:b/>
          <w:bCs/>
          <w:sz w:val="32"/>
          <w:szCs w:val="32"/>
        </w:rPr>
        <w:t>四、项目绩效情况</w:t>
      </w:r>
      <w:r>
        <w:rPr>
          <w:rFonts w:hint="eastAsia" w:ascii="仿宋" w:hAnsi="仿宋" w:eastAsia="仿宋" w:cs="仿宋"/>
          <w:b/>
          <w:bCs/>
          <w:sz w:val="32"/>
          <w:szCs w:val="32"/>
          <w:lang w:val="zh-CN"/>
        </w:rPr>
        <w:tab/>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（一）项目完成情况。</w:t>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val="0"/>
          <w:bCs w:val="0"/>
          <w:caps w:val="0"/>
          <w:color w:val="auto"/>
          <w:kern w:val="0"/>
          <w:sz w:val="32"/>
          <w:szCs w:val="32"/>
          <w:highlight w:val="none"/>
          <w:shd w:val="clear" w:color="auto" w:fill="FFFFFF"/>
          <w:vertAlign w:val="baseline"/>
          <w:lang w:val="en-US" w:eastAsia="zh-CN" w:bidi="ar"/>
        </w:rPr>
        <w:t>截止2022年底，该项目已全面完成，资金全部按实及时发放到位。</w:t>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（二）项目效益情况。</w:t>
      </w:r>
    </w:p>
    <w:p>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0" w:beforeAutospacing="0" w:after="0" w:afterAutospacing="0" w:line="600" w:lineRule="exact"/>
        <w:ind w:left="0" w:right="0" w:firstLine="640" w:firstLineChars="200"/>
        <w:jc w:val="both"/>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自</w:t>
      </w:r>
      <w:r>
        <w:rPr>
          <w:rFonts w:hint="eastAsia" w:ascii="仿宋" w:hAnsi="仿宋" w:eastAsia="仿宋" w:cs="仿宋"/>
          <w:b w:val="0"/>
          <w:bCs w:val="0"/>
          <w:color w:val="auto"/>
          <w:sz w:val="32"/>
          <w:szCs w:val="32"/>
          <w:lang w:eastAsia="zh-CN"/>
        </w:rPr>
        <w:t>该救助项目实施以来，</w:t>
      </w:r>
      <w:r>
        <w:rPr>
          <w:rFonts w:hint="eastAsia" w:ascii="仿宋" w:hAnsi="仿宋" w:eastAsia="仿宋" w:cs="仿宋"/>
          <w:b w:val="0"/>
          <w:bCs w:val="0"/>
          <w:color w:val="auto"/>
          <w:sz w:val="32"/>
          <w:szCs w:val="32"/>
        </w:rPr>
        <w:t>通过对</w:t>
      </w:r>
      <w:r>
        <w:rPr>
          <w:rFonts w:hint="eastAsia" w:ascii="仿宋" w:hAnsi="仿宋" w:eastAsia="仿宋" w:cs="仿宋"/>
          <w:b w:val="0"/>
          <w:bCs w:val="0"/>
          <w:color w:val="auto"/>
          <w:sz w:val="32"/>
          <w:szCs w:val="32"/>
          <w:lang w:eastAsia="zh-CN"/>
        </w:rPr>
        <w:t>困难</w:t>
      </w:r>
      <w:r>
        <w:rPr>
          <w:rFonts w:hint="eastAsia" w:ascii="仿宋" w:hAnsi="仿宋" w:eastAsia="仿宋" w:cs="仿宋"/>
          <w:b w:val="0"/>
          <w:bCs w:val="0"/>
          <w:color w:val="auto"/>
          <w:sz w:val="32"/>
          <w:szCs w:val="32"/>
        </w:rPr>
        <w:t>群众以及各</w:t>
      </w:r>
      <w:r>
        <w:rPr>
          <w:rFonts w:hint="eastAsia" w:ascii="仿宋" w:hAnsi="仿宋" w:eastAsia="仿宋" w:cs="仿宋"/>
          <w:b w:val="0"/>
          <w:bCs w:val="0"/>
          <w:color w:val="auto"/>
          <w:sz w:val="32"/>
          <w:szCs w:val="32"/>
          <w:lang w:eastAsia="zh-CN"/>
        </w:rPr>
        <w:t>乡镇</w:t>
      </w:r>
      <w:r>
        <w:rPr>
          <w:rFonts w:hint="eastAsia" w:ascii="仿宋" w:hAnsi="仿宋" w:eastAsia="仿宋" w:cs="仿宋"/>
          <w:b w:val="0"/>
          <w:bCs w:val="0"/>
          <w:color w:val="auto"/>
          <w:sz w:val="32"/>
          <w:szCs w:val="32"/>
        </w:rPr>
        <w:t>的综合调查项目实施情况看，全</w:t>
      </w:r>
      <w:r>
        <w:rPr>
          <w:rFonts w:hint="eastAsia" w:ascii="仿宋" w:hAnsi="仿宋" w:eastAsia="仿宋" w:cs="仿宋"/>
          <w:b w:val="0"/>
          <w:bCs w:val="0"/>
          <w:color w:val="auto"/>
          <w:sz w:val="32"/>
          <w:szCs w:val="32"/>
          <w:lang w:eastAsia="zh-CN"/>
        </w:rPr>
        <w:t>县建档立卡贫困人口中特殊困难群众保障</w:t>
      </w:r>
      <w:r>
        <w:rPr>
          <w:rFonts w:hint="eastAsia" w:ascii="仿宋" w:hAnsi="仿宋" w:eastAsia="仿宋" w:cs="仿宋"/>
          <w:b w:val="0"/>
          <w:bCs w:val="0"/>
          <w:color w:val="auto"/>
          <w:sz w:val="32"/>
          <w:szCs w:val="32"/>
        </w:rPr>
        <w:t>范围</w:t>
      </w:r>
      <w:r>
        <w:rPr>
          <w:rFonts w:hint="eastAsia" w:ascii="仿宋" w:hAnsi="仿宋" w:eastAsia="仿宋" w:cs="仿宋"/>
          <w:b w:val="0"/>
          <w:bCs w:val="0"/>
          <w:color w:val="auto"/>
          <w:sz w:val="32"/>
          <w:szCs w:val="32"/>
          <w:lang w:val="en-US" w:eastAsia="zh-CN"/>
        </w:rPr>
        <w:t>适中</w:t>
      </w:r>
      <w:r>
        <w:rPr>
          <w:rFonts w:hint="eastAsia" w:ascii="仿宋" w:hAnsi="仿宋" w:eastAsia="仿宋" w:cs="仿宋"/>
          <w:b w:val="0"/>
          <w:bCs w:val="0"/>
          <w:color w:val="auto"/>
          <w:sz w:val="32"/>
          <w:szCs w:val="32"/>
        </w:rPr>
        <w:t>，资金发放及时到位，救助有效，申报及审批程序总体趋于公平、公正、公开，</w:t>
      </w:r>
      <w:r>
        <w:rPr>
          <w:rFonts w:hint="eastAsia" w:ascii="仿宋" w:hAnsi="仿宋" w:eastAsia="仿宋" w:cs="仿宋"/>
          <w:b w:val="0"/>
          <w:bCs w:val="0"/>
          <w:color w:val="auto"/>
          <w:sz w:val="32"/>
          <w:szCs w:val="32"/>
          <w:lang w:eastAsia="zh-CN"/>
        </w:rPr>
        <w:t>项目</w:t>
      </w:r>
      <w:r>
        <w:rPr>
          <w:rFonts w:hint="eastAsia" w:ascii="仿宋" w:hAnsi="仿宋" w:eastAsia="仿宋" w:cs="仿宋"/>
          <w:b w:val="0"/>
          <w:bCs w:val="0"/>
          <w:color w:val="auto"/>
          <w:sz w:val="32"/>
          <w:szCs w:val="32"/>
        </w:rPr>
        <w:t>政策宣传及实施不断推进，群众对政策知晓率逐步提高，</w:t>
      </w:r>
      <w:r>
        <w:rPr>
          <w:rFonts w:hint="eastAsia" w:ascii="仿宋" w:hAnsi="仿宋" w:eastAsia="仿宋" w:cs="仿宋"/>
          <w:i w:val="0"/>
          <w:iCs w:val="0"/>
          <w:caps w:val="0"/>
          <w:color w:val="000000"/>
          <w:spacing w:val="0"/>
          <w:sz w:val="32"/>
          <w:szCs w:val="32"/>
          <w:u w:val="none"/>
          <w:shd w:val="clear" w:fill="FFFFFF"/>
          <w:lang w:eastAsia="zh-CN"/>
        </w:rPr>
        <w:t>困难群众</w:t>
      </w:r>
      <w:r>
        <w:rPr>
          <w:rFonts w:hint="eastAsia" w:ascii="仿宋" w:hAnsi="仿宋" w:eastAsia="仿宋" w:cs="仿宋"/>
          <w:i w:val="0"/>
          <w:iCs w:val="0"/>
          <w:caps w:val="0"/>
          <w:color w:val="000000"/>
          <w:spacing w:val="0"/>
          <w:sz w:val="32"/>
          <w:szCs w:val="32"/>
          <w:u w:val="none"/>
          <w:shd w:val="clear" w:fill="FFFFFF"/>
        </w:rPr>
        <w:t>生活水平有所提高，关心、理解、支持</w:t>
      </w:r>
      <w:r>
        <w:rPr>
          <w:rFonts w:hint="eastAsia" w:ascii="仿宋" w:hAnsi="仿宋" w:eastAsia="仿宋" w:cs="仿宋"/>
          <w:i w:val="0"/>
          <w:iCs w:val="0"/>
          <w:caps w:val="0"/>
          <w:color w:val="000000"/>
          <w:spacing w:val="0"/>
          <w:sz w:val="32"/>
          <w:szCs w:val="32"/>
          <w:u w:val="none"/>
          <w:shd w:val="clear" w:fill="FFFFFF"/>
          <w:lang w:eastAsia="zh-CN"/>
        </w:rPr>
        <w:t>特殊群体</w:t>
      </w:r>
      <w:r>
        <w:rPr>
          <w:rFonts w:hint="eastAsia" w:ascii="仿宋" w:hAnsi="仿宋" w:eastAsia="仿宋" w:cs="仿宋"/>
          <w:i w:val="0"/>
          <w:iCs w:val="0"/>
          <w:caps w:val="0"/>
          <w:color w:val="000000"/>
          <w:spacing w:val="0"/>
          <w:sz w:val="32"/>
          <w:szCs w:val="32"/>
          <w:u w:val="none"/>
          <w:shd w:val="clear" w:fill="FFFFFF"/>
        </w:rPr>
        <w:t>的社会氛围有所改善</w:t>
      </w:r>
      <w:r>
        <w:rPr>
          <w:rFonts w:hint="eastAsia" w:ascii="仿宋" w:hAnsi="仿宋" w:eastAsia="仿宋" w:cs="仿宋"/>
          <w:i w:val="0"/>
          <w:iCs w:val="0"/>
          <w:caps w:val="0"/>
          <w:color w:val="000000"/>
          <w:spacing w:val="0"/>
          <w:sz w:val="32"/>
          <w:szCs w:val="32"/>
          <w:u w:val="none"/>
          <w:shd w:val="clear" w:fill="FFFFFF"/>
          <w:lang w:eastAsia="zh-CN"/>
        </w:rPr>
        <w:t>，</w:t>
      </w:r>
      <w:r>
        <w:rPr>
          <w:rFonts w:hint="eastAsia" w:ascii="仿宋" w:hAnsi="仿宋" w:eastAsia="仿宋" w:cs="仿宋"/>
          <w:b w:val="0"/>
          <w:bCs w:val="0"/>
          <w:color w:val="auto"/>
          <w:sz w:val="32"/>
          <w:szCs w:val="32"/>
        </w:rPr>
        <w:t>为维护社会稳定、社会和谐发挥了积极作用，取得了较好的社会效益。</w:t>
      </w:r>
    </w:p>
    <w:p>
      <w:pPr>
        <w:adjustRightInd w:val="0"/>
        <w:snapToGrid w:val="0"/>
        <w:spacing w:line="600" w:lineRule="exact"/>
        <w:ind w:firstLine="720"/>
        <w:rPr>
          <w:rFonts w:hint="eastAsia" w:ascii="仿宋" w:hAnsi="仿宋" w:eastAsia="仿宋" w:cs="仿宋"/>
          <w:b/>
          <w:bCs/>
          <w:sz w:val="32"/>
          <w:szCs w:val="32"/>
        </w:rPr>
      </w:pPr>
      <w:r>
        <w:rPr>
          <w:rFonts w:hint="eastAsia" w:ascii="仿宋" w:hAnsi="仿宋" w:eastAsia="仿宋" w:cs="仿宋"/>
          <w:b/>
          <w:bCs/>
          <w:sz w:val="32"/>
          <w:szCs w:val="32"/>
        </w:rPr>
        <w:t>五、评价结论及建议</w:t>
      </w:r>
    </w:p>
    <w:p>
      <w:pPr>
        <w:adjustRightInd w:val="0"/>
        <w:snapToGrid w:val="0"/>
        <w:spacing w:line="600" w:lineRule="exact"/>
        <w:ind w:firstLine="720"/>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w:t>
      </w:r>
      <w:r>
        <w:rPr>
          <w:rFonts w:hint="eastAsia" w:ascii="仿宋" w:hAnsi="仿宋" w:eastAsia="仿宋" w:cs="仿宋"/>
          <w:b w:val="0"/>
          <w:bCs w:val="0"/>
          <w:sz w:val="32"/>
          <w:szCs w:val="32"/>
        </w:rPr>
        <w:t>年</w:t>
      </w:r>
      <w:r>
        <w:rPr>
          <w:rFonts w:hint="eastAsia" w:ascii="仿宋" w:hAnsi="仿宋" w:eastAsia="仿宋" w:cs="仿宋"/>
          <w:b w:val="0"/>
          <w:bCs w:val="0"/>
          <w:color w:val="auto"/>
          <w:sz w:val="32"/>
          <w:szCs w:val="32"/>
          <w:lang w:val="zh-CN"/>
        </w:rPr>
        <w:t>建档立卡贫困人口中特殊群体居家和集中救助</w:t>
      </w:r>
      <w:r>
        <w:rPr>
          <w:rFonts w:hint="eastAsia" w:ascii="仿宋" w:hAnsi="仿宋" w:eastAsia="仿宋" w:cs="仿宋"/>
          <w:b w:val="0"/>
          <w:bCs w:val="0"/>
          <w:sz w:val="32"/>
          <w:szCs w:val="32"/>
          <w:lang w:eastAsia="zh-CN"/>
        </w:rPr>
        <w:t>资金</w:t>
      </w:r>
      <w:r>
        <w:rPr>
          <w:rFonts w:hint="eastAsia" w:ascii="仿宋" w:hAnsi="仿宋" w:eastAsia="仿宋" w:cs="仿宋"/>
          <w:b w:val="0"/>
          <w:bCs w:val="0"/>
          <w:sz w:val="32"/>
          <w:szCs w:val="32"/>
        </w:rPr>
        <w:t>项目支出绩效</w:t>
      </w:r>
      <w:r>
        <w:rPr>
          <w:rFonts w:hint="eastAsia" w:ascii="仿宋" w:hAnsi="仿宋" w:eastAsia="仿宋" w:cs="仿宋"/>
          <w:b w:val="0"/>
          <w:bCs w:val="0"/>
          <w:i w:val="0"/>
          <w:caps w:val="0"/>
          <w:color w:val="000000"/>
          <w:spacing w:val="0"/>
          <w:sz w:val="32"/>
          <w:szCs w:val="32"/>
        </w:rPr>
        <w:t>目标</w:t>
      </w:r>
      <w:r>
        <w:rPr>
          <w:rFonts w:hint="eastAsia" w:ascii="仿宋" w:hAnsi="仿宋" w:eastAsia="仿宋" w:cs="仿宋"/>
          <w:b w:val="0"/>
          <w:bCs w:val="0"/>
          <w:color w:val="000000"/>
          <w:sz w:val="32"/>
          <w:szCs w:val="32"/>
        </w:rPr>
        <w:t>项目决策</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项目实施</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项目效果</w:t>
      </w:r>
      <w:r>
        <w:rPr>
          <w:rFonts w:hint="eastAsia" w:ascii="仿宋" w:hAnsi="仿宋" w:eastAsia="仿宋" w:cs="仿宋"/>
          <w:b w:val="0"/>
          <w:bCs w:val="0"/>
          <w:i w:val="0"/>
          <w:caps w:val="0"/>
          <w:color w:val="000000"/>
          <w:spacing w:val="0"/>
          <w:sz w:val="32"/>
          <w:szCs w:val="32"/>
        </w:rPr>
        <w:t>，管理制度健全，综合效益明显，总体绩效评价良好，自评得分</w:t>
      </w:r>
      <w:r>
        <w:rPr>
          <w:rFonts w:hint="eastAsia" w:ascii="仿宋" w:hAnsi="仿宋" w:eastAsia="仿宋" w:cs="仿宋"/>
          <w:b w:val="0"/>
          <w:bCs w:val="0"/>
          <w:i w:val="0"/>
          <w:caps w:val="0"/>
          <w:color w:val="000000"/>
          <w:spacing w:val="0"/>
          <w:sz w:val="32"/>
          <w:szCs w:val="32"/>
          <w:lang w:val="en-US" w:eastAsia="zh-CN"/>
        </w:rPr>
        <w:t>100</w:t>
      </w:r>
      <w:r>
        <w:rPr>
          <w:rFonts w:hint="eastAsia" w:ascii="仿宋" w:hAnsi="仿宋" w:eastAsia="仿宋" w:cs="仿宋"/>
          <w:b w:val="0"/>
          <w:bCs w:val="0"/>
          <w:i w:val="0"/>
          <w:caps w:val="0"/>
          <w:color w:val="000000"/>
          <w:spacing w:val="0"/>
          <w:sz w:val="32"/>
          <w:szCs w:val="32"/>
        </w:rPr>
        <w:t>分。</w:t>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（二）存在的问题。</w:t>
      </w:r>
    </w:p>
    <w:p>
      <w:pPr>
        <w:adjustRightInd w:val="0"/>
        <w:snapToGrid w:val="0"/>
        <w:spacing w:line="600" w:lineRule="exact"/>
        <w:ind w:firstLine="640" w:firstLineChars="200"/>
        <w:rPr>
          <w:rFonts w:hint="eastAsia" w:ascii="仿宋" w:hAnsi="仿宋" w:eastAsia="仿宋" w:cs="仿宋"/>
          <w:sz w:val="32"/>
          <w:szCs w:val="32"/>
          <w:lang w:val="zh-CN"/>
        </w:rPr>
      </w:pPr>
      <w:r>
        <w:rPr>
          <w:rFonts w:hint="eastAsia" w:ascii="仿宋" w:hAnsi="仿宋" w:eastAsia="仿宋" w:cs="仿宋"/>
          <w:i w:val="0"/>
          <w:iCs w:val="0"/>
          <w:caps w:val="0"/>
          <w:color w:val="000000"/>
          <w:spacing w:val="0"/>
          <w:sz w:val="32"/>
          <w:szCs w:val="32"/>
          <w:shd w:val="clear" w:fill="FFFFFF"/>
        </w:rPr>
        <w:t>基层民政力量薄弱，各</w:t>
      </w:r>
      <w:r>
        <w:rPr>
          <w:rFonts w:hint="eastAsia" w:ascii="仿宋" w:hAnsi="仿宋" w:eastAsia="仿宋" w:cs="仿宋"/>
          <w:i w:val="0"/>
          <w:iCs w:val="0"/>
          <w:caps w:val="0"/>
          <w:color w:val="000000"/>
          <w:spacing w:val="0"/>
          <w:sz w:val="32"/>
          <w:szCs w:val="32"/>
          <w:shd w:val="clear" w:fill="FFFFFF"/>
          <w:lang w:val="en-US" w:eastAsia="zh-CN"/>
        </w:rPr>
        <w:t>乡镇</w:t>
      </w:r>
      <w:r>
        <w:rPr>
          <w:rFonts w:hint="eastAsia" w:ascii="仿宋" w:hAnsi="仿宋" w:eastAsia="仿宋" w:cs="仿宋"/>
          <w:i w:val="0"/>
          <w:iCs w:val="0"/>
          <w:caps w:val="0"/>
          <w:color w:val="000000"/>
          <w:spacing w:val="0"/>
          <w:sz w:val="32"/>
          <w:szCs w:val="32"/>
          <w:shd w:val="clear" w:fill="FFFFFF"/>
        </w:rPr>
        <w:t>民政助理员工作繁琐冗杂，并且因工作调动等原因变更频繁又</w:t>
      </w:r>
      <w:r>
        <w:rPr>
          <w:rFonts w:hint="eastAsia" w:ascii="仿宋" w:hAnsi="仿宋" w:eastAsia="仿宋" w:cs="仿宋"/>
          <w:i w:val="0"/>
          <w:iCs w:val="0"/>
          <w:caps w:val="0"/>
          <w:color w:val="000000"/>
          <w:spacing w:val="0"/>
          <w:sz w:val="32"/>
          <w:szCs w:val="32"/>
          <w:shd w:val="clear" w:fill="FFFFFF"/>
          <w:lang w:val="en-US" w:eastAsia="zh-CN"/>
        </w:rPr>
        <w:t>无</w:t>
      </w:r>
      <w:r>
        <w:rPr>
          <w:rFonts w:hint="eastAsia" w:ascii="仿宋" w:hAnsi="仿宋" w:eastAsia="仿宋" w:cs="仿宋"/>
          <w:i w:val="0"/>
          <w:iCs w:val="0"/>
          <w:caps w:val="0"/>
          <w:color w:val="000000"/>
          <w:spacing w:val="0"/>
          <w:sz w:val="32"/>
          <w:szCs w:val="32"/>
          <w:shd w:val="clear" w:fill="FFFFFF"/>
        </w:rPr>
        <w:t>相应的</w:t>
      </w:r>
      <w:r>
        <w:rPr>
          <w:rFonts w:hint="eastAsia" w:ascii="仿宋" w:hAnsi="仿宋" w:eastAsia="仿宋" w:cs="仿宋"/>
          <w:i w:val="0"/>
          <w:iCs w:val="0"/>
          <w:caps w:val="0"/>
          <w:color w:val="000000"/>
          <w:spacing w:val="0"/>
          <w:sz w:val="32"/>
          <w:szCs w:val="32"/>
          <w:shd w:val="clear" w:fill="FFFFFF"/>
          <w:lang w:val="en-US" w:eastAsia="zh-CN"/>
        </w:rPr>
        <w:t>工作</w:t>
      </w:r>
      <w:r>
        <w:rPr>
          <w:rFonts w:hint="eastAsia" w:ascii="仿宋" w:hAnsi="仿宋" w:eastAsia="仿宋" w:cs="仿宋"/>
          <w:i w:val="0"/>
          <w:iCs w:val="0"/>
          <w:caps w:val="0"/>
          <w:color w:val="000000"/>
          <w:spacing w:val="0"/>
          <w:sz w:val="32"/>
          <w:szCs w:val="32"/>
          <w:shd w:val="clear" w:fill="FFFFFF"/>
        </w:rPr>
        <w:t>经费，加之</w:t>
      </w:r>
      <w:r>
        <w:rPr>
          <w:rFonts w:hint="eastAsia" w:ascii="仿宋" w:hAnsi="仿宋" w:eastAsia="仿宋" w:cs="仿宋"/>
          <w:i w:val="0"/>
          <w:iCs w:val="0"/>
          <w:caps w:val="0"/>
          <w:color w:val="000000"/>
          <w:spacing w:val="0"/>
          <w:sz w:val="32"/>
          <w:szCs w:val="32"/>
          <w:shd w:val="clear" w:fill="FFFFFF"/>
          <w:lang w:val="en-US" w:eastAsia="zh-CN"/>
        </w:rPr>
        <w:t>对特殊困难群众</w:t>
      </w:r>
      <w:r>
        <w:rPr>
          <w:rFonts w:hint="eastAsia" w:ascii="仿宋" w:hAnsi="仿宋" w:eastAsia="仿宋" w:cs="仿宋"/>
          <w:i w:val="0"/>
          <w:iCs w:val="0"/>
          <w:caps w:val="0"/>
          <w:color w:val="000000"/>
          <w:spacing w:val="0"/>
          <w:sz w:val="32"/>
          <w:szCs w:val="32"/>
          <w:shd w:val="clear" w:fill="FFFFFF"/>
        </w:rPr>
        <w:t>的关爱救助保护工作日趋加强，工作量逐渐增加，无专职人员、无经费的矛盾日益凸显。</w:t>
      </w:r>
      <w:r>
        <w:rPr>
          <w:rFonts w:hint="eastAsia" w:ascii="仿宋" w:hAnsi="仿宋" w:eastAsia="仿宋" w:cs="仿宋"/>
          <w:sz w:val="32"/>
          <w:szCs w:val="32"/>
          <w:lang w:val="zh-CN"/>
        </w:rPr>
        <w:tab/>
      </w:r>
    </w:p>
    <w:p>
      <w:pPr>
        <w:adjustRightInd w:val="0"/>
        <w:snapToGrid w:val="0"/>
        <w:spacing w:line="600" w:lineRule="exact"/>
        <w:ind w:firstLine="720"/>
        <w:rPr>
          <w:rFonts w:hint="eastAsia" w:ascii="仿宋" w:hAnsi="仿宋" w:eastAsia="仿宋" w:cs="仿宋"/>
          <w:b/>
          <w:sz w:val="32"/>
          <w:szCs w:val="32"/>
          <w:lang w:val="zh-CN"/>
        </w:rPr>
      </w:pPr>
      <w:r>
        <w:rPr>
          <w:rFonts w:hint="eastAsia" w:ascii="仿宋" w:hAnsi="仿宋" w:eastAsia="仿宋" w:cs="仿宋"/>
          <w:b/>
          <w:sz w:val="32"/>
          <w:szCs w:val="32"/>
          <w:lang w:val="zh-CN"/>
        </w:rPr>
        <w:t>（三）相关建议。</w:t>
      </w:r>
    </w:p>
    <w:p>
      <w:pPr>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rPr>
        <w:t>为加大救助工作力度，确保救助对象的精准度，建议</w:t>
      </w:r>
      <w:r>
        <w:rPr>
          <w:rFonts w:hint="eastAsia" w:ascii="仿宋" w:hAnsi="仿宋" w:eastAsia="仿宋" w:cs="仿宋"/>
          <w:b/>
          <w:bCs/>
          <w:i w:val="0"/>
          <w:iCs w:val="0"/>
          <w:caps w:val="0"/>
          <w:color w:val="000000"/>
          <w:spacing w:val="0"/>
          <w:sz w:val="32"/>
          <w:szCs w:val="32"/>
        </w:rPr>
        <w:t>一是</w:t>
      </w:r>
      <w:r>
        <w:rPr>
          <w:rFonts w:hint="eastAsia" w:ascii="仿宋" w:hAnsi="仿宋" w:eastAsia="仿宋" w:cs="仿宋"/>
          <w:i w:val="0"/>
          <w:iCs w:val="0"/>
          <w:caps w:val="0"/>
          <w:color w:val="000000"/>
          <w:spacing w:val="0"/>
          <w:sz w:val="32"/>
          <w:szCs w:val="32"/>
        </w:rPr>
        <w:t>进一步健全部门协作机制。量体裁衣实施对口救助。</w:t>
      </w:r>
      <w:r>
        <w:rPr>
          <w:rFonts w:hint="eastAsia" w:ascii="仿宋" w:hAnsi="仿宋" w:eastAsia="仿宋" w:cs="仿宋"/>
          <w:b/>
          <w:bCs/>
          <w:i w:val="0"/>
          <w:iCs w:val="0"/>
          <w:caps w:val="0"/>
          <w:color w:val="000000"/>
          <w:spacing w:val="0"/>
          <w:sz w:val="32"/>
          <w:szCs w:val="32"/>
        </w:rPr>
        <w:t>二是</w:t>
      </w:r>
      <w:r>
        <w:rPr>
          <w:rFonts w:hint="eastAsia" w:ascii="仿宋" w:hAnsi="仿宋" w:eastAsia="仿宋" w:cs="仿宋"/>
          <w:i w:val="0"/>
          <w:iCs w:val="0"/>
          <w:caps w:val="0"/>
          <w:color w:val="000000"/>
          <w:spacing w:val="0"/>
          <w:sz w:val="32"/>
          <w:szCs w:val="32"/>
        </w:rPr>
        <w:t>希望加强对民政从业人员相关业务的培训，提高民政助理员的业务能力，提升民政服务水平。</w:t>
      </w:r>
      <w:r>
        <w:rPr>
          <w:rFonts w:hint="eastAsia" w:ascii="仿宋" w:hAnsi="仿宋" w:eastAsia="仿宋" w:cs="仿宋"/>
          <w:b/>
          <w:bCs/>
          <w:i w:val="0"/>
          <w:iCs w:val="0"/>
          <w:caps w:val="0"/>
          <w:color w:val="000000"/>
          <w:spacing w:val="0"/>
          <w:sz w:val="32"/>
          <w:szCs w:val="32"/>
        </w:rPr>
        <w:t>三是</w:t>
      </w:r>
      <w:r>
        <w:rPr>
          <w:rFonts w:hint="eastAsia" w:ascii="仿宋" w:hAnsi="仿宋" w:eastAsia="仿宋" w:cs="仿宋"/>
          <w:i w:val="0"/>
          <w:iCs w:val="0"/>
          <w:caps w:val="0"/>
          <w:color w:val="000000"/>
          <w:spacing w:val="0"/>
          <w:sz w:val="32"/>
          <w:szCs w:val="32"/>
        </w:rPr>
        <w:t>加强基层民政救助力量。</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E597D"/>
    <w:multiLevelType w:val="singleLevel"/>
    <w:tmpl w:val="86FE597D"/>
    <w:lvl w:ilvl="0" w:tentative="0">
      <w:start w:val="1"/>
      <w:numFmt w:val="chineseCounting"/>
      <w:suff w:val="nothing"/>
      <w:lvlText w:val="（%1）"/>
      <w:lvlJc w:val="left"/>
      <w:rPr>
        <w:rFonts w:hint="eastAsia"/>
      </w:rPr>
    </w:lvl>
  </w:abstractNum>
  <w:abstractNum w:abstractNumId="1">
    <w:nsid w:val="BC06B78B"/>
    <w:multiLevelType w:val="singleLevel"/>
    <w:tmpl w:val="BC06B78B"/>
    <w:lvl w:ilvl="0" w:tentative="0">
      <w:start w:val="2"/>
      <w:numFmt w:val="decimal"/>
      <w:suff w:val="nothing"/>
      <w:lvlText w:val="%1．"/>
      <w:lvlJc w:val="left"/>
    </w:lvl>
  </w:abstractNum>
  <w:abstractNum w:abstractNumId="2">
    <w:nsid w:val="0C1D4144"/>
    <w:multiLevelType w:val="singleLevel"/>
    <w:tmpl w:val="0C1D4144"/>
    <w:lvl w:ilvl="0" w:tentative="0">
      <w:start w:val="2"/>
      <w:numFmt w:val="decimal"/>
      <w:suff w:val="nothing"/>
      <w:lvlText w:val="%1．"/>
      <w:lvlJc w:val="left"/>
      <w:pPr>
        <w:ind w:left="-7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936276"/>
    <w:rsid w:val="00C073E9"/>
    <w:rsid w:val="00E42B1E"/>
    <w:rsid w:val="01CD7566"/>
    <w:rsid w:val="0281282A"/>
    <w:rsid w:val="02A1499E"/>
    <w:rsid w:val="03710AF1"/>
    <w:rsid w:val="03C52BEB"/>
    <w:rsid w:val="04FF28AB"/>
    <w:rsid w:val="09FF6251"/>
    <w:rsid w:val="0C3628D7"/>
    <w:rsid w:val="0D466608"/>
    <w:rsid w:val="0D850CC5"/>
    <w:rsid w:val="0E19425F"/>
    <w:rsid w:val="0EAF6971"/>
    <w:rsid w:val="104B091B"/>
    <w:rsid w:val="112F78F5"/>
    <w:rsid w:val="12BC165D"/>
    <w:rsid w:val="155C53FF"/>
    <w:rsid w:val="18CB25F9"/>
    <w:rsid w:val="19B536B9"/>
    <w:rsid w:val="1B6F3710"/>
    <w:rsid w:val="1F060FA9"/>
    <w:rsid w:val="1F073C5F"/>
    <w:rsid w:val="202645B9"/>
    <w:rsid w:val="205729C5"/>
    <w:rsid w:val="22821F7B"/>
    <w:rsid w:val="23CC4CE6"/>
    <w:rsid w:val="270F3FF9"/>
    <w:rsid w:val="27B30D9F"/>
    <w:rsid w:val="28746246"/>
    <w:rsid w:val="291C455A"/>
    <w:rsid w:val="294E0E09"/>
    <w:rsid w:val="2A502512"/>
    <w:rsid w:val="2C866B0B"/>
    <w:rsid w:val="2E1819E5"/>
    <w:rsid w:val="2E8D23D3"/>
    <w:rsid w:val="314B3E80"/>
    <w:rsid w:val="32931F82"/>
    <w:rsid w:val="36926D0C"/>
    <w:rsid w:val="38FD3108"/>
    <w:rsid w:val="39E80EC0"/>
    <w:rsid w:val="3A400008"/>
    <w:rsid w:val="3B457B92"/>
    <w:rsid w:val="3E014244"/>
    <w:rsid w:val="3F373C95"/>
    <w:rsid w:val="4071391F"/>
    <w:rsid w:val="414A628B"/>
    <w:rsid w:val="41BE16FA"/>
    <w:rsid w:val="46491241"/>
    <w:rsid w:val="476C636A"/>
    <w:rsid w:val="4B3F0E3A"/>
    <w:rsid w:val="4C40681C"/>
    <w:rsid w:val="4FDE2637"/>
    <w:rsid w:val="507073FD"/>
    <w:rsid w:val="579E7811"/>
    <w:rsid w:val="58A3547D"/>
    <w:rsid w:val="59BD32BD"/>
    <w:rsid w:val="5AE26D53"/>
    <w:rsid w:val="5D2D075A"/>
    <w:rsid w:val="5E2F405E"/>
    <w:rsid w:val="607448F1"/>
    <w:rsid w:val="60791F08"/>
    <w:rsid w:val="61EA4E6B"/>
    <w:rsid w:val="62E61243"/>
    <w:rsid w:val="657D5FF6"/>
    <w:rsid w:val="66A23F66"/>
    <w:rsid w:val="673E27F9"/>
    <w:rsid w:val="68F4269F"/>
    <w:rsid w:val="6A154A4F"/>
    <w:rsid w:val="6BEC17E0"/>
    <w:rsid w:val="6E5A7223"/>
    <w:rsid w:val="6EC407F2"/>
    <w:rsid w:val="6EF16389"/>
    <w:rsid w:val="74276058"/>
    <w:rsid w:val="74E145D6"/>
    <w:rsid w:val="777F79AC"/>
    <w:rsid w:val="79016D9C"/>
    <w:rsid w:val="794C5FB4"/>
    <w:rsid w:val="7B23700B"/>
    <w:rsid w:val="7DB67635"/>
    <w:rsid w:val="7DC6323C"/>
    <w:rsid w:val="7E357016"/>
    <w:rsid w:val="7F9F508F"/>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2256</Words>
  <Characters>2316</Characters>
  <Lines>9</Lines>
  <Paragraphs>2</Paragraphs>
  <TotalTime>0</TotalTime>
  <ScaleCrop>false</ScaleCrop>
  <LinksUpToDate>false</LinksUpToDate>
  <CharactersWithSpaces>2319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2023-07-13T09:10:00Z</cp:lastPrinted>
  <dcterms:modified xsi:type="dcterms:W3CDTF">2023-11-25T01:33:21Z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