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峨边彝族自治县林业局</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整体支出绩效自评报告</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spacing w:line="576" w:lineRule="exact"/>
        <w:ind w:firstLine="627" w:firstLineChars="196"/>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pPr>
        <w:spacing w:line="576" w:lineRule="exact"/>
        <w:ind w:firstLine="627" w:firstLineChars="196"/>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县林业局设</w:t>
      </w:r>
      <w:r>
        <w:rPr>
          <w:rFonts w:hint="eastAsia" w:ascii="仿宋_GB2312" w:hAnsi="Times New Roman" w:eastAsia="仿宋_GB2312"/>
          <w:color w:val="auto"/>
          <w:sz w:val="32"/>
          <w:szCs w:val="32"/>
          <w:lang w:val="en-US" w:eastAsia="zh-CN"/>
        </w:rPr>
        <w:t>4个办公室，分别是：</w:t>
      </w:r>
      <w:r>
        <w:rPr>
          <w:rFonts w:hint="eastAsia" w:ascii="仿宋_GB2312" w:hAnsi="Times New Roman" w:eastAsia="仿宋_GB2312"/>
          <w:color w:val="auto"/>
          <w:sz w:val="32"/>
          <w:szCs w:val="32"/>
        </w:rPr>
        <w:t>办公室</w:t>
      </w:r>
      <w:r>
        <w:rPr>
          <w:rFonts w:hint="eastAsia" w:ascii="仿宋_GB2312" w:hAnsi="Times New Roman" w:eastAsia="仿宋_GB2312"/>
          <w:color w:val="auto"/>
          <w:sz w:val="32"/>
          <w:szCs w:val="32"/>
          <w:lang w:val="en-US" w:eastAsia="zh-CN"/>
        </w:rPr>
        <w:t>(</w:t>
      </w:r>
      <w:r>
        <w:rPr>
          <w:rFonts w:hint="eastAsia" w:ascii="仿宋_GB2312" w:hAnsi="Times New Roman" w:eastAsia="仿宋_GB2312"/>
          <w:color w:val="auto"/>
          <w:sz w:val="32"/>
          <w:szCs w:val="32"/>
        </w:rPr>
        <w:t>计财室</w:t>
      </w:r>
      <w:r>
        <w:rPr>
          <w:rFonts w:hint="eastAsia" w:ascii="仿宋_GB2312" w:hAnsi="Times New Roman" w:eastAsia="仿宋_GB2312"/>
          <w:color w:val="auto"/>
          <w:sz w:val="32"/>
          <w:szCs w:val="32"/>
          <w:lang w:val="en-US" w:eastAsia="zh-CN"/>
        </w:rPr>
        <w:t>)、</w:t>
      </w:r>
      <w:r>
        <w:rPr>
          <w:rFonts w:hint="eastAsia" w:ascii="仿宋_GB2312" w:hAnsi="Times New Roman" w:eastAsia="仿宋_GB2312"/>
          <w:color w:val="auto"/>
          <w:sz w:val="32"/>
          <w:szCs w:val="32"/>
        </w:rPr>
        <w:t>产业发展股</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生态保护修复股（县绿化委员会办公室）</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森林资源管理股（</w:t>
      </w:r>
      <w:r>
        <w:rPr>
          <w:rFonts w:hint="eastAsia" w:ascii="仿宋_GB2312"/>
          <w:color w:val="auto"/>
          <w:sz w:val="32"/>
          <w:szCs w:val="32"/>
          <w:lang w:val="en-US" w:eastAsia="zh-CN"/>
        </w:rPr>
        <w:t>火灾预防股</w:t>
      </w: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eastAsia="zh-CN"/>
        </w:rPr>
        <w:t>。</w:t>
      </w:r>
    </w:p>
    <w:p>
      <w:pPr>
        <w:spacing w:line="576" w:lineRule="exact"/>
        <w:ind w:firstLine="627" w:firstLineChars="196"/>
        <w:rPr>
          <w:rFonts w:ascii="仿宋_GB2312" w:hAnsi="宋体" w:cs="宋体"/>
          <w:color w:val="000000"/>
          <w:kern w:val="0"/>
          <w:szCs w:val="32"/>
          <w:shd w:val="clear" w:color="auto" w:fill="FFFFFF"/>
          <w:lang w:val="zh-CN"/>
        </w:rPr>
      </w:pPr>
      <w:r>
        <w:rPr>
          <w:rFonts w:hint="eastAsia" w:ascii="仿宋_GB2312"/>
          <w:color w:val="auto"/>
          <w:sz w:val="32"/>
          <w:szCs w:val="32"/>
          <w:lang w:eastAsia="zh-CN"/>
        </w:rPr>
        <w:t>县林业局设下属</w:t>
      </w:r>
      <w:r>
        <w:rPr>
          <w:rFonts w:hint="eastAsia" w:ascii="仿宋_GB2312"/>
          <w:color w:val="auto"/>
          <w:sz w:val="32"/>
          <w:szCs w:val="32"/>
          <w:lang w:val="en-US" w:eastAsia="zh-CN"/>
        </w:rPr>
        <w:t>事业单位3个和参照公务员管理单位1个，分别是：</w:t>
      </w:r>
      <w:r>
        <w:rPr>
          <w:rFonts w:hint="eastAsia" w:ascii="仿宋_GB2312" w:hAnsi="Times New Roman" w:eastAsia="仿宋_GB2312"/>
          <w:color w:val="auto"/>
          <w:sz w:val="32"/>
          <w:szCs w:val="32"/>
          <w:lang w:eastAsia="zh-CN"/>
        </w:rPr>
        <w:t>峨边彝族自治县天然林保护工程管理中心、峨边彝族自治县林政稽查大队、</w:t>
      </w:r>
      <w:r>
        <w:rPr>
          <w:rFonts w:hint="eastAsia" w:ascii="仿宋_GB2312"/>
          <w:color w:val="auto"/>
          <w:sz w:val="32"/>
          <w:szCs w:val="32"/>
          <w:lang w:eastAsia="zh-CN"/>
        </w:rPr>
        <w:t>峨边彝族自治县国有林场、</w:t>
      </w:r>
      <w:r>
        <w:rPr>
          <w:rFonts w:hint="eastAsia" w:ascii="仿宋_GB2312" w:hAnsi="Times New Roman" w:eastAsia="仿宋_GB2312"/>
          <w:color w:val="auto"/>
          <w:sz w:val="32"/>
          <w:szCs w:val="32"/>
          <w:lang w:eastAsia="zh-CN"/>
        </w:rPr>
        <w:t>峨边彝族自治县森林病虫害防治</w:t>
      </w:r>
      <w:r>
        <w:rPr>
          <w:rFonts w:hint="eastAsia" w:ascii="仿宋_GB2312"/>
          <w:color w:val="auto"/>
          <w:sz w:val="32"/>
          <w:szCs w:val="32"/>
          <w:lang w:eastAsia="zh-CN"/>
        </w:rPr>
        <w:t>检疫</w:t>
      </w:r>
      <w:r>
        <w:rPr>
          <w:rFonts w:hint="eastAsia" w:ascii="仿宋_GB2312" w:hAnsi="Times New Roman" w:eastAsia="仿宋_GB2312"/>
          <w:color w:val="auto"/>
          <w:sz w:val="32"/>
          <w:szCs w:val="32"/>
          <w:lang w:eastAsia="zh-CN"/>
        </w:rPr>
        <w:t>站</w:t>
      </w:r>
      <w:r>
        <w:rPr>
          <w:rFonts w:hint="eastAsia" w:ascii="仿宋_GB2312"/>
          <w:color w:val="auto"/>
          <w:sz w:val="32"/>
          <w:szCs w:val="32"/>
          <w:lang w:eastAsia="zh-CN"/>
        </w:rPr>
        <w:t>。</w:t>
      </w:r>
    </w:p>
    <w:p>
      <w:pPr>
        <w:numPr>
          <w:ilvl w:val="0"/>
          <w:numId w:val="1"/>
        </w:numPr>
        <w:spacing w:line="576" w:lineRule="exact"/>
        <w:ind w:firstLine="627" w:firstLineChars="196"/>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p>
    <w:p>
      <w:pPr>
        <w:numPr>
          <w:ilvl w:val="0"/>
          <w:numId w:val="0"/>
        </w:numPr>
        <w:spacing w:line="576" w:lineRule="exact"/>
        <w:ind w:firstLine="640" w:firstLineChars="200"/>
        <w:rPr>
          <w:rFonts w:ascii="仿宋_GB2312" w:hAnsi="Times New Roman" w:eastAsia="仿宋_GB2312"/>
          <w:color w:val="auto"/>
          <w:sz w:val="32"/>
          <w:szCs w:val="32"/>
        </w:rPr>
      </w:pPr>
      <w:r>
        <w:rPr>
          <w:rFonts w:hint="eastAsia" w:ascii="仿宋_GB2312" w:hAnsi="宋体" w:cs="宋体"/>
          <w:color w:val="000000"/>
          <w:kern w:val="0"/>
          <w:szCs w:val="32"/>
          <w:shd w:val="clear" w:color="auto" w:fill="FFFFFF"/>
          <w:lang w:val="en-US" w:eastAsia="zh-CN"/>
        </w:rPr>
        <w:t>1.</w:t>
      </w:r>
      <w:r>
        <w:rPr>
          <w:rFonts w:hint="eastAsia" w:ascii="仿宋_GB2312" w:hAnsi="Times New Roman" w:eastAsia="仿宋_GB2312"/>
          <w:color w:val="auto"/>
          <w:sz w:val="32"/>
          <w:szCs w:val="32"/>
        </w:rPr>
        <w:t>负责全县林业及其生态保护修复的监督管理。拟订全县林业及其生态保护修复的政策措施并组织实施。组织开展全县森林、湿地、荒漠和陆生野生动植物资源动态监测与评价，推进全县林业数字化建设。</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2.</w:t>
      </w:r>
      <w:r>
        <w:rPr>
          <w:rFonts w:hint="eastAsia" w:ascii="仿宋_GB2312" w:hAnsi="Times New Roman" w:eastAsia="仿宋_GB2312"/>
          <w:color w:val="auto"/>
          <w:sz w:val="32"/>
          <w:szCs w:val="32"/>
        </w:rPr>
        <w:t>组织全县林业生态保护修复和造林绿化工作。组织实施林业重点生态保护修复工程，指导公益林和商品林的培育，指导、监督全民义务植树、城乡绿化、城市园林工作。指导林业有害生物防治、检疫工作。承担林业应对气候变化的相关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3.</w:t>
      </w:r>
      <w:r>
        <w:rPr>
          <w:rFonts w:hint="eastAsia" w:ascii="仿宋_GB2312" w:hAnsi="Times New Roman" w:eastAsia="仿宋_GB2312"/>
          <w:color w:val="auto"/>
          <w:sz w:val="32"/>
          <w:szCs w:val="32"/>
        </w:rPr>
        <w:t>负责全县森林、湿地资源的监督管理。组织编制并监督执行全县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县湿地保护规划，监督管理湿地的开发利用。</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4.</w:t>
      </w:r>
      <w:r>
        <w:rPr>
          <w:rFonts w:hint="eastAsia" w:ascii="仿宋_GB2312" w:hAnsi="Times New Roman" w:eastAsia="仿宋_GB2312"/>
          <w:color w:val="auto"/>
          <w:sz w:val="32"/>
          <w:szCs w:val="32"/>
        </w:rPr>
        <w:t>负责监督管理全县荒漠化防治工作。组织开展荒漠调查，组织拟订石漠化防治建设规划并监督实施，监督管理沙化土地的开发利用，组织沙尘灾害预测预报和应急处置。</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5.</w:t>
      </w:r>
      <w:r>
        <w:rPr>
          <w:rFonts w:hint="eastAsia" w:ascii="仿宋_GB2312" w:hAnsi="Times New Roman" w:eastAsia="仿宋_GB2312"/>
          <w:color w:val="auto"/>
          <w:sz w:val="32"/>
          <w:szCs w:val="32"/>
        </w:rPr>
        <w:t>负责全县陆生野生动植物资源监督管理。组织开展陆生野生动植物资源调查，指导陆生野生动植物的救护繁育、栖息地恢复发展、疫源疫病监测，监督管理陆生野生动植物猎捕或采集、驯养繁殖或培植、经营利用</w:t>
      </w:r>
      <w:r>
        <w:rPr>
          <w:rFonts w:hint="eastAsia" w:ascii="仿宋_GB2312" w:hAnsi="Times New Roman" w:eastAsia="仿宋_GB2312"/>
          <w:i/>
          <w:color w:val="auto"/>
          <w:sz w:val="32"/>
          <w:szCs w:val="32"/>
        </w:rPr>
        <w:t>，</w:t>
      </w:r>
      <w:r>
        <w:rPr>
          <w:rFonts w:hint="eastAsia" w:ascii="仿宋_GB2312" w:hAnsi="Times New Roman" w:eastAsia="仿宋_GB2312"/>
          <w:color w:val="auto"/>
          <w:sz w:val="32"/>
          <w:szCs w:val="32"/>
        </w:rPr>
        <w:t>按分工监督管理野生动植物进出口。</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6.</w:t>
      </w:r>
      <w:r>
        <w:rPr>
          <w:rFonts w:hint="eastAsia" w:ascii="仿宋_GB2312" w:hAnsi="Times New Roman" w:eastAsia="仿宋_GB2312"/>
          <w:color w:val="auto"/>
          <w:sz w:val="32"/>
          <w:szCs w:val="32"/>
        </w:rPr>
        <w:t>负责监督管理全县各类自然保护地。拟定各类自然保护地规划。负责国家公园申报设立、规划、建设和特许经营等工作，负责县级政府直接行使和代理行使全民所有权的国家公园等自然资源资产管理和国土空间用途管制。提出新建、调整各类自然保护地的申报建议并按程序申报，会同有关部门</w:t>
      </w:r>
      <w:r>
        <w:rPr>
          <w:rFonts w:hint="eastAsia" w:ascii="仿宋_GB2312" w:hAnsi="Times New Roman" w:eastAsia="仿宋_GB2312"/>
          <w:color w:val="auto"/>
          <w:sz w:val="32"/>
          <w:szCs w:val="32"/>
          <w:lang w:val="en-US" w:eastAsia="zh-CN"/>
        </w:rPr>
        <w:t>审核</w:t>
      </w:r>
      <w:r>
        <w:rPr>
          <w:rFonts w:hint="eastAsia" w:ascii="仿宋_GB2312" w:hAnsi="Times New Roman" w:eastAsia="仿宋_GB2312"/>
          <w:color w:val="auto"/>
          <w:sz w:val="32"/>
          <w:szCs w:val="32"/>
        </w:rPr>
        <w:t>世界自然遗产、世界自然与文化双重遗产的申报。负责生物多样性保护相关工作。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7.</w:t>
      </w:r>
      <w:r>
        <w:rPr>
          <w:rFonts w:hint="eastAsia" w:ascii="仿宋_GB2312" w:hAnsi="Times New Roman" w:eastAsia="仿宋_GB2312"/>
          <w:color w:val="auto"/>
          <w:sz w:val="32"/>
          <w:szCs w:val="32"/>
        </w:rPr>
        <w:t>负责推进全县林业改革相关工作。拟订集体林权制度、国有林区、国有林场等重大改革意见并监督实施。拟订农村林业发展、维护林业经营者合法权益的政策措施。组织指导林地、林权管理，指导农村林地承包经营工作，监督林权纠纷调处和林地承包合同纠纷仲裁。组织实施退耕还林、天然林保护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8.</w:t>
      </w:r>
      <w:r>
        <w:rPr>
          <w:rFonts w:hint="eastAsia" w:ascii="仿宋_GB2312" w:hAnsi="Times New Roman" w:eastAsia="仿宋_GB2312"/>
          <w:color w:val="auto"/>
          <w:sz w:val="32"/>
          <w:szCs w:val="32"/>
        </w:rPr>
        <w:t>拟订全县林业资源优化配置及竹木材利用政策，组织、指导林产品质量监督，指导全县林业综合开发和生态扶贫相关工作，推进全县林竹产业带和产业基地建设。指导特色经济林、林下经济、森林康养和生态旅游产业发展。推进林业绿色产业发展。</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9.</w:t>
      </w:r>
      <w:r>
        <w:rPr>
          <w:rFonts w:hint="eastAsia" w:ascii="仿宋_GB2312" w:hAnsi="Times New Roman" w:eastAsia="仿宋_GB2312"/>
          <w:color w:val="auto"/>
          <w:sz w:val="32"/>
          <w:szCs w:val="32"/>
        </w:rPr>
        <w:t>指导全县国有林场、国有林区基本建设和发展，组织林木种质资源普查，组织建立种质资源库，负责良种选育推广，管理林木种苗经营行为，监管林木种苗质量。监督管理林业生物种质资源、转基因生物安全、植物新品种保护。</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10.</w:t>
      </w:r>
      <w:r>
        <w:rPr>
          <w:rFonts w:hint="eastAsia" w:ascii="仿宋_GB2312" w:hAnsi="Times New Roman" w:eastAsia="仿宋_GB2312"/>
          <w:color w:val="auto"/>
          <w:sz w:val="32"/>
          <w:szCs w:val="32"/>
        </w:rPr>
        <w:t>指导全县森林公安工作，监督管理森林公安队伍，指导全县林业重大违法案件的查处，负责相关行政执法监管工作，指导林区社会治安治理工作。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11.</w:t>
      </w:r>
      <w:r>
        <w:rPr>
          <w:rFonts w:hint="eastAsia" w:ascii="仿宋_GB2312" w:hAnsi="Times New Roman" w:eastAsia="仿宋_GB2312"/>
          <w:color w:val="auto"/>
          <w:sz w:val="32"/>
          <w:szCs w:val="32"/>
        </w:rPr>
        <w:t>负责落实全县森林综合防灾减灾规划相关要求，组织编制森林火灾防治规划并指导实施，指导开展防火巡护、火源管理、防火设施建设等工作。指导森林火情监测预警、火灾预防工作，发送森林火险信息。组织指导国有林场林区开展宣传教育、监测预警、督促检查等防火工作。必要时，可以提请县应急管理局，以县应急指挥机构名义，部署相关防治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12.</w:t>
      </w:r>
      <w:r>
        <w:rPr>
          <w:rFonts w:hint="eastAsia" w:ascii="仿宋_GB2312" w:hAnsi="Times New Roman" w:eastAsia="仿宋_GB2312"/>
          <w:color w:val="auto"/>
          <w:sz w:val="32"/>
          <w:szCs w:val="32"/>
        </w:rPr>
        <w:t>监督管理全县林业县级以上资金和国有资产，提出林业各类预算内投资、县级以上财政性资金安排建议，按县政府规定权限，核报、核准规划内和年度计划内投资项目。参与拟订全县林业经济调节政策，组织实施林业生态补偿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13.</w:t>
      </w:r>
      <w:r>
        <w:rPr>
          <w:rFonts w:hint="eastAsia" w:ascii="仿宋_GB2312" w:hAnsi="Times New Roman" w:eastAsia="仿宋_GB2312"/>
          <w:color w:val="auto"/>
          <w:sz w:val="32"/>
          <w:szCs w:val="32"/>
        </w:rPr>
        <w:t>负责林业科技、教育和对外交流工作，指导全县林业人才队伍建设，承担湿地、防治荒漠化、濒危野生动植物等国际公约履约有关工作。</w:t>
      </w:r>
    </w:p>
    <w:p>
      <w:pPr>
        <w:spacing w:line="576" w:lineRule="exact"/>
        <w:ind w:firstLine="640" w:firstLineChars="200"/>
        <w:rPr>
          <w:rFonts w:ascii="仿宋_GB2312" w:hAnsi="Times New Roman" w:eastAsia="仿宋_GB2312"/>
          <w:color w:val="auto"/>
          <w:sz w:val="32"/>
          <w:szCs w:val="32"/>
        </w:rPr>
      </w:pPr>
      <w:r>
        <w:rPr>
          <w:rFonts w:hint="eastAsia" w:ascii="仿宋_GB2312"/>
          <w:color w:val="auto"/>
          <w:sz w:val="32"/>
          <w:szCs w:val="32"/>
          <w:lang w:val="en-US" w:eastAsia="zh-CN"/>
        </w:rPr>
        <w:t>14.</w:t>
      </w:r>
      <w:r>
        <w:rPr>
          <w:rFonts w:hint="eastAsia" w:ascii="仿宋_GB2312" w:hAnsi="Times New Roman" w:eastAsia="仿宋_GB2312"/>
          <w:color w:val="auto"/>
          <w:sz w:val="32"/>
          <w:szCs w:val="32"/>
          <w:lang w:eastAsia="zh-CN"/>
        </w:rPr>
        <w:t>负责林业行政复议的办理和行政诉讼的应诉工作；负责林业行政执法与刑事司法衔接工作；负责林业行政许可及相关行政服务信息共享工作；负责处理行政审批、综合行政执法等部门提出的事中事后监管建议意见</w:t>
      </w:r>
      <w:r>
        <w:rPr>
          <w:rFonts w:hint="eastAsia" w:ascii="仿宋_GB2312" w:hAnsi="Times New Roman" w:eastAsia="仿宋_GB2312"/>
          <w:color w:val="auto"/>
          <w:sz w:val="32"/>
          <w:szCs w:val="32"/>
        </w:rPr>
        <w:t>。</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color w:val="auto"/>
          <w:sz w:val="32"/>
          <w:szCs w:val="32"/>
          <w:lang w:val="en-US" w:eastAsia="zh-CN"/>
        </w:rPr>
        <w:t>15.</w:t>
      </w:r>
      <w:r>
        <w:rPr>
          <w:rFonts w:hint="eastAsia" w:ascii="仿宋_GB2312" w:hAnsi="Times New Roman" w:eastAsia="仿宋_GB2312"/>
          <w:color w:val="auto"/>
          <w:sz w:val="32"/>
          <w:szCs w:val="32"/>
        </w:rPr>
        <w:t>承担职责范围内的安全生产和职业健康、生态环境保护、服务便民化等工作。</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 w:hAnsi="仿宋" w:eastAsia="仿宋"/>
          <w:sz w:val="32"/>
          <w:szCs w:val="32"/>
        </w:rPr>
      </w:pPr>
      <w:r>
        <w:rPr>
          <w:rFonts w:hint="eastAsia" w:ascii="仿宋" w:hAnsi="仿宋" w:eastAsia="仿宋" w:cs="仿宋"/>
          <w:sz w:val="32"/>
          <w:szCs w:val="32"/>
        </w:rPr>
        <w:t>县林业局总编制105名，其中：行政编制13名，工勤编制1名，参照公务员管理编制3名，事业编制88名。</w:t>
      </w:r>
      <w:r>
        <w:rPr>
          <w:rFonts w:hint="eastAsia" w:ascii="仿宋" w:hAnsi="仿宋" w:eastAsia="仿宋"/>
          <w:sz w:val="32"/>
          <w:szCs w:val="32"/>
        </w:rPr>
        <w:t>在职人员总数</w:t>
      </w:r>
      <w:r>
        <w:rPr>
          <w:rFonts w:hint="eastAsia" w:ascii="仿宋" w:hAnsi="仿宋" w:eastAsia="仿宋"/>
          <w:sz w:val="32"/>
          <w:szCs w:val="32"/>
          <w:lang w:val="en-US" w:eastAsia="zh-CN"/>
        </w:rPr>
        <w:t>105</w:t>
      </w:r>
      <w:r>
        <w:rPr>
          <w:rFonts w:hint="eastAsia" w:ascii="仿宋" w:hAnsi="仿宋" w:eastAsia="仿宋"/>
          <w:sz w:val="32"/>
          <w:szCs w:val="32"/>
        </w:rPr>
        <w:t>名，其中：行政</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90</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sz w:val="32"/>
          <w:szCs w:val="32"/>
        </w:rPr>
        <w:t>名。</w:t>
      </w:r>
    </w:p>
    <w:p>
      <w:pPr>
        <w:widowControl/>
        <w:adjustRightInd w:val="0"/>
        <w:snapToGrid w:val="0"/>
        <w:spacing w:line="580" w:lineRule="exact"/>
        <w:ind w:firstLine="640" w:firstLineChars="200"/>
        <w:contextualSpacing/>
        <w:jc w:val="left"/>
        <w:rPr>
          <w:rFonts w:ascii="黑体" w:hAnsi="宋体" w:eastAsia="黑体" w:cs="宋体"/>
          <w:color w:val="auto"/>
          <w:kern w:val="0"/>
          <w:szCs w:val="32"/>
          <w:shd w:val="clear" w:color="auto" w:fill="FFFFFF"/>
        </w:rPr>
      </w:pPr>
      <w:r>
        <w:rPr>
          <w:rFonts w:hint="eastAsia" w:ascii="黑体" w:hAnsi="宋体" w:eastAsia="黑体" w:cs="宋体"/>
          <w:color w:val="auto"/>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cs="宋体"/>
          <w:color w:val="0000FF"/>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县林业局2021年财政拨款预算收入7151.32万元，</w:t>
      </w:r>
      <w:r>
        <w:rPr>
          <w:rFonts w:hint="eastAsia" w:ascii="仿宋_GB2312" w:hAnsi="宋体" w:cs="宋体"/>
          <w:color w:val="auto"/>
          <w:kern w:val="0"/>
          <w:szCs w:val="32"/>
          <w:shd w:val="clear" w:color="auto" w:fill="FFFFFF"/>
          <w:lang w:val="zh-CN"/>
        </w:rPr>
        <w:t>基本预算收入</w:t>
      </w:r>
      <w:r>
        <w:rPr>
          <w:rFonts w:hint="eastAsia" w:ascii="仿宋_GB2312" w:hAnsi="宋体" w:cs="宋体"/>
          <w:color w:val="auto"/>
          <w:kern w:val="0"/>
          <w:szCs w:val="32"/>
          <w:shd w:val="clear" w:color="auto" w:fill="FFFFFF"/>
          <w:lang w:val="en-US" w:eastAsia="zh-CN"/>
        </w:rPr>
        <w:t>1897.41万元（其中：县级预算收入1897.41万元），项目预算收入5253.91万元（其中：县级预算收入1908.99万元，上级预算收入3344.92万元）。项目预算收入明细如下：</w:t>
      </w:r>
    </w:p>
    <w:tbl>
      <w:tblPr>
        <w:tblStyle w:val="6"/>
        <w:tblW w:w="8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6103"/>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预算收入（万元）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川财资环[2020]0105号,关于提前下达2021年中央财政林业草原生态保护恢复资金预算的通知(生态护林员补助）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川财资环[2020]0105号,关于提前下达2021年中央财政林业草原生态保护恢复资金预算的通知(社会保险补助）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川财资环[2021]0079号，下达2021年中央财政林业草原生态保护恢复（社会保险补助）资金（第二批）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川财资环[2021]0079号，下达2021年中央财政林业草原生态保护恢复（离退休人员社保补助）资金（第二批）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川财资环[2020]0105号,关于提前下达2021年中央财政林业草原生态保护恢复资金预算的通知(完善退耕还林政策补助）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川财资环[2020]121号,关于提前下达2021年中央财政林业改革发展资金预算的通知（退耕还生态林补助）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林业草原生态保护恢复资金(完善退耕还林政策补助）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川财资环[2021]0052号，下达2021年民族地区退耕还林前一轮退耕还林粮食运费补助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重大项目前期工作经费（四川省乐山市峨边彝族自治县长江经济带（大渡河、官料河、白沙河流域）林竹产业恢复发展项目编制费用）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重大项目前期工作经费（四川省乐山市峨边彝族自治县国有林区森林康养项目编制费用）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重大项目前期工作经费（四川省乐山市峨边彝族自治县国家森林公园保护与建设项目编制费用）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重大项目前期工作经费（四川省乐山市峨边彝族自治县沿大渡河段林业生态经济园建设项目编制费用）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政府批示（2021）51号《关于解决县森林专业扑火队初期建设资金的请示》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政府批示〔2021〕24号关于拨付2018年度集体林森林抚育项目资金的请示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政府批示〔2021〕68号关于拨付2018年中央财政林业改革发展专项资金请示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政府批示[2021]67号关于拨付2018中央和省级财政造林补贴项目资金的请示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政府批示[2021]18号-国有林场新场苗圃地租金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政府批示[2016]87号，前一轮退耕还林巩固补助2021年度资金需求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政府批示[2020]186号，关于解决食用陆生动物人工驯养繁育单位关闭退出补偿资金的请示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政府批示[2021]23号-2021yb政府批示[2021]23号关于拨付2017年度中央财政造林补助项目资金的请示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政府批示[2020]116号，关于解决《峨边县森林防火规划》编制经费的请示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峨财政农[2018]73号关于解决10万亩山桐子产业基地建设可行性研究报告编制经费的请示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政府批示2015年精准扶贫-核桃产业建设核桃苗采购合同书遗留问题所需资金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乐市财政环[2021]0007号，关于下达2020年省级森林植被恢复费（第一批）市级分成项目支出资金的通知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乐市财政建[2021]0081号，关于下达2021年重点区域生态保护和修复专项中央预算内投资支出预算的通知（人工造乔木林1万亩）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川财资环[2021]0053号，下达2021年省级林草改革发展（造林绿化）资金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川财资环[2021]0053号，下达2021年省级林草改革发展（林草产业发展）资金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乐市财政环[2021]0026号，关于下达 2021 年市级森林植被恢复费的通知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川财资环[2020]121号,关于提前下达2021年中央财政林业改革发展资金预算的通知（国有林管护补助）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275.40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川财资环[2020]121号,关于提前下达2021年中央财政林业改革发展资金预算的通知（生态护林员）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237.00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川财资环[2020]121号,关于提前下达2021年中央财政林业改革发展资金预算的通知（国有林管护补助）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川财资环[2020]121号,关于提前下达2021年中央财政林业改革发展资金预算的通知（公共管护支出）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川财资环[2020]121号,关于提前下达2021年中央财政林业改革发展资金预算的通知（集体和个人所有国家级公益林）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409.48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川财资环[2021]0053号，下达2021年省级林草改革发展（省级公益林生态效益补偿）资金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川财资环[2021]0078号，下达2021年中央财政林业改革发展（省级公益林生态效益补偿）资金（第二批）预算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野保基金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行政刑事案件技术鉴定费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古树名木日常管护专项经费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国有林森林保险费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川财资环[2021]0003号，关于预拨森林草原防灭火专项整治地方专业扑火队伍装备建设补助资金的通知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林业局护林防火宣传费、应急准备金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川财资环[2021]0053号，下达2021年省级林草改革发展（森林草原防火补助）资金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川财资环[2021]0074号，下达2021年省级林业草原改革发展资金（森林草原防火补助）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川林工站[2020]0018号，四川省林业工作总站关于上交世行项目省级公共费用的通知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川财农[2020]0164号2021年中央财政专项扶贫资金（衔接推进乡村振兴项目资金）（大堡桥楼村油桐基地建设）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峨财政[2021]105号，关于下达2021年新一轮县派第一书记及驻村工作队队员一次性生活补助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峨财政[2021]0044号，关于下达县派第一书记及驻村工作队队员2021年第一季度相关待遇保障经费的请示（贫困村）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峨财政[2021]0128号，下达新一轮县派第一书记及驻村工作队员2021年6至9月相关待遇保障经费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峨财政[2021]0079号，下达县派第一书记及驻村工作队队员2021年第二季度相关待遇保障经费（贫困村）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2021年统筹整合财政涉农资金（竹产业发展）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贫困生态护林员专项经费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峨财政[2021]0029号2021年脱贫攻坚精准扶贫档案经费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财农[2020]0164号2021年中央财政专项扶贫资金（衔接推进乡村振兴项目资金）（毛坪凡山村产业路建设）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川财农[2020]0164号2021年中央财政专项扶贫资金（计提管理费）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川财外债[2021]0015号,四川长江流域上游森林生态系统恢复项目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1035.73 </w:t>
            </w:r>
          </w:p>
        </w:tc>
      </w:tr>
    </w:tbl>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red"/>
          <w:shd w:val="clear" w:color="auto" w:fill="FFFFFF"/>
          <w:lang w:val="zh-CN"/>
        </w:rPr>
      </w:pPr>
      <w:r>
        <w:rPr>
          <w:rFonts w:hint="eastAsia" w:ascii="仿宋_GB2312" w:hAnsi="宋体" w:cs="宋体"/>
          <w:color w:val="auto"/>
          <w:kern w:val="0"/>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县林业局2021年财政拨款预算支出4606.74万元，其中：</w:t>
      </w:r>
      <w:r>
        <w:rPr>
          <w:rFonts w:hint="eastAsia" w:ascii="仿宋_GB2312" w:hAnsi="宋体" w:cs="宋体"/>
          <w:color w:val="auto"/>
          <w:kern w:val="0"/>
          <w:szCs w:val="32"/>
          <w:shd w:val="clear" w:color="auto" w:fill="FFFFFF"/>
          <w:lang w:val="zh-CN"/>
        </w:rPr>
        <w:t>基本预算支出</w:t>
      </w:r>
      <w:r>
        <w:rPr>
          <w:rFonts w:hint="eastAsia" w:ascii="仿宋_GB2312" w:hAnsi="宋体" w:cs="宋体"/>
          <w:color w:val="auto"/>
          <w:kern w:val="0"/>
          <w:szCs w:val="32"/>
          <w:shd w:val="clear" w:color="auto" w:fill="FFFFFF"/>
          <w:lang w:val="en-US" w:eastAsia="zh-CN"/>
        </w:rPr>
        <w:t>1897.41万元，项目预算支出2709.33万元。项目预算支出明细如下：</w:t>
      </w:r>
    </w:p>
    <w:tbl>
      <w:tblPr>
        <w:tblStyle w:val="6"/>
        <w:tblW w:w="89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6091"/>
        <w:gridCol w:w="1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支出金额（万元）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川财资环[2020]0105号,关于提前下达2021年中央财政林业草原生态保护恢复资金预算的通知(生态护林员补助）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川财资环[2020]0105号,关于提前下达2021年中央财政林业草原生态保护恢复资金预算的通知(社会保险补助）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川财资环[2019]0063号,关于提前下达2020年中央财政林业生态保护恢复资金预算的通知（2016年退耕还林）</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川财资环[2020]0105号,关于提前下达2021年中央财政林业草原生态保护恢复资金预算的通知(完善退耕还林政策补助）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川财资环[2020]121号,关于提前下达2021年中央财政林业改革发展资金预算的通知（退耕还生态林补助）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203.86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林业草原生态保护恢复资金(完善退耕还林政策补助）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川财资环[2021]0052号，下达2021年民族地区退耕还林前一轮退耕还林粮食运费补助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重大项目前期工作经费（四川省乐山市峨边彝族自治县长江经济带（大渡河、官料河、白沙河流域）林竹产业恢复发展项目编制费用）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重大项目前期工作经费（四川省乐山市峨边彝族自治县国有林区森林康养项目编制费用）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重大项目前期工作经费（四川省乐山市峨边彝族自治县国家森林公园保护与建设项目编制费用）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重大项目前期工作经费（四川省乐山市峨边彝族自治县沿大渡河段林业生态经济园建设项目编制费用）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政府批示（2021）51号《关于解决县森林专业扑火队初期建设资金的请示》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政府批示〔2021〕24号关于拨付2018年度集体林森林抚育项目资金的请示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政府批示〔2021〕68号关于拨付2018年中央财政林业改革发展专项资金请示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政府批示[2021]67号关于拨付2018中央和省级财政造林补贴项目资金的请示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政府批示[2021]18号-国有林场新场苗圃地租金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政府批示[2016]87号，前一轮退耕还林巩固补助2021年度资金需求</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政府批示[2020]186号，关于解决食用陆生动物人工驯养繁育单位关闭退出补偿资金的请示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政府批示[2021]23号-2021yb政府批示[2021]23号关于拨付2017年度中央财政造林补助项目资金的请示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政府批示[2020]116号，关于解决《峨边县森林防火规划》编制经费的请示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峨财政农[2018]73号关于解决10万亩山桐子产业基地建设可行性研究报告编制经费的请示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政府批示2015年精准扶贫-核桃产业建设核桃苗采购合同书遗留问题所需资金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川财资环[2020]0057号，下达2020年中央财政林业改革发展资金（第二批）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川财农[2018]230号关于提前下达2019年中央财政林业改革发展资金预算的通知（森林抚育补助）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川财农[2019]71号文件，下达2019年中央财政林业改革发展资金（第二批）上一轮退耕还生态林</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川财资环[2019]26号文件，返还2019年1至6月森林植被恢复费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川财资环[2019]0062号,关于提前下达2020年中央财政林业改革发展资金预算的通知（退耕还林生态林补助）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川财资环[2020]121号,关于提前下达2021年中央财政林业改革发展资金预算的通知（国有林管护补助）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川财资环[2020]121号,关于提前下达2021年中央财政林业改革发展资金预算的通知（生态护林员）</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川财资环[2019]0062号文件，下达2020年森林生态效益补偿资金(集体和个人所有国家级公益林）</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川财资环[2020]121号,关于提前下达2021年中央财政林业改革发展资金预算的通知（公共管护支出）</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川财资环[2019]0062号文件，下达2020年森林生态效益补偿资金（公共管护支出补助）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川财资环[2019]0062号文件，下达2020年森林生态效益补偿资金(集体和个人所有国家级公益林）</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川财农[2018]0228号提前下达2019年森林生态效益补偿金,集体和个人国家级公益林</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川财资环[2020]0017号，关于下达2020年省级林业草原改革发展专项资金（第一批）预算的通知</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野保基金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行政刑事案件技术鉴定费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古树名木日常管护专项经费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国有林森林保险费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川财资环[2021]0003号，关于预拨森林草原防灭火专项整治地方专业扑火队伍装备建设补助资金的通知</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林业局护林防火宣传费、应急准备金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川林工站[2020]0018号，四川省林业工作总站关于上交世行项目省级公共费用的通知</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川财农[2020]0164号2021年中央财政专项扶贫资金（衔接推进乡村振兴项目资金）（大堡桥楼村油桐基地建设）</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川财农[2019]0164号四川省财政厅　四川省扶贫开发局关于下达2019年省级财政脱贫攻坚资金（支持藏区彝区内生动力）的通知如数下达。（农产品加工厂项目）230万元</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峨财政[2021]105号，关于下达2021年新一轮县派第一书记及驻村工作队队员一次性生活补助</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峨财政[2021]0044号，关于下达县派第一书记及驻村工作队队员2021年第一季度相关待遇保障经费的请示（贫困村）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峨财政[2021]0128号，下达新一轮县派第一书记及驻村工作队员2021年6至9月相关待遇保障经费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峨财政[2021]0079号，下达县派第一书记及驻村工作队队员2021年第二季度相关待遇保障经费（贫困村）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2021年统筹整合财政涉农资金（竹产业发展）</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贫困生态护林员专项经费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峨财政[2021]0029号2021年脱贫攻坚精准扶贫档案经费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财农[2020]0164号2021年中央财政专项扶贫资金（衔接推进乡村振兴项目资金）（毛坪凡山村产业路建设）</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川财农[2020]0164号2021年中央财政专项扶贫资金（计提管理费）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2.60 </w:t>
            </w:r>
          </w:p>
        </w:tc>
      </w:tr>
    </w:tbl>
    <w:p>
      <w:pPr>
        <w:widowControl/>
        <w:adjustRightInd w:val="0"/>
        <w:snapToGrid w:val="0"/>
        <w:spacing w:line="580" w:lineRule="exact"/>
        <w:ind w:firstLine="640" w:firstLineChars="200"/>
        <w:contextualSpacing/>
        <w:jc w:val="left"/>
        <w:rPr>
          <w:rFonts w:hint="default" w:ascii="仿宋_GB2312" w:hAnsi="宋体" w:cs="宋体"/>
          <w:color w:val="auto"/>
          <w:kern w:val="0"/>
          <w:szCs w:val="32"/>
          <w:shd w:val="clear" w:color="auto" w:fill="FFFFFF"/>
          <w:lang w:val="en-US" w:eastAsia="zh-CN"/>
        </w:rPr>
      </w:pPr>
    </w:p>
    <w:p>
      <w:pPr>
        <w:widowControl/>
        <w:numPr>
          <w:ilvl w:val="0"/>
          <w:numId w:val="2"/>
        </w:numPr>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部门整体预算绩效管理情况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(1)预算管理。</w:t>
      </w:r>
      <w:r>
        <w:rPr>
          <w:rFonts w:hint="eastAsia" w:ascii="仿宋_GB2312" w:hAnsi="宋体" w:cs="宋体"/>
          <w:color w:val="000000"/>
          <w:kern w:val="0"/>
          <w:szCs w:val="32"/>
          <w:shd w:val="clear" w:color="auto" w:fill="FFFFFF"/>
          <w:lang w:val="zh-CN"/>
        </w:rPr>
        <w:t>我局按三定方案设置的机构职能和部门目标细化量化指标，全覆盖编制部门预算。在预算执行中，部门目标实际实现程度与预期目标一致，达到预期绩效目标。支出的日常公用经费、项目支出中“办公费、印刷费、水费、电费、物业管理费”等科目与决算数偏差程度在</w:t>
      </w:r>
      <w:r>
        <w:rPr>
          <w:rFonts w:hint="eastAsia" w:ascii="仿宋_GB2312" w:hAnsi="宋体" w:cs="宋体"/>
          <w:color w:val="000000"/>
          <w:kern w:val="0"/>
          <w:szCs w:val="32"/>
          <w:shd w:val="clear" w:color="auto" w:fill="FFFFFF"/>
          <w:lang w:val="en-US" w:eastAsia="zh-CN"/>
        </w:rPr>
        <w:t>10%以内，预算编制科学准确。</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在整个预算管理过程中，我局严格按照相关的财务管理制度执行，无违纪违规问题，部门预算管理合规。</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(2)内部控制管理。我局按照内控制度建设规定，建设了完整的内控制度，涵盖了经济业务及单位管理的各个方面。单位管理运行及经济业务均按照内控制度执行。</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w:t>
      </w:r>
      <w:r>
        <w:rPr>
          <w:rFonts w:hint="eastAsia" w:ascii="仿宋_GB2312" w:hAnsi="宋体" w:cs="宋体"/>
          <w:color w:val="auto"/>
          <w:kern w:val="0"/>
          <w:szCs w:val="32"/>
          <w:shd w:val="clear" w:color="auto" w:fill="FFFFFF"/>
          <w:lang w:val="en-US" w:eastAsia="zh-CN"/>
        </w:rPr>
        <w:t>3)完成结果。部门预算全年执行进度64.42%。</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（二）项目预算管理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我局预算项目管理情况具体如下：</w:t>
      </w:r>
    </w:p>
    <w:tbl>
      <w:tblPr>
        <w:tblW w:w="89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60"/>
        <w:gridCol w:w="4041"/>
        <w:gridCol w:w="3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序号</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项目名称</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项目预算管理情况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川财资环[2020]0105号,关于提前下达2021年中央财政林业草原生态保护恢复资金预算的通知(生态护林员补助）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完成聘请</w:t>
            </w:r>
            <w:r>
              <w:rPr>
                <w:rStyle w:val="17"/>
                <w:bdr w:val="none" w:color="auto" w:sz="0" w:space="0"/>
                <w:lang w:val="en-US" w:eastAsia="zh-CN" w:bidi="ar"/>
              </w:rPr>
              <w:t>732名贫困户为生态护林员，每人每年补助0.5万元。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川财资环[2020]0105号,关于提前下达2021年中央财政林业草原生态保护恢复资金预算的通知(社会保险补助）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天保工程项目人员社会保险全员参保，参保率达到</w:t>
            </w:r>
            <w:r>
              <w:rPr>
                <w:rStyle w:val="17"/>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川财资环[2021]0079号，下达2021年中央财政林业草原生态保护恢复（社会保险补助）资金（第二批）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天保工程项目人员社会保险全员参保，参保率达到</w:t>
            </w:r>
            <w:r>
              <w:rPr>
                <w:rStyle w:val="17"/>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川财资环[2021]0079号，下达2021年中央财政林业草原生态保护恢复（离退休人员社保补助）资金（第二批）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天保工程项目人员社会保险全员参保，参保率达到</w:t>
            </w:r>
            <w:r>
              <w:rPr>
                <w:rStyle w:val="17"/>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川财资环[2020]0105号,关于提前下达2021年中央财政林业草原生态保护恢复资金预算的通知(完善退耕还林政策补助）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0.15万亩补助兑现工作，每亩合计补助260元。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6</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川财资环[2020]121号,关于提前下达2021年中央财政林业改革发展资金预算的通知（退耕还生态林补助）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101930亩森林抚育兑现工作，每亩补助20元。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7</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林业草原生态保护恢复资金(完善退耕还林政策补助）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0.15万亩补助兑现工作，每亩合计补助260元。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8</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川财资环[2021]0052号，下达2021年民族地区退耕还林前一轮退耕还林粮食运费补助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0.15万亩补助兑现工作，每亩合计补助260元。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9</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重大项目前期工作经费（四川省乐山市峨边彝族自治县长江经济带（大渡河、官料河、白沙河流域）林竹产业恢复发展项目编制费用）</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完成项目方案编制并申报成功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重大项目前期工作经费（四川省乐山市峨边彝族自治县国有林区森林康养项目编制费用）</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完成项目方案编制，申报失败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11</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重大项目前期工作经费（四川省乐山市峨边彝族自治县国家森林公园保护与建设项目编制费用）</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完成项目方案编制并申报成功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12</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重大项目前期工作经费（四川省乐山市峨边彝族自治县沿大渡河段林业生态经济园建设项目编制费用）</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完成项目方案编制，申报失败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13</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政府批示（2021）51号《关于解决县森林专业扑火队初期建设资金的请示》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完成组建峨边彝族自治县森林扑火队，队伍成员</w:t>
            </w:r>
            <w:r>
              <w:rPr>
                <w:rStyle w:val="17"/>
                <w:bdr w:val="none" w:color="auto" w:sz="0" w:space="0"/>
                <w:lang w:val="en-US" w:eastAsia="zh-CN" w:bidi="ar"/>
              </w:rPr>
              <w:t>50人，并在2021年1月1日-2021年5月31日期间开展培训，提升综合扑火能力。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14</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政府批示〔2021〕24号关于拨付2018年度集体林森林抚育项目资金的请示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23655亩森林抚育兑现工作，每亩补助20元。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15</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政府批示〔2021〕68号关于拨付2018年中央财政林业改革发展专项资金请示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66935亩森林抚育兑现工作，每亩补助20元。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16</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政府批示[2021]67号关于拨付2018中央和省级财政造林补贴项目资金的请示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完成造林面积</w:t>
            </w:r>
            <w:r>
              <w:rPr>
                <w:rStyle w:val="17"/>
                <w:bdr w:val="none" w:color="auto" w:sz="0" w:space="0"/>
                <w:lang w:val="en-US" w:eastAsia="zh-CN" w:bidi="ar"/>
              </w:rPr>
              <w:t>0.5万亩，兑现补助资金250万元。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17</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政府批示[2021]18号-国有林场新场苗圃地租金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苗圃租地119.74亩，每亩租金500元。支付租金5.99万元。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18</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政府批示[2016]87号，前一轮退耕还林巩固补助2021年度资金需求</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完成上一轮退耕还林</w:t>
            </w:r>
            <w:r>
              <w:rPr>
                <w:rStyle w:val="17"/>
                <w:bdr w:val="none" w:color="auto" w:sz="0" w:space="0"/>
                <w:lang w:val="en-US" w:eastAsia="zh-CN" w:bidi="ar"/>
              </w:rPr>
              <w:t>0.15万亩补助兑现工作，每亩合计补助260元。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19</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政府批示[2020]186号，关于解决食用陆生动物人工驯养繁育单位关闭退出补偿资金的请示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野生动物驯养场所关闭补助，支付补助费用2.97万元。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20</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政府批示[2021]23号-2021yb政府批示[2021]23号关于拨付2017年度中央财政造林补助项目资金的请示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完成低质低效林改造</w:t>
            </w:r>
            <w:r>
              <w:rPr>
                <w:rStyle w:val="17"/>
                <w:bdr w:val="none" w:color="auto" w:sz="0" w:space="0"/>
                <w:lang w:val="en-US" w:eastAsia="zh-CN" w:bidi="ar"/>
              </w:rPr>
              <w:t>0.6万亩，每亩补助200元，支付补助资金120万元。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21</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政府批示[2020]116号，关于解决《峨边县森林防火规划》编制经费的请示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完成《峨边彝族自治县森林防火规划（</w:t>
            </w:r>
            <w:r>
              <w:rPr>
                <w:rStyle w:val="17"/>
                <w:bdr w:val="none" w:color="auto" w:sz="0" w:space="0"/>
                <w:lang w:val="en-US" w:eastAsia="zh-CN" w:bidi="ar"/>
              </w:rPr>
              <w:t>2020-2025）》，支付编制费用8.6万元。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22</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峨财政农[2018]73号关于解决10万亩山桐子产业基地建设可行性研究报告编制经费的请示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完成《山桐子产业基地建设可研报告》，支付编制费用</w:t>
            </w:r>
            <w:r>
              <w:rPr>
                <w:rStyle w:val="17"/>
                <w:bdr w:val="none" w:color="auto" w:sz="0" w:space="0"/>
                <w:lang w:val="en-US" w:eastAsia="zh-CN" w:bidi="ar"/>
              </w:rPr>
              <w:t>6.6万元。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23</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政府批示2015年精准扶贫-核桃产业建设核桃苗采购合同书遗留问题所需资金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支付</w:t>
            </w:r>
            <w:r>
              <w:rPr>
                <w:rStyle w:val="17"/>
                <w:bdr w:val="none" w:color="auto" w:sz="0" w:space="0"/>
                <w:lang w:val="en-US" w:eastAsia="zh-CN" w:bidi="ar"/>
              </w:rPr>
              <w:t>2015年精准扶贫项目遗留问题相关费用15万元。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24</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乐市财政环[2021]0007号，关于下达2020年省级森林植被恢复费（第一批）市级分成项目支出资金的通知</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峨优</w:t>
            </w:r>
            <w:r>
              <w:rPr>
                <w:rStyle w:val="17"/>
                <w:bdr w:val="none" w:color="auto" w:sz="0" w:space="0"/>
                <w:lang w:val="en-US" w:eastAsia="zh-CN" w:bidi="ar"/>
              </w:rPr>
              <w:t>1号笋用竹培育项目，该项目未实施。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25</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乐市财政建[2021]0081号，关于下达2021年重点区域生态保护和修复专项中央预算内投资支出预算的通知（人工造乔木林1万亩）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竹产业建设项目</w:t>
            </w:r>
            <w:r>
              <w:rPr>
                <w:rStyle w:val="17"/>
                <w:bdr w:val="none" w:color="auto" w:sz="0" w:space="0"/>
                <w:lang w:val="en-US" w:eastAsia="zh-CN" w:bidi="ar"/>
              </w:rPr>
              <w:t>1.6万亩，项目实施方案待县人民政府审批。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26</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川财资环[2021]0053号，下达2021年省级林草改革发展（造林绿化）资金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竹产业建设项目0.5万亩，项目实施方案待县人民政府审批。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27</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川财资环[2021]0053号，下达2021年省级林草改革发展（林草产业发展）资金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竹产业建设项目0.2万亩，项目实施方案待县人民政府审批。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28</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乐市财政环[2021]0026号，关于下达 2021 年市级森林植被恢复费的通知</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无具体项目，未实施。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29</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川财资环[2020]121号,关于提前下达2021年中央财政林业改革发展资金预算的通知（国有林管护补助）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天保工程项目人员工资补助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30</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川财资环[2020]121号,关于提前下达2021年中央财政林业改革发展资金预算的通知（生态护林员）</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完成聘请</w:t>
            </w:r>
            <w:r>
              <w:rPr>
                <w:rStyle w:val="17"/>
                <w:bdr w:val="none" w:color="auto" w:sz="0" w:space="0"/>
                <w:lang w:val="en-US" w:eastAsia="zh-CN" w:bidi="ar"/>
              </w:rPr>
              <w:t>732名贫困户为生态护林员，每人每年补助0.5万元。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31</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川财资环[2020]121号,关于提前下达2021年中央财政林业改革发展资金预算的通知（国有林管护补助）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天保工程项目人员工资补助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32</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川财资环[2020]121号,关于提前下达2021年中央财政林业改革发展资金预算的通知（公共管护支出）</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完成各村公益林公示牌制作并立牌，支付费用</w:t>
            </w:r>
            <w:r>
              <w:rPr>
                <w:rStyle w:val="17"/>
                <w:bdr w:val="none" w:color="auto" w:sz="0" w:space="0"/>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33</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川财资环[2020]121号,关于提前下达2021年中央财政林业改革发展资金预算的通知（集体和个人所有国家级公益林）</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公益林补助资金当年未支付，截止</w:t>
            </w:r>
            <w:r>
              <w:rPr>
                <w:rStyle w:val="17"/>
                <w:bdr w:val="none" w:color="auto" w:sz="0" w:space="0"/>
                <w:lang w:val="en-US" w:eastAsia="zh-CN" w:bidi="ar"/>
              </w:rPr>
              <w:t>2022年7月，完成补助支付406万元。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34</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川财资环[2021]0053号，下达2021年省级林草改革发展（省级公益林生态效益补偿）资金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公益林补助资金当年未支付，截止</w:t>
            </w:r>
            <w:r>
              <w:rPr>
                <w:rStyle w:val="17"/>
                <w:bdr w:val="none" w:color="auto" w:sz="0" w:space="0"/>
                <w:lang w:val="en-US" w:eastAsia="zh-CN" w:bidi="ar"/>
              </w:rPr>
              <w:t>2022年7月，完成补助支付38.63万元。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35</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川财资环[2021]0078号，下达2021年中央财政林业改革发展（省级公益林生态效益补偿）资金（第二批）预算</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公益林补助资金当年未支付，截止</w:t>
            </w:r>
            <w:r>
              <w:rPr>
                <w:rStyle w:val="17"/>
                <w:bdr w:val="none" w:color="auto" w:sz="0" w:space="0"/>
                <w:lang w:val="en-US" w:eastAsia="zh-CN" w:bidi="ar"/>
              </w:rPr>
              <w:t>2022年7月，完成补助支付8.91万元。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36</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野保基金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完成野生动物损害林农财产补助，支付补助资金</w:t>
            </w:r>
            <w:r>
              <w:rPr>
                <w:rStyle w:val="17"/>
                <w:bdr w:val="none" w:color="auto" w:sz="0" w:space="0"/>
                <w:lang w:val="en-US" w:eastAsia="zh-CN" w:bidi="ar"/>
              </w:rPr>
              <w:t>14.94万元。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37</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行政刑事案件技术鉴定费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与四川省川南林业局签订业务合同，对违法占地性质进行现场鉴定。支付委托业务费用5万元。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38</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古树名木日常管护专项经费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对全县</w:t>
            </w:r>
            <w:r>
              <w:rPr>
                <w:rStyle w:val="17"/>
                <w:bdr w:val="none" w:color="auto" w:sz="0" w:space="0"/>
                <w:lang w:val="en-US" w:eastAsia="zh-CN" w:bidi="ar"/>
              </w:rPr>
              <w:t>17棵古树名木实施挂牌管护，支付挂牌费用0.34万元。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39</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国有林森林保险费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对全县国有林购买森林保险，支付保险费用</w:t>
            </w:r>
            <w:r>
              <w:rPr>
                <w:rStyle w:val="17"/>
                <w:bdr w:val="none" w:color="auto" w:sz="0" w:space="0"/>
                <w:lang w:val="en-US" w:eastAsia="zh-CN" w:bidi="ar"/>
              </w:rPr>
              <w:t>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40</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川财资环[2021]0003号，关于预拨森林草原防灭火专项整治地方专业扑火队伍装备建设补助资金的通知</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完成购置森林防火专业车辆</w:t>
            </w:r>
            <w:r>
              <w:rPr>
                <w:rStyle w:val="17"/>
                <w:bdr w:val="none" w:color="auto" w:sz="0" w:space="0"/>
                <w:lang w:val="en-US" w:eastAsia="zh-CN" w:bidi="ar"/>
              </w:rPr>
              <w:t>2辆，已收车并启用。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41</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林业局护林防火宣传费、应急准备金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开展森林防灭火宣传工作，印发宣传资料。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42</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川财资环[2021]0053号，下达2021年省级林草改革发展（森林草原防火补助）资金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购置森林防灭火物质储备，该项目于</w:t>
            </w:r>
            <w:r>
              <w:rPr>
                <w:rStyle w:val="17"/>
                <w:bdr w:val="none" w:color="auto" w:sz="0" w:space="0"/>
                <w:lang w:val="en-US" w:eastAsia="zh-CN" w:bidi="ar"/>
              </w:rPr>
              <w:t>2022年启动，进入采购方案待县人民政府审批阶段。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43</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川财资环[2021]0074号，下达2021年省级林业草原改革发展资金（森林草原防火补助）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购置森林防灭火物质储备，该项目于</w:t>
            </w:r>
            <w:r>
              <w:rPr>
                <w:rStyle w:val="17"/>
                <w:bdr w:val="none" w:color="auto" w:sz="0" w:space="0"/>
                <w:lang w:val="en-US" w:eastAsia="zh-CN" w:bidi="ar"/>
              </w:rPr>
              <w:t>2022年启动，进入采购方案待县人民政府审批阶段。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44</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川林工站[2020]0018号，四川省林业工作总站关于上交世行项目省级公共费用的通知</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上缴世行项目公摊费用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45</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川财农[2020]0164号2021年中央财政专项扶贫资金（衔接推进乡村振兴项目资金）（大堡桥楼村油桐基地建设）</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大堡乔楼村油桐基地建设，支付补助资金</w:t>
            </w:r>
            <w:r>
              <w:rPr>
                <w:rStyle w:val="17"/>
                <w:bdr w:val="none" w:color="auto" w:sz="0" w:space="0"/>
                <w:lang w:val="en-US" w:eastAsia="zh-CN" w:bidi="ar"/>
              </w:rPr>
              <w:t>3.29万元。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46</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峨财政[2021]105号，关于下达2021年新一轮县派第一书记及驻村工作队队员一次性生活补助</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县派第一书记及驻村工作队一次性生活补助，每人补助2000元。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47</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峨财政[2021]0044号，关于下达县派第一书记及驻村工作队队员2021年第一季度相关待遇保障经费的请示（贫困村）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县派第一书记及驻村工作队补助，每天补助</w:t>
            </w:r>
            <w:r>
              <w:rPr>
                <w:rStyle w:val="17"/>
                <w:bdr w:val="none" w:color="auto" w:sz="0" w:space="0"/>
                <w:lang w:val="en-US" w:eastAsia="zh-CN" w:bidi="ar"/>
              </w:rPr>
              <w:t>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48</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峨财政[2021]0128号，下达新一轮县派第一书记及驻村工作队员2021年6至9月相关待遇保障经费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县派第一书记及驻村工作队补助，每天补助</w:t>
            </w:r>
            <w:r>
              <w:rPr>
                <w:rStyle w:val="17"/>
                <w:bdr w:val="none" w:color="auto" w:sz="0" w:space="0"/>
                <w:lang w:val="en-US" w:eastAsia="zh-CN" w:bidi="ar"/>
              </w:rPr>
              <w:t>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49</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峨财政[2021]0079号，下达县派第一书记及驻村工作队队员2021年第二季度相关待遇保障经费（贫困村）</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县派第一书记及驻村工作队补助，每天补助</w:t>
            </w:r>
            <w:r>
              <w:rPr>
                <w:rStyle w:val="17"/>
                <w:bdr w:val="none" w:color="auto" w:sz="0" w:space="0"/>
                <w:lang w:val="en-US" w:eastAsia="zh-CN" w:bidi="ar"/>
              </w:rPr>
              <w:t>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50</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2021年统筹整合财政涉农资金（竹产业发展）</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竹产业建设项目0.7万亩，项目实施方案待县人民政府审批。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51</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贫困生态护林员专项经费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w:t>
            </w:r>
            <w:r>
              <w:rPr>
                <w:rStyle w:val="17"/>
                <w:bdr w:val="none" w:color="auto" w:sz="0" w:space="0"/>
                <w:lang w:val="en-US" w:eastAsia="zh-CN" w:bidi="ar"/>
              </w:rPr>
              <w:t>732名生态护林员培训2次；购买意外保险300元/人；购买防火工作服732套。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52</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峨财政[2021]0029号2021年脱贫攻坚精准扶贫档案经费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w:t>
            </w:r>
            <w:r>
              <w:rPr>
                <w:rStyle w:val="17"/>
                <w:bdr w:val="none" w:color="auto" w:sz="0" w:space="0"/>
                <w:lang w:val="en-US" w:eastAsia="zh-CN" w:bidi="ar"/>
              </w:rPr>
              <w:t>2021年度精准扶贫相关档案装订工作。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53</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财农[2020]0164号2021年中央财政专项扶贫资金（衔接推进乡村振兴项目资金）（毛坪凡山村产业路建设）</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毛坪凡山村产业路建设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54</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川财农[2020]0164号2021年中央财政专项扶贫资金（计提管理费）</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委托第三方对我县造林项目进行检查验收，支付委托费用</w:t>
            </w:r>
            <w:r>
              <w:rPr>
                <w:rStyle w:val="17"/>
                <w:bdr w:val="none" w:color="auto" w:sz="0" w:space="0"/>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55</w:t>
            </w:r>
          </w:p>
        </w:tc>
        <w:tc>
          <w:tcPr>
            <w:tcW w:w="4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川财外债[2021]0015号,四川长江流域上游森林生态系统恢复项目</w:t>
            </w:r>
          </w:p>
        </w:tc>
        <w:tc>
          <w:tcPr>
            <w:tcW w:w="3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完成世行项目-四川长江流域上游森林生态系统恢复项目的补助资金。</w:t>
            </w:r>
          </w:p>
        </w:tc>
      </w:tr>
    </w:tbl>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bookmarkStart w:id="0" w:name="_GoBack"/>
      <w:bookmarkEnd w:id="0"/>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（三）绩效结果应用</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1)信息公开。部门绩效目标已按要求向社会公开；部门已按要求将部门整体绩效自评情况和自行组织的评价情况向社会公开。</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(2)自评质量。部门整体支出自评得分与评价组抽查得分差异在5%以内。</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(3)整改反馈。针对绩效管理过程中（包括绩效目标核查、绩效监控核查和重点绩效评价）提出的问题，已全部完成整改。并在规定时间内向财政部门反馈应用绩效结果报告。</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（一）评价结论。根据《峨边彝族自治县财政局关于开展2022年部门整体、项目和政策支出绩效评价工作的通知》文件精神，我单位</w:t>
      </w:r>
      <w:r>
        <w:rPr>
          <w:rFonts w:hint="eastAsia" w:ascii="仿宋_GB2312" w:hAnsi="宋体" w:cs="宋体"/>
          <w:color w:val="000000"/>
          <w:kern w:val="0"/>
          <w:szCs w:val="32"/>
          <w:shd w:val="clear" w:color="auto" w:fill="FFFFFF"/>
          <w:lang w:val="en-US" w:eastAsia="zh-CN"/>
        </w:rPr>
        <w:t>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94</w:t>
      </w:r>
      <w:r>
        <w:rPr>
          <w:rFonts w:hint="eastAsia" w:ascii="仿宋_GB2312" w:hAnsi="宋体" w:cs="宋体"/>
          <w:color w:val="000000"/>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（二）存在问题。无</w:t>
      </w:r>
    </w:p>
    <w:p>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改进建议。无</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峨边彝族自治县林业局</w:t>
      </w:r>
    </w:p>
    <w:p>
      <w:pPr>
        <w:widowControl/>
        <w:adjustRightInd w:val="0"/>
        <w:snapToGrid w:val="0"/>
        <w:spacing w:line="580" w:lineRule="exact"/>
        <w:ind w:firstLine="640" w:firstLineChars="200"/>
        <w:contextualSpacing/>
        <w:jc w:val="left"/>
        <w:rPr>
          <w:rFonts w:hint="default" w:ascii="楷体_GB2312" w:hAnsi="宋体" w:eastAsia="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2022年7月29日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61104"/>
    <w:multiLevelType w:val="singleLevel"/>
    <w:tmpl w:val="C0B61104"/>
    <w:lvl w:ilvl="0" w:tentative="0">
      <w:start w:val="2"/>
      <w:numFmt w:val="chineseCounting"/>
      <w:suff w:val="nothing"/>
      <w:lvlText w:val="（%1）"/>
      <w:lvlJc w:val="left"/>
      <w:rPr>
        <w:rFonts w:hint="eastAsia"/>
      </w:rPr>
    </w:lvl>
  </w:abstractNum>
  <w:abstractNum w:abstractNumId="1">
    <w:nsid w:val="FC77CE77"/>
    <w:multiLevelType w:val="singleLevel"/>
    <w:tmpl w:val="FC77CE77"/>
    <w:lvl w:ilvl="0" w:tentative="0">
      <w:start w:val="3"/>
      <w:numFmt w:val="chineseCounting"/>
      <w:suff w:val="nothing"/>
      <w:lvlText w:val="（%1）"/>
      <w:lvlJc w:val="left"/>
      <w:rPr>
        <w:rFonts w:hint="eastAsia"/>
      </w:rPr>
    </w:lvl>
  </w:abstractNum>
  <w:abstractNum w:abstractNumId="2">
    <w:nsid w:val="61E273EB"/>
    <w:multiLevelType w:val="singleLevel"/>
    <w:tmpl w:val="61E273EB"/>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174"/>
    <w:rsid w:val="00006E4D"/>
    <w:rsid w:val="00021652"/>
    <w:rsid w:val="00030311"/>
    <w:rsid w:val="00030782"/>
    <w:rsid w:val="00030B66"/>
    <w:rsid w:val="00041CAD"/>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7676BD"/>
    <w:rsid w:val="078E6169"/>
    <w:rsid w:val="0910274D"/>
    <w:rsid w:val="0EAC4C6A"/>
    <w:rsid w:val="19927F78"/>
    <w:rsid w:val="1D316988"/>
    <w:rsid w:val="21AE59D8"/>
    <w:rsid w:val="286F56EA"/>
    <w:rsid w:val="2B7042D3"/>
    <w:rsid w:val="2D527252"/>
    <w:rsid w:val="2F286A69"/>
    <w:rsid w:val="329102D6"/>
    <w:rsid w:val="3A9520B3"/>
    <w:rsid w:val="3DBD4858"/>
    <w:rsid w:val="3DE562B7"/>
    <w:rsid w:val="3E6507EA"/>
    <w:rsid w:val="40C0464B"/>
    <w:rsid w:val="463131AB"/>
    <w:rsid w:val="47550EBA"/>
    <w:rsid w:val="49712DB7"/>
    <w:rsid w:val="4B960B9A"/>
    <w:rsid w:val="50BB3388"/>
    <w:rsid w:val="581643E3"/>
    <w:rsid w:val="587E418A"/>
    <w:rsid w:val="608478CA"/>
    <w:rsid w:val="63FA2E95"/>
    <w:rsid w:val="6636451A"/>
    <w:rsid w:val="694C5912"/>
    <w:rsid w:val="6A4737C6"/>
    <w:rsid w:val="6BE94116"/>
    <w:rsid w:val="6CC56480"/>
    <w:rsid w:val="6FDA2517"/>
    <w:rsid w:val="755A5196"/>
    <w:rsid w:val="77D4454B"/>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7">
    <w:name w:val="font31"/>
    <w:basedOn w:val="8"/>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Pages>
  <Words>50</Words>
  <Characters>285</Characters>
  <Lines>2</Lines>
  <Paragraphs>1</Paragraphs>
  <TotalTime>126</TotalTime>
  <ScaleCrop>false</ScaleCrop>
  <LinksUpToDate>false</LinksUpToDate>
  <CharactersWithSpaces>334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2022-07-29T02:21:00Z</cp:lastPrinted>
  <dcterms:modified xsi:type="dcterms:W3CDTF">2022-08-11T07:57:24Z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