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45FA1">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3711319">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峨边彝族自治县科学技术协会</w:t>
      </w:r>
    </w:p>
    <w:p w14:paraId="3BB1E9A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2FC3B0B4">
      <w:pPr>
        <w:jc w:val="center"/>
        <w:rPr>
          <w:rFonts w:hint="eastAsia" w:ascii="方正小标宋简体" w:hAnsi="方正小标宋简体" w:eastAsia="方正小标宋简体" w:cs="方正小标宋简体"/>
          <w:b w:val="0"/>
          <w:bCs/>
          <w:sz w:val="52"/>
          <w:szCs w:val="52"/>
          <w:lang w:val="en-US" w:eastAsia="zh-CN"/>
        </w:rPr>
      </w:pPr>
    </w:p>
    <w:p w14:paraId="7FD504E0">
      <w:pPr>
        <w:jc w:val="both"/>
        <w:rPr>
          <w:rFonts w:hint="default"/>
          <w:b/>
          <w:bCs/>
          <w:sz w:val="52"/>
          <w:szCs w:val="52"/>
          <w:lang w:val="en-US" w:eastAsia="zh-CN"/>
        </w:rPr>
      </w:pPr>
    </w:p>
    <w:p w14:paraId="20C082E0">
      <w:pPr>
        <w:jc w:val="both"/>
        <w:rPr>
          <w:rFonts w:hint="default"/>
          <w:b/>
          <w:bCs/>
          <w:sz w:val="52"/>
          <w:szCs w:val="52"/>
          <w:lang w:val="en-US" w:eastAsia="zh-CN"/>
        </w:rPr>
      </w:pPr>
    </w:p>
    <w:p w14:paraId="609C80EB">
      <w:pPr>
        <w:jc w:val="both"/>
        <w:rPr>
          <w:rFonts w:hint="default"/>
          <w:b/>
          <w:bCs/>
          <w:sz w:val="52"/>
          <w:szCs w:val="52"/>
          <w:lang w:val="en-US" w:eastAsia="zh-CN"/>
        </w:rPr>
      </w:pPr>
    </w:p>
    <w:p w14:paraId="6C88F79C">
      <w:pPr>
        <w:jc w:val="center"/>
        <w:rPr>
          <w:rFonts w:hint="default"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 xml:space="preserve">  峨边彝族自治县科学技术协会  </w:t>
      </w:r>
    </w:p>
    <w:p w14:paraId="3A77DB75">
      <w:pPr>
        <w:ind w:left="0" w:leftChars="0" w:firstLine="0" w:firstLineChars="0"/>
        <w:jc w:val="both"/>
        <w:rPr>
          <w:rFonts w:hint="default"/>
          <w:b/>
          <w:bCs/>
          <w:sz w:val="32"/>
          <w:szCs w:val="32"/>
          <w:lang w:val="en-US" w:eastAsia="zh-CN"/>
        </w:rPr>
      </w:pPr>
    </w:p>
    <w:p w14:paraId="2318B4B7">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3月22日</w:t>
      </w:r>
    </w:p>
    <w:p w14:paraId="34193B72">
      <w:pPr>
        <w:jc w:val="both"/>
        <w:rPr>
          <w:rFonts w:hint="eastAsia"/>
          <w:b/>
          <w:bCs/>
          <w:sz w:val="32"/>
          <w:szCs w:val="32"/>
          <w:lang w:val="en-US" w:eastAsia="zh-CN"/>
        </w:rPr>
      </w:pPr>
    </w:p>
    <w:p w14:paraId="62BF3FEA">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078ABC5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峨边彝族自治县科学技术协会概况</w:t>
      </w:r>
    </w:p>
    <w:p w14:paraId="77E544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758F1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5FF0E0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峨边彝族自治县科学技术协会2026年部门预算表</w:t>
      </w:r>
    </w:p>
    <w:p w14:paraId="5BAD40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707117F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2101D8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83E4B8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14096C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3A0FBB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1BDFC3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099A9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222561A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1020F4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484DF4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4FD1DE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030D94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815BA8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9DA38F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13438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峨边彝族自治县科学技术协会2026年部门预算情况说明</w:t>
      </w:r>
    </w:p>
    <w:p w14:paraId="70B8577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65009D19">
      <w:pPr>
        <w:pStyle w:val="2"/>
        <w:numPr>
          <w:ilvl w:val="0"/>
          <w:numId w:val="0"/>
        </w:numPr>
        <w:bidi w:val="0"/>
        <w:jc w:val="both"/>
        <w:rPr>
          <w:rFonts w:hint="default"/>
          <w:lang w:val="en-US" w:eastAsia="zh-CN"/>
        </w:rPr>
      </w:pPr>
    </w:p>
    <w:p w14:paraId="76FF3057">
      <w:pPr>
        <w:rPr>
          <w:rFonts w:hint="default"/>
          <w:lang w:val="en-US" w:eastAsia="zh-CN"/>
        </w:rPr>
      </w:pPr>
    </w:p>
    <w:p w14:paraId="02E4E07E">
      <w:pPr>
        <w:rPr>
          <w:rFonts w:hint="default"/>
          <w:lang w:val="en-US" w:eastAsia="zh-CN"/>
        </w:rPr>
      </w:pPr>
    </w:p>
    <w:p w14:paraId="47CD0BDE">
      <w:pPr>
        <w:rPr>
          <w:rFonts w:hint="default"/>
          <w:lang w:val="en-US" w:eastAsia="zh-CN"/>
        </w:rPr>
      </w:pPr>
    </w:p>
    <w:p w14:paraId="6AC00DF3">
      <w:pPr>
        <w:rPr>
          <w:rFonts w:hint="default"/>
          <w:lang w:val="en-US" w:eastAsia="zh-CN"/>
        </w:rPr>
      </w:pPr>
    </w:p>
    <w:p w14:paraId="6CFD0208">
      <w:pPr>
        <w:rPr>
          <w:rFonts w:hint="default"/>
          <w:lang w:val="en-US" w:eastAsia="zh-CN"/>
        </w:rPr>
      </w:pPr>
    </w:p>
    <w:p w14:paraId="0BEB01A0">
      <w:pPr>
        <w:rPr>
          <w:rFonts w:hint="default"/>
          <w:lang w:val="en-US" w:eastAsia="zh-CN"/>
        </w:rPr>
      </w:pPr>
    </w:p>
    <w:p w14:paraId="39C3696C">
      <w:pPr>
        <w:rPr>
          <w:rFonts w:hint="default"/>
          <w:lang w:val="en-US" w:eastAsia="zh-CN"/>
        </w:rPr>
      </w:pPr>
    </w:p>
    <w:p w14:paraId="47D319F2">
      <w:pPr>
        <w:rPr>
          <w:rFonts w:hint="default"/>
          <w:lang w:val="en-US" w:eastAsia="zh-CN"/>
        </w:rPr>
      </w:pPr>
    </w:p>
    <w:p w14:paraId="47E0960E">
      <w:pPr>
        <w:rPr>
          <w:rFonts w:hint="default"/>
          <w:lang w:val="en-US" w:eastAsia="zh-CN"/>
        </w:rPr>
      </w:pPr>
    </w:p>
    <w:p w14:paraId="122ED3C0">
      <w:pPr>
        <w:rPr>
          <w:rFonts w:hint="default"/>
          <w:lang w:val="en-US" w:eastAsia="zh-CN"/>
        </w:rPr>
      </w:pPr>
    </w:p>
    <w:p w14:paraId="3791025F">
      <w:pPr>
        <w:rPr>
          <w:rFonts w:hint="default"/>
          <w:lang w:val="en-US" w:eastAsia="zh-CN"/>
        </w:rPr>
      </w:pPr>
    </w:p>
    <w:p w14:paraId="552394EC">
      <w:pPr>
        <w:rPr>
          <w:rFonts w:hint="default"/>
          <w:lang w:val="en-US" w:eastAsia="zh-CN"/>
        </w:rPr>
      </w:pPr>
    </w:p>
    <w:p w14:paraId="61106C1D">
      <w:pPr>
        <w:rPr>
          <w:rFonts w:hint="default"/>
          <w:lang w:val="en-US" w:eastAsia="zh-CN"/>
        </w:rPr>
      </w:pPr>
    </w:p>
    <w:p w14:paraId="785E0BA7">
      <w:pPr>
        <w:rPr>
          <w:rFonts w:hint="default"/>
          <w:lang w:val="en-US" w:eastAsia="zh-CN"/>
        </w:rPr>
      </w:pPr>
    </w:p>
    <w:p w14:paraId="09A6BA3D">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峨边彝族自治县科学技术协会概况</w:t>
      </w:r>
    </w:p>
    <w:p w14:paraId="2882EDFD">
      <w:pPr>
        <w:widowControl w:val="0"/>
        <w:numPr>
          <w:ilvl w:val="0"/>
          <w:numId w:val="0"/>
        </w:numPr>
        <w:jc w:val="both"/>
        <w:rPr>
          <w:rFonts w:hint="default"/>
          <w:b/>
          <w:bCs/>
          <w:sz w:val="52"/>
          <w:szCs w:val="52"/>
          <w:lang w:val="en-US" w:eastAsia="zh-CN"/>
        </w:rPr>
      </w:pPr>
    </w:p>
    <w:p w14:paraId="00BA5429">
      <w:pPr>
        <w:widowControl w:val="0"/>
        <w:numPr>
          <w:ilvl w:val="0"/>
          <w:numId w:val="0"/>
        </w:numPr>
        <w:jc w:val="both"/>
        <w:rPr>
          <w:rFonts w:hint="default"/>
          <w:b/>
          <w:bCs/>
          <w:sz w:val="52"/>
          <w:szCs w:val="52"/>
          <w:lang w:val="en-US" w:eastAsia="zh-CN"/>
        </w:rPr>
      </w:pPr>
    </w:p>
    <w:p w14:paraId="2A2701B4">
      <w:pPr>
        <w:widowControl w:val="0"/>
        <w:numPr>
          <w:ilvl w:val="0"/>
          <w:numId w:val="0"/>
        </w:numPr>
        <w:jc w:val="both"/>
        <w:rPr>
          <w:rFonts w:hint="default"/>
          <w:b/>
          <w:bCs/>
          <w:sz w:val="52"/>
          <w:szCs w:val="52"/>
          <w:lang w:val="en-US" w:eastAsia="zh-CN"/>
        </w:rPr>
      </w:pPr>
    </w:p>
    <w:p w14:paraId="2D678906">
      <w:pPr>
        <w:widowControl w:val="0"/>
        <w:numPr>
          <w:ilvl w:val="0"/>
          <w:numId w:val="0"/>
        </w:numPr>
        <w:jc w:val="both"/>
        <w:rPr>
          <w:rFonts w:hint="default"/>
          <w:b/>
          <w:bCs/>
          <w:sz w:val="52"/>
          <w:szCs w:val="52"/>
          <w:lang w:val="en-US" w:eastAsia="zh-CN"/>
        </w:rPr>
      </w:pPr>
    </w:p>
    <w:p w14:paraId="55DEB5BC">
      <w:pPr>
        <w:widowControl w:val="0"/>
        <w:numPr>
          <w:ilvl w:val="0"/>
          <w:numId w:val="0"/>
        </w:numPr>
        <w:jc w:val="both"/>
        <w:rPr>
          <w:rFonts w:hint="default"/>
          <w:b/>
          <w:bCs/>
          <w:sz w:val="52"/>
          <w:szCs w:val="52"/>
          <w:lang w:val="en-US" w:eastAsia="zh-CN"/>
        </w:rPr>
      </w:pPr>
    </w:p>
    <w:p w14:paraId="3B7DC3BD">
      <w:pPr>
        <w:bidi w:val="0"/>
        <w:ind w:left="0" w:leftChars="0" w:firstLine="0" w:firstLineChars="0"/>
        <w:rPr>
          <w:rFonts w:hint="eastAsia" w:ascii="黑体" w:hAnsi="黑体" w:eastAsia="黑体" w:cs="黑体"/>
          <w:lang w:val="en-US" w:eastAsia="zh-CN"/>
        </w:rPr>
      </w:pPr>
    </w:p>
    <w:p w14:paraId="01BA77F3">
      <w:pPr>
        <w:bidi w:val="0"/>
        <w:ind w:left="0" w:leftChars="0" w:firstLine="0" w:firstLineChars="0"/>
        <w:rPr>
          <w:rFonts w:hint="eastAsia" w:ascii="黑体" w:hAnsi="黑体" w:eastAsia="黑体" w:cs="黑体"/>
          <w:lang w:val="en-US" w:eastAsia="zh-CN"/>
        </w:rPr>
      </w:pPr>
    </w:p>
    <w:p w14:paraId="773B3137">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2438B406">
      <w:pPr>
        <w:bidi w:val="0"/>
        <w:rPr>
          <w:rFonts w:hint="eastAsia" w:ascii="仿宋_GB2312" w:hAnsi="仿宋_GB2312" w:eastAsia="仿宋_GB2312" w:cs="仿宋_GB2312"/>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sz w:val="32"/>
          <w:szCs w:val="32"/>
          <w:lang w:val="en-US" w:eastAsia="zh-CN"/>
        </w:rPr>
        <w:t>一是开展学术交流，活跃学术思想，促进学科和经济发展。二是普及科学文化知识，传播科学思想、科学方法，推广先进技术，开展青少年科学技术教育活动，提高全民族科学文化素质。三是反映科技工作者的意见和要求，维护科技工作者的合法权益。组织科技工作者参与全县科学技术政策、法规制定，提出政策建议，参与政治协商、科学决策、民主监督工作。四是表彰奖励优秀科技工作者，举荐人才，使优秀科技人才脱颖而出，形成尊重知识、尊重人才的良好社会风气。五是开展科学论证、咨询服务，促进科技成果向生产力的转化。六是对县属县级学会、协会、研究会进行管理，对乡镇及县属厂矿科协进行业务指导。七是承办县委、县政府和市科协交办的其他事项。</w:t>
      </w:r>
    </w:p>
    <w:p w14:paraId="6570BF46">
      <w:pPr>
        <w:bidi w:val="0"/>
        <w:rPr>
          <w:rFonts w:hint="eastAsia" w:ascii="仿宋_GB2312" w:hAnsi="仿宋_GB2312" w:eastAsia="仿宋_GB2312" w:cs="仿宋_GB2312"/>
          <w:sz w:val="32"/>
          <w:szCs w:val="32"/>
          <w:lang w:val="en-US" w:eastAsia="zh-CN"/>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仿宋_GB2312" w:hAnsi="仿宋_GB2312" w:eastAsia="仿宋_GB2312" w:cs="仿宋_GB2312"/>
          <w:sz w:val="32"/>
          <w:szCs w:val="32"/>
          <w:lang w:val="en-US" w:eastAsia="zh-CN"/>
        </w:rPr>
        <w:t>（一）坚持思想引领，在团结奋进力量上凝聚新合力。把学习宣传贯彻党的二十大精神和习近平总书记对四川工作系列重要指示精神作为当前和今后一个时期的首要政治任务。深入领会习近平总书记关于科技创新和群团改革的重要论述，牢固树立“两个确立”，切实增强“四个意识”、坚定“四个自信”、做到“两个维护”，自觉用党的创新理论指导科协工作实践。（二）坚持科普领跑，在服务全民科学素质提升上获得新突破。一是持续深化天府科技云服务；二是大力开展科学普及工作；三是充分发挥科技助力乡村振兴作用；四是积极打造“天府科普（研学游）”品牌。（三）突出创新创优，在强化自身建设上展现新风貌。一是加强干部队伍建设；二是落实党风廉政建设责任制。严格执行党风廉政建设责任制。</w:t>
      </w:r>
    </w:p>
    <w:p w14:paraId="37907F83">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7CCE11ED">
      <w:pPr>
        <w:spacing w:line="60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峨边彝族自治县科学技术协会预算单位1个，其中：行政单位1个，事业单位0个。</w:t>
      </w:r>
    </w:p>
    <w:p w14:paraId="77CA576C">
      <w:pPr>
        <w:spacing w:line="600" w:lineRule="exact"/>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峨边彝族自治县科学技术协会总编制6名，其中：行政编制6名，工勤编制0名，事业编制0名。在职人员总数6名，其中：行政6名，工勤0名，事业0名。离休0名。</w:t>
      </w:r>
    </w:p>
    <w:p w14:paraId="19861E8F">
      <w:pPr>
        <w:spacing w:line="600" w:lineRule="exact"/>
        <w:ind w:firstLine="640" w:firstLineChars="200"/>
        <w:rPr>
          <w:rFonts w:hint="eastAsia" w:ascii="仿宋" w:hAnsi="仿宋" w:eastAsia="仿宋"/>
          <w:sz w:val="32"/>
          <w:szCs w:val="32"/>
        </w:rPr>
      </w:pPr>
    </w:p>
    <w:p w14:paraId="5C9710A2">
      <w:pPr>
        <w:spacing w:line="600" w:lineRule="exact"/>
        <w:ind w:firstLine="640" w:firstLineChars="200"/>
        <w:rPr>
          <w:rFonts w:hint="eastAsia" w:ascii="仿宋" w:hAnsi="仿宋" w:eastAsia="仿宋"/>
          <w:sz w:val="32"/>
          <w:szCs w:val="32"/>
        </w:rPr>
      </w:pPr>
    </w:p>
    <w:p w14:paraId="5904276B">
      <w:pPr>
        <w:spacing w:line="600" w:lineRule="exact"/>
        <w:ind w:firstLine="640" w:firstLineChars="200"/>
        <w:rPr>
          <w:rFonts w:hint="eastAsia" w:ascii="仿宋" w:hAnsi="仿宋" w:eastAsia="仿宋"/>
          <w:sz w:val="32"/>
          <w:szCs w:val="32"/>
        </w:rPr>
      </w:pPr>
    </w:p>
    <w:p w14:paraId="1131C6C9">
      <w:pPr>
        <w:spacing w:line="600" w:lineRule="exact"/>
        <w:ind w:firstLine="640" w:firstLineChars="200"/>
        <w:rPr>
          <w:rFonts w:hint="eastAsia" w:ascii="仿宋" w:hAnsi="仿宋" w:eastAsia="仿宋"/>
          <w:sz w:val="32"/>
          <w:szCs w:val="32"/>
        </w:rPr>
      </w:pPr>
    </w:p>
    <w:p w14:paraId="4C5280AE">
      <w:pPr>
        <w:spacing w:line="600" w:lineRule="exact"/>
        <w:ind w:firstLine="640" w:firstLineChars="200"/>
        <w:rPr>
          <w:rFonts w:hint="eastAsia" w:ascii="仿宋" w:hAnsi="仿宋" w:eastAsia="仿宋"/>
          <w:sz w:val="32"/>
          <w:szCs w:val="32"/>
        </w:rPr>
      </w:pPr>
    </w:p>
    <w:p w14:paraId="3834CDCE">
      <w:pPr>
        <w:spacing w:line="600" w:lineRule="exact"/>
        <w:ind w:firstLine="640" w:firstLineChars="200"/>
        <w:rPr>
          <w:rFonts w:hint="eastAsia" w:ascii="仿宋" w:hAnsi="仿宋" w:eastAsia="仿宋"/>
          <w:sz w:val="32"/>
          <w:szCs w:val="32"/>
        </w:rPr>
      </w:pPr>
    </w:p>
    <w:p w14:paraId="1C9989F8">
      <w:pPr>
        <w:spacing w:line="600" w:lineRule="exact"/>
        <w:ind w:firstLine="640" w:firstLineChars="200"/>
        <w:rPr>
          <w:rFonts w:hint="eastAsia" w:ascii="仿宋" w:hAnsi="仿宋" w:eastAsia="仿宋"/>
          <w:sz w:val="32"/>
          <w:szCs w:val="32"/>
        </w:rPr>
      </w:pPr>
    </w:p>
    <w:p w14:paraId="0D37C9CE">
      <w:pPr>
        <w:spacing w:line="600" w:lineRule="exact"/>
        <w:ind w:firstLine="640" w:firstLineChars="200"/>
        <w:rPr>
          <w:rFonts w:hint="eastAsia" w:ascii="仿宋" w:hAnsi="仿宋" w:eastAsia="仿宋"/>
          <w:sz w:val="32"/>
          <w:szCs w:val="32"/>
        </w:rPr>
      </w:pPr>
    </w:p>
    <w:p w14:paraId="426117E4">
      <w:pPr>
        <w:spacing w:line="600" w:lineRule="exact"/>
        <w:ind w:firstLine="640" w:firstLineChars="200"/>
        <w:rPr>
          <w:rFonts w:hint="eastAsia" w:ascii="仿宋" w:hAnsi="仿宋" w:eastAsia="仿宋"/>
          <w:sz w:val="32"/>
          <w:szCs w:val="32"/>
        </w:rPr>
      </w:pPr>
    </w:p>
    <w:p w14:paraId="7DE7F7FC">
      <w:pPr>
        <w:spacing w:line="600" w:lineRule="exact"/>
        <w:ind w:firstLine="640" w:firstLineChars="200"/>
        <w:rPr>
          <w:rFonts w:hint="eastAsia" w:ascii="仿宋" w:hAnsi="仿宋" w:eastAsia="仿宋"/>
          <w:sz w:val="32"/>
          <w:szCs w:val="32"/>
        </w:rPr>
      </w:pPr>
    </w:p>
    <w:p w14:paraId="7A1CCC4C">
      <w:pPr>
        <w:pStyle w:val="2"/>
        <w:numPr>
          <w:ilvl w:val="0"/>
          <w:numId w:val="0"/>
        </w:numPr>
        <w:bidi w:val="0"/>
        <w:jc w:val="both"/>
        <w:rPr>
          <w:rFonts w:hint="eastAsia"/>
          <w:lang w:val="en-US" w:eastAsia="zh-CN"/>
        </w:rPr>
      </w:pPr>
    </w:p>
    <w:p w14:paraId="750652B5">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峨边彝族自治县科学技术协会</w:t>
      </w:r>
      <w:r>
        <w:rPr>
          <w:rFonts w:hint="eastAsia" w:ascii="方正小标宋简体" w:hAnsi="方正小标宋简体" w:eastAsia="方正小标宋简体" w:cs="方正小标宋简体"/>
          <w:b w:val="0"/>
          <w:bCs/>
          <w:sz w:val="52"/>
          <w:szCs w:val="52"/>
          <w:lang w:val="en-US" w:eastAsia="zh-CN"/>
        </w:rPr>
        <w:t>2026年部门预算表</w:t>
      </w:r>
    </w:p>
    <w:p w14:paraId="314F8C4F">
      <w:pPr>
        <w:spacing w:line="600" w:lineRule="exact"/>
        <w:rPr>
          <w:rFonts w:hint="default" w:ascii="仿宋" w:hAnsi="仿宋" w:eastAsia="仿宋" w:cs="Times New Roman"/>
          <w:sz w:val="32"/>
          <w:szCs w:val="32"/>
          <w:lang w:val="en-US" w:eastAsia="zh-CN"/>
        </w:rPr>
      </w:pPr>
    </w:p>
    <w:p w14:paraId="2335A76B">
      <w:pPr>
        <w:spacing w:line="600" w:lineRule="exact"/>
        <w:rPr>
          <w:rFonts w:hint="default" w:ascii="仿宋" w:hAnsi="仿宋" w:eastAsia="仿宋" w:cs="Times New Roman"/>
          <w:sz w:val="32"/>
          <w:szCs w:val="32"/>
          <w:lang w:val="en-US" w:eastAsia="zh-CN"/>
        </w:rPr>
      </w:pPr>
    </w:p>
    <w:p w14:paraId="7B2A39B3">
      <w:pPr>
        <w:spacing w:line="600" w:lineRule="exact"/>
        <w:rPr>
          <w:rFonts w:hint="default" w:ascii="仿宋" w:hAnsi="仿宋" w:eastAsia="仿宋" w:cs="Times New Roman"/>
          <w:sz w:val="32"/>
          <w:szCs w:val="32"/>
          <w:lang w:val="en-US" w:eastAsia="zh-CN"/>
        </w:rPr>
      </w:pPr>
    </w:p>
    <w:p w14:paraId="712614F9">
      <w:pPr>
        <w:spacing w:line="600" w:lineRule="exact"/>
        <w:rPr>
          <w:rFonts w:hint="default" w:ascii="仿宋" w:hAnsi="仿宋" w:eastAsia="仿宋" w:cs="Times New Roman"/>
          <w:sz w:val="32"/>
          <w:szCs w:val="32"/>
          <w:lang w:val="en-US" w:eastAsia="zh-CN"/>
        </w:rPr>
      </w:pPr>
    </w:p>
    <w:p w14:paraId="0AED9067">
      <w:pPr>
        <w:spacing w:line="600" w:lineRule="exact"/>
        <w:rPr>
          <w:rFonts w:hint="default" w:ascii="仿宋" w:hAnsi="仿宋" w:eastAsia="仿宋" w:cs="Times New Roman"/>
          <w:sz w:val="32"/>
          <w:szCs w:val="32"/>
          <w:lang w:val="en-US" w:eastAsia="zh-CN"/>
        </w:rPr>
      </w:pPr>
    </w:p>
    <w:p w14:paraId="6559AB0D">
      <w:pPr>
        <w:spacing w:line="600" w:lineRule="exact"/>
        <w:rPr>
          <w:rFonts w:hint="default" w:ascii="仿宋" w:hAnsi="仿宋" w:eastAsia="仿宋" w:cs="Times New Roman"/>
          <w:sz w:val="32"/>
          <w:szCs w:val="32"/>
          <w:lang w:val="en-US" w:eastAsia="zh-CN"/>
        </w:rPr>
      </w:pPr>
    </w:p>
    <w:p w14:paraId="68F8D7FE">
      <w:pPr>
        <w:spacing w:line="600" w:lineRule="exact"/>
        <w:rPr>
          <w:rFonts w:hint="default" w:ascii="仿宋" w:hAnsi="仿宋" w:eastAsia="仿宋" w:cs="Times New Roman"/>
          <w:sz w:val="32"/>
          <w:szCs w:val="32"/>
          <w:lang w:val="en-US" w:eastAsia="zh-CN"/>
        </w:rPr>
      </w:pPr>
    </w:p>
    <w:p w14:paraId="4F7A299C">
      <w:pPr>
        <w:spacing w:line="600" w:lineRule="exact"/>
        <w:rPr>
          <w:rFonts w:hint="default" w:ascii="仿宋" w:hAnsi="仿宋" w:eastAsia="仿宋" w:cs="Times New Roman"/>
          <w:sz w:val="32"/>
          <w:szCs w:val="32"/>
          <w:lang w:val="en-US" w:eastAsia="zh-CN"/>
        </w:rPr>
      </w:pPr>
    </w:p>
    <w:p w14:paraId="1AFCBF22">
      <w:pPr>
        <w:spacing w:line="600" w:lineRule="exact"/>
        <w:rPr>
          <w:rFonts w:hint="default" w:ascii="仿宋" w:hAnsi="仿宋" w:eastAsia="仿宋" w:cs="Times New Roman"/>
          <w:sz w:val="32"/>
          <w:szCs w:val="32"/>
          <w:lang w:val="en-US" w:eastAsia="zh-CN"/>
        </w:rPr>
      </w:pPr>
    </w:p>
    <w:p w14:paraId="2EBC42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详见附件2：峨边彝族自治县科学技术协会预算公开报表  </w:t>
      </w:r>
    </w:p>
    <w:p w14:paraId="2AFFD74F">
      <w:pPr>
        <w:numPr>
          <w:ilvl w:val="0"/>
          <w:numId w:val="0"/>
        </w:numPr>
        <w:spacing w:line="600" w:lineRule="exact"/>
        <w:rPr>
          <w:rFonts w:hint="eastAsia" w:ascii="仿宋" w:hAnsi="仿宋" w:eastAsia="仿宋" w:cs="Times New Roman"/>
          <w:sz w:val="32"/>
          <w:szCs w:val="32"/>
          <w:lang w:val="en-US" w:eastAsia="zh-CN"/>
        </w:rPr>
      </w:pPr>
    </w:p>
    <w:p w14:paraId="2ED29151">
      <w:pPr>
        <w:numPr>
          <w:ilvl w:val="0"/>
          <w:numId w:val="0"/>
        </w:numPr>
        <w:ind w:leftChars="0"/>
        <w:jc w:val="both"/>
        <w:rPr>
          <w:rFonts w:hint="eastAsia"/>
          <w:b/>
          <w:bCs/>
          <w:sz w:val="52"/>
          <w:szCs w:val="52"/>
          <w:lang w:val="en-US" w:eastAsia="zh-CN"/>
        </w:rPr>
      </w:pPr>
    </w:p>
    <w:p w14:paraId="6E6245F5">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峨边彝族自治县科学技术协会</w:t>
      </w:r>
      <w:r>
        <w:rPr>
          <w:rFonts w:hint="eastAsia" w:ascii="方正小标宋简体" w:hAnsi="方正小标宋简体" w:eastAsia="方正小标宋简体" w:cs="方正小标宋简体"/>
          <w:b w:val="0"/>
          <w:bCs/>
          <w:sz w:val="52"/>
          <w:szCs w:val="52"/>
          <w:lang w:val="en-US" w:eastAsia="zh-CN"/>
        </w:rPr>
        <w:t>2026年部门预算情况说明</w:t>
      </w:r>
    </w:p>
    <w:p w14:paraId="7DA4F1F9">
      <w:pPr>
        <w:numPr>
          <w:ilvl w:val="0"/>
          <w:numId w:val="0"/>
        </w:numPr>
        <w:jc w:val="center"/>
        <w:rPr>
          <w:rFonts w:hint="default"/>
          <w:b/>
          <w:bCs/>
          <w:sz w:val="52"/>
          <w:szCs w:val="52"/>
          <w:lang w:val="en-US" w:eastAsia="zh-CN"/>
        </w:rPr>
      </w:pPr>
    </w:p>
    <w:p w14:paraId="17238267">
      <w:pPr>
        <w:numPr>
          <w:ilvl w:val="0"/>
          <w:numId w:val="0"/>
        </w:numPr>
        <w:spacing w:line="600" w:lineRule="exact"/>
        <w:rPr>
          <w:rFonts w:hint="eastAsia" w:ascii="仿宋" w:hAnsi="仿宋" w:eastAsia="仿宋" w:cs="Times New Roman"/>
          <w:sz w:val="32"/>
          <w:szCs w:val="32"/>
          <w:lang w:val="en-US" w:eastAsia="zh-CN"/>
        </w:rPr>
      </w:pPr>
    </w:p>
    <w:p w14:paraId="0CD390B4">
      <w:pPr>
        <w:numPr>
          <w:ilvl w:val="0"/>
          <w:numId w:val="0"/>
        </w:numPr>
        <w:spacing w:line="600" w:lineRule="exact"/>
        <w:rPr>
          <w:rFonts w:hint="eastAsia" w:ascii="仿宋" w:hAnsi="仿宋" w:eastAsia="仿宋" w:cs="Times New Roman"/>
          <w:sz w:val="32"/>
          <w:szCs w:val="32"/>
          <w:lang w:val="en-US" w:eastAsia="zh-CN"/>
        </w:rPr>
      </w:pPr>
    </w:p>
    <w:p w14:paraId="73C4F187">
      <w:pPr>
        <w:numPr>
          <w:ilvl w:val="0"/>
          <w:numId w:val="0"/>
        </w:numPr>
        <w:spacing w:line="600" w:lineRule="exact"/>
        <w:rPr>
          <w:rFonts w:hint="eastAsia" w:ascii="仿宋" w:hAnsi="仿宋" w:eastAsia="仿宋" w:cs="Times New Roman"/>
          <w:sz w:val="32"/>
          <w:szCs w:val="32"/>
          <w:lang w:val="en-US" w:eastAsia="zh-CN"/>
        </w:rPr>
      </w:pPr>
    </w:p>
    <w:p w14:paraId="275B7245">
      <w:pPr>
        <w:numPr>
          <w:ilvl w:val="0"/>
          <w:numId w:val="0"/>
        </w:numPr>
        <w:spacing w:line="600" w:lineRule="exact"/>
        <w:rPr>
          <w:rFonts w:hint="eastAsia" w:ascii="仿宋" w:hAnsi="仿宋" w:eastAsia="仿宋" w:cs="Times New Roman"/>
          <w:sz w:val="32"/>
          <w:szCs w:val="32"/>
          <w:lang w:val="en-US" w:eastAsia="zh-CN"/>
        </w:rPr>
      </w:pPr>
    </w:p>
    <w:p w14:paraId="11B98CC7">
      <w:pPr>
        <w:numPr>
          <w:ilvl w:val="0"/>
          <w:numId w:val="0"/>
        </w:numPr>
        <w:jc w:val="center"/>
        <w:rPr>
          <w:rFonts w:hint="default"/>
          <w:b/>
          <w:bCs/>
          <w:sz w:val="52"/>
          <w:szCs w:val="52"/>
          <w:lang w:val="en-US" w:eastAsia="zh-CN"/>
        </w:rPr>
      </w:pPr>
    </w:p>
    <w:p w14:paraId="060E0045">
      <w:pPr>
        <w:numPr>
          <w:ilvl w:val="0"/>
          <w:numId w:val="0"/>
        </w:numPr>
        <w:jc w:val="center"/>
        <w:rPr>
          <w:rFonts w:hint="default"/>
          <w:b/>
          <w:bCs/>
          <w:sz w:val="52"/>
          <w:szCs w:val="52"/>
          <w:lang w:val="en-US" w:eastAsia="zh-CN"/>
        </w:rPr>
      </w:pPr>
    </w:p>
    <w:p w14:paraId="6AF1F64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3348E0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按照综合预算的原则，峨边彝族自治县科学技术协会所有收入和支出均纳入部门预算管理。收入包括：一般公共预算拨款收入、上年结转；支出包括：科学技术支出、社会保障和就业支出、</w:t>
      </w:r>
      <w:r>
        <w:rPr>
          <w:rFonts w:hint="eastAsia" w:ascii="Times New Roman" w:hAnsi="Times New Roman" w:eastAsia="仿宋_GB2312" w:cs="仿宋_GB2312"/>
          <w:color w:val="auto"/>
          <w:sz w:val="32"/>
          <w:szCs w:val="32"/>
          <w:lang w:val="en-US" w:eastAsia="zh-CN"/>
        </w:rPr>
        <w:t>卫生健康支出、住房保障支出</w:t>
      </w:r>
      <w:r>
        <w:rPr>
          <w:rFonts w:hint="eastAsia" w:ascii="Times New Roman" w:hAnsi="Times New Roman" w:eastAsia="仿宋_GB2312" w:cs="仿宋_GB2312"/>
          <w:sz w:val="32"/>
          <w:szCs w:val="32"/>
          <w:lang w:val="en-US" w:eastAsia="zh-CN"/>
        </w:rPr>
        <w:t>。</w:t>
      </w:r>
    </w:p>
    <w:p w14:paraId="26C3E43A">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165.79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年收支预算总数增加</w:t>
      </w:r>
      <w:r>
        <w:rPr>
          <w:rFonts w:hint="eastAsia" w:ascii="Times New Roman" w:hAnsi="Times New Roman" w:eastAsia="仿宋_GB2312" w:cs="仿宋_GB2312"/>
          <w:kern w:val="0"/>
          <w:sz w:val="32"/>
          <w:szCs w:val="32"/>
          <w:lang w:val="en-US" w:eastAsia="zh-CN"/>
        </w:rPr>
        <w:t>2</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kern w:val="0"/>
          <w:sz w:val="32"/>
          <w:szCs w:val="32"/>
          <w:lang w:val="en-US" w:eastAsia="zh-CN"/>
        </w:rPr>
        <w:t>社保公积金基数调整，相应支出增加</w:t>
      </w:r>
      <w:r>
        <w:rPr>
          <w:rFonts w:hint="eastAsia" w:ascii="Times New Roman" w:hAnsi="Times New Roman" w:eastAsia="仿宋_GB2312" w:cs="仿宋_GB2312"/>
          <w:kern w:val="0"/>
          <w:sz w:val="32"/>
          <w:szCs w:val="32"/>
        </w:rPr>
        <w:t>。</w:t>
      </w:r>
    </w:p>
    <w:p w14:paraId="3F4863D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49EAACA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165.79</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27.48</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16.58</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138.31</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83.42</w:t>
      </w:r>
      <w:r>
        <w:rPr>
          <w:rFonts w:hint="eastAsia" w:ascii="Times New Roman" w:hAnsi="Times New Roman" w:eastAsia="仿宋_GB2312" w:cs="仿宋_GB2312"/>
          <w:kern w:val="0"/>
          <w:sz w:val="32"/>
          <w:szCs w:val="32"/>
        </w:rPr>
        <w:t>%。</w:t>
      </w:r>
    </w:p>
    <w:p w14:paraId="673380EC">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6D88F1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165.79</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128.31万元，</w:t>
      </w:r>
      <w:r>
        <w:rPr>
          <w:rFonts w:hint="eastAsia" w:ascii="Times New Roman" w:hAnsi="Times New Roman" w:eastAsia="仿宋_GB2312" w:cs="仿宋_GB2312"/>
          <w:kern w:val="0"/>
          <w:sz w:val="32"/>
          <w:szCs w:val="32"/>
        </w:rPr>
        <w:t>占</w:t>
      </w:r>
      <w:r>
        <w:rPr>
          <w:rFonts w:hint="eastAsia" w:ascii="Times New Roman" w:hAnsi="Times New Roman" w:eastAsia="仿宋_GB2312" w:cs="仿宋_GB2312"/>
          <w:kern w:val="0"/>
          <w:sz w:val="32"/>
          <w:szCs w:val="32"/>
          <w:lang w:val="en-US" w:eastAsia="zh-CN"/>
        </w:rPr>
        <w:t>77.4</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37.48</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22.6</w:t>
      </w:r>
      <w:r>
        <w:rPr>
          <w:rFonts w:hint="eastAsia" w:ascii="Times New Roman" w:hAnsi="Times New Roman" w:eastAsia="仿宋_GB2312" w:cs="仿宋_GB2312"/>
          <w:kern w:val="0"/>
          <w:sz w:val="32"/>
          <w:szCs w:val="32"/>
        </w:rPr>
        <w:t>%。</w:t>
      </w:r>
    </w:p>
    <w:p w14:paraId="5E1E792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2B4658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val="en-US" w:eastAsia="zh-CN"/>
        </w:rPr>
        <w:t>峨边彝族自治县科学技术协会</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165.79</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rPr>
        <w:t>比</w:t>
      </w:r>
      <w:r>
        <w:rPr>
          <w:rFonts w:hint="eastAsia" w:ascii="Times New Roman" w:hAnsi="Times New Roman" w:eastAsia="仿宋_GB2312" w:cs="仿宋_GB2312"/>
          <w:kern w:val="0"/>
          <w:sz w:val="32"/>
          <w:szCs w:val="32"/>
          <w:lang w:eastAsia="zh-CN"/>
        </w:rPr>
        <w:t>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163.79</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增加2</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val="en-US" w:eastAsia="zh-CN"/>
        </w:rPr>
        <w:t>社保公积金基数调整，相应支出增加</w:t>
      </w:r>
      <w:r>
        <w:rPr>
          <w:rFonts w:hint="eastAsia" w:ascii="Times New Roman" w:hAnsi="Times New Roman" w:eastAsia="仿宋_GB2312" w:cs="仿宋_GB2312"/>
          <w:kern w:val="0"/>
          <w:sz w:val="32"/>
          <w:szCs w:val="32"/>
        </w:rPr>
        <w:t>。</w:t>
      </w:r>
    </w:p>
    <w:p w14:paraId="5F43AE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165.79</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val="en-US" w:eastAsia="zh-CN"/>
        </w:rPr>
        <w:t>科学技术</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132.8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val="en-US" w:eastAsia="zh-CN"/>
        </w:rPr>
        <w:t>社会保障和就业支出18.8万元、卫生健康支出3.62万元，住房保障支出10.56万元。</w:t>
      </w:r>
    </w:p>
    <w:p w14:paraId="63EE600D">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DDDA2E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430A2C1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138.31</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val="en-US" w:eastAsia="zh-CN"/>
        </w:rPr>
        <w:t>较上年预算数增加3.52万元。主要原因是工资福利支出增加。</w:t>
      </w:r>
    </w:p>
    <w:p w14:paraId="5A01EA5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2C97B05F">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科学技术支出105.33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76.15</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18.8</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13.6</w:t>
      </w:r>
      <w:r>
        <w:rPr>
          <w:rFonts w:hint="eastAsia" w:ascii="Times New Roman" w:hAnsi="Times New Roman" w:eastAsia="仿宋_GB2312" w:cs="仿宋_GB2312"/>
          <w:color w:val="000000"/>
          <w:kern w:val="0"/>
          <w:sz w:val="32"/>
          <w:szCs w:val="32"/>
        </w:rPr>
        <w:t>%；卫生健康支出</w:t>
      </w:r>
      <w:r>
        <w:rPr>
          <w:rFonts w:hint="eastAsia" w:ascii="Times New Roman" w:hAnsi="Times New Roman" w:eastAsia="仿宋_GB2312" w:cs="仿宋_GB2312"/>
          <w:color w:val="000000"/>
          <w:kern w:val="0"/>
          <w:sz w:val="32"/>
          <w:szCs w:val="32"/>
          <w:lang w:val="en-US" w:eastAsia="zh-CN"/>
        </w:rPr>
        <w:t>3.62</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2.62</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10.56</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7.63</w:t>
      </w:r>
      <w:r>
        <w:rPr>
          <w:rFonts w:hint="eastAsia" w:ascii="Times New Roman" w:hAnsi="Times New Roman" w:eastAsia="仿宋_GB2312" w:cs="仿宋_GB2312"/>
          <w:color w:val="000000"/>
          <w:kern w:val="0"/>
          <w:sz w:val="32"/>
          <w:szCs w:val="32"/>
        </w:rPr>
        <w:t>%。</w:t>
      </w:r>
    </w:p>
    <w:p w14:paraId="6C51FAE9">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C1E6D1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科学技术支出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科学技术普及</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机构运行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95.32</w:t>
      </w:r>
      <w:r>
        <w:rPr>
          <w:rFonts w:hint="eastAsia" w:ascii="Times New Roman" w:hAnsi="Times New Roman" w:eastAsia="仿宋_GB2312" w:cs="仿宋_GB2312"/>
          <w:color w:val="000000"/>
          <w:kern w:val="0"/>
          <w:sz w:val="32"/>
          <w:szCs w:val="32"/>
        </w:rPr>
        <w:t>万元，主要用于：机关正常运转的基本支出，包括基本工资、津贴补贴等人员经费以及办公费、印刷费、电费等日常公用经费。</w:t>
      </w:r>
    </w:p>
    <w:p w14:paraId="7427B387">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000000"/>
          <w:kern w:val="0"/>
          <w:sz w:val="32"/>
          <w:szCs w:val="32"/>
        </w:rPr>
        <w:t>2.</w:t>
      </w:r>
      <w:r>
        <w:rPr>
          <w:rFonts w:hint="eastAsia" w:ascii="Times New Roman" w:hAnsi="Times New Roman" w:eastAsia="仿宋_GB2312" w:cs="仿宋_GB2312"/>
          <w:color w:val="000000"/>
          <w:kern w:val="0"/>
          <w:sz w:val="32"/>
          <w:szCs w:val="32"/>
          <w:lang w:val="en-US" w:eastAsia="zh-CN"/>
        </w:rPr>
        <w:t>科学技术支出</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技术研究与开发</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val="en-US" w:eastAsia="zh-CN"/>
        </w:rPr>
        <w:t>科普活动</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rPr>
        <w:t>万元，主要用于：</w:t>
      </w:r>
      <w:r>
        <w:rPr>
          <w:rFonts w:hint="eastAsia" w:ascii="仿宋" w:hAnsi="仿宋" w:cs="宋体"/>
          <w:color w:val="auto"/>
          <w:kern w:val="0"/>
          <w:sz w:val="32"/>
          <w:szCs w:val="32"/>
          <w:lang w:val="en-US" w:eastAsia="zh-CN"/>
        </w:rPr>
        <w:t>县级资金用于</w:t>
      </w:r>
      <w:r>
        <w:rPr>
          <w:rFonts w:hint="eastAsia" w:ascii="仿宋" w:hAnsi="仿宋" w:eastAsia="仿宋" w:cs="宋体"/>
          <w:color w:val="auto"/>
          <w:kern w:val="0"/>
          <w:sz w:val="32"/>
          <w:szCs w:val="32"/>
        </w:rPr>
        <w:t>开展</w:t>
      </w:r>
      <w:r>
        <w:rPr>
          <w:rFonts w:hint="eastAsia" w:ascii="仿宋" w:hAnsi="仿宋" w:eastAsia="仿宋" w:cs="宋体"/>
          <w:color w:val="auto"/>
          <w:kern w:val="0"/>
          <w:sz w:val="32"/>
          <w:szCs w:val="32"/>
          <w:lang w:val="en-US" w:eastAsia="zh-CN"/>
        </w:rPr>
        <w:t>科普宣传</w:t>
      </w:r>
      <w:r>
        <w:rPr>
          <w:rFonts w:hint="eastAsia" w:ascii="仿宋" w:hAnsi="仿宋" w:eastAsia="仿宋" w:cs="宋体"/>
          <w:color w:val="auto"/>
          <w:kern w:val="0"/>
          <w:sz w:val="32"/>
          <w:szCs w:val="32"/>
        </w:rPr>
        <w:t>的项目支出。 </w:t>
      </w:r>
    </w:p>
    <w:p w14:paraId="777C1DF2">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Times New Roman" w:hAnsi="Times New Roman" w:eastAsia="仿宋_GB2312" w:cs="仿宋_GB2312"/>
          <w:color w:val="000000"/>
          <w:kern w:val="0"/>
          <w:sz w:val="32"/>
          <w:szCs w:val="32"/>
          <w:lang w:val="en-US" w:eastAsia="zh-CN"/>
        </w:rPr>
        <w:t>社会保障和就业</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val="en-US" w:eastAsia="zh-CN"/>
        </w:rPr>
        <w:t>行政事业单位离退休</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auto"/>
          <w:kern w:val="0"/>
          <w:sz w:val="32"/>
          <w:szCs w:val="32"/>
          <w:lang w:eastAsia="zh-CN"/>
        </w:rPr>
        <w:t>机关事业单位养老保险缴费支出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12.13</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lang w:eastAsia="zh-CN"/>
        </w:rPr>
        <w:t>实施养老保险制度后，部门按规定由单位缴纳的基本养老保险费支出。 </w:t>
      </w:r>
    </w:p>
    <w:p w14:paraId="7E099590">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4.社会保障和就业（类）</w:t>
      </w:r>
      <w:r>
        <w:rPr>
          <w:rFonts w:hint="eastAsia" w:ascii="Times New Roman" w:hAnsi="Times New Roman" w:eastAsia="仿宋_GB2312" w:cs="仿宋_GB2312"/>
          <w:color w:val="000000"/>
          <w:kern w:val="0"/>
          <w:sz w:val="32"/>
          <w:szCs w:val="32"/>
          <w:lang w:val="en-US" w:eastAsia="zh-CN"/>
        </w:rPr>
        <w:t>现在事业单位离退休</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auto"/>
          <w:kern w:val="0"/>
          <w:sz w:val="32"/>
          <w:szCs w:val="32"/>
          <w:lang w:eastAsia="zh-CN"/>
        </w:rPr>
        <w:t>机关事业单位职业年金缴费支出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6.07</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auto"/>
          <w:kern w:val="0"/>
          <w:sz w:val="32"/>
          <w:szCs w:val="32"/>
          <w:lang w:eastAsia="zh-CN"/>
        </w:rPr>
        <w:t>实施养老保险制度后，部门按规定由单位缴纳的职业年金支出。 </w:t>
      </w:r>
    </w:p>
    <w:p w14:paraId="637DD48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5.</w:t>
      </w:r>
      <w:r>
        <w:rPr>
          <w:rFonts w:hint="eastAsia" w:ascii="仿宋" w:hAnsi="仿宋" w:eastAsia="仿宋" w:cs="宋体"/>
          <w:color w:val="auto"/>
          <w:kern w:val="0"/>
          <w:sz w:val="32"/>
          <w:szCs w:val="32"/>
          <w:lang w:eastAsia="zh-CN"/>
        </w:rPr>
        <w:t>社会保障和就业（类）其他社会保障和就业支出（款）其他社会保障和就业支出（项）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lang w:eastAsia="zh-CN"/>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lang w:eastAsia="zh-CN"/>
        </w:rPr>
        <w:t>年预</w:t>
      </w:r>
      <w:r>
        <w:rPr>
          <w:rFonts w:hint="eastAsia" w:ascii="仿宋" w:hAnsi="仿宋" w:eastAsia="仿宋" w:cs="宋体"/>
          <w:color w:val="auto"/>
          <w:kern w:val="0"/>
          <w:sz w:val="32"/>
          <w:szCs w:val="32"/>
        </w:rPr>
        <w:t>算数</w:t>
      </w:r>
      <w:r>
        <w:rPr>
          <w:rFonts w:hint="eastAsia" w:ascii="仿宋" w:hAnsi="仿宋" w:eastAsia="仿宋" w:cs="宋体"/>
          <w:color w:val="auto"/>
          <w:kern w:val="0"/>
          <w:sz w:val="32"/>
          <w:szCs w:val="32"/>
          <w:lang w:eastAsia="zh-CN"/>
        </w:rPr>
        <w:t>为</w:t>
      </w:r>
      <w:r>
        <w:rPr>
          <w:rFonts w:hint="eastAsia" w:ascii="仿宋" w:hAnsi="仿宋" w:cs="宋体"/>
          <w:color w:val="auto"/>
          <w:kern w:val="0"/>
          <w:sz w:val="32"/>
          <w:szCs w:val="32"/>
          <w:lang w:val="en-US" w:eastAsia="zh-CN"/>
        </w:rPr>
        <w:t>0.61</w:t>
      </w:r>
      <w:r>
        <w:rPr>
          <w:rFonts w:hint="eastAsia" w:ascii="仿宋" w:hAnsi="仿宋" w:eastAsia="仿宋" w:cs="宋体"/>
          <w:color w:val="auto"/>
          <w:kern w:val="0"/>
          <w:sz w:val="32"/>
          <w:szCs w:val="32"/>
          <w:lang w:eastAsia="zh-CN"/>
        </w:rPr>
        <w:t>万元，主要用于：单位工伤保险缴费支出。 </w:t>
      </w:r>
    </w:p>
    <w:p w14:paraId="745EDE76">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6.</w:t>
      </w:r>
      <w:r>
        <w:rPr>
          <w:rFonts w:hint="eastAsia" w:ascii="仿宋" w:hAnsi="仿宋" w:eastAsia="仿宋" w:cs="宋体"/>
          <w:color w:val="auto"/>
          <w:kern w:val="0"/>
          <w:sz w:val="32"/>
          <w:szCs w:val="32"/>
          <w:lang w:eastAsia="zh-CN"/>
        </w:rPr>
        <w:t>医疗卫生与计划生育（类）行政事业单位医疗（款）</w:t>
      </w:r>
      <w:r>
        <w:rPr>
          <w:rFonts w:hint="eastAsia" w:ascii="仿宋" w:hAnsi="仿宋" w:eastAsia="仿宋" w:cs="宋体"/>
          <w:color w:val="auto"/>
          <w:kern w:val="0"/>
          <w:sz w:val="32"/>
          <w:szCs w:val="32"/>
          <w:lang w:val="en-US" w:eastAsia="zh-CN"/>
        </w:rPr>
        <w:t>行政</w:t>
      </w:r>
      <w:r>
        <w:rPr>
          <w:rFonts w:hint="eastAsia" w:ascii="仿宋" w:hAnsi="仿宋" w:eastAsia="仿宋" w:cs="宋体"/>
          <w:color w:val="auto"/>
          <w:kern w:val="0"/>
          <w:sz w:val="32"/>
          <w:szCs w:val="32"/>
          <w:lang w:eastAsia="zh-CN"/>
        </w:rPr>
        <w:t>单位医疗（项）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lang w:eastAsia="zh-CN"/>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lang w:eastAsia="zh-CN"/>
        </w:rPr>
        <w:t>年预算数为</w:t>
      </w:r>
      <w:r>
        <w:rPr>
          <w:rFonts w:hint="eastAsia" w:ascii="仿宋" w:hAnsi="仿宋" w:cs="宋体"/>
          <w:color w:val="auto"/>
          <w:kern w:val="0"/>
          <w:sz w:val="32"/>
          <w:szCs w:val="32"/>
          <w:lang w:val="en-US" w:eastAsia="zh-CN"/>
        </w:rPr>
        <w:t>3.62</w:t>
      </w:r>
      <w:r>
        <w:rPr>
          <w:rFonts w:hint="eastAsia" w:ascii="仿宋" w:hAnsi="仿宋" w:eastAsia="仿宋" w:cs="宋体"/>
          <w:color w:val="auto"/>
          <w:kern w:val="0"/>
          <w:sz w:val="32"/>
          <w:szCs w:val="32"/>
          <w:lang w:eastAsia="zh-CN"/>
        </w:rPr>
        <w:t>万元，主要</w:t>
      </w:r>
      <w:r>
        <w:rPr>
          <w:rFonts w:hint="eastAsia" w:ascii="仿宋" w:hAnsi="仿宋" w:eastAsia="仿宋" w:cs="宋体"/>
          <w:color w:val="auto"/>
          <w:kern w:val="0"/>
          <w:sz w:val="32"/>
          <w:szCs w:val="32"/>
        </w:rPr>
        <w:t>用于：单位基本医疗保险缴费支出。 </w:t>
      </w:r>
    </w:p>
    <w:p w14:paraId="11EF6517">
      <w:pPr>
        <w:numPr>
          <w:ilvl w:val="0"/>
          <w:numId w:val="0"/>
        </w:numPr>
        <w:spacing w:line="600" w:lineRule="exact"/>
        <w:ind w:firstLine="640" w:firstLineChars="200"/>
        <w:rPr>
          <w:rFonts w:hint="eastAsia" w:ascii="仿宋" w:hAnsi="宋体" w:eastAsia="仿宋" w:cs="宋体"/>
          <w:color w:val="auto"/>
          <w:kern w:val="0"/>
          <w:sz w:val="32"/>
          <w:szCs w:val="32"/>
          <w:lang w:eastAsia="zh-CN"/>
        </w:rPr>
      </w:pPr>
      <w:r>
        <w:rPr>
          <w:rFonts w:hint="eastAsia" w:ascii="Times New Roman" w:hAnsi="Times New Roman" w:eastAsia="仿宋_GB2312" w:cs="仿宋_GB2312"/>
          <w:color w:val="000000"/>
          <w:kern w:val="0"/>
          <w:sz w:val="32"/>
          <w:szCs w:val="32"/>
        </w:rPr>
        <w:t>7.</w:t>
      </w:r>
      <w:r>
        <w:rPr>
          <w:rFonts w:hint="eastAsia" w:ascii="仿宋" w:hAnsi="仿宋" w:eastAsia="仿宋" w:cs="宋体"/>
          <w:color w:val="auto"/>
          <w:kern w:val="0"/>
          <w:sz w:val="32"/>
          <w:szCs w:val="32"/>
        </w:rPr>
        <w:t>住房保障（类）</w:t>
      </w:r>
      <w:r>
        <w:rPr>
          <w:rFonts w:hint="eastAsia" w:ascii="仿宋" w:hAnsi="仿宋" w:eastAsia="仿宋" w:cs="宋体"/>
          <w:color w:val="auto"/>
          <w:kern w:val="0"/>
          <w:sz w:val="32"/>
          <w:szCs w:val="32"/>
          <w:lang w:val="en-US" w:eastAsia="zh-CN"/>
        </w:rPr>
        <w:t>住房改革支出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住房公积金</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cs="宋体"/>
          <w:color w:val="auto"/>
          <w:kern w:val="0"/>
          <w:sz w:val="32"/>
          <w:szCs w:val="32"/>
          <w:lang w:val="en-US" w:eastAsia="zh-CN"/>
        </w:rPr>
        <w:t>10.56</w:t>
      </w:r>
      <w:r>
        <w:rPr>
          <w:rFonts w:hint="eastAsia" w:ascii="仿宋" w:hAnsi="仿宋" w:eastAsia="仿宋" w:cs="宋体"/>
          <w:color w:val="auto"/>
          <w:kern w:val="0"/>
          <w:sz w:val="32"/>
          <w:szCs w:val="32"/>
        </w:rPr>
        <w:t>万元，主要用于：部门按人力资源和社会保障部、财政部规定的基本工资和津贴补贴以及规定比例为职工缴纳的住房公积金支出。</w:t>
      </w:r>
    </w:p>
    <w:p w14:paraId="16D16EC8">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A07F3FA">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128.31</w:t>
      </w:r>
      <w:r>
        <w:rPr>
          <w:rFonts w:hint="eastAsia" w:ascii="Times New Roman" w:hAnsi="Times New Roman" w:eastAsia="仿宋_GB2312" w:cs="仿宋_GB2312"/>
          <w:color w:val="000000"/>
          <w:kern w:val="0"/>
          <w:sz w:val="32"/>
          <w:szCs w:val="32"/>
        </w:rPr>
        <w:t>万元，其中：</w:t>
      </w:r>
    </w:p>
    <w:p w14:paraId="45DD221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110.83</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val="en-US" w:eastAsia="zh-CN"/>
        </w:rPr>
        <w:t>规范津贴补贴、艰苦边远地区津贴、</w:t>
      </w:r>
      <w:r>
        <w:rPr>
          <w:rFonts w:hint="eastAsia" w:ascii="Times New Roman" w:hAnsi="Times New Roman" w:eastAsia="仿宋_GB2312" w:cs="仿宋_GB2312"/>
          <w:color w:val="auto"/>
          <w:kern w:val="0"/>
          <w:sz w:val="32"/>
          <w:szCs w:val="32"/>
        </w:rPr>
        <w:t>奖金、</w:t>
      </w:r>
      <w:r>
        <w:rPr>
          <w:rFonts w:hint="eastAsia" w:ascii="Times New Roman" w:hAnsi="Times New Roman" w:eastAsia="仿宋_GB2312" w:cs="仿宋_GB2312"/>
          <w:color w:val="auto"/>
          <w:kern w:val="0"/>
          <w:sz w:val="32"/>
          <w:szCs w:val="32"/>
          <w:lang w:val="en-US" w:eastAsia="zh-CN"/>
        </w:rPr>
        <w:t>伙食补助费、</w:t>
      </w:r>
      <w:r>
        <w:rPr>
          <w:rFonts w:hint="eastAsia" w:ascii="Times New Roman" w:hAnsi="Times New Roman" w:eastAsia="仿宋_GB2312" w:cs="仿宋_GB2312"/>
          <w:color w:val="auto"/>
          <w:kern w:val="0"/>
          <w:sz w:val="32"/>
          <w:szCs w:val="32"/>
        </w:rPr>
        <w:t>社会保险缴费、机关事业单位基本养老保险缴费、职业年金缴费、其他工资福利支出、</w:t>
      </w:r>
      <w:r>
        <w:rPr>
          <w:rFonts w:hint="eastAsia" w:ascii="Times New Roman" w:hAnsi="Times New Roman" w:eastAsia="仿宋_GB2312" w:cs="仿宋_GB2312"/>
          <w:color w:val="auto"/>
          <w:kern w:val="0"/>
          <w:sz w:val="32"/>
          <w:szCs w:val="32"/>
          <w:lang w:val="en-US" w:eastAsia="zh-CN"/>
        </w:rPr>
        <w:t>工伤保险、</w:t>
      </w:r>
      <w:r>
        <w:rPr>
          <w:rFonts w:hint="eastAsia" w:ascii="Times New Roman" w:hAnsi="Times New Roman" w:eastAsia="仿宋_GB2312" w:cs="仿宋_GB2312"/>
          <w:color w:val="auto"/>
          <w:kern w:val="0"/>
          <w:sz w:val="32"/>
          <w:szCs w:val="32"/>
        </w:rPr>
        <w:t>住房公积金</w:t>
      </w:r>
      <w:r>
        <w:rPr>
          <w:rFonts w:hint="eastAsia" w:ascii="Times New Roman" w:hAnsi="Times New Roman" w:eastAsia="仿宋_GB2312" w:cs="仿宋_GB2312"/>
          <w:color w:val="auto"/>
          <w:kern w:val="0"/>
          <w:sz w:val="32"/>
          <w:szCs w:val="32"/>
          <w:lang w:eastAsia="zh-CN"/>
        </w:rPr>
        <w:t>。</w:t>
      </w:r>
    </w:p>
    <w:p w14:paraId="6805FA5B">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17.48</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办公费、印刷费、电费、邮电费、差旅费、</w:t>
      </w:r>
      <w:r>
        <w:rPr>
          <w:rFonts w:hint="eastAsia" w:ascii="Times New Roman" w:hAnsi="Times New Roman" w:eastAsia="仿宋_GB2312" w:cs="仿宋_GB2312"/>
          <w:color w:val="auto"/>
          <w:kern w:val="0"/>
          <w:sz w:val="32"/>
          <w:szCs w:val="32"/>
          <w:lang w:val="en-US" w:eastAsia="zh-CN"/>
        </w:rPr>
        <w:t>公务接待费</w:t>
      </w:r>
      <w:r>
        <w:rPr>
          <w:rFonts w:hint="eastAsia" w:ascii="Times New Roman" w:hAnsi="Times New Roman" w:eastAsia="仿宋_GB2312" w:cs="仿宋_GB2312"/>
          <w:color w:val="auto"/>
          <w:kern w:val="0"/>
          <w:sz w:val="32"/>
          <w:szCs w:val="32"/>
        </w:rPr>
        <w:t>、工会经费、福利费、其他交通费</w:t>
      </w:r>
      <w:r>
        <w:rPr>
          <w:rFonts w:hint="eastAsia" w:ascii="Times New Roman" w:hAnsi="Times New Roman" w:eastAsia="仿宋_GB2312" w:cs="仿宋_GB2312"/>
          <w:color w:val="auto"/>
          <w:kern w:val="0"/>
          <w:sz w:val="32"/>
          <w:szCs w:val="32"/>
          <w:lang w:eastAsia="zh-CN"/>
        </w:rPr>
        <w:t>用、</w:t>
      </w:r>
      <w:r>
        <w:rPr>
          <w:rFonts w:hint="eastAsia" w:ascii="Times New Roman" w:hAnsi="Times New Roman" w:eastAsia="仿宋_GB2312" w:cs="仿宋_GB2312"/>
          <w:color w:val="auto"/>
          <w:kern w:val="0"/>
          <w:sz w:val="32"/>
          <w:szCs w:val="32"/>
          <w:lang w:val="en-US" w:eastAsia="zh-CN"/>
        </w:rPr>
        <w:t>公务交通补贴</w:t>
      </w:r>
      <w:r>
        <w:rPr>
          <w:rFonts w:hint="eastAsia" w:ascii="Times New Roman" w:hAnsi="Times New Roman" w:eastAsia="仿宋_GB2312" w:cs="仿宋_GB2312"/>
          <w:color w:val="auto"/>
          <w:kern w:val="0"/>
          <w:sz w:val="32"/>
          <w:szCs w:val="32"/>
        </w:rPr>
        <w:t>。</w:t>
      </w:r>
    </w:p>
    <w:p w14:paraId="03F7E666">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06C215B5">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753099A0">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9B85998">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0A1549E0">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6169FFD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4DC0593F">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556963E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50</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0146CE0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val="en-US" w:eastAsia="zh-CN"/>
        </w:rPr>
        <w:t>上级科协</w:t>
      </w:r>
      <w:r>
        <w:rPr>
          <w:rFonts w:hint="eastAsia" w:ascii="Times New Roman" w:hAnsi="Times New Roman" w:eastAsia="仿宋_GB2312" w:cs="仿宋_GB2312"/>
          <w:color w:val="000000"/>
          <w:kern w:val="0"/>
          <w:sz w:val="32"/>
          <w:szCs w:val="32"/>
        </w:rPr>
        <w:t>调研指导工作和</w:t>
      </w:r>
      <w:r>
        <w:rPr>
          <w:rFonts w:hint="eastAsia" w:ascii="Times New Roman" w:hAnsi="Times New Roman" w:eastAsia="仿宋_GB2312" w:cs="仿宋_GB2312"/>
          <w:color w:val="000000"/>
          <w:kern w:val="0"/>
          <w:sz w:val="32"/>
          <w:szCs w:val="32"/>
          <w:lang w:val="en-US" w:eastAsia="zh-CN"/>
        </w:rPr>
        <w:t>周边区县科协</w:t>
      </w:r>
      <w:r>
        <w:rPr>
          <w:rFonts w:hint="eastAsia" w:ascii="Times New Roman" w:hAnsi="Times New Roman" w:eastAsia="仿宋_GB2312" w:cs="仿宋_GB2312"/>
          <w:color w:val="000000"/>
          <w:kern w:val="0"/>
          <w:sz w:val="32"/>
          <w:szCs w:val="32"/>
        </w:rPr>
        <w:t>来我单位交流学习等。</w:t>
      </w:r>
    </w:p>
    <w:p w14:paraId="38E6C11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w:t>
      </w:r>
    </w:p>
    <w:p w14:paraId="1CA1550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3CB0089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7209078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w:t>
      </w:r>
    </w:p>
    <w:p w14:paraId="75D44922">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1D86883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ADB2F2">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17.48</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0.33</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公务接待费减少</w:t>
      </w:r>
      <w:r>
        <w:rPr>
          <w:rFonts w:hint="eastAsia" w:ascii="Times New Roman" w:hAnsi="Times New Roman" w:eastAsia="仿宋_GB2312" w:cs="仿宋_GB2312"/>
          <w:color w:val="auto"/>
          <w:kern w:val="0"/>
          <w:sz w:val="32"/>
          <w:szCs w:val="32"/>
          <w:lang w:eastAsia="zh-CN"/>
        </w:rPr>
        <w:t>。</w:t>
      </w:r>
    </w:p>
    <w:p w14:paraId="1B92364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59F231E1">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2026年无政府采购项目，未安排政府采购预算。</w:t>
      </w:r>
    </w:p>
    <w:p w14:paraId="20682C8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229919C2">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0E4D4BB7">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3442F6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C2EE0E7">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w:t>
      </w:r>
      <w:r>
        <w:rPr>
          <w:rFonts w:hint="eastAsia" w:ascii="Times New Roman" w:hAnsi="Times New Roman" w:eastAsia="仿宋_GB2312" w:cs="仿宋_GB2312"/>
          <w:color w:val="000000"/>
          <w:kern w:val="0"/>
          <w:sz w:val="32"/>
          <w:szCs w:val="32"/>
          <w:lang w:val="en-US" w:eastAsia="zh-CN"/>
        </w:rPr>
        <w:t>峨边彝族自治县科学技术协会</w:t>
      </w:r>
      <w:r>
        <w:rPr>
          <w:rFonts w:hint="eastAsia" w:ascii="Times New Roman" w:hAnsi="Times New Roman" w:eastAsia="仿宋_GB2312" w:cs="仿宋_GB2312"/>
          <w:color w:val="000000"/>
          <w:kern w:val="0"/>
          <w:sz w:val="32"/>
          <w:szCs w:val="32"/>
          <w:lang w:eastAsia="zh-CN"/>
        </w:rPr>
        <w:t>开展绩效目标管理的项目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lang w:eastAsia="zh-CN"/>
        </w:rPr>
        <w:t>万元。其中：特定目标类项目</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w:t>
      </w:r>
      <w:r>
        <w:rPr>
          <w:rFonts w:hint="eastAsia" w:ascii="Times New Roman" w:hAnsi="Times New Roman" w:eastAsia="仿宋_GB2312" w:cs="仿宋_GB2312"/>
          <w:color w:val="000000"/>
          <w:kern w:val="0"/>
          <w:sz w:val="32"/>
          <w:szCs w:val="32"/>
          <w:lang w:eastAsia="zh-CN"/>
        </w:rPr>
        <w:t>万元</w:t>
      </w:r>
    </w:p>
    <w:p w14:paraId="2AA924BC">
      <w:pPr>
        <w:bidi w:val="0"/>
        <w:rPr>
          <w:rFonts w:hint="eastAsia" w:ascii="Times New Roman" w:hAnsi="Times New Roman" w:eastAsia="仿宋_GB2312" w:cs="仿宋_GB2312"/>
          <w:color w:val="000000"/>
          <w:kern w:val="0"/>
          <w:sz w:val="32"/>
          <w:szCs w:val="32"/>
          <w:lang w:eastAsia="zh-CN"/>
        </w:rPr>
      </w:pPr>
    </w:p>
    <w:p w14:paraId="5242C9EE">
      <w:pPr>
        <w:bidi w:val="0"/>
        <w:rPr>
          <w:rFonts w:hint="eastAsia" w:ascii="Times New Roman" w:hAnsi="Times New Roman" w:eastAsia="仿宋_GB2312" w:cs="仿宋_GB2312"/>
          <w:color w:val="000000"/>
          <w:kern w:val="0"/>
          <w:sz w:val="32"/>
          <w:szCs w:val="32"/>
          <w:lang w:eastAsia="zh-CN"/>
        </w:rPr>
      </w:pPr>
    </w:p>
    <w:p w14:paraId="52D9EEAA">
      <w:pPr>
        <w:bidi w:val="0"/>
        <w:rPr>
          <w:rFonts w:hint="eastAsia" w:ascii="Times New Roman" w:hAnsi="Times New Roman" w:eastAsia="仿宋_GB2312" w:cs="仿宋_GB2312"/>
          <w:color w:val="000000"/>
          <w:kern w:val="0"/>
          <w:sz w:val="32"/>
          <w:szCs w:val="32"/>
          <w:lang w:eastAsia="zh-CN"/>
        </w:rPr>
      </w:pPr>
    </w:p>
    <w:p w14:paraId="541C2BB4">
      <w:pPr>
        <w:bidi w:val="0"/>
        <w:rPr>
          <w:rFonts w:hint="eastAsia" w:ascii="Times New Roman" w:hAnsi="Times New Roman" w:eastAsia="仿宋_GB2312" w:cs="仿宋_GB2312"/>
          <w:color w:val="000000"/>
          <w:kern w:val="0"/>
          <w:sz w:val="32"/>
          <w:szCs w:val="32"/>
          <w:lang w:eastAsia="zh-CN"/>
        </w:rPr>
      </w:pPr>
    </w:p>
    <w:p w14:paraId="49A6EAB4">
      <w:pPr>
        <w:bidi w:val="0"/>
        <w:rPr>
          <w:rFonts w:hint="eastAsia" w:ascii="Times New Roman" w:hAnsi="Times New Roman" w:eastAsia="仿宋_GB2312" w:cs="仿宋_GB2312"/>
          <w:color w:val="000000"/>
          <w:kern w:val="0"/>
          <w:sz w:val="32"/>
          <w:szCs w:val="32"/>
          <w:lang w:eastAsia="zh-CN"/>
        </w:rPr>
      </w:pPr>
    </w:p>
    <w:p w14:paraId="0528E9B2">
      <w:pPr>
        <w:bidi w:val="0"/>
        <w:rPr>
          <w:rFonts w:hint="eastAsia" w:ascii="Times New Roman" w:hAnsi="Times New Roman" w:eastAsia="仿宋_GB2312" w:cs="仿宋_GB2312"/>
          <w:color w:val="000000"/>
          <w:kern w:val="0"/>
          <w:sz w:val="32"/>
          <w:szCs w:val="32"/>
          <w:lang w:eastAsia="zh-CN"/>
        </w:rPr>
      </w:pPr>
    </w:p>
    <w:p w14:paraId="4E1FB5A2">
      <w:pPr>
        <w:bidi w:val="0"/>
        <w:rPr>
          <w:rFonts w:hint="eastAsia" w:ascii="Times New Roman" w:hAnsi="Times New Roman" w:eastAsia="仿宋_GB2312" w:cs="仿宋_GB2312"/>
          <w:color w:val="000000"/>
          <w:kern w:val="0"/>
          <w:sz w:val="32"/>
          <w:szCs w:val="32"/>
          <w:lang w:eastAsia="zh-CN"/>
        </w:rPr>
      </w:pPr>
    </w:p>
    <w:p w14:paraId="67E75681">
      <w:pPr>
        <w:bidi w:val="0"/>
        <w:rPr>
          <w:rFonts w:hint="eastAsia" w:ascii="Times New Roman" w:hAnsi="Times New Roman" w:eastAsia="仿宋_GB2312" w:cs="仿宋_GB2312"/>
          <w:color w:val="000000"/>
          <w:kern w:val="0"/>
          <w:sz w:val="32"/>
          <w:szCs w:val="32"/>
          <w:lang w:eastAsia="zh-CN"/>
        </w:rPr>
      </w:pPr>
    </w:p>
    <w:p w14:paraId="61E7D8C7">
      <w:pPr>
        <w:bidi w:val="0"/>
        <w:rPr>
          <w:rFonts w:hint="eastAsia" w:ascii="Times New Roman" w:hAnsi="Times New Roman" w:eastAsia="仿宋_GB2312" w:cs="仿宋_GB2312"/>
          <w:color w:val="000000"/>
          <w:kern w:val="0"/>
          <w:sz w:val="32"/>
          <w:szCs w:val="32"/>
          <w:lang w:eastAsia="zh-CN"/>
        </w:rPr>
      </w:pPr>
    </w:p>
    <w:p w14:paraId="3AC0249D">
      <w:pPr>
        <w:bidi w:val="0"/>
        <w:rPr>
          <w:rFonts w:hint="eastAsia" w:ascii="Times New Roman" w:hAnsi="Times New Roman" w:eastAsia="仿宋_GB2312" w:cs="仿宋_GB2312"/>
          <w:color w:val="000000"/>
          <w:kern w:val="0"/>
          <w:sz w:val="32"/>
          <w:szCs w:val="32"/>
          <w:lang w:val="en-US" w:eastAsia="zh-CN"/>
        </w:rPr>
      </w:pPr>
    </w:p>
    <w:p w14:paraId="2428F70C">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015E4C1">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0691A2BA">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42DC7A2">
      <w:pPr>
        <w:widowControl/>
        <w:numPr>
          <w:ilvl w:val="0"/>
          <w:numId w:val="0"/>
        </w:numPr>
        <w:shd w:val="clear" w:color="auto" w:fill="FFFFFF"/>
        <w:jc w:val="left"/>
        <w:rPr>
          <w:rFonts w:hint="eastAsia" w:ascii="仿宋" w:hAnsi="宋体" w:eastAsia="仿宋" w:cs="宋体"/>
          <w:color w:val="000000"/>
          <w:kern w:val="0"/>
          <w:sz w:val="32"/>
          <w:szCs w:val="32"/>
        </w:rPr>
      </w:pPr>
    </w:p>
    <w:p w14:paraId="3A9012F5">
      <w:pPr>
        <w:widowControl/>
        <w:numPr>
          <w:ilvl w:val="0"/>
          <w:numId w:val="0"/>
        </w:numPr>
        <w:shd w:val="clear" w:color="auto" w:fill="FFFFFF"/>
        <w:jc w:val="left"/>
        <w:rPr>
          <w:rFonts w:hint="eastAsia" w:ascii="仿宋" w:hAnsi="宋体" w:eastAsia="仿宋" w:cs="宋体"/>
          <w:color w:val="000000"/>
          <w:kern w:val="0"/>
          <w:sz w:val="32"/>
          <w:szCs w:val="32"/>
        </w:rPr>
      </w:pPr>
    </w:p>
    <w:p w14:paraId="1C2FFADA">
      <w:pPr>
        <w:widowControl/>
        <w:numPr>
          <w:ilvl w:val="0"/>
          <w:numId w:val="0"/>
        </w:numPr>
        <w:shd w:val="clear" w:color="auto" w:fill="FFFFFF"/>
        <w:jc w:val="left"/>
        <w:rPr>
          <w:rFonts w:hint="eastAsia" w:ascii="仿宋" w:hAnsi="宋体" w:eastAsia="仿宋" w:cs="宋体"/>
          <w:color w:val="000000"/>
          <w:kern w:val="0"/>
          <w:sz w:val="32"/>
          <w:szCs w:val="32"/>
        </w:rPr>
      </w:pPr>
    </w:p>
    <w:p w14:paraId="1CFFDB72">
      <w:pPr>
        <w:widowControl/>
        <w:numPr>
          <w:ilvl w:val="0"/>
          <w:numId w:val="0"/>
        </w:numPr>
        <w:shd w:val="clear" w:color="auto" w:fill="FFFFFF"/>
        <w:jc w:val="left"/>
        <w:rPr>
          <w:rFonts w:hint="eastAsia" w:ascii="仿宋" w:hAnsi="宋体" w:eastAsia="仿宋" w:cs="宋体"/>
          <w:color w:val="000000"/>
          <w:kern w:val="0"/>
          <w:sz w:val="32"/>
          <w:szCs w:val="32"/>
        </w:rPr>
      </w:pPr>
    </w:p>
    <w:p w14:paraId="1380CC81">
      <w:pPr>
        <w:widowControl/>
        <w:numPr>
          <w:ilvl w:val="0"/>
          <w:numId w:val="0"/>
        </w:numPr>
        <w:shd w:val="clear" w:color="auto" w:fill="FFFFFF"/>
        <w:jc w:val="left"/>
        <w:rPr>
          <w:rFonts w:hint="eastAsia" w:ascii="仿宋" w:hAnsi="宋体" w:eastAsia="仿宋" w:cs="宋体"/>
          <w:color w:val="000000"/>
          <w:kern w:val="0"/>
          <w:sz w:val="32"/>
          <w:szCs w:val="32"/>
        </w:rPr>
      </w:pPr>
    </w:p>
    <w:p w14:paraId="18434BDA">
      <w:pPr>
        <w:widowControl/>
        <w:numPr>
          <w:ilvl w:val="0"/>
          <w:numId w:val="0"/>
        </w:numPr>
        <w:shd w:val="clear" w:color="auto" w:fill="FFFFFF"/>
        <w:jc w:val="left"/>
        <w:rPr>
          <w:rFonts w:hint="eastAsia" w:ascii="仿宋" w:hAnsi="宋体" w:eastAsia="仿宋" w:cs="宋体"/>
          <w:color w:val="000000"/>
          <w:kern w:val="0"/>
          <w:sz w:val="32"/>
          <w:szCs w:val="32"/>
        </w:rPr>
      </w:pPr>
    </w:p>
    <w:p w14:paraId="1C73123E">
      <w:pPr>
        <w:widowControl/>
        <w:numPr>
          <w:ilvl w:val="0"/>
          <w:numId w:val="0"/>
        </w:numPr>
        <w:shd w:val="clear" w:color="auto" w:fill="FFFFFF"/>
        <w:jc w:val="left"/>
        <w:rPr>
          <w:rFonts w:hint="eastAsia" w:ascii="仿宋" w:hAnsi="宋体" w:eastAsia="仿宋" w:cs="宋体"/>
          <w:color w:val="000000"/>
          <w:kern w:val="0"/>
          <w:sz w:val="32"/>
          <w:szCs w:val="32"/>
        </w:rPr>
      </w:pPr>
    </w:p>
    <w:p w14:paraId="4B095C20">
      <w:pPr>
        <w:widowControl/>
        <w:numPr>
          <w:ilvl w:val="0"/>
          <w:numId w:val="0"/>
        </w:numPr>
        <w:shd w:val="clear" w:color="auto" w:fill="FFFFFF"/>
        <w:jc w:val="left"/>
        <w:rPr>
          <w:rFonts w:hint="eastAsia" w:ascii="仿宋" w:hAnsi="宋体" w:eastAsia="仿宋" w:cs="宋体"/>
          <w:color w:val="000000"/>
          <w:kern w:val="0"/>
          <w:sz w:val="32"/>
          <w:szCs w:val="32"/>
        </w:rPr>
      </w:pPr>
    </w:p>
    <w:p w14:paraId="5FB3A97E">
      <w:pPr>
        <w:widowControl/>
        <w:numPr>
          <w:ilvl w:val="0"/>
          <w:numId w:val="0"/>
        </w:numPr>
        <w:shd w:val="clear" w:color="auto" w:fill="FFFFFF"/>
        <w:jc w:val="left"/>
        <w:rPr>
          <w:rFonts w:hint="eastAsia" w:ascii="仿宋" w:hAnsi="宋体" w:eastAsia="仿宋" w:cs="宋体"/>
          <w:color w:val="000000"/>
          <w:kern w:val="0"/>
          <w:sz w:val="32"/>
          <w:szCs w:val="32"/>
        </w:rPr>
      </w:pPr>
    </w:p>
    <w:p w14:paraId="2ABA3993">
      <w:pPr>
        <w:widowControl/>
        <w:numPr>
          <w:ilvl w:val="0"/>
          <w:numId w:val="0"/>
        </w:numPr>
        <w:shd w:val="clear" w:color="auto" w:fill="FFFFFF"/>
        <w:jc w:val="left"/>
        <w:rPr>
          <w:rFonts w:hint="eastAsia" w:ascii="仿宋" w:hAnsi="宋体" w:eastAsia="仿宋" w:cs="宋体"/>
          <w:color w:val="000000"/>
          <w:kern w:val="0"/>
          <w:sz w:val="32"/>
          <w:szCs w:val="32"/>
        </w:rPr>
      </w:pPr>
    </w:p>
    <w:p w14:paraId="257DF353">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DE64756">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1D5A3ED2">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563A87B4">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572D79E8">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bookmarkStart w:id="0" w:name="_GoBack"/>
      <w:bookmarkEnd w:id="0"/>
    </w:p>
    <w:p w14:paraId="5AC88412">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6B0E3CDD">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61D574CD">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10F98C07">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5160CEDB">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61D7E6B1">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713990CA">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2E09E3F7">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3D651276">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67041F0E">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00D9DEE6">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5CA0E47E">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3601A3FC">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319F92C2">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92BF3">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006BD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5006BDC">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211943"/>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320D6C"/>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8E0E3B"/>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987F26"/>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AB46A0"/>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7A0E32"/>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DA238F"/>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AB38D5"/>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71520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33FEF"/>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6EB477E"/>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8a183de0-c6cf-4372-9330-79dbaab99076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13348E05</paraID>
      <start>45</start>
      <end>53</end>
      <status>ignored</status>
      <modifiedWord/>
      <trackRevisions>false</trackRevisions>
    </reviewItem>
    <reviewItem>
      <errorID>ba129897-38df-4019-820f-d83cb82055ad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49EAACAA</paraID>
      <start>54</start>
      <end>62</end>
      <status>ignored</status>
      <modifiedWord/>
      <trackRevisions>false</trackRevisions>
    </reviewItem>
    <reviewItem>
      <errorID>bf3e0ce7-37e3-4a45-96cd-c7be76cffa42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5F43AE1B</paraID>
      <start>7</start>
      <end>15</end>
      <status>ignored</status>
      <modifiedWord/>
      <trackRevisions>false</trackRevisions>
    </reviewItem>
    <reviewItem>
      <errorID>6e89f581-7418-4898-97e8-c6632758152d</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4DDDA2E4</paraID>
      <start>3</start>
      <end>13</end>
      <status>ignored</status>
      <modifiedWord/>
      <trackRevisions>false</trackRevisions>
    </reviewItem>
    <reviewItem>
      <errorID>001c978e-c07b-4e28-94ab-f1a2b6746bfa</errorID>
      <errorWord>八项规定及</errorWord>
      <group>L1_Word</group>
      <groupName>字词问题</groupName>
      <ability>L2_Typo</ability>
      <abilityName>字词错误</abilityName>
      <candidateList>
        <item>八项规定及其</item>
      </candidateList>
      <explain/>
      <paraID>556963E5</paraID>
      <start>35</start>
      <end>40</end>
      <status>ignored</status>
      <modifiedWord/>
      <trackRevisions>false</trackRevisions>
    </reviewItem>
    <reviewItem>
      <errorID>fd49ee1e-d13f-4ff9-aa9b-d008168fbb88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572D79E8</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8f987-b777-4723-b7ef-4adfa760b840}">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4574</Words>
  <Characters>4874</Characters>
  <Lines>1</Lines>
  <Paragraphs>1</Paragraphs>
  <TotalTime>3</TotalTime>
  <ScaleCrop>false</ScaleCrop>
  <LinksUpToDate>false</LinksUpToDate>
  <CharactersWithSpaces>4898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2026-06-05T01:52:15Z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52E71A638E4D482590E5DDB283419B02_12</vt:lpwstr>
  </property>
</Properties>
</file>