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3C378">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6C5ABD72">
      <w:pPr>
        <w:tabs>
          <w:tab w:val="left" w:pos="1440"/>
        </w:tabs>
        <w:spacing w:line="600" w:lineRule="exact"/>
        <w:rPr>
          <w:rFonts w:ascii="宋体" w:hAnsi="宋体" w:eastAsia="宋体"/>
          <w:sz w:val="30"/>
          <w:szCs w:val="30"/>
        </w:rPr>
      </w:pPr>
    </w:p>
    <w:p w14:paraId="54F5B206">
      <w:pPr>
        <w:widowControl/>
        <w:spacing w:line="580" w:lineRule="exact"/>
        <w:contextualSpacing/>
        <w:jc w:val="center"/>
        <w:rPr>
          <w:rFonts w:hint="eastAsia" w:ascii="方正小标宋简体" w:hAnsi="宋体" w:eastAsia="方正小标宋简体"/>
          <w:sz w:val="44"/>
          <w:szCs w:val="44"/>
          <w:shd w:val="clear" w:color="auto" w:fill="FFFFFF"/>
          <w:lang w:val="en-US" w:eastAsia="zh-CN"/>
        </w:rPr>
      </w:pPr>
      <w:r>
        <w:rPr>
          <w:rFonts w:hint="eastAsia" w:ascii="方正小标宋简体" w:hAnsi="宋体" w:eastAsia="方正小标宋简体"/>
          <w:sz w:val="44"/>
          <w:szCs w:val="44"/>
          <w:shd w:val="clear" w:color="auto" w:fill="FFFFFF"/>
          <w:lang w:val="en-US" w:eastAsia="zh-CN"/>
        </w:rPr>
        <w:t>峨边彝族自治县科学技术协会</w:t>
      </w:r>
    </w:p>
    <w:p w14:paraId="45CE8847">
      <w:pPr>
        <w:pStyle w:val="7"/>
        <w:spacing w:line="600" w:lineRule="exact"/>
        <w:jc w:val="center"/>
        <w:rPr>
          <w:rFonts w:ascii="仿宋_GB2312" w:hAnsi="宋体" w:eastAsia="仿宋_GB2312"/>
          <w:color w:val="auto"/>
          <w:kern w:val="2"/>
          <w:sz w:val="32"/>
          <w:szCs w:val="32"/>
        </w:rPr>
      </w:pPr>
      <w:r>
        <w:rPr>
          <w:rFonts w:hint="eastAsia" w:ascii="方正小标宋简体" w:hAnsi="宋体" w:eastAsia="方正小标宋简体"/>
          <w:sz w:val="44"/>
          <w:szCs w:val="44"/>
          <w:lang w:eastAsia="zh-CN"/>
        </w:rPr>
        <w:t>2023年科普宣传</w:t>
      </w:r>
      <w:r>
        <w:rPr>
          <w:rFonts w:hint="eastAsia" w:ascii="方正小标宋简体" w:hAnsi="宋体" w:eastAsia="方正小标宋简体"/>
          <w:sz w:val="44"/>
          <w:szCs w:val="44"/>
        </w:rPr>
        <w:t>项目支出绩效自评报告</w:t>
      </w:r>
    </w:p>
    <w:p w14:paraId="3D02CD2D">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534F524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499F13FC">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楷体_GB2312" w:hAnsi="宋体" w:eastAsia="楷体_GB2312"/>
          <w:b/>
          <w:lang w:val="zh-CN"/>
        </w:rPr>
        <w:t>（一）项目资金申报及批复情况。</w:t>
      </w:r>
      <w:r>
        <w:rPr>
          <w:rFonts w:hint="eastAsia" w:ascii="仿宋_GB2312" w:hAnsi="宋体"/>
          <w:lang w:val="zh-CN"/>
        </w:rPr>
        <w:t>前期经过调查符合项目实施条件及范围，项目申报符合实际。资金按照前期预算与实际情况相结合的原则进行申请批复。县科协对科普宣传项目按照实施进度及完成情况，项目实际发生金额向县财政申请资金，县财政资金审核下拨后，县科协按照财务规范和资金管理及时拨付。</w:t>
      </w:r>
    </w:p>
    <w:p w14:paraId="67DA16C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（二）项目绩效目标。</w:t>
      </w:r>
      <w:r>
        <w:rPr>
          <w:rFonts w:hint="eastAsia" w:ascii="仿宋_GB2312" w:hAnsi="宋体"/>
          <w:lang w:val="zh-CN"/>
        </w:rPr>
        <w:t>一是加强科普设备维护，更换科普宣传栏海报4期，维修维护科普宣传LED显示屏，全年进行；二是开展好科普宣传月、全国科普日、全国科技工作者日等主题科普活动4场次；三是进行新品种推广，完成6个新品种推广，</w:t>
      </w:r>
      <w:r>
        <w:rPr>
          <w:rFonts w:hint="eastAsia" w:ascii="仿宋_GB2312" w:hAnsi="宋体"/>
          <w:lang w:val="en-US" w:eastAsia="zh-CN"/>
        </w:rPr>
        <w:t>12月份之前完成</w:t>
      </w:r>
      <w:r>
        <w:rPr>
          <w:rFonts w:hint="eastAsia" w:ascii="仿宋_GB2312" w:hAnsi="宋体"/>
          <w:lang w:val="zh-CN"/>
        </w:rPr>
        <w:t>。</w:t>
      </w:r>
    </w:p>
    <w:p w14:paraId="708E870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宋体"/>
          <w:lang w:val="zh-CN"/>
        </w:rPr>
        <w:t>科普宣传项目申报内容与具体实施内容相符、申报目标合理可行。</w:t>
      </w:r>
    </w:p>
    <w:p w14:paraId="6C1ADD1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5DDC1C7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7A8F5E31">
      <w:pPr>
        <w:adjustRightInd w:val="0"/>
        <w:snapToGrid w:val="0"/>
        <w:spacing w:line="600" w:lineRule="exact"/>
        <w:ind w:firstLine="720"/>
        <w:rPr>
          <w:rFonts w:hint="default" w:ascii="仿宋_GB2312" w:hAnsi="宋体" w:eastAsia="楷体_GB2312"/>
          <w:lang w:val="en-US" w:eastAsia="zh-CN"/>
        </w:rPr>
      </w:pPr>
      <w:r>
        <w:rPr>
          <w:rFonts w:hint="eastAsia" w:ascii="楷体_GB2312" w:hAnsi="宋体" w:eastAsia="楷体_GB2312"/>
          <w:lang w:val="zh-CN"/>
        </w:rPr>
        <w:t>1．资金计划。</w:t>
      </w:r>
      <w:r>
        <w:rPr>
          <w:rFonts w:hint="eastAsia" w:ascii="仿宋_GB2312" w:hAnsi="宋体"/>
          <w:lang w:val="en-US" w:eastAsia="zh-CN"/>
        </w:rPr>
        <w:t>计划预算县级项目资金15万元整。</w:t>
      </w:r>
    </w:p>
    <w:p w14:paraId="19955FBA">
      <w:pPr>
        <w:adjustRightInd w:val="0"/>
        <w:snapToGrid w:val="0"/>
        <w:spacing w:line="600" w:lineRule="exact"/>
        <w:ind w:firstLine="720"/>
        <w:rPr>
          <w:rFonts w:hint="eastAsia" w:ascii="仿宋_GB2312" w:hAnsi="宋体"/>
          <w:lang w:val="en-US" w:eastAsia="zh-CN"/>
        </w:rPr>
      </w:pPr>
      <w:r>
        <w:rPr>
          <w:rFonts w:hint="eastAsia" w:ascii="楷体_GB2312" w:hAnsi="宋体" w:eastAsia="楷体_GB2312"/>
          <w:lang w:val="zh-CN"/>
        </w:rPr>
        <w:t>2．资金到位。</w:t>
      </w:r>
      <w:r>
        <w:rPr>
          <w:rFonts w:hint="eastAsia" w:ascii="仿宋_GB2312" w:hAnsi="宋体"/>
          <w:lang w:val="en-US" w:eastAsia="zh-CN"/>
        </w:rPr>
        <w:t>县级预算科普宣传项目资金全部到位。</w:t>
      </w:r>
    </w:p>
    <w:p w14:paraId="05BFE8B4">
      <w:pPr>
        <w:adjustRightInd w:val="0"/>
        <w:snapToGrid w:val="0"/>
        <w:spacing w:line="600" w:lineRule="exact"/>
        <w:ind w:firstLine="720"/>
        <w:rPr>
          <w:rFonts w:hint="eastAsia" w:ascii="仿宋_GB2312" w:hAnsi="宋体"/>
          <w:lang w:val="zh-CN" w:eastAsia="zh-CN"/>
        </w:rPr>
      </w:pPr>
      <w:r>
        <w:rPr>
          <w:rFonts w:hint="eastAsia" w:ascii="楷体_GB2312" w:hAnsi="宋体" w:eastAsia="楷体_GB2312"/>
          <w:lang w:val="zh-CN"/>
        </w:rPr>
        <w:t>3．资金使用。</w:t>
      </w:r>
      <w:r>
        <w:rPr>
          <w:rFonts w:hint="eastAsia" w:ascii="仿宋_GB2312" w:hAnsi="宋体"/>
          <w:lang w:val="en-US" w:eastAsia="zh-CN"/>
        </w:rPr>
        <w:t>县级科普宣传项目资金15万元整在2023年12月份之前已全部使用99.99%，项目资</w:t>
      </w:r>
      <w:r>
        <w:rPr>
          <w:rFonts w:hint="eastAsia" w:ascii="仿宋_GB2312" w:hAnsi="宋体"/>
          <w:lang w:val="zh-CN" w:eastAsia="zh-CN"/>
        </w:rPr>
        <w:t>金使用安全、规范、有效。资金支付范围、支付标准、支付进度、支付依据等合规合法。</w:t>
      </w:r>
    </w:p>
    <w:p w14:paraId="4D3E19E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1979BE52">
      <w:pPr>
        <w:adjustRightInd w:val="0"/>
        <w:snapToGrid w:val="0"/>
        <w:spacing w:line="600" w:lineRule="exact"/>
        <w:ind w:firstLine="720"/>
        <w:rPr>
          <w:rFonts w:ascii="仿宋_GB2312" w:hAnsi="宋体"/>
          <w:lang w:val="zh-CN"/>
        </w:rPr>
      </w:pPr>
      <w:r>
        <w:rPr>
          <w:rFonts w:hint="eastAsia" w:ascii="仿宋_GB2312" w:hAnsi="宋体"/>
          <w:lang w:val="en-US" w:eastAsia="zh-CN"/>
        </w:rPr>
        <w:t>项目申报、实施、资金使用时，确保</w:t>
      </w:r>
      <w:r>
        <w:rPr>
          <w:rFonts w:hint="eastAsia" w:ascii="仿宋_GB2312" w:hAnsi="宋体"/>
          <w:lang w:val="zh-CN"/>
        </w:rPr>
        <w:t>财务管理制度健全，严格执行财务管理制度，账务处理及时，会计核算规范。</w:t>
      </w:r>
    </w:p>
    <w:p w14:paraId="296C31B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65BEF387">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lang w:val="zh-CN"/>
        </w:rPr>
      </w:pPr>
      <w:r>
        <w:rPr>
          <w:rFonts w:hint="eastAsia" w:ascii="仿宋_GB2312" w:hAnsi="宋体"/>
          <w:lang w:val="zh-CN"/>
        </w:rPr>
        <w:t>科普宣传项目按照科协领导决策，业务股室在领导的安排部署下按照规定程序实施项目，县科协与科普宣传电子屏幕维修维护的公司签订合同，起到对项目实施、监督和验收的作用。在实施科普宣传项目时按照项目特点、相关法律法规及项目管理制度等与公司签订合同，明确双方的权利及义务。</w:t>
      </w:r>
    </w:p>
    <w:p w14:paraId="28F6322A">
      <w:pPr>
        <w:keepNext w:val="0"/>
        <w:keepLines w:val="0"/>
        <w:pageBreakBefore w:val="0"/>
        <w:numPr>
          <w:ilvl w:val="0"/>
          <w:numId w:val="0"/>
        </w:numPr>
        <w:kinsoku/>
        <w:wordWrap/>
        <w:overflowPunct/>
        <w:topLinePunct w:val="0"/>
        <w:autoSpaceDE/>
        <w:autoSpaceDN/>
        <w:bidi w:val="0"/>
        <w:adjustRightInd w:val="0"/>
        <w:snapToGrid w:val="0"/>
        <w:spacing w:line="600" w:lineRule="exact"/>
        <w:jc w:val="both"/>
        <w:textAlignment w:val="auto"/>
        <w:rPr>
          <w:rFonts w:ascii="仿宋_GB2312" w:hAnsi="宋体"/>
          <w:lang w:val="zh-CN"/>
        </w:rPr>
      </w:pPr>
      <w:r>
        <w:rPr>
          <w:rFonts w:hint="eastAsia" w:ascii="仿宋_GB2312" w:hAnsi="宋体"/>
          <w:lang w:val="zh-CN"/>
        </w:rPr>
        <w:t>县科协为加强项目管理，与公司签订合同，督促公司的项目实施情况，对项目进行验收；</w:t>
      </w:r>
      <w:r>
        <w:rPr>
          <w:rFonts w:hint="eastAsia" w:ascii="仿宋_GB2312" w:hAnsi="宋体"/>
          <w:lang w:val="en-US" w:eastAsia="zh-CN"/>
        </w:rPr>
        <w:t>推广的新品种农作物与县农业局联合进行验收并对新品种推广效果进行后续走访调研，</w:t>
      </w:r>
      <w:r>
        <w:rPr>
          <w:rFonts w:hint="eastAsia" w:ascii="仿宋_GB2312" w:hAnsi="宋体"/>
          <w:lang w:val="zh-CN"/>
        </w:rPr>
        <w:t>保证项目实施效果。</w:t>
      </w:r>
    </w:p>
    <w:p w14:paraId="4A7668A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7511317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37828A20">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s="Times New Roman"/>
          <w:lang w:val="zh-CN"/>
        </w:rPr>
      </w:pPr>
      <w:r>
        <w:rPr>
          <w:rFonts w:hint="eastAsia" w:ascii="仿宋_GB2312" w:hAnsi="宋体" w:cs="Times New Roman"/>
          <w:lang w:val="en-US" w:eastAsia="zh-CN"/>
        </w:rPr>
        <w:t>一是利用LED播放宣传生态环保、安全生产、森林防灭火、防震减灾、禁毒工作、创文创卫、网络安全等各类科普知识80余期，更新科普宣传栏内容3期；二是开展不同主题的科普宣传活动共13场次，参与人数达到2600人次，发放实用农业技术、科学防范高血压、糖尿病、网络安全、反邪教等科普宣传册3000余册；三是积极组织参与各项科普赛事。今年9月我协会联合县委政法委在“锦官驿站”“和谐天府”微信公众号参加了反邪网络小说评选投票活动，上报的反邪教剧本小说《德古的救赎》从490件作品中脱颖而出，被评选为剧本小说类网络人气一等奖，作者文化馆何平老师受到省市表彰；峨边非遗传承人沙妈英生参加第六届四川省乡村振兴乡土人才创新创业大赛获得铜奖；县科协推荐的沙坪镇干部耿明悦参加首届四川省公民科学素质大赛乐山选拔赛获得优胜奖；县科协联合县教育局组织学生参加第22届乐山市青少年科技创新大赛中获得三等奖1个；参加第9届乐山市机器人大赛获得一等奖6个，二等奖1个，峨边彝族自治县科协被评为优秀组织单位。四是开展新品种推广工作，县科协会同县农业农村局推进新品种引进试验示范工作，引进1个旱稻、1个玉米、10个红苕、9个蔬菜新品种，分别在不同海拔区域开展示范试验。其中，旱稻的推广深得群众的喜欢，2024年计划进一步的推广种植；开展科技助力杨河乡竹笋产业提质增效活动，积极搭建与高校合作机制，借助科技手段助力解决竹笋低产低效的问题。五是开展科技巡诊工作。通过线上沟通、线下交流等方式对近20名文旅、农旅、种植养殖、中药材、食品加工等创业项目人才进行了问卷调研，对全县的12家具有代表性的农业产业项目进行了麻雀解剖式分析，用专业的科技知识手把手指导，点对点帮助解决项目发展中遇到的难题，提出下一步发展的意见建议。培养乡村振兴本土人才，组织20名创业者，邀请相关专家教授</w:t>
      </w:r>
      <w:r>
        <w:rPr>
          <w:rFonts w:hint="eastAsia" w:ascii="仿宋_GB2312" w:hAnsi="宋体" w:cs="Times New Roman"/>
          <w:lang w:val="zh-CN" w:eastAsia="zh-CN"/>
        </w:rPr>
        <w:t>开展创业技能培训，</w:t>
      </w:r>
      <w:r>
        <w:rPr>
          <w:rFonts w:hint="eastAsia" w:ascii="仿宋_GB2312" w:hAnsi="宋体" w:cs="Times New Roman"/>
          <w:lang w:val="zh-CN"/>
        </w:rPr>
        <w:t>帮助解决创业就业过程中遇到的问题</w:t>
      </w:r>
      <w:r>
        <w:rPr>
          <w:rFonts w:hint="eastAsia" w:ascii="仿宋_GB2312" w:hAnsi="宋体" w:cs="Times New Roman"/>
          <w:lang w:val="en-US" w:eastAsia="zh-CN"/>
        </w:rPr>
        <w:t>。六是打造科普创新试点示范工作，峨边彝族自治县的四川健宝天麻中药材有限公司被乐山市科协评为市级科普教育基地。12月在茗新村召开了“峨边彝族自治县智慧科普启动会”，拉开了茗新村科普创新试点示范的序幕，现场发放“科普盒子”125台。</w:t>
      </w:r>
    </w:p>
    <w:p w14:paraId="64944F65">
      <w:pPr>
        <w:numPr>
          <w:ilvl w:val="0"/>
          <w:numId w:val="1"/>
        </w:numPr>
        <w:ind w:firstLine="643" w:firstLineChars="200"/>
        <w:rPr>
          <w:rFonts w:hint="eastAsia" w:ascii="楷体_GB2312" w:hAnsi="宋体" w:eastAsia="楷体_GB2312"/>
          <w:b/>
          <w:lang w:val="zh-CN"/>
        </w:rPr>
      </w:pPr>
      <w:r>
        <w:rPr>
          <w:rFonts w:hint="eastAsia" w:ascii="楷体_GB2312" w:hAnsi="宋体" w:eastAsia="楷体_GB2312"/>
          <w:b/>
          <w:lang w:val="zh-CN"/>
        </w:rPr>
        <w:t>项目效益情况。</w:t>
      </w:r>
    </w:p>
    <w:p w14:paraId="6D610880">
      <w:pPr>
        <w:numPr>
          <w:ilvl w:val="0"/>
          <w:numId w:val="0"/>
        </w:numPr>
        <w:ind w:firstLine="640" w:firstLineChars="200"/>
        <w:rPr>
          <w:rFonts w:ascii="仿宋_GB2312" w:hAnsi="宋体"/>
          <w:lang w:val="zh-CN"/>
        </w:rPr>
      </w:pPr>
      <w:r>
        <w:rPr>
          <w:rFonts w:hint="eastAsia" w:ascii="仿宋_GB2312" w:hAnsi="宋体"/>
          <w:lang w:val="zh-CN" w:eastAsia="zh-CN"/>
        </w:rPr>
        <w:t>在经济效益方面，</w:t>
      </w:r>
      <w:r>
        <w:rPr>
          <w:rFonts w:hint="eastAsia" w:ascii="仿宋_GB2312" w:hAnsi="宋体"/>
          <w:lang w:val="en-US" w:eastAsia="zh-CN"/>
        </w:rPr>
        <w:t>推广新品种旱稻、辣椒、红薯、玉米、茄子等增加了农户收入，巩固了科普宣传和脱贫攻坚接续乡村振兴成果；推广新品种鸡枞菌，促进了县域内企业发展产业，辐射带动群众增收，促进县域内经济发展。社会效益方面进行科普宣传设备更新维护和开展形式多样的科普活动，提高了群众的科普知识水平，提高了群众认可度和满意度。科普宣传工作达到了预期目标，</w:t>
      </w:r>
      <w:r>
        <w:rPr>
          <w:rFonts w:hint="eastAsia" w:ascii="仿宋_GB2312" w:hAnsi="宋体"/>
          <w:lang w:val="zh-CN"/>
        </w:rPr>
        <w:t>符合峨边彝族自治县</w:t>
      </w:r>
      <w:bookmarkStart w:id="0" w:name="_GoBack"/>
      <w:bookmarkEnd w:id="0"/>
      <w:r>
        <w:rPr>
          <w:rFonts w:hint="eastAsia" w:ascii="仿宋_GB2312" w:hAnsi="宋体"/>
          <w:lang w:val="zh-CN"/>
        </w:rPr>
        <w:t>科普需求实际。</w:t>
      </w:r>
    </w:p>
    <w:p w14:paraId="626735B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6E0B6594">
      <w:pPr>
        <w:ind w:firstLine="643" w:firstLineChars="200"/>
        <w:rPr>
          <w:rFonts w:hint="eastAsia" w:ascii="楷体_GB2312" w:hAnsi="宋体" w:eastAsia="楷体_GB2312"/>
          <w:b/>
          <w:lang w:val="zh-CN"/>
        </w:rPr>
      </w:pPr>
      <w:r>
        <w:rPr>
          <w:rFonts w:hint="eastAsia" w:ascii="楷体_GB2312" w:hAnsi="宋体" w:eastAsia="楷体_GB2312"/>
          <w:b/>
          <w:lang w:val="zh-CN"/>
        </w:rPr>
        <w:t>（一）存在的问题。</w:t>
      </w:r>
    </w:p>
    <w:p w14:paraId="1C7C2AF4">
      <w:pPr>
        <w:ind w:firstLine="640" w:firstLineChars="200"/>
        <w:rPr>
          <w:rFonts w:ascii="楷体_GB2312" w:hAnsi="宋体" w:eastAsia="楷体_GB2312"/>
          <w:b/>
          <w:lang w:val="zh-CN"/>
        </w:rPr>
      </w:pPr>
      <w:r>
        <w:rPr>
          <w:rFonts w:hint="eastAsia" w:ascii="仿宋_GB2312" w:hAnsi="宋体"/>
          <w:lang w:val="zh-CN"/>
        </w:rPr>
        <w:t>县科协科普宣传项目无存在问题。</w:t>
      </w:r>
      <w:r>
        <w:rPr>
          <w:rFonts w:hint="eastAsia" w:ascii="仿宋_GB2312" w:hAnsi="宋体"/>
          <w:lang w:val="zh-CN"/>
        </w:rPr>
        <w:tab/>
      </w:r>
    </w:p>
    <w:p w14:paraId="3F881688">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相关建议。</w:t>
      </w:r>
    </w:p>
    <w:p w14:paraId="3A034A9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楷体_GB2312" w:hAnsi="宋体" w:eastAsia="楷体_GB2312"/>
          <w:b/>
          <w:lang w:val="en-US" w:eastAsia="zh-CN"/>
        </w:rPr>
      </w:pPr>
      <w:r>
        <w:rPr>
          <w:rFonts w:hint="eastAsia" w:ascii="楷体_GB2312" w:hAnsi="宋体" w:eastAsia="楷体_GB2312"/>
          <w:b/>
          <w:lang w:val="en-US" w:eastAsia="zh-CN"/>
        </w:rPr>
        <w:t xml:space="preserve">     </w:t>
      </w:r>
      <w:r>
        <w:rPr>
          <w:rFonts w:hint="eastAsia" w:ascii="仿宋_GB2312" w:hAnsi="宋体"/>
          <w:lang w:val="en-US" w:eastAsia="zh-CN"/>
        </w:rPr>
        <w:t>无</w:t>
      </w:r>
    </w:p>
    <w:p w14:paraId="79CBC7DC">
      <w:pPr>
        <w:adjustRightInd w:val="0"/>
        <w:snapToGrid w:val="0"/>
        <w:spacing w:line="600" w:lineRule="exact"/>
        <w:ind w:firstLine="720"/>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8E520E-AD69-49B9-9609-5EDA2C8C759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7025F7A-FEBF-439B-B9F6-1BD22EC5A98B}"/>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5A0A5015-D57C-4917-983A-B59B61A09177}"/>
  </w:font>
  <w:font w:name="Cambria">
    <w:panose1 w:val="02040503050406030204"/>
    <w:charset w:val="00"/>
    <w:family w:val="auto"/>
    <w:pitch w:val="default"/>
    <w:sig w:usb0="E00002FF" w:usb1="400004FF" w:usb2="00000000"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4" w:fontKey="{7FAEDAD5-2E0E-4C46-8133-B916C5FCD968}"/>
  </w:font>
  <w:font w:name="楷体_GB2312">
    <w:panose1 w:val="02010609030101010101"/>
    <w:charset w:val="86"/>
    <w:family w:val="modern"/>
    <w:pitch w:val="default"/>
    <w:sig w:usb0="00000001" w:usb1="080E0000" w:usb2="00000000" w:usb3="00000000" w:csb0="00040000" w:csb1="00000000"/>
    <w:embedRegular r:id="rId5" w:fontKey="{48FAFFA7-6FAF-430D-A663-8A5E46F94A07}"/>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D32306"/>
    <w:multiLevelType w:val="singleLevel"/>
    <w:tmpl w:val="E4D32306"/>
    <w:lvl w:ilvl="0" w:tentative="0">
      <w:start w:val="2"/>
      <w:numFmt w:val="chineseCounting"/>
      <w:suff w:val="nothing"/>
      <w:lvlText w:val="（%1）"/>
      <w:lvlJc w:val="left"/>
      <w:rPr>
        <w:rFonts w:hint="eastAsia"/>
      </w:rPr>
    </w:lvl>
  </w:abstractNum>
  <w:abstractNum w:abstractNumId="1">
    <w:nsid w:val="257D499D"/>
    <w:multiLevelType w:val="singleLevel"/>
    <w:tmpl w:val="257D499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 w:name="KSO_WPS_MARK_KEY" w:val="6b69075b-bba0-4c6d-be06-bd0fd629dcef"/>
  </w:docVars>
  <w:rsids>
    <w:rsidRoot w:val="291C455A"/>
    <w:rsid w:val="001B1813"/>
    <w:rsid w:val="002A5E78"/>
    <w:rsid w:val="003315AE"/>
    <w:rsid w:val="0049716B"/>
    <w:rsid w:val="006F6CE7"/>
    <w:rsid w:val="00C073E9"/>
    <w:rsid w:val="00E42B1E"/>
    <w:rsid w:val="0D466608"/>
    <w:rsid w:val="0D850CC5"/>
    <w:rsid w:val="0E3F2576"/>
    <w:rsid w:val="13722809"/>
    <w:rsid w:val="19B536B9"/>
    <w:rsid w:val="1E0A5785"/>
    <w:rsid w:val="291C455A"/>
    <w:rsid w:val="2A502512"/>
    <w:rsid w:val="36926D0C"/>
    <w:rsid w:val="3BE1285C"/>
    <w:rsid w:val="414A628B"/>
    <w:rsid w:val="539454CB"/>
    <w:rsid w:val="673E27F9"/>
    <w:rsid w:val="6D950364"/>
    <w:rsid w:val="6EF16389"/>
    <w:rsid w:val="74276058"/>
    <w:rsid w:val="783B18F9"/>
    <w:rsid w:val="79016D9C"/>
    <w:rsid w:val="7B23700B"/>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line="320" w:lineRule="atLeast"/>
      <w:ind w:firstLine="200" w:firstLineChars="200"/>
      <w:outlineLvl w:val="0"/>
    </w:pPr>
    <w:rPr>
      <w:rFonts w:ascii="Cambria" w:hAnsi="Cambria" w:eastAsia="黑体"/>
      <w:bCs/>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1891</Words>
  <Characters>1933</Characters>
  <Lines>9</Lines>
  <Paragraphs>2</Paragraphs>
  <TotalTime>2</TotalTime>
  <ScaleCrop>false</ScaleCrop>
  <LinksUpToDate>false</LinksUpToDate>
  <CharactersWithSpaces>1941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2022-03-15T02:21:00Z</cp:lastPrinted>
  <dcterms:modified xsi:type="dcterms:W3CDTF">2024-10-22T01:57:15Z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2295F6004E7C4908A6170C90E5C595B7</vt:lpwstr>
  </property>
</Properties>
</file>