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rPr>
          <w:rFonts w:hint="eastAsia" w:eastAsia="方正黑体_GBK"/>
          <w:sz w:val="33"/>
          <w:szCs w:val="33"/>
          <w:lang w:val="en-US" w:eastAsia="zh-CN"/>
        </w:rPr>
      </w:pPr>
      <w:r>
        <w:rPr>
          <w:rFonts w:hint="eastAsia" w:ascii="方正黑体_GBK" w:hAnsi="方正黑体_GBK" w:eastAsia="方正黑体_GBK" w:cs="方正黑体_GBK"/>
          <w:sz w:val="33"/>
          <w:szCs w:val="33"/>
        </w:rPr>
        <w:t>附件</w:t>
      </w:r>
      <w:r>
        <w:rPr>
          <w:rFonts w:hint="eastAsia" w:ascii="方正黑体_GBK" w:hAnsi="方正黑体_GBK" w:eastAsia="方正黑体_GBK" w:cs="方正黑体_GBK"/>
          <w:sz w:val="33"/>
          <w:szCs w:val="33"/>
          <w:lang w:val="en-US" w:eastAsia="zh-CN"/>
        </w:rPr>
        <w:t>7</w:t>
      </w:r>
    </w:p>
    <w:p>
      <w:pPr>
        <w:tabs>
          <w:tab w:val="left" w:pos="1440"/>
        </w:tabs>
        <w:spacing w:line="600" w:lineRule="exact"/>
        <w:rPr>
          <w:rFonts w:ascii="宋体" w:hAnsi="宋体" w:eastAsia="宋体"/>
          <w:sz w:val="30"/>
          <w:szCs w:val="30"/>
        </w:rPr>
      </w:pPr>
    </w:p>
    <w:p>
      <w:pPr>
        <w:pStyle w:val="8"/>
        <w:keepNext w:val="0"/>
        <w:keepLines w:val="0"/>
        <w:pageBreakBefore w:val="0"/>
        <w:widowControl w:val="0"/>
        <w:kinsoku/>
        <w:wordWrap/>
        <w:overflowPunct/>
        <w:topLinePunct w:val="0"/>
        <w:autoSpaceDE/>
        <w:autoSpaceDN/>
        <w:bidi w:val="0"/>
        <w:adjustRightInd/>
        <w:snapToGrid/>
        <w:spacing w:line="600" w:lineRule="auto"/>
        <w:jc w:val="center"/>
        <w:textAlignment w:val="auto"/>
        <w:rPr>
          <w:rFonts w:hint="eastAsia" w:ascii="华文中宋" w:hAnsi="华文中宋" w:eastAsia="华文中宋" w:cs="华文中宋"/>
          <w:b/>
          <w:bCs/>
          <w:color w:val="auto"/>
          <w:kern w:val="2"/>
          <w:sz w:val="48"/>
          <w:szCs w:val="48"/>
          <w:lang w:val="en-US" w:eastAsia="zh-CN" w:bidi="ar-SA"/>
        </w:rPr>
      </w:pPr>
      <w:r>
        <w:rPr>
          <w:rFonts w:hint="eastAsia" w:ascii="华文中宋" w:hAnsi="华文中宋" w:eastAsia="华文中宋" w:cs="华文中宋"/>
          <w:b/>
          <w:bCs/>
          <w:color w:val="auto"/>
          <w:kern w:val="2"/>
          <w:sz w:val="48"/>
          <w:szCs w:val="48"/>
          <w:lang w:val="en-US" w:eastAsia="zh-CN" w:bidi="ar-SA"/>
        </w:rPr>
        <w:t>峨边彝族自治县科学技术协会</w:t>
      </w:r>
    </w:p>
    <w:p>
      <w:pPr>
        <w:pStyle w:val="8"/>
        <w:keepNext w:val="0"/>
        <w:keepLines w:val="0"/>
        <w:pageBreakBefore w:val="0"/>
        <w:widowControl w:val="0"/>
        <w:kinsoku/>
        <w:wordWrap/>
        <w:overflowPunct/>
        <w:topLinePunct w:val="0"/>
        <w:autoSpaceDE/>
        <w:autoSpaceDN/>
        <w:bidi w:val="0"/>
        <w:adjustRightInd/>
        <w:snapToGrid/>
        <w:spacing w:line="600" w:lineRule="auto"/>
        <w:jc w:val="center"/>
        <w:textAlignment w:val="auto"/>
        <w:rPr>
          <w:rFonts w:hint="eastAsia" w:ascii="华文中宋" w:hAnsi="华文中宋" w:eastAsia="华文中宋" w:cs="华文中宋"/>
          <w:b/>
          <w:bCs/>
          <w:color w:val="auto"/>
          <w:kern w:val="2"/>
          <w:sz w:val="48"/>
          <w:szCs w:val="48"/>
          <w:lang w:val="en-US" w:eastAsia="zh-CN" w:bidi="ar-SA"/>
        </w:rPr>
      </w:pPr>
      <w:r>
        <w:rPr>
          <w:rFonts w:hint="eastAsia" w:ascii="华文中宋" w:hAnsi="华文中宋" w:eastAsia="华文中宋" w:cs="华文中宋"/>
          <w:b/>
          <w:bCs/>
          <w:color w:val="auto"/>
          <w:kern w:val="2"/>
          <w:sz w:val="48"/>
          <w:szCs w:val="48"/>
          <w:lang w:val="en-US" w:eastAsia="zh-CN" w:bidi="ar-SA"/>
        </w:rPr>
        <w:t>天府科技云服务项目</w:t>
      </w:r>
    </w:p>
    <w:p>
      <w:pPr>
        <w:pStyle w:val="8"/>
        <w:keepNext w:val="0"/>
        <w:keepLines w:val="0"/>
        <w:pageBreakBefore w:val="0"/>
        <w:widowControl w:val="0"/>
        <w:kinsoku/>
        <w:wordWrap/>
        <w:overflowPunct/>
        <w:topLinePunct w:val="0"/>
        <w:autoSpaceDE/>
        <w:autoSpaceDN/>
        <w:bidi w:val="0"/>
        <w:adjustRightInd/>
        <w:snapToGrid/>
        <w:spacing w:line="600" w:lineRule="auto"/>
        <w:jc w:val="center"/>
        <w:textAlignment w:val="auto"/>
        <w:rPr>
          <w:rFonts w:ascii="方正小标宋简体" w:hAnsi="宋体" w:eastAsia="方正小标宋简体"/>
          <w:sz w:val="44"/>
          <w:szCs w:val="44"/>
        </w:rPr>
      </w:pPr>
      <w:r>
        <w:rPr>
          <w:rFonts w:hint="eastAsia" w:ascii="华文中宋" w:hAnsi="华文中宋" w:eastAsia="华文中宋" w:cs="华文中宋"/>
          <w:b/>
          <w:bCs/>
          <w:color w:val="auto"/>
          <w:kern w:val="2"/>
          <w:sz w:val="48"/>
          <w:szCs w:val="48"/>
          <w:lang w:val="en-US" w:eastAsia="zh-CN" w:bidi="ar-SA"/>
        </w:rPr>
        <w:t>自 评 报 告</w:t>
      </w:r>
    </w:p>
    <w:p>
      <w:pPr>
        <w:pStyle w:val="8"/>
        <w:spacing w:line="600" w:lineRule="exact"/>
        <w:ind w:firstLine="640"/>
        <w:jc w:val="center"/>
        <w:rPr>
          <w:rFonts w:ascii="宋体" w:hAnsi="宋体"/>
          <w:color w:val="auto"/>
          <w:kern w:val="2"/>
          <w:sz w:val="32"/>
          <w:szCs w:val="32"/>
        </w:rPr>
      </w:pPr>
    </w:p>
    <w:p>
      <w:pPr>
        <w:adjustRightInd w:val="0"/>
        <w:snapToGrid w:val="0"/>
        <w:spacing w:line="600" w:lineRule="exact"/>
        <w:ind w:firstLine="720"/>
        <w:rPr>
          <w:rFonts w:ascii="黑体" w:hAnsi="宋体" w:eastAsia="黑体"/>
          <w:lang w:val="zh-CN"/>
        </w:rPr>
      </w:pPr>
      <w:r>
        <w:rPr>
          <w:rFonts w:hint="eastAsia" w:ascii="黑体" w:hAnsi="宋体" w:eastAsia="黑体"/>
        </w:rPr>
        <w:t>一、</w:t>
      </w:r>
      <w:r>
        <w:rPr>
          <w:rFonts w:hint="eastAsia" w:ascii="黑体" w:hAnsi="宋体" w:eastAsia="黑体"/>
          <w:lang w:val="zh-CN"/>
        </w:rPr>
        <w:t>项目概况</w:t>
      </w:r>
    </w:p>
    <w:p>
      <w:pPr>
        <w:adjustRightInd w:val="0"/>
        <w:snapToGrid w:val="0"/>
        <w:spacing w:line="600" w:lineRule="exact"/>
        <w:ind w:firstLine="720"/>
        <w:rPr>
          <w:rFonts w:ascii="楷体_GB2312" w:hAnsi="宋体" w:eastAsia="楷体_GB2312"/>
          <w:b/>
          <w:lang w:val="zh-CN"/>
        </w:rPr>
      </w:pPr>
      <w:r>
        <w:rPr>
          <w:rFonts w:hint="eastAsia" w:ascii="楷体_GB2312" w:hAnsi="宋体" w:eastAsia="楷体_GB2312"/>
          <w:b/>
          <w:lang w:val="zh-CN"/>
        </w:rPr>
        <w:t>（一）项目基本情况。</w:t>
      </w:r>
    </w:p>
    <w:p>
      <w:pPr>
        <w:keepNext w:val="0"/>
        <w:keepLines w:val="0"/>
        <w:pageBreakBefore w:val="0"/>
        <w:kinsoku/>
        <w:wordWrap/>
        <w:overflowPunct/>
        <w:topLinePunct w:val="0"/>
        <w:autoSpaceDE/>
        <w:autoSpaceDN/>
        <w:bidi w:val="0"/>
        <w:adjustRightInd w:val="0"/>
        <w:snapToGrid w:val="0"/>
        <w:spacing w:line="600" w:lineRule="exact"/>
        <w:ind w:firstLine="720"/>
        <w:textAlignment w:val="auto"/>
        <w:rPr>
          <w:rFonts w:ascii="仿宋_GB2312" w:hAnsi="宋体"/>
          <w:lang w:val="zh-CN"/>
        </w:rPr>
      </w:pPr>
      <w:r>
        <w:rPr>
          <w:rFonts w:hint="eastAsia" w:ascii="仿宋_GB2312" w:hAnsi="宋体"/>
          <w:lang w:val="en-US" w:eastAsia="zh-CN"/>
        </w:rPr>
        <w:t>根据相关财经纪律</w:t>
      </w:r>
      <w:r>
        <w:rPr>
          <w:rFonts w:hint="eastAsia" w:ascii="仿宋_GB2312" w:hAnsi="宋体"/>
          <w:lang w:val="zh-CN"/>
        </w:rPr>
        <w:t>，前期经过调查符合项目实施条件及范围，项目申报符合实际。资金按照前期预算与实际情况相结合的原则进行申请批复。县科协按照</w:t>
      </w:r>
      <w:r>
        <w:rPr>
          <w:rFonts w:hint="eastAsia" w:ascii="仿宋_GB2312" w:hAnsi="宋体"/>
          <w:lang w:val="en-US" w:eastAsia="zh-CN"/>
        </w:rPr>
        <w:t>天府科技云服务中心工作</w:t>
      </w:r>
      <w:r>
        <w:rPr>
          <w:rFonts w:hint="eastAsia" w:ascii="仿宋_GB2312" w:hAnsi="宋体"/>
          <w:lang w:val="zh-CN"/>
        </w:rPr>
        <w:t>实施进度及完成情况，项目实际发生金额向县财政申请资金，县财政资金审核下拨后，县科协按照财务规范及时拨付。</w:t>
      </w:r>
    </w:p>
    <w:p>
      <w:pPr>
        <w:adjustRightInd w:val="0"/>
        <w:snapToGrid w:val="0"/>
        <w:spacing w:line="600" w:lineRule="exact"/>
        <w:ind w:firstLine="720"/>
        <w:rPr>
          <w:rFonts w:ascii="楷体_GB2312" w:hAnsi="宋体" w:eastAsia="楷体_GB2312"/>
          <w:b/>
          <w:lang w:val="zh-CN"/>
        </w:rPr>
      </w:pPr>
      <w:r>
        <w:rPr>
          <w:rFonts w:hint="eastAsia" w:ascii="楷体_GB2312" w:hAnsi="宋体" w:eastAsia="楷体_GB2312"/>
          <w:b/>
          <w:lang w:val="zh-CN"/>
        </w:rPr>
        <w:t>（二）项目绩效目标。</w:t>
      </w:r>
    </w:p>
    <w:p>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default" w:ascii="仿宋_GB2312" w:hAnsi="宋体" w:eastAsia="仿宋_GB2312"/>
          <w:lang w:val="en-US" w:eastAsia="zh-CN"/>
        </w:rPr>
      </w:pPr>
      <w:r>
        <w:rPr>
          <w:rFonts w:hint="eastAsia" w:ascii="仿宋_GB2312" w:hAnsi="宋体"/>
          <w:lang w:val="zh-CN"/>
        </w:rPr>
        <w:t>1．项目主要内容。</w:t>
      </w:r>
      <w:r>
        <w:rPr>
          <w:rFonts w:hint="eastAsia" w:ascii="仿宋_GB2312" w:hAnsi="宋体"/>
          <w:lang w:val="en-US" w:eastAsia="zh-CN"/>
        </w:rPr>
        <w:t>运行维护天府科技云服务中心一个，</w:t>
      </w:r>
    </w:p>
    <w:p>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ascii="仿宋_GB2312" w:hAnsi="宋体"/>
          <w:lang w:val="zh-CN"/>
        </w:rPr>
      </w:pPr>
      <w:r>
        <w:rPr>
          <w:rFonts w:hint="eastAsia" w:ascii="仿宋_GB2312" w:hAnsi="宋体"/>
          <w:lang w:val="zh-CN"/>
        </w:rPr>
        <w:t>2．</w:t>
      </w:r>
      <w:r>
        <w:rPr>
          <w:rFonts w:hint="eastAsia" w:ascii="仿宋_GB2312" w:hAnsi="宋体"/>
          <w:lang w:val="en-US" w:eastAsia="zh-CN"/>
        </w:rPr>
        <w:t>深入乡镇宣传天府科技云APP，引导群众注册使用，为群众拓宽获取科普知识的渠道；深入企事业单位进行科技所需调研，挖掘科技工作者，发现所能，促成科技工作者和企事业单位在天府科技云服务平台上进行交易，促成保姆式服务订单，完成省市下达的目标任务。</w:t>
      </w:r>
    </w:p>
    <w:p>
      <w:pPr>
        <w:adjustRightInd w:val="0"/>
        <w:snapToGrid w:val="0"/>
        <w:spacing w:line="600" w:lineRule="exact"/>
        <w:ind w:firstLine="720"/>
        <w:rPr>
          <w:rFonts w:ascii="仿宋_GB2312" w:hAnsi="宋体"/>
          <w:lang w:val="zh-CN"/>
        </w:rPr>
      </w:pPr>
      <w:r>
        <w:rPr>
          <w:rFonts w:hint="eastAsia" w:ascii="仿宋_GB2312" w:hAnsi="宋体"/>
          <w:lang w:val="zh-CN"/>
        </w:rPr>
        <w:t>3．</w:t>
      </w:r>
      <w:r>
        <w:rPr>
          <w:rFonts w:hint="eastAsia" w:ascii="仿宋_GB2312" w:hAnsi="宋体"/>
          <w:lang w:val="en-US" w:eastAsia="zh-CN"/>
        </w:rPr>
        <w:t>项目</w:t>
      </w:r>
      <w:r>
        <w:rPr>
          <w:rFonts w:hint="eastAsia" w:ascii="仿宋_GB2312" w:hAnsi="宋体"/>
          <w:lang w:val="zh-CN"/>
        </w:rPr>
        <w:t>申报内容与实际</w:t>
      </w:r>
      <w:r>
        <w:rPr>
          <w:rFonts w:hint="eastAsia" w:ascii="仿宋_GB2312" w:hAnsi="宋体"/>
          <w:lang w:val="en-US" w:eastAsia="zh-CN"/>
        </w:rPr>
        <w:t>执行</w:t>
      </w:r>
      <w:r>
        <w:rPr>
          <w:rFonts w:hint="eastAsia" w:ascii="仿宋_GB2312" w:hAnsi="宋体"/>
          <w:lang w:val="zh-CN"/>
        </w:rPr>
        <w:t>相符，申报目标合理可行。</w:t>
      </w:r>
    </w:p>
    <w:p>
      <w:pPr>
        <w:adjustRightInd w:val="0"/>
        <w:snapToGrid w:val="0"/>
        <w:spacing w:line="600" w:lineRule="exact"/>
        <w:ind w:firstLine="720"/>
        <w:rPr>
          <w:rFonts w:ascii="楷体_GB2312" w:hAnsi="宋体" w:eastAsia="楷体_GB2312"/>
          <w:b/>
          <w:lang w:val="zh-CN"/>
        </w:rPr>
      </w:pPr>
      <w:r>
        <w:rPr>
          <w:rFonts w:hint="eastAsia" w:ascii="楷体_GB2312" w:hAnsi="宋体" w:eastAsia="楷体_GB2312"/>
          <w:b/>
          <w:lang w:val="zh-CN"/>
        </w:rPr>
        <w:t>（三）项目自评步骤及方法。</w:t>
      </w:r>
    </w:p>
    <w:p>
      <w:pPr>
        <w:adjustRightInd w:val="0"/>
        <w:snapToGrid w:val="0"/>
        <w:spacing w:line="600" w:lineRule="exact"/>
        <w:ind w:firstLine="720"/>
        <w:rPr>
          <w:rFonts w:hint="default" w:ascii="仿宋_GB2312" w:hAnsi="宋体" w:eastAsia="仿宋_GB2312"/>
          <w:lang w:val="en-US" w:eastAsia="zh-CN"/>
        </w:rPr>
      </w:pPr>
      <w:r>
        <w:rPr>
          <w:rFonts w:hint="eastAsia" w:ascii="仿宋_GB2312" w:hAnsi="宋体"/>
          <w:lang w:val="en-US" w:eastAsia="zh-CN"/>
        </w:rPr>
        <w:t>根据财政局下发的绩效评价文件的时间要求的纪律要求，集体研究绩效评价工作开展方法，财务室牵头进行项目开展情况自查，通过审查报账资料及程序，与项目实施负责人进行沟通，获取项目开展后取得的实际成效全方位进行项目自评，形成自评报告。</w:t>
      </w:r>
    </w:p>
    <w:p>
      <w:pPr>
        <w:adjustRightInd w:val="0"/>
        <w:snapToGrid w:val="0"/>
        <w:spacing w:line="600" w:lineRule="exact"/>
        <w:ind w:firstLine="720"/>
        <w:rPr>
          <w:rFonts w:ascii="黑体" w:hAnsi="宋体" w:eastAsia="黑体"/>
        </w:rPr>
      </w:pPr>
      <w:r>
        <w:rPr>
          <w:rFonts w:hint="eastAsia" w:ascii="黑体" w:hAnsi="宋体" w:eastAsia="黑体"/>
        </w:rPr>
        <w:t>二、项目资金申报及使用情况</w:t>
      </w:r>
    </w:p>
    <w:p>
      <w:pPr>
        <w:adjustRightInd w:val="0"/>
        <w:snapToGrid w:val="0"/>
        <w:spacing w:line="600" w:lineRule="exact"/>
        <w:ind w:firstLine="720"/>
        <w:rPr>
          <w:rFonts w:ascii="楷体_GB2312" w:hAnsi="宋体" w:eastAsia="楷体_GB2312"/>
          <w:b/>
          <w:lang w:val="zh-CN"/>
        </w:rPr>
      </w:pPr>
      <w:r>
        <w:rPr>
          <w:rFonts w:hint="eastAsia" w:ascii="楷体_GB2312" w:hAnsi="宋体" w:eastAsia="楷体_GB2312"/>
          <w:b/>
          <w:lang w:val="zh-CN"/>
        </w:rPr>
        <w:t>（一）项目资金申报及批复情况。</w:t>
      </w:r>
    </w:p>
    <w:p>
      <w:pPr>
        <w:adjustRightInd w:val="0"/>
        <w:snapToGrid w:val="0"/>
        <w:spacing w:line="600" w:lineRule="exact"/>
        <w:ind w:firstLine="720"/>
        <w:rPr>
          <w:rFonts w:ascii="仿宋_GB2312" w:hAnsi="宋体"/>
          <w:lang w:val="zh-CN"/>
        </w:rPr>
      </w:pPr>
      <w:r>
        <w:rPr>
          <w:rFonts w:hint="eastAsia" w:ascii="仿宋_GB2312" w:hAnsi="宋体"/>
          <w:lang w:val="en-US" w:eastAsia="zh-CN"/>
        </w:rPr>
        <w:t>申报县级项目运行维护天府科技云服务中心资金15万元，财政局批复项目资金15万元</w:t>
      </w:r>
      <w:r>
        <w:rPr>
          <w:rFonts w:hint="eastAsia" w:ascii="仿宋_GB2312" w:hAnsi="宋体"/>
          <w:lang w:val="zh-CN"/>
        </w:rPr>
        <w:t>。</w:t>
      </w:r>
    </w:p>
    <w:p>
      <w:pPr>
        <w:adjustRightInd w:val="0"/>
        <w:snapToGrid w:val="0"/>
        <w:spacing w:line="600" w:lineRule="exact"/>
        <w:ind w:firstLine="720"/>
        <w:rPr>
          <w:rFonts w:ascii="仿宋_GB2312" w:hAnsi="宋体"/>
          <w:lang w:val="zh-CN"/>
        </w:rPr>
      </w:pPr>
      <w:r>
        <w:rPr>
          <w:rFonts w:hint="eastAsia" w:ascii="楷体_GB2312" w:hAnsi="宋体" w:eastAsia="楷体_GB2312"/>
          <w:b/>
          <w:lang w:val="zh-CN"/>
        </w:rPr>
        <w:t>（二）资金计划、到位及使用情况（可用表格形式反映）。</w:t>
      </w:r>
    </w:p>
    <w:p>
      <w:pPr>
        <w:adjustRightInd w:val="0"/>
        <w:snapToGrid w:val="0"/>
        <w:spacing w:line="600" w:lineRule="exact"/>
        <w:ind w:firstLine="720"/>
        <w:rPr>
          <w:rFonts w:ascii="仿宋_GB2312" w:hAnsi="宋体"/>
          <w:lang w:val="zh-CN"/>
        </w:rPr>
      </w:pPr>
      <w:r>
        <w:rPr>
          <w:rFonts w:hint="eastAsia" w:ascii="楷体_GB2312" w:hAnsi="宋体" w:eastAsia="楷体_GB2312"/>
          <w:lang w:val="zh-CN"/>
        </w:rPr>
        <w:t>1．资金计划。</w:t>
      </w:r>
      <w:r>
        <w:rPr>
          <w:rFonts w:hint="eastAsia" w:ascii="仿宋_GB2312" w:hAnsi="宋体"/>
          <w:lang w:val="en-US" w:eastAsia="zh-CN"/>
        </w:rPr>
        <w:t>计划预算县级天府科技云服务资金15万元整。</w:t>
      </w:r>
    </w:p>
    <w:p>
      <w:pPr>
        <w:adjustRightInd w:val="0"/>
        <w:snapToGrid w:val="0"/>
        <w:spacing w:line="600" w:lineRule="exact"/>
        <w:ind w:firstLine="720"/>
        <w:rPr>
          <w:rFonts w:hint="eastAsia" w:ascii="仿宋_GB2312" w:hAnsi="宋体"/>
          <w:lang w:val="en-US" w:eastAsia="zh-CN"/>
        </w:rPr>
      </w:pPr>
      <w:r>
        <w:rPr>
          <w:rFonts w:hint="eastAsia" w:ascii="楷体_GB2312" w:hAnsi="宋体" w:eastAsia="楷体_GB2312"/>
          <w:lang w:val="zh-CN"/>
        </w:rPr>
        <w:t>2．资金到位。</w:t>
      </w:r>
      <w:r>
        <w:rPr>
          <w:rFonts w:hint="eastAsia" w:ascii="仿宋_GB2312" w:hAnsi="宋体"/>
          <w:lang w:val="en-US" w:eastAsia="zh-CN"/>
        </w:rPr>
        <w:t>县级预算天府科技云服务资金全部到位。</w:t>
      </w:r>
    </w:p>
    <w:p>
      <w:pPr>
        <w:adjustRightInd w:val="0"/>
        <w:snapToGrid w:val="0"/>
        <w:spacing w:line="600" w:lineRule="exact"/>
        <w:ind w:firstLine="720"/>
        <w:rPr>
          <w:rFonts w:hint="eastAsia" w:ascii="仿宋_GB2312" w:hAnsi="宋体"/>
          <w:lang w:val="zh-CN" w:eastAsia="zh-CN"/>
        </w:rPr>
      </w:pPr>
      <w:r>
        <w:rPr>
          <w:rFonts w:hint="eastAsia" w:ascii="楷体_GB2312" w:hAnsi="宋体" w:eastAsia="楷体_GB2312"/>
          <w:lang w:val="zh-CN"/>
        </w:rPr>
        <w:t>3．资金使用。</w:t>
      </w:r>
      <w:r>
        <w:rPr>
          <w:rFonts w:hint="eastAsia" w:ascii="仿宋_GB2312" w:hAnsi="宋体"/>
          <w:lang w:val="en-US" w:eastAsia="zh-CN"/>
        </w:rPr>
        <w:t>县级科普天府科技云服务资金15万元整在2021年12月份之前已全部使用完毕，项目资</w:t>
      </w:r>
      <w:r>
        <w:rPr>
          <w:rFonts w:hint="eastAsia" w:ascii="仿宋_GB2312" w:hAnsi="宋体"/>
          <w:lang w:val="zh-CN" w:eastAsia="zh-CN"/>
        </w:rPr>
        <w:t>金使用安全、规范、有效。资金支付范围、支付标准、支付进度、支付依据等合规合法、与预算相符。</w:t>
      </w:r>
    </w:p>
    <w:p>
      <w:pPr>
        <w:adjustRightInd w:val="0"/>
        <w:snapToGrid w:val="0"/>
        <w:spacing w:line="600" w:lineRule="exact"/>
        <w:ind w:firstLine="720"/>
        <w:rPr>
          <w:rFonts w:ascii="楷体_GB2312" w:hAnsi="宋体" w:eastAsia="楷体_GB2312"/>
          <w:b/>
          <w:lang w:val="zh-CN"/>
        </w:rPr>
      </w:pPr>
      <w:r>
        <w:rPr>
          <w:rFonts w:hint="eastAsia" w:ascii="楷体_GB2312" w:hAnsi="宋体" w:eastAsia="楷体_GB2312"/>
          <w:b/>
          <w:lang w:val="zh-CN"/>
        </w:rPr>
        <w:t>（三）项目财务管理情况。</w:t>
      </w:r>
    </w:p>
    <w:p>
      <w:pPr>
        <w:adjustRightInd w:val="0"/>
        <w:snapToGrid w:val="0"/>
        <w:spacing w:line="600" w:lineRule="exact"/>
        <w:ind w:firstLine="720"/>
        <w:rPr>
          <w:rFonts w:ascii="仿宋_GB2312" w:hAnsi="宋体"/>
          <w:lang w:val="zh-CN"/>
        </w:rPr>
      </w:pPr>
      <w:r>
        <w:rPr>
          <w:rFonts w:hint="eastAsia" w:ascii="仿宋_GB2312" w:hAnsi="宋体"/>
          <w:lang w:val="en-US" w:eastAsia="zh-CN"/>
        </w:rPr>
        <w:t>项目申报、实施、资金使用时，确保</w:t>
      </w:r>
      <w:r>
        <w:rPr>
          <w:rFonts w:hint="eastAsia" w:ascii="仿宋_GB2312" w:hAnsi="宋体"/>
          <w:lang w:val="zh-CN"/>
        </w:rPr>
        <w:t>财务管理制度健全，严格执行财务管理制度，账务处理及时，会计核算规范。</w:t>
      </w:r>
    </w:p>
    <w:p>
      <w:pPr>
        <w:adjustRightInd w:val="0"/>
        <w:snapToGrid w:val="0"/>
        <w:spacing w:line="600" w:lineRule="exact"/>
        <w:ind w:firstLine="720"/>
        <w:rPr>
          <w:rFonts w:ascii="黑体" w:hAnsi="宋体" w:eastAsia="黑体"/>
        </w:rPr>
      </w:pPr>
      <w:r>
        <w:rPr>
          <w:rFonts w:hint="eastAsia" w:ascii="黑体" w:hAnsi="宋体" w:eastAsia="黑体"/>
        </w:rPr>
        <w:t>三、项目实施及管理情况</w:t>
      </w:r>
    </w:p>
    <w:p>
      <w:pPr>
        <w:adjustRightInd w:val="0"/>
        <w:snapToGrid w:val="0"/>
        <w:spacing w:line="600" w:lineRule="exact"/>
        <w:ind w:firstLine="720"/>
        <w:rPr>
          <w:rFonts w:hint="default" w:ascii="仿宋_GB2312" w:hAnsi="宋体" w:cs="Times New Roman"/>
          <w:lang w:val="en-US" w:eastAsia="zh-CN"/>
        </w:rPr>
      </w:pPr>
      <w:r>
        <w:rPr>
          <w:rFonts w:hint="eastAsia" w:ascii="仿宋_GB2312" w:hAnsi="宋体" w:cs="Times New Roman"/>
          <w:lang w:val="en-US" w:eastAsia="zh-CN"/>
        </w:rPr>
        <w:t>项目选取和开展严格按照县级财经纪律和单位财务制度执行，召开主席办公会集体研究统一后确定项目选取和指定人员进行项目实施，责任到人，有序开展。</w:t>
      </w:r>
    </w:p>
    <w:p>
      <w:pPr>
        <w:adjustRightInd w:val="0"/>
        <w:snapToGrid w:val="0"/>
        <w:spacing w:line="600" w:lineRule="exact"/>
        <w:ind w:firstLine="720"/>
        <w:rPr>
          <w:rFonts w:ascii="仿宋_GB2312" w:hAnsi="宋体"/>
          <w:lang w:val="zh-CN"/>
        </w:rPr>
      </w:pPr>
      <w:r>
        <w:rPr>
          <w:rFonts w:hint="eastAsia" w:ascii="黑体" w:hAnsi="宋体" w:eastAsia="黑体"/>
        </w:rPr>
        <w:t>四、项目绩效情况</w:t>
      </w:r>
      <w:r>
        <w:rPr>
          <w:rFonts w:hint="eastAsia" w:ascii="仿宋_GB2312" w:hAnsi="宋体"/>
          <w:lang w:val="zh-CN"/>
        </w:rPr>
        <w:tab/>
      </w:r>
    </w:p>
    <w:p>
      <w:pPr>
        <w:adjustRightInd w:val="0"/>
        <w:snapToGrid w:val="0"/>
        <w:spacing w:line="600" w:lineRule="exact"/>
        <w:ind w:firstLine="720"/>
        <w:rPr>
          <w:rFonts w:ascii="楷体_GB2312" w:hAnsi="宋体" w:eastAsia="楷体_GB2312"/>
          <w:b/>
          <w:lang w:val="zh-CN"/>
        </w:rPr>
      </w:pPr>
      <w:r>
        <w:rPr>
          <w:rFonts w:hint="eastAsia" w:ascii="楷体_GB2312" w:hAnsi="宋体" w:eastAsia="楷体_GB2312"/>
          <w:b/>
          <w:lang w:val="zh-CN"/>
        </w:rPr>
        <w:t>（一）项目完成情况。</w:t>
      </w:r>
    </w:p>
    <w:p>
      <w:pPr>
        <w:adjustRightInd w:val="0"/>
        <w:snapToGrid w:val="0"/>
        <w:spacing w:line="600" w:lineRule="exact"/>
        <w:ind w:firstLine="720"/>
        <w:rPr>
          <w:rFonts w:ascii="楷体_GB2312" w:hAnsi="宋体" w:eastAsia="楷体_GB2312"/>
          <w:b/>
          <w:lang w:val="zh-CN"/>
        </w:rPr>
      </w:pPr>
      <w:r>
        <w:rPr>
          <w:rFonts w:hint="eastAsia" w:ascii="仿宋_GB2312" w:hAnsi="Times New Roman" w:eastAsia="仿宋_GB2312" w:cs="Times New Roman"/>
          <w:color w:val="000000"/>
          <w:sz w:val="32"/>
          <w:szCs w:val="32"/>
        </w:rPr>
        <w:t>完善</w:t>
      </w:r>
      <w:r>
        <w:rPr>
          <w:rFonts w:hint="eastAsia" w:ascii="仿宋_GB2312" w:eastAsia="仿宋_GB2312"/>
          <w:color w:val="000000"/>
          <w:sz w:val="32"/>
          <w:szCs w:val="32"/>
        </w:rPr>
        <w:t>天府科技云中心相关标识标牌、内部机构职责、人员聘用，顺利通过省市科协对我县天府科技云中心验收</w:t>
      </w:r>
      <w:r>
        <w:rPr>
          <w:rFonts w:hint="eastAsia" w:ascii="仿宋_GB2312" w:eastAsia="仿宋_GB2312"/>
          <w:color w:val="000000"/>
          <w:sz w:val="32"/>
          <w:szCs w:val="32"/>
          <w:lang w:eastAsia="zh-CN"/>
        </w:rPr>
        <w:t>；</w:t>
      </w:r>
      <w:r>
        <w:rPr>
          <w:rFonts w:hint="eastAsia" w:ascii="仿宋_GB2312" w:eastAsia="仿宋_GB2312"/>
          <w:color w:val="000000"/>
          <w:sz w:val="32"/>
          <w:szCs w:val="32"/>
        </w:rPr>
        <w:t>开展全员常态“保姆式”服务任务519笔，完成800笔:完成新增个人用户857个，组织机构30家，装修工作室30家，发布一单一策“保姆式”供需信息1360条，促进供需对接800条，促成交易354笔。“科创会”项目任务5个，完成6个。精准服务全民科学素质提升，精准科普覆盖率达到191.</w:t>
      </w:r>
      <w:r>
        <w:rPr>
          <w:rFonts w:hint="eastAsia" w:eastAsia="仿宋_GB2312"/>
          <w:color w:val="000000"/>
          <w:sz w:val="32"/>
          <w:szCs w:val="32"/>
        </w:rPr>
        <w:t> </w:t>
      </w:r>
      <w:r>
        <w:rPr>
          <w:rFonts w:hint="eastAsia" w:ascii="仿宋_GB2312" w:eastAsia="仿宋_GB2312"/>
          <w:color w:val="000000"/>
          <w:sz w:val="32"/>
          <w:szCs w:val="32"/>
        </w:rPr>
        <w:t>19%，人均科普服务量达到360.5%。全覆盖完成91个村和8个社区智慧科普传播员队伍的建设任务。积极</w:t>
      </w:r>
      <w:r>
        <w:rPr>
          <w:rFonts w:hint="eastAsia" w:ascii="仿宋_GB2312" w:eastAsia="仿宋_GB2312"/>
          <w:color w:val="000000"/>
          <w:sz w:val="32"/>
          <w:szCs w:val="32"/>
          <w:lang w:eastAsia="zh-CN"/>
        </w:rPr>
        <w:t>组织优秀人才参加</w:t>
      </w:r>
      <w:r>
        <w:rPr>
          <w:rFonts w:hint="eastAsia" w:ascii="仿宋_GB2312" w:hAnsi="仿宋_GB2312" w:eastAsia="仿宋_GB2312" w:cs="仿宋_GB2312"/>
          <w:sz w:val="32"/>
          <w:szCs w:val="32"/>
          <w:lang w:val="en-US" w:eastAsia="zh-CN"/>
        </w:rPr>
        <w:t>第六届四川省乡村振兴乡土人才创新创业大赛乐山选拔赛，</w:t>
      </w:r>
      <w:r>
        <w:rPr>
          <w:rFonts w:hint="eastAsia" w:ascii="仿宋_GB2312" w:eastAsia="仿宋_GB2312"/>
          <w:color w:val="000000"/>
          <w:sz w:val="32"/>
          <w:szCs w:val="32"/>
        </w:rPr>
        <w:t>3名创新创业优秀人才均获得三等奖的好成绩。</w:t>
      </w:r>
      <w:r>
        <w:rPr>
          <w:rFonts w:hint="eastAsia" w:ascii="仿宋_GB2312" w:eastAsia="仿宋_GB2312"/>
          <w:color w:val="000000"/>
          <w:sz w:val="32"/>
          <w:szCs w:val="32"/>
        </w:rPr>
        <w:br w:type="textWrapping"/>
      </w:r>
      <w:r>
        <w:rPr>
          <w:rFonts w:hint="eastAsia" w:ascii="仿宋_GB2312"/>
          <w:color w:val="000000"/>
          <w:sz w:val="32"/>
          <w:szCs w:val="32"/>
          <w:lang w:val="en-US" w:eastAsia="zh-CN"/>
        </w:rPr>
        <w:t xml:space="preserve">   </w:t>
      </w:r>
      <w:r>
        <w:rPr>
          <w:rFonts w:hint="eastAsia" w:ascii="楷体_GB2312" w:hAnsi="宋体" w:eastAsia="楷体_GB2312"/>
          <w:b/>
          <w:lang w:val="zh-CN"/>
        </w:rPr>
        <w:t>（二）项目效益情况。</w:t>
      </w:r>
    </w:p>
    <w:p>
      <w:pPr>
        <w:adjustRightInd w:val="0"/>
        <w:snapToGrid w:val="0"/>
        <w:spacing w:line="600" w:lineRule="exact"/>
        <w:ind w:firstLine="720"/>
        <w:rPr>
          <w:rFonts w:hint="eastAsia" w:ascii="仿宋_GB2312" w:hAnsi="宋体"/>
          <w:lang w:val="en-US" w:eastAsia="zh-CN"/>
        </w:rPr>
      </w:pPr>
      <w:r>
        <w:rPr>
          <w:rFonts w:hint="eastAsia" w:ascii="仿宋_GB2312" w:hAnsi="宋体"/>
          <w:lang w:val="zh-CN"/>
        </w:rPr>
        <w:t>项目社会效益：</w:t>
      </w:r>
      <w:r>
        <w:rPr>
          <w:rFonts w:hint="eastAsia" w:ascii="仿宋_GB2312" w:hAnsi="宋体"/>
          <w:lang w:val="en-US" w:eastAsia="zh-CN"/>
        </w:rPr>
        <w:t>提高群众科普水平；</w:t>
      </w:r>
      <w:r>
        <w:rPr>
          <w:rFonts w:hint="eastAsia" w:ascii="仿宋_GB2312" w:hAnsi="宋体"/>
          <w:lang w:val="zh-CN"/>
        </w:rPr>
        <w:t>可持续效益：</w:t>
      </w:r>
      <w:r>
        <w:rPr>
          <w:rFonts w:hint="eastAsia" w:ascii="仿宋_GB2312" w:hAnsi="宋体"/>
          <w:lang w:val="en-US" w:eastAsia="zh-CN"/>
        </w:rPr>
        <w:t>影响长达2-3年；</w:t>
      </w:r>
      <w:r>
        <w:rPr>
          <w:rFonts w:hint="eastAsia" w:ascii="仿宋_GB2312" w:hAnsi="宋体"/>
          <w:lang w:val="zh-CN"/>
        </w:rPr>
        <w:t>服务对象满意度：</w:t>
      </w:r>
      <w:r>
        <w:rPr>
          <w:rFonts w:hint="eastAsia" w:ascii="仿宋_GB2312" w:hAnsi="宋体"/>
          <w:lang w:val="en-US" w:eastAsia="zh-CN"/>
        </w:rPr>
        <w:t>群众、科技工作者、企事业单位满意度达到98%以上。</w:t>
      </w:r>
    </w:p>
    <w:p>
      <w:pPr>
        <w:adjustRightInd w:val="0"/>
        <w:snapToGrid w:val="0"/>
        <w:spacing w:line="600" w:lineRule="exact"/>
        <w:ind w:firstLine="720"/>
        <w:rPr>
          <w:rFonts w:ascii="黑体" w:hAnsi="宋体" w:eastAsia="黑体"/>
        </w:rPr>
      </w:pPr>
      <w:r>
        <w:rPr>
          <w:rFonts w:hint="eastAsia" w:ascii="黑体" w:hAnsi="宋体" w:eastAsia="黑体"/>
        </w:rPr>
        <w:t>五、评价结论及建议</w:t>
      </w:r>
    </w:p>
    <w:p>
      <w:pPr>
        <w:adjustRightInd w:val="0"/>
        <w:snapToGrid w:val="0"/>
        <w:spacing w:line="600" w:lineRule="exact"/>
        <w:ind w:firstLine="720"/>
        <w:rPr>
          <w:rFonts w:ascii="楷体_GB2312" w:hAnsi="宋体" w:eastAsia="楷体_GB2312"/>
          <w:b/>
          <w:lang w:val="zh-CN"/>
        </w:rPr>
      </w:pPr>
      <w:r>
        <w:rPr>
          <w:rFonts w:hint="eastAsia" w:ascii="楷体_GB2312" w:hAnsi="宋体" w:eastAsia="楷体_GB2312"/>
          <w:b/>
          <w:lang w:val="zh-CN"/>
        </w:rPr>
        <w:t>（一）评价结论。</w:t>
      </w:r>
    </w:p>
    <w:p>
      <w:pPr>
        <w:adjustRightInd w:val="0"/>
        <w:snapToGrid w:val="0"/>
        <w:spacing w:line="600" w:lineRule="exact"/>
        <w:ind w:firstLine="720"/>
        <w:rPr>
          <w:rFonts w:hint="eastAsia" w:ascii="仿宋_GB2312" w:hAnsi="宋体"/>
          <w:lang w:val="en-US" w:eastAsia="zh-CN"/>
        </w:rPr>
      </w:pPr>
      <w:r>
        <w:rPr>
          <w:rFonts w:hint="eastAsia" w:ascii="仿宋_GB2312" w:hAnsi="宋体"/>
          <w:lang w:val="zh-CN"/>
        </w:rPr>
        <w:t>县科协</w:t>
      </w:r>
      <w:r>
        <w:rPr>
          <w:rFonts w:hint="eastAsia" w:ascii="仿宋_GB2312" w:hAnsi="宋体"/>
          <w:lang w:val="en-US" w:eastAsia="zh-CN"/>
        </w:rPr>
        <w:t>天府科技云建设</w:t>
      </w:r>
      <w:r>
        <w:rPr>
          <w:rFonts w:hint="eastAsia" w:ascii="仿宋_GB2312" w:hAnsi="宋体"/>
          <w:lang w:val="zh-CN"/>
        </w:rPr>
        <w:t>项目符合部门工作要求，符合群众、</w:t>
      </w:r>
      <w:r>
        <w:rPr>
          <w:rFonts w:hint="eastAsia" w:ascii="仿宋_GB2312" w:hAnsi="宋体"/>
          <w:lang w:val="en-US" w:eastAsia="zh-CN"/>
        </w:rPr>
        <w:t>科技工作者、企事业单位</w:t>
      </w:r>
      <w:r>
        <w:rPr>
          <w:rFonts w:hint="eastAsia" w:ascii="仿宋_GB2312" w:hAnsi="宋体"/>
          <w:lang w:val="zh-CN"/>
        </w:rPr>
        <w:t>需求，在项目管理上严格按照相关要求执行，在财务支付时严格遵守财经纪律，保证了项目实施效果。</w:t>
      </w:r>
      <w:r>
        <w:rPr>
          <w:rFonts w:hint="eastAsia" w:ascii="仿宋_GB2312" w:hAnsi="宋体"/>
          <w:lang w:val="en-US" w:eastAsia="zh-CN"/>
        </w:rPr>
        <w:t>经自查，我协会本项目自评得分100分，未存在问题。</w:t>
      </w:r>
    </w:p>
    <w:p>
      <w:pPr>
        <w:adjustRightInd w:val="0"/>
        <w:snapToGrid w:val="0"/>
        <w:spacing w:line="600" w:lineRule="exact"/>
        <w:ind w:firstLine="720"/>
        <w:rPr>
          <w:rFonts w:ascii="楷体_GB2312" w:hAnsi="宋体" w:eastAsia="楷体_GB2312"/>
          <w:b/>
          <w:lang w:val="zh-CN"/>
        </w:rPr>
      </w:pPr>
      <w:r>
        <w:rPr>
          <w:rFonts w:hint="eastAsia" w:ascii="楷体_GB2312" w:hAnsi="宋体" w:eastAsia="楷体_GB2312"/>
          <w:b/>
          <w:lang w:val="zh-CN"/>
        </w:rPr>
        <w:t>（二）相关建议。</w:t>
      </w:r>
    </w:p>
    <w:p>
      <w:pPr>
        <w:adjustRightInd w:val="0"/>
        <w:snapToGrid w:val="0"/>
        <w:spacing w:line="600" w:lineRule="exact"/>
        <w:ind w:firstLine="720"/>
      </w:pPr>
      <w:r>
        <w:rPr>
          <w:rFonts w:hint="eastAsia" w:ascii="仿宋_GB2312" w:hAnsi="宋体"/>
          <w:lang w:val="zh-CN"/>
        </w:rPr>
        <w:t>无。</w:t>
      </w:r>
      <w:bookmarkStart w:id="0" w:name="_GoBack"/>
      <w:bookmarkEnd w:id="0"/>
    </w:p>
    <w:sectPr>
      <w:pgSz w:w="11906" w:h="16838"/>
      <w:pgMar w:top="1440" w:right="1633" w:bottom="1440" w:left="1633"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
    <w:altName w:val="Times New Roman"/>
    <w:panose1 w:val="00000000000000000000"/>
    <w:charset w:val="00"/>
    <w:family w:val="roman"/>
    <w:pitch w:val="default"/>
    <w:sig w:usb0="00000000" w:usb1="00000000" w:usb2="00000000" w:usb3="00000000" w:csb0="00000000" w:csb1="00000000"/>
  </w:font>
  <w:font w:name="方正黑体_GBK">
    <w:altName w:val="微软雅黑"/>
    <w:panose1 w:val="03000509000000000000"/>
    <w:charset w:val="86"/>
    <w:family w:val="auto"/>
    <w:pitch w:val="default"/>
    <w:sig w:usb0="00000000" w:usb1="00000000" w:usb2="00000000" w:usb3="00000000" w:csb0="00040000" w:csb1="00000000"/>
  </w:font>
  <w:font w:name="华文中宋">
    <w:altName w:val="宋体"/>
    <w:panose1 w:val="02010600040101010101"/>
    <w:charset w:val="86"/>
    <w:family w:val="auto"/>
    <w:pitch w:val="default"/>
    <w:sig w:usb0="00000000" w:usb1="00000000" w:usb2="00000000" w:usb3="00000000" w:csb0="0004009F" w:csb1="DFD70000"/>
  </w:font>
  <w:font w:name="方正小标宋简体">
    <w:panose1 w:val="02010601030101010101"/>
    <w:charset w:val="86"/>
    <w:family w:val="script"/>
    <w:pitch w:val="default"/>
    <w:sig w:usb0="00000001" w:usb1="080E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ZlMWUxZTY2NzY0YTRkMTNiMzFkYTg4OTcyNjIzNmQifQ=="/>
  </w:docVars>
  <w:rsids>
    <w:rsidRoot w:val="291C455A"/>
    <w:rsid w:val="001B1813"/>
    <w:rsid w:val="002A5E78"/>
    <w:rsid w:val="003315AE"/>
    <w:rsid w:val="0049716B"/>
    <w:rsid w:val="006F6CE7"/>
    <w:rsid w:val="00C073E9"/>
    <w:rsid w:val="00E42B1E"/>
    <w:rsid w:val="08F52039"/>
    <w:rsid w:val="0D466608"/>
    <w:rsid w:val="0D850CC5"/>
    <w:rsid w:val="145A741D"/>
    <w:rsid w:val="19B536B9"/>
    <w:rsid w:val="1FBC2291"/>
    <w:rsid w:val="24D9609E"/>
    <w:rsid w:val="291C455A"/>
    <w:rsid w:val="2A502512"/>
    <w:rsid w:val="2DB745AE"/>
    <w:rsid w:val="36926D0C"/>
    <w:rsid w:val="3D202664"/>
    <w:rsid w:val="414A628B"/>
    <w:rsid w:val="549239F0"/>
    <w:rsid w:val="5F6C401A"/>
    <w:rsid w:val="61D92C5E"/>
    <w:rsid w:val="66D162A7"/>
    <w:rsid w:val="673E27F9"/>
    <w:rsid w:val="6B217424"/>
    <w:rsid w:val="6EF16389"/>
    <w:rsid w:val="70147557"/>
    <w:rsid w:val="74276058"/>
    <w:rsid w:val="79016D9C"/>
    <w:rsid w:val="79CE69C9"/>
    <w:rsid w:val="7B23700B"/>
    <w:rsid w:val="7C6D24C9"/>
    <w:rsid w:val="7F8A3392"/>
    <w:rsid w:val="FFA371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character" w:default="1" w:styleId="6">
    <w:name w:val="Default Paragraph Font"/>
    <w:semiHidden/>
    <w:unhideWhenUsed/>
    <w:qFormat/>
    <w:uiPriority w:val="1"/>
  </w:style>
  <w:style w:type="table" w:default="1" w:styleId="7">
    <w:name w:val="Normal Table"/>
    <w:semiHidden/>
    <w:unhideWhenUsed/>
    <w:qFormat/>
    <w:uiPriority w:val="99"/>
    <w:tblPr>
      <w:tblLayout w:type="fixed"/>
      <w:tblCellMar>
        <w:top w:w="0" w:type="dxa"/>
        <w:left w:w="108" w:type="dxa"/>
        <w:bottom w:w="0" w:type="dxa"/>
        <w:right w:w="108" w:type="dxa"/>
      </w:tblCellMar>
    </w:tblPr>
  </w:style>
  <w:style w:type="paragraph" w:customStyle="1" w:styleId="2">
    <w:name w:val="标题 5（有编号）（绿盟科技）"/>
    <w:next w:val="1"/>
    <w:uiPriority w:val="0"/>
    <w:pPr>
      <w:keepNext/>
      <w:keepLines/>
      <w:widowControl w:val="0"/>
      <w:spacing w:before="280" w:after="156" w:line="377" w:lineRule="auto"/>
      <w:outlineLvl w:val="4"/>
    </w:pPr>
    <w:rPr>
      <w:rFonts w:ascii="Arial" w:hAnsi="Arial" w:eastAsia="黑体" w:cs="Times New Roman"/>
      <w:b/>
      <w:kern w:val="2"/>
      <w:sz w:val="24"/>
      <w:szCs w:val="28"/>
      <w:lang w:val="en-US" w:eastAsia="zh-CN" w:bidi="ar-SA"/>
    </w:rPr>
  </w:style>
  <w:style w:type="paragraph" w:styleId="3">
    <w:name w:val="annotation text"/>
    <w:basedOn w:val="1"/>
    <w:uiPriority w:val="0"/>
    <w:pPr>
      <w:jc w:val="left"/>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customStyle="1" w:styleId="8">
    <w:name w:val="四号正文"/>
    <w:basedOn w:val="1"/>
    <w:qFormat/>
    <w:uiPriority w:val="0"/>
    <w:pPr>
      <w:spacing w:line="360" w:lineRule="auto"/>
    </w:pPr>
    <w:rPr>
      <w:rFonts w:ascii="??" w:hAnsi="??" w:eastAsia="宋体"/>
      <w:color w:val="000000"/>
      <w:kern w:val="0"/>
      <w:sz w:val="28"/>
      <w:szCs w:val="21"/>
      <w:lang w:val="zh-CN"/>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1290</Words>
  <Characters>1290</Characters>
  <Lines>9</Lines>
  <Paragraphs>2</Paragraphs>
  <TotalTime>1</TotalTime>
  <ScaleCrop>false</ScaleCrop>
  <LinksUpToDate>false</LinksUpToDate>
  <CharactersWithSpaces>1292</CharactersWithSpaces>
  <Application>WPS Office_11.1.0.7849_F1E327BC-269C-435d-A152-05C5408002CA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2020-06-30T16:19:00Z</dcterms:created>
  <dc:creator>Administrator</dc:creator>
  <cp:lastModifiedBy>Administrator</cp:lastModifiedBy>
  <cp:lastPrinted>2022-03-15T02:21:00Z</cp:lastPrinted>
  <dcterms:modified xsi:type="dcterms:W3CDTF">2023-07-05T05:35:08Z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2052-11.1.0.7849</vt:lpwstr>
  </property>
  <property fmtid="{D5CDD505-2E9C-101B-9397-08002B2CF9AE}" pid="3" name="ICV">
    <vt:lpwstr>2295F6004E7C4908A6170C90E5C595B7</vt:lpwstr>
  </property>
</Properties>
</file>