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54E5AF">
      <w:pPr>
        <w:spacing w:line="600" w:lineRule="exact"/>
        <w:jc w:val="left"/>
        <w:outlineLvl w:val="0"/>
        <w:rPr>
          <w:rFonts w:ascii="方正小标宋简体" w:hAnsi="宋体" w:eastAsia="方正小标宋简体"/>
          <w:szCs w:val="21"/>
        </w:rPr>
      </w:pPr>
      <w:bookmarkStart w:id="0" w:name="_Toc15306267"/>
    </w:p>
    <w:p w14:paraId="4F4F5758">
      <w:pPr>
        <w:pStyle w:val="6"/>
        <w:spacing w:before="93"/>
      </w:pPr>
    </w:p>
    <w:p w14:paraId="33E2F088">
      <w:pPr>
        <w:spacing w:line="600" w:lineRule="exact"/>
        <w:jc w:val="center"/>
        <w:outlineLvl w:val="0"/>
        <w:rPr>
          <w:rFonts w:ascii="方正小标宋简体" w:hAnsi="宋体" w:eastAsia="方正小标宋简体"/>
          <w:sz w:val="72"/>
          <w:szCs w:val="72"/>
        </w:rPr>
      </w:pPr>
    </w:p>
    <w:p w14:paraId="56A54CBB">
      <w:pPr>
        <w:spacing w:line="600" w:lineRule="exact"/>
        <w:jc w:val="center"/>
        <w:outlineLvl w:val="0"/>
        <w:rPr>
          <w:rFonts w:ascii="方正小标宋简体" w:hAnsi="宋体" w:eastAsia="方正小标宋简体"/>
          <w:sz w:val="72"/>
          <w:szCs w:val="72"/>
        </w:rPr>
      </w:pPr>
    </w:p>
    <w:p w14:paraId="4A3EF29B">
      <w:pPr>
        <w:adjustRightInd w:val="0"/>
        <w:snapToGrid w:val="0"/>
        <w:spacing w:line="360" w:lineRule="auto"/>
        <w:jc w:val="center"/>
        <w:outlineLvl w:val="0"/>
        <w:rPr>
          <w:rFonts w:ascii="方正小标宋简体" w:hAnsi="方正小标宋简体" w:eastAsia="方正小标宋简体" w:cs="方正小标宋简体"/>
          <w:sz w:val="52"/>
          <w:szCs w:val="52"/>
        </w:rPr>
      </w:pPr>
      <w:bookmarkStart w:id="1" w:name="_Toc15396475"/>
      <w:bookmarkStart w:id="2" w:name="_Toc15377425"/>
      <w:bookmarkStart w:id="3" w:name="_Toc15377193"/>
      <w:bookmarkStart w:id="4" w:name="_Toc15396597"/>
      <w:bookmarkStart w:id="5" w:name="_Toc15378441"/>
      <w:r>
        <w:rPr>
          <w:rFonts w:hint="eastAsia" w:ascii="方正小标宋简体" w:hAnsi="方正小标宋简体" w:eastAsia="方正小标宋简体" w:cs="方正小标宋简体"/>
          <w:sz w:val="52"/>
          <w:szCs w:val="52"/>
        </w:rPr>
        <w:t>2023年度</w:t>
      </w:r>
      <w:bookmarkEnd w:id="1"/>
      <w:bookmarkEnd w:id="2"/>
      <w:bookmarkEnd w:id="3"/>
      <w:bookmarkEnd w:id="4"/>
      <w:bookmarkEnd w:id="5"/>
    </w:p>
    <w:bookmarkEnd w:id="0"/>
    <w:p w14:paraId="5C24223B">
      <w:pPr>
        <w:adjustRightInd w:val="0"/>
        <w:snapToGrid w:val="0"/>
        <w:spacing w:line="360" w:lineRule="auto"/>
        <w:jc w:val="center"/>
        <w:outlineLvl w:val="0"/>
        <w:rPr>
          <w:rFonts w:hint="default" w:ascii="方正小标宋简体" w:hAnsi="方正小标宋简体" w:eastAsia="方正小标宋简体" w:cs="方正小标宋简体"/>
          <w:sz w:val="52"/>
          <w:szCs w:val="52"/>
          <w:lang w:val="en-US" w:eastAsia="zh-CN"/>
        </w:rPr>
      </w:pPr>
      <w:r>
        <w:rPr>
          <w:rFonts w:hint="eastAsia" w:ascii="方正小标宋简体" w:hAnsi="方正小标宋简体" w:eastAsia="方正小标宋简体" w:cs="方正小标宋简体"/>
          <w:sz w:val="52"/>
          <w:szCs w:val="52"/>
          <w:lang w:val="en-US" w:eastAsia="zh-CN"/>
        </w:rPr>
        <w:t>峨边彝族自治县就业创业促进中心</w:t>
      </w:r>
      <w:r>
        <w:rPr>
          <w:rFonts w:hint="eastAsia" w:ascii="方正小标宋简体" w:hAnsi="宋体" w:eastAsia="方正小标宋简体"/>
          <w:sz w:val="52"/>
          <w:szCs w:val="52"/>
          <w:lang w:val="en-US" w:eastAsia="zh-CN"/>
        </w:rPr>
        <w:t>部门决算</w:t>
      </w:r>
    </w:p>
    <w:p w14:paraId="098C4265">
      <w:pPr>
        <w:widowControl/>
        <w:jc w:val="center"/>
        <w:rPr>
          <w:rFonts w:ascii="黑体" w:hAnsi="黑体" w:eastAsia="黑体"/>
          <w:sz w:val="48"/>
          <w:szCs w:val="48"/>
        </w:rPr>
      </w:pPr>
      <w:r>
        <w:rPr>
          <w:rFonts w:ascii="方正小标宋简体" w:hAnsi="宋体" w:eastAsia="方正小标宋简体"/>
          <w:sz w:val="36"/>
          <w:szCs w:val="36"/>
        </w:rPr>
        <w:br w:type="page"/>
      </w:r>
      <w:r>
        <w:rPr>
          <w:rFonts w:hint="eastAsia" w:ascii="黑体" w:hAnsi="黑体" w:eastAsia="黑体"/>
          <w:sz w:val="48"/>
          <w:szCs w:val="48"/>
        </w:rPr>
        <w:t>目录</w:t>
      </w:r>
    </w:p>
    <w:p w14:paraId="5E9E125E">
      <w:pPr>
        <w:widowControl/>
        <w:jc w:val="center"/>
        <w:rPr>
          <w:rFonts w:ascii="黑体" w:hAnsi="黑体" w:eastAsia="黑体" w:cstheme="minorBidi"/>
          <w:sz w:val="28"/>
          <w:szCs w:val="28"/>
        </w:rPr>
      </w:pPr>
    </w:p>
    <w:p w14:paraId="6A53427E">
      <w:pPr>
        <w:pStyle w:val="12"/>
      </w:pPr>
      <w:r>
        <w:rPr>
          <w:rFonts w:hint="eastAsia"/>
        </w:rPr>
        <w:t>公开时间：2023年</w:t>
      </w:r>
      <w:r>
        <w:rPr>
          <w:rFonts w:hint="eastAsia"/>
          <w:lang w:val="en-US" w:eastAsia="zh-CN"/>
        </w:rPr>
        <w:t>11</w:t>
      </w:r>
      <w:r>
        <w:rPr>
          <w:rFonts w:hint="eastAsia"/>
        </w:rPr>
        <w:t>月</w:t>
      </w:r>
      <w:r>
        <w:rPr>
          <w:rFonts w:hint="eastAsia"/>
          <w:lang w:val="en-US" w:eastAsia="zh-CN"/>
        </w:rPr>
        <w:t>01</w:t>
      </w:r>
      <w:r>
        <w:rPr>
          <w:rFonts w:hint="eastAsia"/>
        </w:rPr>
        <w:t>日</w:t>
      </w:r>
    </w:p>
    <w:p w14:paraId="3F34AA9B"/>
    <w:p w14:paraId="66A0ED4C">
      <w:pPr>
        <w:pStyle w:val="12"/>
        <w:adjustRightInd w:val="0"/>
        <w:snapToGrid w:val="0"/>
        <w:spacing w:before="0" w:line="440" w:lineRule="exact"/>
        <w:jc w:val="left"/>
        <w:rPr>
          <w:rFonts w:cstheme="minorBidi"/>
          <w:sz w:val="24"/>
          <w:szCs w:val="24"/>
        </w:rPr>
      </w:pPr>
      <w:r>
        <w:rPr>
          <w:rFonts w:hint="eastAsia"/>
          <w:sz w:val="24"/>
        </w:rPr>
        <w:t>第一部分</w:t>
      </w:r>
      <w:r>
        <w:rPr>
          <w:sz w:val="24"/>
        </w:rPr>
        <w:t xml:space="preserve"> </w:t>
      </w:r>
      <w:r>
        <w:rPr>
          <w:rFonts w:hint="eastAsia"/>
          <w:sz w:val="24"/>
        </w:rPr>
        <w:t>单位概况</w:t>
      </w:r>
    </w:p>
    <w:p w14:paraId="18559FA6">
      <w:pPr>
        <w:pStyle w:val="13"/>
        <w:adjustRightInd w:val="0"/>
        <w:snapToGrid w:val="0"/>
        <w:spacing w:line="440" w:lineRule="exact"/>
        <w:jc w:val="left"/>
        <w:rPr>
          <w:rFonts w:hint="eastAsia" w:eastAsia="宋体"/>
          <w:sz w:val="24"/>
          <w:lang w:val="en-US" w:eastAsia="zh-CN"/>
        </w:rPr>
      </w:pPr>
      <w:r>
        <w:rPr>
          <w:rFonts w:hint="eastAsia"/>
          <w:sz w:val="24"/>
        </w:rPr>
        <w:t>一、主要职责</w:t>
      </w:r>
      <w:r>
        <w:rPr>
          <w:rFonts w:hint="eastAsia"/>
          <w:sz w:val="24"/>
          <w:lang w:val="en-US" w:eastAsia="zh-CN"/>
        </w:rPr>
        <w:t>..........................................................................4</w:t>
      </w:r>
    </w:p>
    <w:p w14:paraId="5B37643C">
      <w:pPr>
        <w:pStyle w:val="13"/>
        <w:adjustRightInd w:val="0"/>
        <w:snapToGrid w:val="0"/>
        <w:spacing w:line="440" w:lineRule="exact"/>
        <w:jc w:val="left"/>
        <w:rPr>
          <w:rFonts w:hint="eastAsia" w:eastAsia="宋体"/>
          <w:lang w:val="en-US" w:eastAsia="zh-CN"/>
        </w:rPr>
      </w:pPr>
      <w:r>
        <w:rPr>
          <w:rFonts w:hint="eastAsia"/>
          <w:sz w:val="24"/>
        </w:rPr>
        <w:t>二、机构设置</w:t>
      </w:r>
      <w:r>
        <w:rPr>
          <w:rFonts w:hint="eastAsia"/>
          <w:sz w:val="24"/>
          <w:lang w:val="en-US" w:eastAsia="zh-CN"/>
        </w:rPr>
        <w:t>..........................................................................4</w:t>
      </w:r>
    </w:p>
    <w:p w14:paraId="438B2D69">
      <w:pPr>
        <w:pStyle w:val="12"/>
        <w:adjustRightInd w:val="0"/>
        <w:snapToGrid w:val="0"/>
        <w:spacing w:before="0" w:line="440" w:lineRule="exact"/>
        <w:jc w:val="left"/>
        <w:rPr>
          <w:rFonts w:hint="default" w:eastAsia="仿宋"/>
          <w:sz w:val="24"/>
          <w:szCs w:val="24"/>
          <w:lang w:val="en-US" w:eastAsia="zh-CN"/>
        </w:rPr>
      </w:pPr>
      <w:r>
        <w:rPr>
          <w:rFonts w:hint="eastAsia"/>
          <w:sz w:val="24"/>
        </w:rPr>
        <w:t>第二部分 2023年度单位决算情况说明</w:t>
      </w:r>
      <w:r>
        <w:rPr>
          <w:rFonts w:hint="eastAsia"/>
          <w:sz w:val="24"/>
          <w:lang w:val="en-US" w:eastAsia="zh-CN"/>
        </w:rPr>
        <w:t>...................5</w:t>
      </w:r>
    </w:p>
    <w:p w14:paraId="769C3EC4">
      <w:pPr>
        <w:pStyle w:val="13"/>
        <w:adjustRightInd w:val="0"/>
        <w:snapToGrid w:val="0"/>
        <w:spacing w:line="440" w:lineRule="exact"/>
        <w:jc w:val="left"/>
        <w:rPr>
          <w:rFonts w:hint="eastAsia" w:ascii="仿宋" w:hAnsi="仿宋" w:eastAsia="宋体" w:cstheme="minorBidi"/>
          <w:sz w:val="24"/>
          <w:lang w:val="en-US" w:eastAsia="zh-CN"/>
        </w:rPr>
      </w:pPr>
      <w:r>
        <w:rPr>
          <w:rFonts w:hint="eastAsia"/>
          <w:sz w:val="24"/>
        </w:rPr>
        <w:t>一、收入支出决算总体情况说明</w:t>
      </w:r>
      <w:r>
        <w:rPr>
          <w:rFonts w:hint="eastAsia"/>
          <w:sz w:val="24"/>
          <w:lang w:val="en-US" w:eastAsia="zh-CN"/>
        </w:rPr>
        <w:t>..........................................5</w:t>
      </w:r>
    </w:p>
    <w:p w14:paraId="24B86B08">
      <w:pPr>
        <w:pStyle w:val="13"/>
        <w:adjustRightInd w:val="0"/>
        <w:snapToGrid w:val="0"/>
        <w:spacing w:line="440" w:lineRule="exact"/>
        <w:jc w:val="left"/>
        <w:rPr>
          <w:rFonts w:hint="eastAsia" w:ascii="仿宋" w:hAnsi="仿宋" w:eastAsia="宋体" w:cstheme="minorBidi"/>
          <w:sz w:val="24"/>
          <w:lang w:val="en-US" w:eastAsia="zh-CN"/>
        </w:rPr>
      </w:pPr>
      <w:r>
        <w:rPr>
          <w:rFonts w:hint="eastAsia"/>
          <w:sz w:val="24"/>
        </w:rPr>
        <w:t>二、收入决算情况说明</w:t>
      </w:r>
      <w:r>
        <w:rPr>
          <w:rFonts w:hint="eastAsia"/>
          <w:sz w:val="24"/>
          <w:lang w:val="en-US" w:eastAsia="zh-CN"/>
        </w:rPr>
        <w:t>..........................................................5</w:t>
      </w:r>
    </w:p>
    <w:p w14:paraId="63DEA3C4">
      <w:pPr>
        <w:pStyle w:val="13"/>
        <w:adjustRightInd w:val="0"/>
        <w:snapToGrid w:val="0"/>
        <w:spacing w:line="440" w:lineRule="exact"/>
        <w:jc w:val="left"/>
        <w:rPr>
          <w:rFonts w:hint="default" w:ascii="仿宋" w:hAnsi="仿宋" w:eastAsia="宋体" w:cstheme="minorBidi"/>
          <w:sz w:val="24"/>
          <w:lang w:val="en-US" w:eastAsia="zh-CN"/>
        </w:rPr>
      </w:pPr>
      <w:r>
        <w:rPr>
          <w:rFonts w:hint="eastAsia"/>
          <w:sz w:val="24"/>
        </w:rPr>
        <w:t>三、支出决算情况说明</w:t>
      </w:r>
      <w:r>
        <w:rPr>
          <w:rFonts w:hint="eastAsia"/>
          <w:sz w:val="24"/>
          <w:lang w:val="en-US" w:eastAsia="zh-CN"/>
        </w:rPr>
        <w:t>..........................................................6</w:t>
      </w:r>
    </w:p>
    <w:p w14:paraId="240F0F68">
      <w:pPr>
        <w:pStyle w:val="13"/>
        <w:adjustRightInd w:val="0"/>
        <w:snapToGrid w:val="0"/>
        <w:spacing w:line="440" w:lineRule="exact"/>
        <w:jc w:val="left"/>
        <w:rPr>
          <w:rFonts w:hint="eastAsia" w:ascii="仿宋" w:hAnsi="仿宋" w:eastAsia="宋体" w:cstheme="minorBidi"/>
          <w:sz w:val="24"/>
          <w:lang w:val="en-US" w:eastAsia="zh-CN"/>
        </w:rPr>
      </w:pPr>
      <w:r>
        <w:rPr>
          <w:rFonts w:hint="eastAsia"/>
          <w:sz w:val="24"/>
        </w:rPr>
        <w:t>四、财政拨款收入支出决算总体情况说明</w:t>
      </w:r>
      <w:r>
        <w:rPr>
          <w:rFonts w:hint="eastAsia"/>
          <w:sz w:val="24"/>
          <w:lang w:val="en-US" w:eastAsia="zh-CN"/>
        </w:rPr>
        <w:t>..........................7</w:t>
      </w:r>
    </w:p>
    <w:p w14:paraId="27AC7B6F">
      <w:pPr>
        <w:pStyle w:val="13"/>
        <w:adjustRightInd w:val="0"/>
        <w:snapToGrid w:val="0"/>
        <w:spacing w:line="440" w:lineRule="exact"/>
        <w:jc w:val="left"/>
        <w:rPr>
          <w:rFonts w:hint="eastAsia" w:ascii="仿宋" w:hAnsi="仿宋" w:eastAsia="宋体" w:cstheme="minorBidi"/>
          <w:sz w:val="24"/>
          <w:lang w:val="en-US" w:eastAsia="zh-CN"/>
        </w:rPr>
      </w:pPr>
      <w:r>
        <w:rPr>
          <w:rFonts w:hint="eastAsia"/>
          <w:sz w:val="24"/>
        </w:rPr>
        <w:t>五、一般公共预算财政拨款支出决算情况说明</w:t>
      </w:r>
      <w:r>
        <w:rPr>
          <w:rFonts w:hint="eastAsia"/>
          <w:sz w:val="24"/>
          <w:lang w:val="en-US" w:eastAsia="zh-CN"/>
        </w:rPr>
        <w:t>..................7</w:t>
      </w:r>
    </w:p>
    <w:p w14:paraId="3D0666B4">
      <w:pPr>
        <w:pStyle w:val="13"/>
        <w:adjustRightInd w:val="0"/>
        <w:snapToGrid w:val="0"/>
        <w:spacing w:line="440" w:lineRule="exact"/>
        <w:jc w:val="left"/>
        <w:rPr>
          <w:rFonts w:hint="default" w:ascii="仿宋" w:hAnsi="仿宋" w:eastAsia="宋体" w:cstheme="minorBidi"/>
          <w:sz w:val="24"/>
          <w:lang w:val="en-US" w:eastAsia="zh-CN"/>
        </w:rPr>
      </w:pPr>
      <w:r>
        <w:rPr>
          <w:rFonts w:hint="eastAsia"/>
          <w:sz w:val="24"/>
        </w:rPr>
        <w:t>六、一般公共预算财政拨款基本支出决算情况说明</w:t>
      </w:r>
      <w:r>
        <w:rPr>
          <w:rFonts w:hint="eastAsia"/>
          <w:sz w:val="24"/>
          <w:lang w:val="en-US" w:eastAsia="zh-CN"/>
        </w:rPr>
        <w:t>.........10</w:t>
      </w:r>
    </w:p>
    <w:p w14:paraId="299A6FA4">
      <w:pPr>
        <w:pStyle w:val="13"/>
        <w:adjustRightInd w:val="0"/>
        <w:snapToGrid w:val="0"/>
        <w:spacing w:line="440" w:lineRule="exact"/>
        <w:jc w:val="left"/>
        <w:rPr>
          <w:rFonts w:hint="default" w:ascii="仿宋" w:hAnsi="仿宋" w:eastAsia="宋体" w:cstheme="minorBidi"/>
          <w:sz w:val="24"/>
          <w:lang w:val="en-US" w:eastAsia="zh-CN"/>
        </w:rPr>
      </w:pPr>
      <w:r>
        <w:rPr>
          <w:rFonts w:hint="eastAsia"/>
          <w:sz w:val="24"/>
        </w:rPr>
        <w:t>七、财政拨款“三公”经费支出决算情况说明</w:t>
      </w:r>
      <w:r>
        <w:rPr>
          <w:rFonts w:hint="eastAsia"/>
          <w:sz w:val="24"/>
          <w:lang w:val="en-US" w:eastAsia="zh-CN"/>
        </w:rPr>
        <w:t>.................11</w:t>
      </w:r>
    </w:p>
    <w:p w14:paraId="5C9D26EF">
      <w:pPr>
        <w:pStyle w:val="13"/>
        <w:adjustRightInd w:val="0"/>
        <w:snapToGrid w:val="0"/>
        <w:spacing w:line="440" w:lineRule="exact"/>
        <w:jc w:val="left"/>
        <w:rPr>
          <w:rFonts w:hint="default" w:ascii="仿宋" w:hAnsi="仿宋" w:eastAsia="宋体" w:cstheme="minorBidi"/>
          <w:sz w:val="24"/>
          <w:lang w:val="en-US" w:eastAsia="zh-CN"/>
        </w:rPr>
      </w:pPr>
      <w:r>
        <w:rPr>
          <w:rFonts w:hint="eastAsia"/>
          <w:sz w:val="24"/>
        </w:rPr>
        <w:t>八、政府性基金预算支出决算情况说明</w:t>
      </w:r>
      <w:r>
        <w:rPr>
          <w:rFonts w:hint="eastAsia"/>
          <w:sz w:val="24"/>
          <w:lang w:val="en-US" w:eastAsia="zh-CN"/>
        </w:rPr>
        <w:t>.............................12</w:t>
      </w:r>
    </w:p>
    <w:p w14:paraId="50353E56">
      <w:pPr>
        <w:pStyle w:val="13"/>
        <w:adjustRightInd w:val="0"/>
        <w:snapToGrid w:val="0"/>
        <w:spacing w:line="440" w:lineRule="exact"/>
        <w:jc w:val="left"/>
        <w:rPr>
          <w:rFonts w:hint="default" w:eastAsia="宋体"/>
          <w:sz w:val="24"/>
          <w:lang w:val="en-US" w:eastAsia="zh-CN"/>
        </w:rPr>
      </w:pPr>
      <w:r>
        <w:rPr>
          <w:rFonts w:hint="eastAsia"/>
          <w:sz w:val="24"/>
        </w:rPr>
        <w:t>九、国有资本经营预算支出决算情况说明</w:t>
      </w:r>
      <w:r>
        <w:rPr>
          <w:rFonts w:hint="eastAsia"/>
          <w:sz w:val="24"/>
          <w:lang w:val="en-US" w:eastAsia="zh-CN"/>
        </w:rPr>
        <w:t>.........................13</w:t>
      </w:r>
    </w:p>
    <w:p w14:paraId="2917F7CC">
      <w:pPr>
        <w:pStyle w:val="13"/>
        <w:adjustRightInd w:val="0"/>
        <w:snapToGrid w:val="0"/>
        <w:spacing w:line="440" w:lineRule="exact"/>
        <w:jc w:val="left"/>
        <w:rPr>
          <w:rFonts w:hint="default" w:eastAsia="宋体"/>
          <w:sz w:val="24"/>
          <w:lang w:val="en-US" w:eastAsia="zh-CN"/>
        </w:rPr>
      </w:pPr>
      <w:r>
        <w:rPr>
          <w:rFonts w:hint="eastAsia"/>
          <w:sz w:val="24"/>
        </w:rPr>
        <w:t>十、其他重要事项的情况说明</w:t>
      </w:r>
      <w:r>
        <w:rPr>
          <w:rFonts w:hint="eastAsia"/>
          <w:sz w:val="24"/>
          <w:lang w:val="en-US" w:eastAsia="zh-CN"/>
        </w:rPr>
        <w:t>.............................................14</w:t>
      </w:r>
    </w:p>
    <w:p w14:paraId="2A1EF1F7">
      <w:pPr>
        <w:pStyle w:val="12"/>
        <w:adjustRightInd w:val="0"/>
        <w:snapToGrid w:val="0"/>
        <w:spacing w:before="0" w:line="440" w:lineRule="exact"/>
        <w:jc w:val="left"/>
        <w:rPr>
          <w:rFonts w:hint="default" w:eastAsia="仿宋" w:cstheme="minorBidi"/>
          <w:sz w:val="24"/>
          <w:szCs w:val="24"/>
          <w:lang w:val="en-US" w:eastAsia="zh-CN"/>
        </w:rPr>
      </w:pPr>
      <w:r>
        <w:rPr>
          <w:rFonts w:hint="eastAsia"/>
          <w:sz w:val="24"/>
        </w:rPr>
        <w:t>第三部分</w:t>
      </w:r>
      <w:r>
        <w:rPr>
          <w:sz w:val="24"/>
        </w:rPr>
        <w:t xml:space="preserve"> </w:t>
      </w:r>
      <w:r>
        <w:rPr>
          <w:rFonts w:hint="eastAsia"/>
          <w:sz w:val="24"/>
        </w:rPr>
        <w:t>名词解释</w:t>
      </w:r>
      <w:r>
        <w:rPr>
          <w:rFonts w:hint="eastAsia"/>
          <w:sz w:val="24"/>
          <w:lang w:val="en-US" w:eastAsia="zh-CN"/>
        </w:rPr>
        <w:t>...................................15</w:t>
      </w:r>
    </w:p>
    <w:p w14:paraId="6258908F">
      <w:pPr>
        <w:pStyle w:val="12"/>
        <w:adjustRightInd w:val="0"/>
        <w:snapToGrid w:val="0"/>
        <w:spacing w:before="0" w:line="440" w:lineRule="exact"/>
        <w:jc w:val="left"/>
        <w:rPr>
          <w:rFonts w:hint="default" w:eastAsia="仿宋" w:cstheme="minorBidi"/>
          <w:sz w:val="24"/>
          <w:szCs w:val="24"/>
          <w:lang w:val="en-US" w:eastAsia="zh-CN"/>
        </w:rPr>
      </w:pPr>
      <w:r>
        <w:rPr>
          <w:rFonts w:hint="eastAsia"/>
          <w:sz w:val="24"/>
        </w:rPr>
        <w:t>第四部分</w:t>
      </w:r>
      <w:r>
        <w:rPr>
          <w:sz w:val="24"/>
        </w:rPr>
        <w:t xml:space="preserve"> </w:t>
      </w:r>
      <w:r>
        <w:rPr>
          <w:rFonts w:hint="eastAsia"/>
          <w:sz w:val="24"/>
        </w:rPr>
        <w:t>附件</w:t>
      </w:r>
      <w:r>
        <w:rPr>
          <w:rFonts w:hint="eastAsia"/>
          <w:sz w:val="24"/>
          <w:lang w:val="en-US" w:eastAsia="zh-CN"/>
        </w:rPr>
        <w:t>.......................................19</w:t>
      </w:r>
    </w:p>
    <w:p w14:paraId="7A73988F">
      <w:pPr>
        <w:pStyle w:val="12"/>
        <w:adjustRightInd w:val="0"/>
        <w:snapToGrid w:val="0"/>
        <w:spacing w:before="0" w:line="440" w:lineRule="exact"/>
        <w:jc w:val="left"/>
        <w:rPr>
          <w:rFonts w:hint="default" w:eastAsia="仿宋" w:cstheme="minorBidi"/>
          <w:sz w:val="24"/>
          <w:szCs w:val="24"/>
          <w:lang w:val="en-US" w:eastAsia="zh-CN"/>
        </w:rPr>
      </w:pPr>
      <w:r>
        <w:rPr>
          <w:rFonts w:hint="eastAsia"/>
          <w:sz w:val="24"/>
        </w:rPr>
        <w:t>第五部分</w:t>
      </w:r>
      <w:r>
        <w:rPr>
          <w:sz w:val="24"/>
        </w:rPr>
        <w:t xml:space="preserve"> </w:t>
      </w:r>
      <w:r>
        <w:rPr>
          <w:rFonts w:hint="eastAsia"/>
          <w:sz w:val="24"/>
        </w:rPr>
        <w:t>附表</w:t>
      </w:r>
      <w:r>
        <w:rPr>
          <w:rFonts w:hint="eastAsia"/>
          <w:sz w:val="24"/>
          <w:lang w:val="en-US" w:eastAsia="zh-CN"/>
        </w:rPr>
        <w:t>.......................................28</w:t>
      </w:r>
    </w:p>
    <w:p w14:paraId="1F942152">
      <w:pPr>
        <w:pStyle w:val="13"/>
        <w:adjustRightInd w:val="0"/>
        <w:snapToGrid w:val="0"/>
        <w:spacing w:line="440" w:lineRule="exact"/>
        <w:jc w:val="left"/>
        <w:rPr>
          <w:sz w:val="24"/>
        </w:rPr>
      </w:pPr>
      <w:r>
        <w:rPr>
          <w:rFonts w:hint="eastAsia"/>
          <w:sz w:val="24"/>
        </w:rPr>
        <w:t>一、收入支出决算总表</w:t>
      </w:r>
    </w:p>
    <w:p w14:paraId="33608651">
      <w:pPr>
        <w:pStyle w:val="13"/>
        <w:adjustRightInd w:val="0"/>
        <w:snapToGrid w:val="0"/>
        <w:spacing w:line="440" w:lineRule="exact"/>
        <w:jc w:val="left"/>
        <w:rPr>
          <w:sz w:val="24"/>
        </w:rPr>
      </w:pPr>
      <w:r>
        <w:rPr>
          <w:rFonts w:hint="eastAsia"/>
          <w:sz w:val="24"/>
        </w:rPr>
        <w:t>二、收入决算表</w:t>
      </w:r>
    </w:p>
    <w:p w14:paraId="674700FD">
      <w:pPr>
        <w:pStyle w:val="13"/>
        <w:adjustRightInd w:val="0"/>
        <w:snapToGrid w:val="0"/>
        <w:spacing w:line="440" w:lineRule="exact"/>
        <w:jc w:val="left"/>
        <w:rPr>
          <w:sz w:val="24"/>
        </w:rPr>
      </w:pPr>
      <w:r>
        <w:rPr>
          <w:rFonts w:hint="eastAsia"/>
          <w:sz w:val="24"/>
        </w:rPr>
        <w:t>三、支出决算表</w:t>
      </w:r>
    </w:p>
    <w:p w14:paraId="11A0B02C">
      <w:pPr>
        <w:pStyle w:val="13"/>
        <w:adjustRightInd w:val="0"/>
        <w:snapToGrid w:val="0"/>
        <w:spacing w:line="440" w:lineRule="exact"/>
        <w:jc w:val="left"/>
        <w:rPr>
          <w:sz w:val="24"/>
        </w:rPr>
      </w:pPr>
      <w:r>
        <w:rPr>
          <w:rFonts w:hint="eastAsia"/>
          <w:sz w:val="24"/>
        </w:rPr>
        <w:t>四、财政拨款收入支出决算总表</w:t>
      </w:r>
    </w:p>
    <w:p w14:paraId="4D5544C7">
      <w:pPr>
        <w:pStyle w:val="13"/>
        <w:adjustRightInd w:val="0"/>
        <w:snapToGrid w:val="0"/>
        <w:spacing w:line="440" w:lineRule="exact"/>
        <w:jc w:val="left"/>
        <w:rPr>
          <w:sz w:val="24"/>
        </w:rPr>
      </w:pPr>
      <w:r>
        <w:rPr>
          <w:rFonts w:hint="eastAsia"/>
          <w:sz w:val="24"/>
        </w:rPr>
        <w:t>五、财政拨款支出决算明细表</w:t>
      </w:r>
    </w:p>
    <w:p w14:paraId="75C4FBA1">
      <w:pPr>
        <w:pStyle w:val="13"/>
        <w:adjustRightInd w:val="0"/>
        <w:snapToGrid w:val="0"/>
        <w:spacing w:line="440" w:lineRule="exact"/>
        <w:jc w:val="left"/>
        <w:rPr>
          <w:sz w:val="24"/>
        </w:rPr>
      </w:pPr>
      <w:r>
        <w:rPr>
          <w:rFonts w:hint="eastAsia"/>
          <w:sz w:val="24"/>
        </w:rPr>
        <w:t>六、一般公共预算财政拨款支出决算表</w:t>
      </w:r>
    </w:p>
    <w:p w14:paraId="20013A1A">
      <w:pPr>
        <w:pStyle w:val="13"/>
        <w:adjustRightInd w:val="0"/>
        <w:snapToGrid w:val="0"/>
        <w:spacing w:line="440" w:lineRule="exact"/>
        <w:jc w:val="left"/>
        <w:rPr>
          <w:sz w:val="24"/>
        </w:rPr>
      </w:pPr>
      <w:r>
        <w:rPr>
          <w:rFonts w:hint="eastAsia"/>
          <w:sz w:val="24"/>
        </w:rPr>
        <w:t>七、一般公共预算财政拨款支出决算明细表</w:t>
      </w:r>
    </w:p>
    <w:p w14:paraId="5C0825D5">
      <w:pPr>
        <w:pStyle w:val="13"/>
        <w:adjustRightInd w:val="0"/>
        <w:snapToGrid w:val="0"/>
        <w:spacing w:line="440" w:lineRule="exact"/>
        <w:jc w:val="left"/>
        <w:rPr>
          <w:sz w:val="24"/>
        </w:rPr>
      </w:pPr>
      <w:r>
        <w:rPr>
          <w:rFonts w:hint="eastAsia"/>
          <w:sz w:val="24"/>
        </w:rPr>
        <w:t>八、一般公共预算财政拨款基本支出决算明细表</w:t>
      </w:r>
    </w:p>
    <w:p w14:paraId="5F5397C7">
      <w:pPr>
        <w:pStyle w:val="13"/>
        <w:adjustRightInd w:val="0"/>
        <w:snapToGrid w:val="0"/>
        <w:spacing w:line="440" w:lineRule="exact"/>
        <w:jc w:val="left"/>
        <w:rPr>
          <w:sz w:val="24"/>
        </w:rPr>
      </w:pPr>
      <w:r>
        <w:rPr>
          <w:rFonts w:hint="eastAsia"/>
          <w:sz w:val="24"/>
        </w:rPr>
        <w:t>九、一般公共预算财政拨款项目支出决算表</w:t>
      </w:r>
    </w:p>
    <w:p w14:paraId="56085C84">
      <w:pPr>
        <w:pStyle w:val="13"/>
        <w:adjustRightInd w:val="0"/>
        <w:snapToGrid w:val="0"/>
        <w:spacing w:line="440" w:lineRule="exact"/>
        <w:jc w:val="left"/>
        <w:rPr>
          <w:sz w:val="24"/>
        </w:rPr>
      </w:pPr>
      <w:r>
        <w:rPr>
          <w:rFonts w:hint="eastAsia"/>
          <w:sz w:val="24"/>
        </w:rPr>
        <w:t>十、政府性基金预算财政拨款收入支出决算表</w:t>
      </w:r>
    </w:p>
    <w:p w14:paraId="5505D679">
      <w:pPr>
        <w:pStyle w:val="13"/>
        <w:adjustRightInd w:val="0"/>
        <w:snapToGrid w:val="0"/>
        <w:spacing w:line="440" w:lineRule="exact"/>
        <w:jc w:val="left"/>
        <w:rPr>
          <w:sz w:val="24"/>
        </w:rPr>
      </w:pPr>
      <w:r>
        <w:rPr>
          <w:rFonts w:hint="eastAsia"/>
          <w:sz w:val="24"/>
        </w:rPr>
        <w:t>十一、国有资本经营预算财政拨款收入支出决算表</w:t>
      </w:r>
    </w:p>
    <w:p w14:paraId="43DA8157">
      <w:pPr>
        <w:pStyle w:val="13"/>
        <w:adjustRightInd w:val="0"/>
        <w:snapToGrid w:val="0"/>
        <w:spacing w:line="440" w:lineRule="exact"/>
        <w:jc w:val="left"/>
        <w:rPr>
          <w:sz w:val="24"/>
        </w:rPr>
      </w:pPr>
      <w:r>
        <w:rPr>
          <w:rFonts w:hint="eastAsia"/>
          <w:sz w:val="24"/>
        </w:rPr>
        <w:t>十二、国有资本经营预算财政拨款支出决算表</w:t>
      </w:r>
    </w:p>
    <w:p w14:paraId="4AB36EF4">
      <w:pPr>
        <w:pStyle w:val="13"/>
        <w:adjustRightInd w:val="0"/>
        <w:snapToGrid w:val="0"/>
        <w:spacing w:line="440" w:lineRule="exact"/>
        <w:jc w:val="left"/>
        <w:rPr>
          <w:sz w:val="24"/>
        </w:rPr>
      </w:pPr>
      <w:r>
        <w:rPr>
          <w:rFonts w:hint="eastAsia"/>
          <w:sz w:val="24"/>
        </w:rPr>
        <w:t>十三、财政拨款“三公”经费支出决算表</w:t>
      </w:r>
    </w:p>
    <w:p w14:paraId="4AB29466">
      <w:pPr>
        <w:widowControl/>
        <w:spacing w:line="440" w:lineRule="exact"/>
        <w:jc w:val="left"/>
        <w:rPr>
          <w:rFonts w:ascii="仿宋" w:hAnsi="仿宋" w:eastAsia="仿宋"/>
          <w:bCs/>
          <w:kern w:val="44"/>
          <w:sz w:val="24"/>
        </w:rPr>
      </w:pPr>
      <w:bookmarkStart w:id="6" w:name="_Toc15377196"/>
      <w:bookmarkStart w:id="7" w:name="_Toc15396599"/>
      <w:r>
        <w:rPr>
          <w:rFonts w:ascii="仿宋" w:hAnsi="仿宋" w:eastAsia="仿宋"/>
          <w:b/>
          <w:sz w:val="24"/>
        </w:rPr>
        <w:br w:type="page"/>
      </w:r>
    </w:p>
    <w:p w14:paraId="7C707B6D">
      <w:pPr>
        <w:pStyle w:val="3"/>
        <w:jc w:val="center"/>
        <w:rPr>
          <w:rStyle w:val="27"/>
          <w:rFonts w:ascii="黑体" w:hAnsi="黑体" w:eastAsia="黑体"/>
          <w:b/>
          <w:bCs w:val="0"/>
        </w:rPr>
      </w:pPr>
      <w:r>
        <w:rPr>
          <w:rFonts w:hint="eastAsia" w:ascii="黑体" w:hAnsi="黑体" w:eastAsia="黑体"/>
          <w:b w:val="0"/>
        </w:rPr>
        <w:t>第一部分 单位</w:t>
      </w:r>
      <w:r>
        <w:rPr>
          <w:rStyle w:val="27"/>
          <w:rFonts w:hint="eastAsia" w:ascii="黑体" w:hAnsi="黑体" w:eastAsia="黑体"/>
          <w:b w:val="0"/>
          <w:bCs w:val="0"/>
        </w:rPr>
        <w:t>概况</w:t>
      </w:r>
      <w:bookmarkEnd w:id="6"/>
      <w:bookmarkEnd w:id="7"/>
    </w:p>
    <w:p w14:paraId="1F1A9BA1">
      <w:pPr>
        <w:widowControl/>
        <w:jc w:val="left"/>
        <w:rPr>
          <w:rFonts w:ascii="黑体" w:eastAsia="黑体"/>
          <w:sz w:val="32"/>
          <w:szCs w:val="32"/>
        </w:rPr>
      </w:pPr>
    </w:p>
    <w:p w14:paraId="41E1DED4">
      <w:pPr>
        <w:pStyle w:val="4"/>
        <w:numPr>
          <w:ilvl w:val="0"/>
          <w:numId w:val="1"/>
        </w:numPr>
        <w:rPr>
          <w:rStyle w:val="28"/>
          <w:rFonts w:ascii="黑体" w:hAnsi="黑体" w:eastAsia="黑体"/>
          <w:b w:val="0"/>
          <w:bCs w:val="0"/>
        </w:rPr>
      </w:pPr>
      <w:bookmarkStart w:id="8" w:name="_Toc15396600"/>
      <w:bookmarkStart w:id="9" w:name="_Toc15377197"/>
      <w:r>
        <w:rPr>
          <w:rStyle w:val="28"/>
          <w:rFonts w:hint="eastAsia" w:ascii="黑体" w:hAnsi="黑体" w:eastAsia="黑体"/>
          <w:b w:val="0"/>
          <w:bCs w:val="0"/>
        </w:rPr>
        <w:t>主要职责</w:t>
      </w:r>
    </w:p>
    <w:p w14:paraId="771DAFE5">
      <w:pPr>
        <w:snapToGrid w:val="0"/>
        <w:spacing w:line="520" w:lineRule="exact"/>
        <w:ind w:firstLine="640" w:firstLineChars="200"/>
      </w:pPr>
      <w:r>
        <w:rPr>
          <w:rFonts w:hint="eastAsia" w:ascii="仿宋" w:hAnsi="仿宋" w:eastAsia="仿宋"/>
          <w:sz w:val="32"/>
          <w:szCs w:val="32"/>
        </w:rPr>
        <w:t>根据自治县人民政府批准的三定方案，我单位的主要职责是：职业介绍、职业培训、农村劳动力转移管理、</w:t>
      </w:r>
      <w:r>
        <w:rPr>
          <w:rFonts w:hint="eastAsia" w:ascii="仿宋" w:hAnsi="仿宋" w:eastAsia="仿宋"/>
          <w:sz w:val="32"/>
          <w:szCs w:val="32"/>
          <w:lang w:eastAsia="zh-CN"/>
        </w:rPr>
        <w:t>就业</w:t>
      </w:r>
      <w:r>
        <w:rPr>
          <w:rFonts w:hint="eastAsia" w:ascii="仿宋" w:hAnsi="仿宋" w:eastAsia="仿宋"/>
          <w:sz w:val="32"/>
          <w:szCs w:val="32"/>
        </w:rPr>
        <w:t>失业登记、就业困难人员认定、灵活性就业社保补贴及岗位补贴的审核发放、失业保险基金的发放管理，小额担保贷款等。</w:t>
      </w:r>
    </w:p>
    <w:p w14:paraId="7DA502F7">
      <w:pPr>
        <w:pStyle w:val="4"/>
        <w:numPr>
          <w:ilvl w:val="0"/>
          <w:numId w:val="1"/>
        </w:numPr>
        <w:ind w:left="0" w:leftChars="0" w:firstLine="0" w:firstLineChars="0"/>
        <w:rPr>
          <w:rFonts w:hint="eastAsia" w:ascii="黑体" w:hAnsi="黑体" w:eastAsia="黑体"/>
          <w:b w:val="0"/>
        </w:rPr>
      </w:pPr>
      <w:r>
        <w:rPr>
          <w:rFonts w:hint="eastAsia" w:ascii="黑体" w:hAnsi="黑体" w:eastAsia="黑体"/>
          <w:b w:val="0"/>
        </w:rPr>
        <w:t>机构设置</w:t>
      </w:r>
    </w:p>
    <w:p w14:paraId="0FD2DA4B">
      <w:pPr>
        <w:numPr>
          <w:ilvl w:val="0"/>
          <w:numId w:val="0"/>
        </w:numPr>
        <w:snapToGrid w:val="0"/>
        <w:spacing w:line="520" w:lineRule="exact"/>
        <w:ind w:firstLine="640" w:firstLineChars="200"/>
        <w:rPr>
          <w:rFonts w:hint="eastAsia" w:ascii="仿宋_GB2312" w:hAnsi="仿宋" w:eastAsia="仿宋_GB2312"/>
          <w:sz w:val="32"/>
          <w:szCs w:val="32"/>
        </w:rPr>
      </w:pPr>
      <w:r>
        <w:rPr>
          <w:rFonts w:hint="eastAsia" w:ascii="仿宋" w:hAnsi="仿宋" w:eastAsia="仿宋"/>
          <w:sz w:val="32"/>
          <w:szCs w:val="32"/>
        </w:rPr>
        <w:t>就业创业促进中心</w:t>
      </w:r>
      <w:r>
        <w:rPr>
          <w:rFonts w:hint="eastAsia" w:ascii="仿宋" w:hAnsi="仿宋" w:eastAsia="仿宋"/>
          <w:sz w:val="32"/>
          <w:szCs w:val="32"/>
          <w:lang w:val="en-US" w:eastAsia="zh-CN"/>
        </w:rPr>
        <w:t>，县级，</w:t>
      </w:r>
      <w:r>
        <w:rPr>
          <w:rFonts w:hint="eastAsia" w:ascii="仿宋" w:hAnsi="仿宋" w:eastAsia="仿宋"/>
          <w:sz w:val="32"/>
          <w:szCs w:val="32"/>
        </w:rPr>
        <w:t>下属二级单位0个，其中行政单位0个，参照公务员法管理的事业单位</w:t>
      </w:r>
      <w:r>
        <w:rPr>
          <w:rFonts w:hint="eastAsia" w:ascii="仿宋" w:hAnsi="仿宋" w:eastAsia="仿宋"/>
          <w:bCs/>
          <w:sz w:val="32"/>
          <w:szCs w:val="32"/>
        </w:rPr>
        <w:t>0</w:t>
      </w:r>
      <w:r>
        <w:rPr>
          <w:rFonts w:hint="eastAsia" w:ascii="仿宋" w:hAnsi="仿宋" w:eastAsia="仿宋"/>
          <w:sz w:val="32"/>
          <w:szCs w:val="32"/>
        </w:rPr>
        <w:t>个，其他事业单位0个。</w:t>
      </w:r>
    </w:p>
    <w:p w14:paraId="7633CB05">
      <w:pPr>
        <w:pStyle w:val="6"/>
        <w:adjustRightInd w:val="0"/>
        <w:snapToGrid w:val="0"/>
        <w:spacing w:before="93" w:line="600" w:lineRule="exact"/>
        <w:ind w:firstLine="672" w:firstLineChars="210"/>
        <w:rPr>
          <w:rFonts w:hint="eastAsia" w:ascii="仿宋" w:hAnsi="仿宋" w:eastAsia="仿宋"/>
          <w:sz w:val="32"/>
          <w:szCs w:val="32"/>
          <w:lang w:eastAsia="zh-CN"/>
        </w:rPr>
      </w:pPr>
      <w:r>
        <w:rPr>
          <w:rFonts w:hint="eastAsia" w:ascii="仿宋" w:hAnsi="仿宋" w:eastAsia="仿宋"/>
          <w:sz w:val="32"/>
          <w:szCs w:val="32"/>
        </w:rPr>
        <w:t>纳入</w:t>
      </w:r>
      <w:r>
        <w:rPr>
          <w:rFonts w:ascii="Times New Roman" w:eastAsia="宋体"/>
          <w:kern w:val="2"/>
          <w:sz w:val="32"/>
          <w:szCs w:val="32"/>
        </w:rPr>
        <w:t>峨边彝族自治县就业创业促进中心</w:t>
      </w:r>
      <w:r>
        <w:rPr>
          <w:rFonts w:hint="eastAsia" w:ascii="仿宋" w:hAnsi="仿宋" w:eastAsia="仿宋"/>
          <w:sz w:val="32"/>
          <w:szCs w:val="32"/>
        </w:rPr>
        <w:t>2023年度部门决算编制范围的二级预算单位</w:t>
      </w:r>
      <w:r>
        <w:rPr>
          <w:rFonts w:hint="eastAsia" w:ascii="仿宋" w:hAnsi="仿宋" w:eastAsia="仿宋"/>
          <w:sz w:val="32"/>
          <w:szCs w:val="32"/>
          <w:lang w:val="en-US" w:eastAsia="zh-CN"/>
        </w:rPr>
        <w:t>无。</w:t>
      </w:r>
    </w:p>
    <w:p w14:paraId="4A694D88">
      <w:pPr>
        <w:numPr>
          <w:ilvl w:val="0"/>
          <w:numId w:val="0"/>
        </w:numPr>
        <w:ind w:leftChars="0"/>
      </w:pPr>
    </w:p>
    <w:bookmarkEnd w:id="8"/>
    <w:bookmarkEnd w:id="9"/>
    <w:p w14:paraId="7F1AFBEB">
      <w:pPr>
        <w:widowControl/>
        <w:jc w:val="left"/>
        <w:rPr>
          <w:rFonts w:ascii="仿宋" w:hAnsi="仿宋" w:eastAsia="仿宋"/>
          <w:kern w:val="0"/>
          <w:sz w:val="32"/>
          <w:szCs w:val="32"/>
        </w:rPr>
      </w:pPr>
      <w:r>
        <w:rPr>
          <w:rFonts w:ascii="仿宋" w:hAnsi="仿宋" w:eastAsia="仿宋"/>
          <w:sz w:val="32"/>
          <w:szCs w:val="32"/>
        </w:rPr>
        <w:br w:type="page"/>
      </w:r>
    </w:p>
    <w:p w14:paraId="22DFE078">
      <w:pPr>
        <w:pStyle w:val="3"/>
        <w:ind w:right="440"/>
        <w:jc w:val="center"/>
        <w:rPr>
          <w:rStyle w:val="27"/>
          <w:rFonts w:ascii="黑体" w:hAnsi="黑体" w:eastAsia="黑体"/>
          <w:b w:val="0"/>
          <w:bCs/>
        </w:rPr>
      </w:pPr>
      <w:bookmarkStart w:id="10" w:name="_Toc15377204"/>
      <w:bookmarkStart w:id="11" w:name="_Toc15396602"/>
      <w:r>
        <w:rPr>
          <w:rFonts w:hint="eastAsia" w:ascii="黑体" w:hAnsi="黑体" w:eastAsia="黑体"/>
          <w:b w:val="0"/>
        </w:rPr>
        <w:t>第二部分 2023年度</w:t>
      </w:r>
      <w:r>
        <w:rPr>
          <w:rStyle w:val="27"/>
          <w:rFonts w:hint="eastAsia" w:ascii="黑体" w:hAnsi="黑体" w:eastAsia="黑体"/>
          <w:b w:val="0"/>
          <w:bCs/>
          <w:lang w:val="en-US" w:eastAsia="zh-CN"/>
        </w:rPr>
        <w:t>部门</w:t>
      </w:r>
      <w:r>
        <w:rPr>
          <w:rStyle w:val="27"/>
          <w:rFonts w:hint="eastAsia" w:ascii="黑体" w:hAnsi="黑体" w:eastAsia="黑体"/>
          <w:b w:val="0"/>
          <w:bCs/>
        </w:rPr>
        <w:t>决算情况说明</w:t>
      </w:r>
      <w:bookmarkEnd w:id="10"/>
      <w:bookmarkEnd w:id="11"/>
    </w:p>
    <w:p w14:paraId="42EFED0A"/>
    <w:p w14:paraId="74DFC31C">
      <w:pPr>
        <w:pStyle w:val="26"/>
        <w:numPr>
          <w:ilvl w:val="0"/>
          <w:numId w:val="2"/>
        </w:numPr>
        <w:spacing w:line="600" w:lineRule="exact"/>
        <w:ind w:firstLineChars="0"/>
        <w:outlineLvl w:val="1"/>
        <w:rPr>
          <w:rStyle w:val="28"/>
          <w:rFonts w:ascii="黑体" w:hAnsi="黑体" w:eastAsia="黑体"/>
          <w:b w:val="0"/>
        </w:rPr>
      </w:pPr>
      <w:bookmarkStart w:id="12" w:name="_Toc15377205"/>
      <w:bookmarkStart w:id="13" w:name="_Toc15396603"/>
      <w:r>
        <w:rPr>
          <w:rFonts w:hint="eastAsia" w:ascii="黑体" w:hAnsi="黑体" w:eastAsia="黑体"/>
          <w:sz w:val="32"/>
          <w:szCs w:val="32"/>
        </w:rPr>
        <w:t>收</w:t>
      </w:r>
      <w:r>
        <w:rPr>
          <w:rStyle w:val="28"/>
          <w:rFonts w:hint="eastAsia" w:ascii="黑体" w:hAnsi="黑体" w:eastAsia="黑体"/>
          <w:b w:val="0"/>
        </w:rPr>
        <w:t>入支出决算总体情况说明</w:t>
      </w:r>
      <w:bookmarkEnd w:id="12"/>
      <w:bookmarkEnd w:id="13"/>
    </w:p>
    <w:p w14:paraId="1B33A02D">
      <w:pPr>
        <w:spacing w:line="600" w:lineRule="exact"/>
        <w:ind w:firstLine="640" w:firstLineChars="200"/>
        <w:rPr>
          <w:rFonts w:ascii="仿宋" w:hAnsi="仿宋" w:eastAsia="仿宋"/>
          <w:sz w:val="32"/>
          <w:szCs w:val="32"/>
        </w:rPr>
      </w:pPr>
      <w:r>
        <w:rPr>
          <w:rFonts w:hint="eastAsia" w:ascii="仿宋" w:hAnsi="仿宋" w:eastAsia="仿宋"/>
          <w:sz w:val="32"/>
          <w:szCs w:val="32"/>
        </w:rPr>
        <w:t>2023年度收、支总计均为</w:t>
      </w:r>
      <w:r>
        <w:rPr>
          <w:rFonts w:ascii="仿宋" w:hAnsi="仿宋" w:eastAsia="仿宋"/>
          <w:b/>
          <w:sz w:val="32"/>
          <w:szCs w:val="32"/>
        </w:rPr>
        <w:t>263.56</w:t>
      </w:r>
      <w:r>
        <w:rPr>
          <w:rFonts w:hint="eastAsia" w:ascii="仿宋" w:hAnsi="仿宋" w:eastAsia="仿宋"/>
          <w:sz w:val="32"/>
          <w:szCs w:val="32"/>
        </w:rPr>
        <w:t>万元。与2022年度相比，收</w:t>
      </w:r>
      <w:r>
        <w:rPr>
          <w:rFonts w:hint="eastAsia" w:ascii="仿宋" w:hAnsi="仿宋" w:eastAsia="仿宋"/>
          <w:sz w:val="32"/>
          <w:szCs w:val="32"/>
          <w:lang w:val="en-US" w:eastAsia="zh-CN"/>
        </w:rPr>
        <w:t>入</w:t>
      </w:r>
      <w:r>
        <w:rPr>
          <w:rFonts w:hint="eastAsia" w:ascii="仿宋" w:hAnsi="仿宋" w:eastAsia="仿宋"/>
          <w:sz w:val="32"/>
          <w:szCs w:val="32"/>
        </w:rPr>
        <w:t>减少</w:t>
      </w:r>
      <w:r>
        <w:rPr>
          <w:rFonts w:hint="eastAsia" w:ascii="仿宋" w:hAnsi="仿宋" w:eastAsia="仿宋"/>
          <w:sz w:val="32"/>
          <w:szCs w:val="32"/>
          <w:lang w:val="en-US" w:eastAsia="zh-CN"/>
        </w:rPr>
        <w:t>837.96</w:t>
      </w:r>
      <w:r>
        <w:rPr>
          <w:rFonts w:hint="eastAsia" w:ascii="仿宋" w:hAnsi="仿宋" w:eastAsia="仿宋"/>
          <w:sz w:val="32"/>
          <w:szCs w:val="32"/>
        </w:rPr>
        <w:t>万元，下降</w:t>
      </w:r>
      <w:r>
        <w:rPr>
          <w:rFonts w:hint="eastAsia" w:ascii="仿宋" w:hAnsi="仿宋" w:eastAsia="仿宋"/>
          <w:sz w:val="32"/>
          <w:szCs w:val="32"/>
          <w:lang w:val="en-US" w:eastAsia="zh-CN"/>
        </w:rPr>
        <w:t>76.08</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sz w:val="32"/>
          <w:szCs w:val="32"/>
          <w:lang w:val="en-US" w:eastAsia="zh-CN"/>
        </w:rPr>
        <w:t>支出</w:t>
      </w:r>
      <w:r>
        <w:rPr>
          <w:rFonts w:hint="eastAsia" w:ascii="仿宋" w:hAnsi="仿宋" w:eastAsia="仿宋"/>
          <w:sz w:val="32"/>
          <w:szCs w:val="32"/>
        </w:rPr>
        <w:t>减少</w:t>
      </w:r>
      <w:r>
        <w:rPr>
          <w:rFonts w:hint="eastAsia" w:ascii="仿宋" w:hAnsi="仿宋" w:eastAsia="仿宋"/>
          <w:sz w:val="32"/>
          <w:szCs w:val="32"/>
          <w:lang w:val="en-US" w:eastAsia="zh-CN"/>
        </w:rPr>
        <w:t>1043.59</w:t>
      </w:r>
      <w:r>
        <w:rPr>
          <w:rFonts w:hint="eastAsia" w:ascii="仿宋" w:hAnsi="仿宋" w:eastAsia="仿宋"/>
          <w:sz w:val="32"/>
          <w:szCs w:val="32"/>
        </w:rPr>
        <w:t>万元</w:t>
      </w:r>
      <w:r>
        <w:rPr>
          <w:rFonts w:hint="eastAsia" w:ascii="仿宋" w:hAnsi="仿宋" w:eastAsia="仿宋"/>
          <w:sz w:val="32"/>
          <w:szCs w:val="32"/>
          <w:lang w:eastAsia="zh-CN"/>
        </w:rPr>
        <w:t>，</w:t>
      </w:r>
      <w:r>
        <w:rPr>
          <w:rFonts w:hint="eastAsia" w:ascii="仿宋" w:hAnsi="仿宋" w:eastAsia="仿宋"/>
          <w:sz w:val="32"/>
          <w:szCs w:val="32"/>
        </w:rPr>
        <w:t>下降</w:t>
      </w:r>
      <w:r>
        <w:rPr>
          <w:rFonts w:hint="eastAsia" w:ascii="仿宋" w:hAnsi="仿宋" w:eastAsia="仿宋"/>
          <w:sz w:val="32"/>
          <w:szCs w:val="32"/>
          <w:lang w:val="en-US" w:eastAsia="zh-CN"/>
        </w:rPr>
        <w:t>79.84</w:t>
      </w:r>
      <w:r>
        <w:rPr>
          <w:rFonts w:ascii="仿宋" w:hAnsi="仿宋" w:eastAsia="仿宋"/>
          <w:sz w:val="32"/>
          <w:szCs w:val="32"/>
        </w:rPr>
        <w:t>%</w:t>
      </w:r>
      <w:r>
        <w:rPr>
          <w:rFonts w:hint="eastAsia" w:ascii="仿宋" w:hAnsi="仿宋" w:eastAsia="仿宋"/>
          <w:sz w:val="32"/>
          <w:szCs w:val="32"/>
        </w:rPr>
        <w:t>。主要变动</w:t>
      </w:r>
      <w:r>
        <w:rPr>
          <w:rFonts w:hint="eastAsia" w:ascii="仿宋" w:hAnsi="仿宋" w:eastAsia="仿宋"/>
          <w:sz w:val="32"/>
          <w:szCs w:val="32"/>
          <w:lang w:eastAsia="zh-CN"/>
        </w:rPr>
        <w:t>原因是</w:t>
      </w:r>
      <w:r>
        <w:rPr>
          <w:rFonts w:hint="eastAsia" w:ascii="仿宋_GB2312" w:hAnsi="仿宋" w:eastAsia="仿宋_GB2312"/>
          <w:sz w:val="32"/>
          <w:szCs w:val="32"/>
          <w:lang w:val="en-US" w:eastAsia="zh-CN"/>
        </w:rPr>
        <w:t>项目资金减少。实际收入和支出减少</w:t>
      </w:r>
      <w:r>
        <w:rPr>
          <w:rFonts w:hint="eastAsia" w:ascii="仿宋" w:hAnsi="仿宋" w:eastAsia="仿宋"/>
          <w:sz w:val="32"/>
          <w:szCs w:val="32"/>
        </w:rPr>
        <w:t>。</w:t>
      </w:r>
    </w:p>
    <w:p w14:paraId="2474E49A">
      <w:pPr>
        <w:spacing w:line="600" w:lineRule="exact"/>
        <w:ind w:firstLine="640" w:firstLineChars="200"/>
        <w:rPr>
          <w:rFonts w:ascii="仿宋" w:hAnsi="仿宋" w:eastAsia="仿宋"/>
          <w:sz w:val="32"/>
          <w:szCs w:val="32"/>
        </w:rPr>
      </w:pPr>
      <w:r>
        <w:rPr>
          <w:rFonts w:hint="eastAsia" w:ascii="仿宋" w:hAnsi="仿宋" w:eastAsia="仿宋"/>
          <w:sz w:val="32"/>
          <w:szCs w:val="32"/>
        </w:rPr>
        <w:t>（图</w:t>
      </w:r>
      <w:r>
        <w:rPr>
          <w:rFonts w:ascii="仿宋" w:hAnsi="仿宋" w:eastAsia="仿宋"/>
          <w:sz w:val="32"/>
          <w:szCs w:val="32"/>
        </w:rPr>
        <w:t>1</w:t>
      </w:r>
      <w:r>
        <w:rPr>
          <w:rFonts w:hint="eastAsia" w:ascii="仿宋" w:hAnsi="仿宋" w:eastAsia="仿宋"/>
          <w:sz w:val="32"/>
          <w:szCs w:val="32"/>
        </w:rPr>
        <w:t>：收、支决算总计变动情况图）（柱状图）</w:t>
      </w:r>
    </w:p>
    <w:p w14:paraId="6E8C38AE">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rPr>
          <w:rFonts w:ascii="仿宋_GB2312" w:eastAsia="仿宋_GB2312"/>
          <w:sz w:val="32"/>
          <w:szCs w:val="32"/>
        </w:rPr>
      </w:pPr>
      <w:r>
        <w:rPr>
          <w:rFonts w:hint="eastAsia" w:eastAsia="仿宋_GB2312"/>
          <w:lang w:eastAsia="zh-CN"/>
        </w:rPr>
        <w:object>
          <v:shape id="_x0000_i1025" o:spt="75" type="#_x0000_t75" style="height:185.25pt;width:437.2pt;" o:ole="t" filled="f" o:preferrelative="t" stroked="f" coordsize="21600,21600">
            <v:path/>
            <v:fill on="f" focussize="0,0"/>
            <v:stroke on="f"/>
            <v:imagedata r:id="rId10" o:title=""/>
            <o:lock v:ext="edit" aspectratio="t"/>
            <w10:wrap type="none"/>
            <w10:anchorlock/>
          </v:shape>
          <o:OLEObject Type="Embed" ProgID="Excel.Chart.8" ShapeID="_x0000_i1025" DrawAspect="Content" ObjectID="_1468075725" r:id="rId9">
            <o:LockedField>false</o:LockedField>
          </o:OLEObject>
        </w:object>
      </w:r>
    </w:p>
    <w:p w14:paraId="64FD506E">
      <w:pPr>
        <w:pStyle w:val="26"/>
        <w:numPr>
          <w:ilvl w:val="0"/>
          <w:numId w:val="2"/>
        </w:numPr>
        <w:spacing w:line="600" w:lineRule="exact"/>
        <w:ind w:firstLineChars="0"/>
        <w:outlineLvl w:val="1"/>
        <w:rPr>
          <w:rStyle w:val="28"/>
          <w:rFonts w:ascii="黑体" w:hAnsi="黑体" w:eastAsia="黑体"/>
          <w:b w:val="0"/>
        </w:rPr>
      </w:pPr>
      <w:bookmarkStart w:id="14" w:name="_Toc15377206"/>
      <w:bookmarkStart w:id="15" w:name="_Toc15396604"/>
      <w:r>
        <w:rPr>
          <w:rFonts w:hint="eastAsia" w:ascii="黑体" w:hAnsi="黑体" w:eastAsia="黑体"/>
          <w:sz w:val="32"/>
          <w:szCs w:val="32"/>
        </w:rPr>
        <w:t>收</w:t>
      </w:r>
      <w:r>
        <w:rPr>
          <w:rStyle w:val="28"/>
          <w:rFonts w:hint="eastAsia" w:ascii="黑体" w:hAnsi="黑体" w:eastAsia="黑体"/>
          <w:b w:val="0"/>
        </w:rPr>
        <w:t>入决算情况说明</w:t>
      </w:r>
      <w:bookmarkEnd w:id="14"/>
      <w:bookmarkEnd w:id="15"/>
    </w:p>
    <w:p w14:paraId="6DCB2871">
      <w:pPr>
        <w:spacing w:line="600" w:lineRule="exact"/>
        <w:ind w:firstLine="640" w:firstLineChars="200"/>
        <w:outlineLvl w:val="1"/>
        <w:rPr>
          <w:rFonts w:ascii="仿宋" w:hAnsi="仿宋" w:eastAsia="仿宋"/>
          <w:sz w:val="32"/>
          <w:szCs w:val="32"/>
        </w:rPr>
      </w:pPr>
      <w:r>
        <w:rPr>
          <w:rFonts w:hint="eastAsia" w:ascii="仿宋" w:hAnsi="仿宋" w:eastAsia="仿宋"/>
          <w:sz w:val="32"/>
          <w:szCs w:val="32"/>
        </w:rPr>
        <w:t>2023年度本年收入合计</w:t>
      </w:r>
      <w:r>
        <w:rPr>
          <w:rFonts w:ascii="仿宋" w:hAnsi="仿宋" w:eastAsia="仿宋"/>
          <w:b/>
          <w:sz w:val="32"/>
          <w:szCs w:val="32"/>
        </w:rPr>
        <w:t>263.56</w:t>
      </w:r>
      <w:r>
        <w:rPr>
          <w:rFonts w:hint="eastAsia" w:ascii="仿宋" w:hAnsi="仿宋" w:eastAsia="仿宋"/>
          <w:sz w:val="32"/>
          <w:szCs w:val="32"/>
        </w:rPr>
        <w:t>万元，其中：一般公共预算财政拨款收入</w:t>
      </w:r>
      <w:r>
        <w:rPr>
          <w:rFonts w:ascii="仿宋" w:hAnsi="仿宋" w:eastAsia="仿宋"/>
          <w:b/>
          <w:sz w:val="32"/>
          <w:szCs w:val="32"/>
        </w:rPr>
        <w:t>263.56</w:t>
      </w:r>
      <w:r>
        <w:rPr>
          <w:rFonts w:hint="eastAsia" w:ascii="仿宋" w:hAnsi="仿宋" w:eastAsia="仿宋"/>
          <w:sz w:val="32"/>
          <w:szCs w:val="32"/>
        </w:rPr>
        <w:t>万元，占</w:t>
      </w:r>
      <w:r>
        <w:rPr>
          <w:rFonts w:ascii="仿宋" w:hAnsi="仿宋" w:eastAsia="仿宋"/>
          <w:b/>
          <w:sz w:val="32"/>
          <w:szCs w:val="32"/>
        </w:rPr>
        <w:t>100%</w:t>
      </w:r>
      <w:r>
        <w:rPr>
          <w:rFonts w:hint="eastAsia" w:ascii="仿宋" w:hAnsi="仿宋" w:eastAsia="仿宋"/>
          <w:sz w:val="32"/>
          <w:szCs w:val="32"/>
        </w:rPr>
        <w:t>；政府性基金预算财政拨款收入</w:t>
      </w:r>
      <w:r>
        <w:rPr>
          <w:rFonts w:ascii="仿宋" w:hAnsi="仿宋" w:eastAsia="仿宋"/>
          <w:b/>
          <w:sz w:val="32"/>
          <w:szCs w:val="32"/>
        </w:rPr>
        <w:t>0</w:t>
      </w:r>
      <w:r>
        <w:rPr>
          <w:rFonts w:hint="eastAsia" w:ascii="仿宋" w:hAnsi="仿宋" w:eastAsia="仿宋"/>
          <w:sz w:val="32"/>
          <w:szCs w:val="32"/>
        </w:rPr>
        <w:t>万元，占</w:t>
      </w:r>
      <w:r>
        <w:rPr>
          <w:rFonts w:ascii="仿宋" w:hAnsi="仿宋" w:eastAsia="仿宋"/>
          <w:b/>
          <w:sz w:val="32"/>
          <w:szCs w:val="32"/>
        </w:rPr>
        <w:t>0</w:t>
      </w:r>
      <w:r>
        <w:rPr>
          <w:rFonts w:ascii="仿宋" w:hAnsi="仿宋" w:eastAsia="仿宋"/>
          <w:sz w:val="32"/>
          <w:szCs w:val="32"/>
        </w:rPr>
        <w:t>%</w:t>
      </w:r>
      <w:r>
        <w:rPr>
          <w:rFonts w:hint="eastAsia" w:ascii="仿宋" w:hAnsi="仿宋" w:eastAsia="仿宋"/>
          <w:sz w:val="32"/>
          <w:szCs w:val="32"/>
        </w:rPr>
        <w:t>；国有资本经营预算财政拨款收入</w:t>
      </w:r>
      <w:r>
        <w:rPr>
          <w:rFonts w:ascii="仿宋" w:hAnsi="仿宋" w:eastAsia="仿宋"/>
          <w:b/>
          <w:sz w:val="32"/>
          <w:szCs w:val="32"/>
        </w:rPr>
        <w:t>0</w:t>
      </w:r>
      <w:r>
        <w:rPr>
          <w:rFonts w:hint="eastAsia" w:ascii="仿宋" w:hAnsi="仿宋" w:eastAsia="仿宋"/>
          <w:sz w:val="32"/>
          <w:szCs w:val="32"/>
        </w:rPr>
        <w:t>万元，占</w:t>
      </w:r>
      <w:r>
        <w:rPr>
          <w:rFonts w:ascii="仿宋" w:hAnsi="仿宋" w:eastAsia="仿宋"/>
          <w:b/>
          <w:sz w:val="32"/>
          <w:szCs w:val="32"/>
        </w:rPr>
        <w:t>0</w:t>
      </w:r>
      <w:r>
        <w:rPr>
          <w:rFonts w:ascii="仿宋" w:hAnsi="仿宋" w:eastAsia="仿宋"/>
          <w:sz w:val="32"/>
          <w:szCs w:val="32"/>
        </w:rPr>
        <w:t>%</w:t>
      </w:r>
      <w:r>
        <w:rPr>
          <w:rFonts w:hint="eastAsia" w:ascii="仿宋" w:hAnsi="仿宋" w:eastAsia="仿宋"/>
          <w:sz w:val="32"/>
          <w:szCs w:val="32"/>
        </w:rPr>
        <w:t>；上级补助收入</w:t>
      </w:r>
      <w:r>
        <w:rPr>
          <w:rFonts w:ascii="仿宋" w:hAnsi="仿宋" w:eastAsia="仿宋"/>
          <w:b/>
          <w:sz w:val="32"/>
          <w:szCs w:val="32"/>
        </w:rPr>
        <w:t>0</w:t>
      </w:r>
      <w:r>
        <w:rPr>
          <w:rFonts w:hint="eastAsia" w:ascii="仿宋" w:hAnsi="仿宋" w:eastAsia="仿宋"/>
          <w:sz w:val="32"/>
          <w:szCs w:val="32"/>
        </w:rPr>
        <w:t>万元，占</w:t>
      </w:r>
      <w:r>
        <w:rPr>
          <w:rFonts w:ascii="仿宋" w:hAnsi="仿宋" w:eastAsia="仿宋"/>
          <w:sz w:val="32"/>
          <w:szCs w:val="32"/>
        </w:rPr>
        <w:t>0%</w:t>
      </w:r>
      <w:r>
        <w:rPr>
          <w:rFonts w:hint="eastAsia" w:ascii="仿宋" w:hAnsi="仿宋" w:eastAsia="仿宋"/>
          <w:sz w:val="32"/>
          <w:szCs w:val="32"/>
        </w:rPr>
        <w:t>；事业收入</w:t>
      </w:r>
      <w:r>
        <w:rPr>
          <w:rFonts w:ascii="仿宋" w:hAnsi="仿宋" w:eastAsia="仿宋"/>
          <w:b/>
          <w:sz w:val="32"/>
          <w:szCs w:val="32"/>
        </w:rPr>
        <w:t>0</w:t>
      </w:r>
      <w:r>
        <w:rPr>
          <w:rFonts w:hint="eastAsia" w:ascii="仿宋" w:hAnsi="仿宋" w:eastAsia="仿宋"/>
          <w:sz w:val="32"/>
          <w:szCs w:val="32"/>
        </w:rPr>
        <w:t>万元，占</w:t>
      </w:r>
      <w:r>
        <w:rPr>
          <w:rFonts w:ascii="仿宋" w:hAnsi="仿宋" w:eastAsia="仿宋"/>
          <w:b/>
          <w:sz w:val="32"/>
          <w:szCs w:val="32"/>
        </w:rPr>
        <w:t>0</w:t>
      </w:r>
      <w:r>
        <w:rPr>
          <w:rFonts w:ascii="仿宋" w:hAnsi="仿宋" w:eastAsia="仿宋"/>
          <w:sz w:val="32"/>
          <w:szCs w:val="32"/>
        </w:rPr>
        <w:t>%</w:t>
      </w:r>
      <w:r>
        <w:rPr>
          <w:rFonts w:hint="eastAsia" w:ascii="仿宋" w:hAnsi="仿宋" w:eastAsia="仿宋"/>
          <w:sz w:val="32"/>
          <w:szCs w:val="32"/>
        </w:rPr>
        <w:t>；经营收入</w:t>
      </w:r>
      <w:r>
        <w:rPr>
          <w:rFonts w:ascii="仿宋" w:hAnsi="仿宋" w:eastAsia="仿宋"/>
          <w:b/>
          <w:sz w:val="32"/>
          <w:szCs w:val="32"/>
        </w:rPr>
        <w:t>0</w:t>
      </w:r>
      <w:r>
        <w:rPr>
          <w:rFonts w:hint="eastAsia" w:ascii="仿宋" w:hAnsi="仿宋" w:eastAsia="仿宋"/>
          <w:sz w:val="32"/>
          <w:szCs w:val="32"/>
        </w:rPr>
        <w:t>万元，占</w:t>
      </w:r>
      <w:r>
        <w:rPr>
          <w:rFonts w:ascii="仿宋" w:hAnsi="仿宋" w:eastAsia="仿宋"/>
          <w:b/>
          <w:sz w:val="32"/>
          <w:szCs w:val="32"/>
        </w:rPr>
        <w:t>0</w:t>
      </w:r>
      <w:r>
        <w:rPr>
          <w:rFonts w:ascii="仿宋" w:hAnsi="仿宋" w:eastAsia="仿宋"/>
          <w:sz w:val="32"/>
          <w:szCs w:val="32"/>
        </w:rPr>
        <w:t>%</w:t>
      </w:r>
      <w:r>
        <w:rPr>
          <w:rFonts w:hint="eastAsia" w:ascii="仿宋" w:hAnsi="仿宋" w:eastAsia="仿宋"/>
          <w:sz w:val="32"/>
          <w:szCs w:val="32"/>
        </w:rPr>
        <w:t>；附属单位上缴收入</w:t>
      </w:r>
      <w:r>
        <w:rPr>
          <w:rFonts w:ascii="仿宋" w:hAnsi="仿宋" w:eastAsia="仿宋"/>
          <w:b/>
          <w:sz w:val="32"/>
          <w:szCs w:val="32"/>
        </w:rPr>
        <w:t>0</w:t>
      </w:r>
      <w:r>
        <w:rPr>
          <w:rFonts w:hint="eastAsia" w:ascii="仿宋" w:hAnsi="仿宋" w:eastAsia="仿宋"/>
          <w:sz w:val="32"/>
          <w:szCs w:val="32"/>
        </w:rPr>
        <w:t>万元，占</w:t>
      </w:r>
      <w:r>
        <w:rPr>
          <w:rFonts w:ascii="仿宋" w:hAnsi="仿宋" w:eastAsia="仿宋"/>
          <w:b/>
          <w:sz w:val="32"/>
          <w:szCs w:val="32"/>
        </w:rPr>
        <w:t>0</w:t>
      </w:r>
      <w:r>
        <w:rPr>
          <w:rFonts w:ascii="仿宋" w:hAnsi="仿宋" w:eastAsia="仿宋"/>
          <w:sz w:val="32"/>
          <w:szCs w:val="32"/>
        </w:rPr>
        <w:t>%</w:t>
      </w:r>
      <w:r>
        <w:rPr>
          <w:rFonts w:hint="eastAsia" w:ascii="仿宋" w:hAnsi="仿宋" w:eastAsia="仿宋"/>
          <w:sz w:val="32"/>
          <w:szCs w:val="32"/>
        </w:rPr>
        <w:t>；其他收入</w:t>
      </w:r>
      <w:r>
        <w:rPr>
          <w:rFonts w:ascii="仿宋" w:hAnsi="仿宋" w:eastAsia="仿宋"/>
          <w:b/>
          <w:sz w:val="32"/>
          <w:szCs w:val="32"/>
        </w:rPr>
        <w:t>0</w:t>
      </w:r>
      <w:r>
        <w:rPr>
          <w:rFonts w:hint="eastAsia" w:ascii="仿宋" w:hAnsi="仿宋" w:eastAsia="仿宋"/>
          <w:sz w:val="32"/>
          <w:szCs w:val="32"/>
        </w:rPr>
        <w:t>万元，占</w:t>
      </w:r>
      <w:r>
        <w:rPr>
          <w:rFonts w:ascii="仿宋" w:hAnsi="仿宋" w:eastAsia="仿宋"/>
          <w:b/>
          <w:sz w:val="32"/>
          <w:szCs w:val="32"/>
        </w:rPr>
        <w:t>0</w:t>
      </w:r>
      <w:r>
        <w:rPr>
          <w:rFonts w:ascii="仿宋" w:hAnsi="仿宋" w:eastAsia="仿宋"/>
          <w:sz w:val="32"/>
          <w:szCs w:val="32"/>
        </w:rPr>
        <w:t>%</w:t>
      </w:r>
    </w:p>
    <w:p w14:paraId="0FD709C5">
      <w:pPr>
        <w:spacing w:line="600" w:lineRule="exact"/>
        <w:ind w:firstLine="643" w:firstLineChars="200"/>
        <w:outlineLvl w:val="1"/>
        <w:rPr>
          <w:rFonts w:ascii="仿宋" w:hAnsi="仿宋" w:eastAsia="仿宋"/>
          <w:b/>
          <w:sz w:val="32"/>
          <w:szCs w:val="32"/>
        </w:rPr>
      </w:pPr>
      <w:r>
        <w:rPr>
          <w:rFonts w:hint="eastAsia" w:ascii="仿宋" w:hAnsi="仿宋" w:eastAsia="仿宋"/>
          <w:b/>
          <w:sz w:val="32"/>
          <w:szCs w:val="32"/>
        </w:rPr>
        <w:t>（注：数据来源于财决</w:t>
      </w:r>
      <w:r>
        <w:rPr>
          <w:rFonts w:ascii="仿宋" w:hAnsi="仿宋" w:eastAsia="仿宋"/>
          <w:b/>
          <w:sz w:val="32"/>
          <w:szCs w:val="32"/>
        </w:rPr>
        <w:t>01表</w:t>
      </w:r>
      <w:r>
        <w:rPr>
          <w:rFonts w:hint="eastAsia" w:ascii="仿宋" w:hAnsi="仿宋" w:eastAsia="仿宋"/>
          <w:b/>
          <w:sz w:val="32"/>
          <w:szCs w:val="32"/>
        </w:rPr>
        <w:t>，仅罗列本单位涉及的收入</w:t>
      </w:r>
      <w:r>
        <w:rPr>
          <w:rFonts w:ascii="仿宋" w:hAnsi="仿宋" w:eastAsia="仿宋"/>
          <w:b/>
          <w:sz w:val="32"/>
          <w:szCs w:val="32"/>
        </w:rPr>
        <w:t>）</w:t>
      </w:r>
    </w:p>
    <w:p w14:paraId="0EE82880">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outlineLvl w:val="1"/>
        <w:rPr>
          <w:rFonts w:ascii="仿宋" w:hAnsi="仿宋" w:eastAsia="仿宋"/>
          <w:sz w:val="32"/>
          <w:szCs w:val="32"/>
        </w:rPr>
      </w:pPr>
      <w:r>
        <w:rPr>
          <w:rFonts w:hint="eastAsia" w:ascii="仿宋_GB2312" w:hAnsi="仿宋" w:eastAsia="仿宋_GB2312"/>
          <w:sz w:val="32"/>
          <w:szCs w:val="32"/>
          <w:lang w:eastAsia="zh-CN"/>
        </w:rPr>
        <w:object>
          <v:shape id="_x0000_i1026" o:spt="75" type="#_x0000_t75" style="height:140.1pt;width:331.8pt;" o:ole="t" filled="f" o:preferrelative="t" stroked="f" coordsize="21600,21600">
            <v:path/>
            <v:fill on="f" focussize="0,0"/>
            <v:stroke on="f"/>
            <v:imagedata r:id="rId12" o:title=""/>
            <o:lock v:ext="edit" aspectratio="t"/>
            <w10:wrap type="none"/>
            <w10:anchorlock/>
          </v:shape>
          <o:OLEObject Type="Embed" ProgID="Excel.Chart.8" ShapeID="_x0000_i1026" DrawAspect="Content" ObjectID="_1468075726" r:id="rId11">
            <o:LockedField>false</o:LockedField>
          </o:OLEObject>
        </w:object>
      </w:r>
    </w:p>
    <w:p w14:paraId="7EEEBD71">
      <w:pPr>
        <w:spacing w:line="600" w:lineRule="exact"/>
        <w:ind w:firstLine="640" w:firstLineChars="200"/>
        <w:rPr>
          <w:rFonts w:ascii="仿宋" w:hAnsi="仿宋" w:eastAsia="仿宋"/>
          <w:sz w:val="32"/>
          <w:szCs w:val="32"/>
        </w:rPr>
      </w:pPr>
      <w:r>
        <w:rPr>
          <w:rFonts w:hint="eastAsia" w:ascii="仿宋" w:hAnsi="仿宋" w:eastAsia="仿宋"/>
          <w:sz w:val="32"/>
          <w:szCs w:val="32"/>
        </w:rPr>
        <w:t>（图2：收入决算结构图）（饼状图）</w:t>
      </w:r>
    </w:p>
    <w:p w14:paraId="17F5F4B1">
      <w:pPr>
        <w:spacing w:line="600" w:lineRule="exact"/>
        <w:ind w:firstLine="640" w:firstLineChars="200"/>
        <w:rPr>
          <w:rFonts w:ascii="仿宋_GB2312" w:eastAsia="仿宋_GB2312"/>
          <w:sz w:val="32"/>
          <w:szCs w:val="32"/>
        </w:rPr>
      </w:pPr>
    </w:p>
    <w:p w14:paraId="10E1449B">
      <w:pPr>
        <w:pStyle w:val="26"/>
        <w:numPr>
          <w:ilvl w:val="0"/>
          <w:numId w:val="2"/>
        </w:numPr>
        <w:spacing w:line="600" w:lineRule="exact"/>
        <w:ind w:firstLineChars="0"/>
        <w:outlineLvl w:val="1"/>
        <w:rPr>
          <w:rStyle w:val="28"/>
          <w:rFonts w:ascii="黑体" w:hAnsi="黑体" w:eastAsia="黑体"/>
          <w:b w:val="0"/>
        </w:rPr>
      </w:pPr>
      <w:bookmarkStart w:id="16" w:name="_Toc15377207"/>
      <w:bookmarkStart w:id="17" w:name="_Toc15396605"/>
      <w:r>
        <w:rPr>
          <w:rFonts w:hint="eastAsia" w:ascii="黑体" w:hAnsi="黑体" w:eastAsia="黑体"/>
          <w:sz w:val="32"/>
          <w:szCs w:val="32"/>
        </w:rPr>
        <w:t>支</w:t>
      </w:r>
      <w:r>
        <w:rPr>
          <w:rStyle w:val="28"/>
          <w:rFonts w:hint="eastAsia" w:ascii="黑体" w:hAnsi="黑体" w:eastAsia="黑体"/>
          <w:b w:val="0"/>
        </w:rPr>
        <w:t>出决算情况说明</w:t>
      </w:r>
      <w:bookmarkEnd w:id="16"/>
      <w:bookmarkEnd w:id="17"/>
    </w:p>
    <w:p w14:paraId="068589B1">
      <w:pPr>
        <w:spacing w:line="600" w:lineRule="exact"/>
        <w:ind w:firstLine="640" w:firstLineChars="200"/>
        <w:outlineLvl w:val="1"/>
        <w:rPr>
          <w:rFonts w:ascii="仿宋" w:hAnsi="仿宋" w:eastAsia="仿宋"/>
          <w:sz w:val="32"/>
          <w:szCs w:val="32"/>
        </w:rPr>
      </w:pPr>
      <w:r>
        <w:rPr>
          <w:rFonts w:hint="eastAsia" w:ascii="仿宋" w:hAnsi="仿宋" w:eastAsia="仿宋"/>
          <w:sz w:val="32"/>
          <w:szCs w:val="32"/>
        </w:rPr>
        <w:t>2023年度本年支出合计</w:t>
      </w:r>
      <w:r>
        <w:rPr>
          <w:rFonts w:ascii="仿宋" w:hAnsi="仿宋" w:eastAsia="仿宋"/>
          <w:b/>
          <w:sz w:val="32"/>
          <w:szCs w:val="32"/>
        </w:rPr>
        <w:t>263.56</w:t>
      </w:r>
      <w:r>
        <w:rPr>
          <w:rFonts w:hint="eastAsia" w:ascii="仿宋" w:hAnsi="仿宋" w:eastAsia="仿宋"/>
          <w:sz w:val="32"/>
          <w:szCs w:val="32"/>
        </w:rPr>
        <w:t>万元，其中：基本支出</w:t>
      </w:r>
      <w:r>
        <w:rPr>
          <w:rFonts w:ascii="仿宋" w:hAnsi="仿宋" w:eastAsia="仿宋"/>
          <w:b/>
          <w:sz w:val="32"/>
          <w:szCs w:val="32"/>
        </w:rPr>
        <w:t>243.56</w:t>
      </w:r>
      <w:r>
        <w:rPr>
          <w:rFonts w:hint="eastAsia" w:ascii="仿宋" w:hAnsi="仿宋" w:eastAsia="仿宋"/>
          <w:sz w:val="32"/>
          <w:szCs w:val="32"/>
        </w:rPr>
        <w:t>万元，占</w:t>
      </w:r>
      <w:r>
        <w:rPr>
          <w:rFonts w:ascii="仿宋" w:hAnsi="仿宋" w:eastAsia="仿宋"/>
          <w:b/>
          <w:sz w:val="32"/>
          <w:szCs w:val="32"/>
        </w:rPr>
        <w:t>92.41</w:t>
      </w:r>
      <w:r>
        <w:rPr>
          <w:rFonts w:ascii="仿宋" w:hAnsi="仿宋" w:eastAsia="仿宋"/>
          <w:sz w:val="32"/>
          <w:szCs w:val="32"/>
        </w:rPr>
        <w:t>%</w:t>
      </w:r>
      <w:r>
        <w:rPr>
          <w:rFonts w:hint="eastAsia" w:ascii="仿宋" w:hAnsi="仿宋" w:eastAsia="仿宋"/>
          <w:sz w:val="32"/>
          <w:szCs w:val="32"/>
        </w:rPr>
        <w:t>；项目支出</w:t>
      </w:r>
      <w:r>
        <w:rPr>
          <w:rFonts w:ascii="仿宋" w:hAnsi="仿宋" w:eastAsia="仿宋"/>
          <w:b/>
          <w:sz w:val="32"/>
          <w:szCs w:val="32"/>
        </w:rPr>
        <w:t>20</w:t>
      </w:r>
      <w:r>
        <w:rPr>
          <w:rFonts w:hint="eastAsia" w:ascii="仿宋" w:hAnsi="仿宋" w:eastAsia="仿宋"/>
          <w:sz w:val="32"/>
          <w:szCs w:val="32"/>
        </w:rPr>
        <w:t>万元，占</w:t>
      </w:r>
      <w:r>
        <w:rPr>
          <w:rFonts w:ascii="仿宋" w:hAnsi="仿宋" w:eastAsia="仿宋"/>
          <w:b/>
          <w:sz w:val="32"/>
          <w:szCs w:val="32"/>
        </w:rPr>
        <w:t>7.58</w:t>
      </w:r>
      <w:r>
        <w:rPr>
          <w:rFonts w:ascii="仿宋" w:hAnsi="仿宋" w:eastAsia="仿宋"/>
          <w:sz w:val="32"/>
          <w:szCs w:val="32"/>
        </w:rPr>
        <w:t>%</w:t>
      </w:r>
      <w:r>
        <w:rPr>
          <w:rFonts w:hint="eastAsia" w:ascii="仿宋" w:hAnsi="仿宋" w:eastAsia="仿宋"/>
          <w:sz w:val="32"/>
          <w:szCs w:val="32"/>
        </w:rPr>
        <w:t>；上缴上级支出</w:t>
      </w:r>
      <w:r>
        <w:rPr>
          <w:rFonts w:ascii="仿宋" w:hAnsi="仿宋" w:eastAsia="仿宋"/>
          <w:b/>
          <w:sz w:val="32"/>
          <w:szCs w:val="32"/>
        </w:rPr>
        <w:t>0</w:t>
      </w:r>
      <w:r>
        <w:rPr>
          <w:rFonts w:hint="eastAsia" w:ascii="仿宋" w:hAnsi="仿宋" w:eastAsia="仿宋"/>
          <w:sz w:val="32"/>
          <w:szCs w:val="32"/>
        </w:rPr>
        <w:t>万元，占</w:t>
      </w:r>
      <w:r>
        <w:rPr>
          <w:rFonts w:hint="eastAsia" w:ascii="仿宋" w:hAnsi="仿宋" w:eastAsia="仿宋"/>
          <w:b/>
          <w:sz w:val="32"/>
          <w:szCs w:val="32"/>
        </w:rPr>
        <w:t>0</w:t>
      </w:r>
      <w:r>
        <w:rPr>
          <w:rFonts w:ascii="仿宋" w:hAnsi="仿宋" w:eastAsia="仿宋"/>
          <w:sz w:val="32"/>
          <w:szCs w:val="32"/>
        </w:rPr>
        <w:t>%</w:t>
      </w:r>
      <w:r>
        <w:rPr>
          <w:rFonts w:hint="eastAsia" w:ascii="仿宋" w:hAnsi="仿宋" w:eastAsia="仿宋"/>
          <w:sz w:val="32"/>
          <w:szCs w:val="32"/>
        </w:rPr>
        <w:t>；经营支出</w:t>
      </w:r>
      <w:r>
        <w:rPr>
          <w:rFonts w:ascii="仿宋" w:hAnsi="仿宋" w:eastAsia="仿宋"/>
          <w:b/>
          <w:sz w:val="32"/>
          <w:szCs w:val="32"/>
        </w:rPr>
        <w:t>0</w:t>
      </w:r>
      <w:r>
        <w:rPr>
          <w:rFonts w:hint="eastAsia" w:ascii="仿宋" w:hAnsi="仿宋" w:eastAsia="仿宋"/>
          <w:sz w:val="32"/>
          <w:szCs w:val="32"/>
        </w:rPr>
        <w:t>万元，占</w:t>
      </w:r>
      <w:r>
        <w:rPr>
          <w:rFonts w:ascii="仿宋" w:hAnsi="仿宋" w:eastAsia="仿宋"/>
          <w:b/>
          <w:sz w:val="32"/>
          <w:szCs w:val="32"/>
        </w:rPr>
        <w:t>0</w:t>
      </w:r>
      <w:r>
        <w:rPr>
          <w:rFonts w:ascii="仿宋" w:hAnsi="仿宋" w:eastAsia="仿宋"/>
          <w:sz w:val="32"/>
          <w:szCs w:val="32"/>
        </w:rPr>
        <w:t>%</w:t>
      </w:r>
      <w:r>
        <w:rPr>
          <w:rFonts w:hint="eastAsia" w:ascii="仿宋" w:hAnsi="仿宋" w:eastAsia="仿宋"/>
          <w:sz w:val="32"/>
          <w:szCs w:val="32"/>
        </w:rPr>
        <w:t>；对附属单位补助支出</w:t>
      </w:r>
      <w:r>
        <w:rPr>
          <w:rFonts w:ascii="仿宋" w:hAnsi="仿宋" w:eastAsia="仿宋"/>
          <w:b/>
          <w:sz w:val="32"/>
          <w:szCs w:val="32"/>
        </w:rPr>
        <w:t>0</w:t>
      </w:r>
      <w:r>
        <w:rPr>
          <w:rFonts w:hint="eastAsia" w:ascii="仿宋" w:hAnsi="仿宋" w:eastAsia="仿宋"/>
          <w:sz w:val="32"/>
          <w:szCs w:val="32"/>
        </w:rPr>
        <w:t>万元，占</w:t>
      </w:r>
      <w:r>
        <w:rPr>
          <w:rFonts w:ascii="仿宋" w:hAnsi="仿宋" w:eastAsia="仿宋"/>
          <w:b/>
          <w:sz w:val="32"/>
          <w:szCs w:val="32"/>
        </w:rPr>
        <w:t>0</w:t>
      </w:r>
      <w:r>
        <w:rPr>
          <w:rFonts w:ascii="仿宋" w:hAnsi="仿宋" w:eastAsia="仿宋"/>
          <w:sz w:val="32"/>
          <w:szCs w:val="32"/>
        </w:rPr>
        <w:t>%</w:t>
      </w:r>
      <w:r>
        <w:rPr>
          <w:rFonts w:hint="eastAsia" w:ascii="仿宋" w:hAnsi="仿宋" w:eastAsia="仿宋"/>
          <w:sz w:val="32"/>
          <w:szCs w:val="32"/>
        </w:rPr>
        <w:t>。</w:t>
      </w:r>
    </w:p>
    <w:p w14:paraId="69BC4BFF">
      <w:pPr>
        <w:spacing w:line="600" w:lineRule="exact"/>
        <w:ind w:firstLine="643" w:firstLineChars="200"/>
        <w:outlineLvl w:val="1"/>
        <w:rPr>
          <w:rFonts w:ascii="仿宋" w:hAnsi="仿宋" w:eastAsia="仿宋"/>
          <w:b/>
          <w:sz w:val="32"/>
          <w:szCs w:val="32"/>
        </w:rPr>
      </w:pPr>
      <w:r>
        <w:rPr>
          <w:rFonts w:hint="eastAsia" w:ascii="仿宋" w:hAnsi="仿宋" w:eastAsia="仿宋"/>
          <w:b/>
          <w:sz w:val="32"/>
          <w:szCs w:val="32"/>
        </w:rPr>
        <w:t>（注：数据来源于财决</w:t>
      </w:r>
      <w:r>
        <w:rPr>
          <w:rFonts w:ascii="仿宋" w:hAnsi="仿宋" w:eastAsia="仿宋"/>
          <w:b/>
          <w:sz w:val="32"/>
          <w:szCs w:val="32"/>
        </w:rPr>
        <w:t>04</w:t>
      </w:r>
      <w:r>
        <w:rPr>
          <w:rFonts w:hint="eastAsia" w:ascii="仿宋" w:hAnsi="仿宋" w:eastAsia="仿宋"/>
          <w:b/>
          <w:sz w:val="32"/>
          <w:szCs w:val="32"/>
        </w:rPr>
        <w:t>表，仅罗列本单位涉及的支出）</w:t>
      </w:r>
    </w:p>
    <w:p w14:paraId="15659565">
      <w:pPr>
        <w:keepNext w:val="0"/>
        <w:keepLines w:val="0"/>
        <w:pageBreakBefore w:val="0"/>
        <w:widowControl w:val="0"/>
        <w:kinsoku/>
        <w:wordWrap/>
        <w:overflowPunct/>
        <w:topLinePunct w:val="0"/>
        <w:autoSpaceDE/>
        <w:autoSpaceDN/>
        <w:bidi w:val="0"/>
        <w:adjustRightInd/>
        <w:snapToGrid/>
        <w:spacing w:line="240" w:lineRule="auto"/>
        <w:ind w:firstLine="641"/>
        <w:textAlignment w:val="auto"/>
        <w:rPr>
          <w:rFonts w:ascii="仿宋" w:hAnsi="仿宋" w:eastAsia="仿宋"/>
          <w:sz w:val="32"/>
          <w:szCs w:val="32"/>
          <w:shd w:val="pct10" w:color="auto" w:fill="FFFFFF"/>
        </w:rPr>
      </w:pPr>
      <w:r>
        <w:rPr>
          <w:rFonts w:hint="eastAsia" w:ascii="仿宋_GB2312" w:hAnsi="仿宋" w:eastAsia="仿宋_GB2312"/>
          <w:sz w:val="32"/>
          <w:szCs w:val="32"/>
          <w:lang w:eastAsia="zh-CN"/>
        </w:rPr>
        <w:object>
          <v:shape id="_x0000_i1027" o:spt="75" type="#_x0000_t75" style="height:140.1pt;width:331.8pt;" o:ole="t" filled="f" o:preferrelative="t" stroked="f" coordsize="21600,21600">
            <v:path/>
            <v:fill on="f" focussize="0,0"/>
            <v:stroke on="f"/>
            <v:imagedata r:id="rId14" o:title=""/>
            <o:lock v:ext="edit" aspectratio="t"/>
            <w10:wrap type="none"/>
            <w10:anchorlock/>
          </v:shape>
          <o:OLEObject Type="Embed" ProgID="Excel.Chart.8" ShapeID="_x0000_i1027" DrawAspect="Content" ObjectID="_1468075727" r:id="rId13">
            <o:LockedField>false</o:LockedField>
          </o:OLEObject>
        </w:object>
      </w:r>
    </w:p>
    <w:p w14:paraId="46E080B1">
      <w:pPr>
        <w:spacing w:line="600" w:lineRule="exact"/>
        <w:ind w:firstLine="640" w:firstLineChars="200"/>
        <w:rPr>
          <w:rFonts w:ascii="仿宋" w:hAnsi="仿宋" w:eastAsia="仿宋"/>
          <w:sz w:val="32"/>
          <w:szCs w:val="32"/>
        </w:rPr>
      </w:pPr>
      <w:r>
        <w:rPr>
          <w:rFonts w:hint="eastAsia" w:ascii="仿宋" w:hAnsi="仿宋" w:eastAsia="仿宋"/>
          <w:sz w:val="32"/>
          <w:szCs w:val="32"/>
        </w:rPr>
        <w:t>（图3：支出决算结构图）（饼状图）</w:t>
      </w:r>
    </w:p>
    <w:p w14:paraId="1EF33578">
      <w:pPr>
        <w:spacing w:line="600" w:lineRule="exact"/>
        <w:ind w:firstLine="640" w:firstLineChars="200"/>
        <w:rPr>
          <w:rFonts w:ascii="仿宋_GB2312" w:eastAsia="仿宋_GB2312"/>
          <w:sz w:val="32"/>
          <w:szCs w:val="32"/>
        </w:rPr>
      </w:pPr>
    </w:p>
    <w:p w14:paraId="26F49BBA">
      <w:pPr>
        <w:spacing w:line="600" w:lineRule="exact"/>
        <w:ind w:firstLine="640" w:firstLineChars="200"/>
        <w:outlineLvl w:val="1"/>
        <w:rPr>
          <w:rStyle w:val="28"/>
          <w:rFonts w:ascii="黑体" w:hAnsi="黑体" w:eastAsia="黑体"/>
          <w:b w:val="0"/>
        </w:rPr>
      </w:pPr>
      <w:bookmarkStart w:id="18" w:name="_Toc15377208"/>
      <w:bookmarkStart w:id="19" w:name="_Toc15396606"/>
      <w:r>
        <w:rPr>
          <w:rFonts w:hint="eastAsia" w:ascii="黑体" w:hAnsi="黑体" w:eastAsia="黑体"/>
          <w:sz w:val="32"/>
          <w:szCs w:val="32"/>
        </w:rPr>
        <w:t>四、财</w:t>
      </w:r>
      <w:r>
        <w:rPr>
          <w:rStyle w:val="28"/>
          <w:rFonts w:hint="eastAsia" w:ascii="黑体" w:hAnsi="黑体" w:eastAsia="黑体"/>
          <w:b w:val="0"/>
        </w:rPr>
        <w:t>政拨款收入支出决算总体情况说明</w:t>
      </w:r>
      <w:bookmarkEnd w:id="18"/>
      <w:bookmarkEnd w:id="19"/>
    </w:p>
    <w:p w14:paraId="07DD9CF0">
      <w:pPr>
        <w:spacing w:line="600" w:lineRule="exact"/>
        <w:ind w:firstLine="640" w:firstLineChars="200"/>
        <w:rPr>
          <w:rFonts w:ascii="仿宋" w:hAnsi="仿宋" w:eastAsia="仿宋"/>
          <w:sz w:val="32"/>
          <w:szCs w:val="32"/>
        </w:rPr>
      </w:pPr>
      <w:r>
        <w:rPr>
          <w:rFonts w:hint="eastAsia" w:ascii="仿宋" w:hAnsi="仿宋" w:eastAsia="仿宋"/>
          <w:sz w:val="32"/>
          <w:szCs w:val="32"/>
        </w:rPr>
        <w:t>2023年度财政拨款收、支总计均为</w:t>
      </w:r>
      <w:r>
        <w:rPr>
          <w:rFonts w:ascii="仿宋" w:hAnsi="仿宋" w:eastAsia="仿宋"/>
          <w:b/>
          <w:sz w:val="32"/>
          <w:szCs w:val="32"/>
        </w:rPr>
        <w:t>263.56</w:t>
      </w:r>
      <w:r>
        <w:rPr>
          <w:rFonts w:hint="eastAsia" w:ascii="仿宋" w:hAnsi="仿宋" w:eastAsia="仿宋"/>
          <w:sz w:val="32"/>
          <w:szCs w:val="32"/>
        </w:rPr>
        <w:t>万元。与2022年度相比，收</w:t>
      </w:r>
      <w:r>
        <w:rPr>
          <w:rFonts w:hint="eastAsia" w:ascii="仿宋" w:hAnsi="仿宋" w:eastAsia="仿宋"/>
          <w:sz w:val="32"/>
          <w:szCs w:val="32"/>
          <w:lang w:val="en-US" w:eastAsia="zh-CN"/>
        </w:rPr>
        <w:t>入</w:t>
      </w:r>
      <w:r>
        <w:rPr>
          <w:rFonts w:hint="eastAsia" w:ascii="仿宋" w:hAnsi="仿宋" w:eastAsia="仿宋"/>
          <w:sz w:val="32"/>
          <w:szCs w:val="32"/>
        </w:rPr>
        <w:t>减少</w:t>
      </w:r>
      <w:r>
        <w:rPr>
          <w:rFonts w:hint="eastAsia" w:ascii="仿宋" w:hAnsi="仿宋" w:eastAsia="仿宋"/>
          <w:sz w:val="32"/>
          <w:szCs w:val="32"/>
          <w:lang w:val="en-US" w:eastAsia="zh-CN"/>
        </w:rPr>
        <w:t>837.96</w:t>
      </w:r>
      <w:r>
        <w:rPr>
          <w:rFonts w:hint="eastAsia" w:ascii="仿宋" w:hAnsi="仿宋" w:eastAsia="仿宋"/>
          <w:sz w:val="32"/>
          <w:szCs w:val="32"/>
        </w:rPr>
        <w:t>万元，下降</w:t>
      </w:r>
      <w:r>
        <w:rPr>
          <w:rFonts w:hint="eastAsia" w:ascii="仿宋" w:hAnsi="仿宋" w:eastAsia="仿宋"/>
          <w:sz w:val="32"/>
          <w:szCs w:val="32"/>
          <w:lang w:val="en-US" w:eastAsia="zh-CN"/>
        </w:rPr>
        <w:t>76.08</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sz w:val="32"/>
          <w:szCs w:val="32"/>
          <w:lang w:val="en-US" w:eastAsia="zh-CN"/>
        </w:rPr>
        <w:t>支出</w:t>
      </w:r>
      <w:r>
        <w:rPr>
          <w:rFonts w:hint="eastAsia" w:ascii="仿宋" w:hAnsi="仿宋" w:eastAsia="仿宋"/>
          <w:sz w:val="32"/>
          <w:szCs w:val="32"/>
        </w:rPr>
        <w:t>减少</w:t>
      </w:r>
      <w:r>
        <w:rPr>
          <w:rFonts w:hint="eastAsia" w:ascii="仿宋" w:hAnsi="仿宋" w:eastAsia="仿宋"/>
          <w:sz w:val="32"/>
          <w:szCs w:val="32"/>
          <w:lang w:val="en-US" w:eastAsia="zh-CN"/>
        </w:rPr>
        <w:t>1043.59</w:t>
      </w:r>
      <w:r>
        <w:rPr>
          <w:rFonts w:hint="eastAsia" w:ascii="仿宋" w:hAnsi="仿宋" w:eastAsia="仿宋"/>
          <w:sz w:val="32"/>
          <w:szCs w:val="32"/>
        </w:rPr>
        <w:t>万元</w:t>
      </w:r>
      <w:r>
        <w:rPr>
          <w:rFonts w:hint="eastAsia" w:ascii="仿宋" w:hAnsi="仿宋" w:eastAsia="仿宋"/>
          <w:sz w:val="32"/>
          <w:szCs w:val="32"/>
          <w:lang w:eastAsia="zh-CN"/>
        </w:rPr>
        <w:t>，</w:t>
      </w:r>
      <w:r>
        <w:rPr>
          <w:rFonts w:hint="eastAsia" w:ascii="仿宋" w:hAnsi="仿宋" w:eastAsia="仿宋"/>
          <w:sz w:val="32"/>
          <w:szCs w:val="32"/>
        </w:rPr>
        <w:t>下降</w:t>
      </w:r>
      <w:r>
        <w:rPr>
          <w:rFonts w:hint="eastAsia" w:ascii="仿宋" w:hAnsi="仿宋" w:eastAsia="仿宋"/>
          <w:sz w:val="32"/>
          <w:szCs w:val="32"/>
          <w:lang w:val="en-US" w:eastAsia="zh-CN"/>
        </w:rPr>
        <w:t>79.84</w:t>
      </w:r>
      <w:r>
        <w:rPr>
          <w:rFonts w:ascii="仿宋" w:hAnsi="仿宋" w:eastAsia="仿宋"/>
          <w:sz w:val="32"/>
          <w:szCs w:val="32"/>
        </w:rPr>
        <w:t>%</w:t>
      </w:r>
      <w:r>
        <w:rPr>
          <w:rFonts w:hint="eastAsia" w:ascii="仿宋" w:hAnsi="仿宋" w:eastAsia="仿宋"/>
          <w:sz w:val="32"/>
          <w:szCs w:val="32"/>
        </w:rPr>
        <w:t>。主要变动</w:t>
      </w:r>
      <w:r>
        <w:rPr>
          <w:rFonts w:hint="eastAsia" w:ascii="仿宋" w:hAnsi="仿宋" w:eastAsia="仿宋"/>
          <w:sz w:val="32"/>
          <w:szCs w:val="32"/>
          <w:lang w:eastAsia="zh-CN"/>
        </w:rPr>
        <w:t>原因是</w:t>
      </w:r>
      <w:r>
        <w:rPr>
          <w:rFonts w:hint="eastAsia" w:ascii="仿宋_GB2312" w:hAnsi="仿宋" w:eastAsia="仿宋_GB2312"/>
          <w:sz w:val="32"/>
          <w:szCs w:val="32"/>
          <w:lang w:val="en-US" w:eastAsia="zh-CN"/>
        </w:rPr>
        <w:t>项目资金减少。实际收入和支出减少</w:t>
      </w:r>
      <w:r>
        <w:rPr>
          <w:rFonts w:hint="eastAsia" w:ascii="仿宋" w:hAnsi="仿宋" w:eastAsia="仿宋"/>
          <w:sz w:val="32"/>
          <w:szCs w:val="32"/>
        </w:rPr>
        <w:t>。</w:t>
      </w:r>
    </w:p>
    <w:p w14:paraId="603DFEC5">
      <w:pPr>
        <w:spacing w:line="600" w:lineRule="exact"/>
        <w:ind w:firstLine="640"/>
        <w:rPr>
          <w:rFonts w:ascii="仿宋" w:hAnsi="仿宋" w:eastAsia="仿宋"/>
          <w:sz w:val="32"/>
          <w:szCs w:val="32"/>
        </w:rPr>
      </w:pPr>
    </w:p>
    <w:p w14:paraId="19B436F3">
      <w:pPr>
        <w:spacing w:line="600" w:lineRule="exact"/>
        <w:ind w:firstLine="640"/>
        <w:rPr>
          <w:rFonts w:ascii="仿宋" w:hAnsi="仿宋" w:eastAsia="仿宋"/>
          <w:b/>
          <w:sz w:val="32"/>
          <w:szCs w:val="32"/>
        </w:rPr>
      </w:pPr>
      <w:r>
        <w:rPr>
          <w:rFonts w:hint="eastAsia" w:ascii="仿宋" w:hAnsi="仿宋" w:eastAsia="仿宋"/>
          <w:b/>
          <w:sz w:val="32"/>
          <w:szCs w:val="32"/>
        </w:rPr>
        <w:t>（注：数据来源于财决</w:t>
      </w:r>
      <w:r>
        <w:rPr>
          <w:rFonts w:ascii="仿宋" w:hAnsi="仿宋" w:eastAsia="仿宋"/>
          <w:b/>
          <w:sz w:val="32"/>
          <w:szCs w:val="32"/>
        </w:rPr>
        <w:t>01-1</w:t>
      </w:r>
      <w:r>
        <w:rPr>
          <w:rFonts w:hint="eastAsia" w:ascii="仿宋" w:hAnsi="仿宋" w:eastAsia="仿宋"/>
          <w:b/>
          <w:sz w:val="32"/>
          <w:szCs w:val="32"/>
        </w:rPr>
        <w:t>表</w:t>
      </w:r>
      <w:r>
        <w:rPr>
          <w:rFonts w:ascii="仿宋" w:hAnsi="仿宋" w:eastAsia="仿宋"/>
          <w:b/>
          <w:sz w:val="32"/>
          <w:szCs w:val="32"/>
        </w:rPr>
        <w:t>）</w:t>
      </w:r>
    </w:p>
    <w:p w14:paraId="1E28E585">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32"/>
          <w:szCs w:val="32"/>
        </w:rPr>
      </w:pPr>
      <w:r>
        <w:rPr>
          <w:rFonts w:hint="eastAsia" w:eastAsia="仿宋_GB2312"/>
          <w:lang w:eastAsia="zh-CN"/>
        </w:rPr>
        <w:object>
          <v:shape id="_x0000_i1028" o:spt="75" type="#_x0000_t75" style="height:185.25pt;width:437.2pt;" o:ole="t" filled="f" o:preferrelative="t" stroked="f" coordsize="21600,21600">
            <v:path/>
            <v:fill on="f" focussize="0,0"/>
            <v:stroke on="f"/>
            <v:imagedata r:id="rId10" o:title=""/>
            <o:lock v:ext="edit" aspectratio="t"/>
            <w10:wrap type="none"/>
            <w10:anchorlock/>
          </v:shape>
          <o:OLEObject Type="Embed" ProgID="Excel.Chart.8" ShapeID="_x0000_i1028" DrawAspect="Content" ObjectID="_1468075728" r:id="rId15">
            <o:LockedField>false</o:LockedField>
          </o:OLEObject>
        </w:object>
      </w:r>
    </w:p>
    <w:p w14:paraId="3F4125A9">
      <w:pPr>
        <w:spacing w:line="600" w:lineRule="exact"/>
        <w:ind w:firstLine="640" w:firstLineChars="200"/>
        <w:rPr>
          <w:rFonts w:ascii="仿宋" w:hAnsi="仿宋" w:eastAsia="仿宋"/>
          <w:sz w:val="32"/>
          <w:szCs w:val="32"/>
        </w:rPr>
      </w:pPr>
      <w:r>
        <w:rPr>
          <w:rFonts w:hint="eastAsia" w:ascii="仿宋" w:hAnsi="仿宋" w:eastAsia="仿宋"/>
          <w:sz w:val="32"/>
          <w:szCs w:val="32"/>
        </w:rPr>
        <w:t>（图4：财政拨款收、支决算总计变动情况）（柱状图）</w:t>
      </w:r>
    </w:p>
    <w:p w14:paraId="592B3BBF">
      <w:pPr>
        <w:spacing w:line="600" w:lineRule="exact"/>
        <w:ind w:firstLine="640"/>
        <w:rPr>
          <w:rFonts w:ascii="仿宋" w:hAnsi="仿宋" w:eastAsia="仿宋"/>
          <w:b/>
          <w:sz w:val="32"/>
          <w:szCs w:val="32"/>
        </w:rPr>
      </w:pPr>
    </w:p>
    <w:p w14:paraId="48A2C972">
      <w:pPr>
        <w:spacing w:line="600" w:lineRule="exact"/>
        <w:ind w:firstLine="640" w:firstLineChars="200"/>
        <w:outlineLvl w:val="1"/>
        <w:rPr>
          <w:rStyle w:val="28"/>
          <w:rFonts w:ascii="黑体" w:hAnsi="黑体" w:eastAsia="黑体"/>
          <w:b w:val="0"/>
        </w:rPr>
      </w:pPr>
      <w:bookmarkStart w:id="20" w:name="_Toc15396607"/>
      <w:bookmarkStart w:id="21" w:name="_Toc15377209"/>
      <w:r>
        <w:rPr>
          <w:rFonts w:hint="eastAsia" w:ascii="黑体" w:hAnsi="黑体" w:eastAsia="黑体"/>
          <w:sz w:val="32"/>
          <w:szCs w:val="32"/>
        </w:rPr>
        <w:t>五、</w:t>
      </w:r>
      <w:r>
        <w:rPr>
          <w:rFonts w:hint="eastAsia" w:ascii="黑体" w:hAnsi="黑体" w:eastAsia="黑体"/>
          <w:b/>
          <w:sz w:val="32"/>
          <w:szCs w:val="32"/>
        </w:rPr>
        <w:t>一</w:t>
      </w:r>
      <w:r>
        <w:rPr>
          <w:rStyle w:val="28"/>
          <w:rFonts w:hint="eastAsia" w:ascii="黑体" w:hAnsi="黑体" w:eastAsia="黑体"/>
          <w:b w:val="0"/>
        </w:rPr>
        <w:t>般公共预算财政拨款支出决算情况说明</w:t>
      </w:r>
      <w:bookmarkEnd w:id="20"/>
      <w:bookmarkEnd w:id="21"/>
    </w:p>
    <w:p w14:paraId="4934D20A">
      <w:pPr>
        <w:spacing w:line="600" w:lineRule="exact"/>
        <w:ind w:firstLine="643" w:firstLineChars="200"/>
        <w:outlineLvl w:val="2"/>
        <w:rPr>
          <w:rFonts w:ascii="仿宋" w:hAnsi="仿宋" w:eastAsia="仿宋"/>
          <w:b/>
          <w:sz w:val="32"/>
          <w:szCs w:val="32"/>
        </w:rPr>
      </w:pPr>
      <w:bookmarkStart w:id="22" w:name="_Toc15377210"/>
      <w:r>
        <w:rPr>
          <w:rFonts w:hint="eastAsia" w:ascii="仿宋" w:hAnsi="仿宋" w:eastAsia="仿宋"/>
          <w:b/>
          <w:sz w:val="32"/>
          <w:szCs w:val="32"/>
        </w:rPr>
        <w:t>（一）一般公共预算财政拨款支出决算总体情况</w:t>
      </w:r>
      <w:bookmarkEnd w:id="22"/>
    </w:p>
    <w:p w14:paraId="1448B378">
      <w:pPr>
        <w:spacing w:line="600" w:lineRule="exact"/>
        <w:ind w:firstLine="640" w:firstLineChars="200"/>
        <w:rPr>
          <w:rFonts w:ascii="仿宋" w:hAnsi="仿宋" w:eastAsia="仿宋"/>
          <w:sz w:val="32"/>
          <w:szCs w:val="32"/>
        </w:rPr>
      </w:pPr>
      <w:r>
        <w:rPr>
          <w:rFonts w:hint="eastAsia" w:ascii="仿宋" w:hAnsi="仿宋" w:eastAsia="仿宋"/>
          <w:sz w:val="32"/>
          <w:szCs w:val="32"/>
        </w:rPr>
        <w:t>2023年度一般公共预算财政拨款支出</w:t>
      </w:r>
      <w:r>
        <w:rPr>
          <w:rFonts w:ascii="仿宋" w:hAnsi="仿宋" w:eastAsia="仿宋"/>
          <w:b/>
          <w:sz w:val="32"/>
          <w:szCs w:val="32"/>
        </w:rPr>
        <w:t>263.56</w:t>
      </w:r>
      <w:r>
        <w:rPr>
          <w:rFonts w:hint="eastAsia" w:ascii="仿宋" w:hAnsi="仿宋" w:eastAsia="仿宋"/>
          <w:sz w:val="32"/>
          <w:szCs w:val="32"/>
        </w:rPr>
        <w:t>万元，占本年支出合计的</w:t>
      </w:r>
      <w:r>
        <w:rPr>
          <w:rFonts w:ascii="仿宋" w:hAnsi="仿宋" w:eastAsia="仿宋"/>
          <w:b/>
          <w:sz w:val="32"/>
          <w:szCs w:val="32"/>
        </w:rPr>
        <w:t>100</w:t>
      </w:r>
      <w:r>
        <w:rPr>
          <w:rFonts w:ascii="仿宋" w:hAnsi="仿宋" w:eastAsia="仿宋"/>
          <w:sz w:val="32"/>
          <w:szCs w:val="32"/>
        </w:rPr>
        <w:t>%</w:t>
      </w:r>
      <w:r>
        <w:rPr>
          <w:rFonts w:hint="eastAsia" w:ascii="仿宋" w:hAnsi="仿宋" w:eastAsia="仿宋"/>
          <w:sz w:val="32"/>
          <w:szCs w:val="32"/>
        </w:rPr>
        <w:t>。与2022年度相比，一般公共预算财政拨款支出减少</w:t>
      </w:r>
      <w:r>
        <w:rPr>
          <w:rFonts w:hint="eastAsia" w:ascii="仿宋" w:hAnsi="仿宋" w:eastAsia="仿宋"/>
          <w:sz w:val="32"/>
          <w:szCs w:val="32"/>
          <w:lang w:val="en-US" w:eastAsia="zh-CN"/>
        </w:rPr>
        <w:t>1043.59</w:t>
      </w:r>
      <w:r>
        <w:rPr>
          <w:rFonts w:hint="eastAsia" w:ascii="仿宋" w:hAnsi="仿宋" w:eastAsia="仿宋"/>
          <w:sz w:val="32"/>
          <w:szCs w:val="32"/>
        </w:rPr>
        <w:t>万元，下降</w:t>
      </w:r>
      <w:r>
        <w:rPr>
          <w:rFonts w:hint="eastAsia" w:ascii="仿宋" w:hAnsi="仿宋" w:eastAsia="仿宋"/>
          <w:sz w:val="32"/>
          <w:szCs w:val="32"/>
          <w:lang w:val="en-US" w:eastAsia="zh-CN"/>
        </w:rPr>
        <w:t>79.84</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sz w:val="32"/>
          <w:szCs w:val="32"/>
          <w:lang w:eastAsia="zh-CN"/>
        </w:rPr>
        <w:t>主要变动原因是</w:t>
      </w:r>
      <w:r>
        <w:rPr>
          <w:rFonts w:hint="eastAsia" w:ascii="仿宋_GB2312" w:hAnsi="仿宋" w:eastAsia="仿宋_GB2312"/>
          <w:sz w:val="32"/>
          <w:szCs w:val="32"/>
          <w:lang w:val="en-US" w:eastAsia="zh-CN"/>
        </w:rPr>
        <w:t>项目资金减少。</w:t>
      </w:r>
    </w:p>
    <w:p w14:paraId="1F5F01FD">
      <w:pPr>
        <w:spacing w:line="600" w:lineRule="exact"/>
        <w:ind w:firstLine="640" w:firstLineChars="200"/>
        <w:rPr>
          <w:rFonts w:ascii="仿宋" w:hAnsi="仿宋" w:eastAsia="仿宋"/>
          <w:sz w:val="32"/>
          <w:szCs w:val="32"/>
        </w:rPr>
      </w:pPr>
    </w:p>
    <w:p w14:paraId="359B6900">
      <w:pPr>
        <w:spacing w:line="600" w:lineRule="exact"/>
        <w:ind w:firstLine="640" w:firstLineChars="200"/>
        <w:rPr>
          <w:rFonts w:ascii="仿宋" w:hAnsi="仿宋" w:eastAsia="仿宋"/>
          <w:sz w:val="32"/>
          <w:szCs w:val="32"/>
        </w:rPr>
      </w:pPr>
      <w:r>
        <w:rPr>
          <w:rFonts w:hint="eastAsia" w:ascii="仿宋" w:hAnsi="仿宋" w:eastAsia="仿宋"/>
          <w:sz w:val="32"/>
          <w:szCs w:val="32"/>
        </w:rPr>
        <w:t>（图5：一般公共预算财政拨款支出决算变动情况）（柱状图）</w:t>
      </w:r>
    </w:p>
    <w:p w14:paraId="4F4BCAA5">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ascii="仿宋" w:hAnsi="仿宋" w:eastAsia="仿宋"/>
          <w:sz w:val="32"/>
          <w:szCs w:val="32"/>
        </w:rPr>
      </w:pPr>
      <w:r>
        <w:rPr>
          <w:rFonts w:hint="eastAsia" w:eastAsia="仿宋_GB2312"/>
          <w:lang w:eastAsia="zh-CN"/>
        </w:rPr>
        <w:object>
          <v:shape id="_x0000_i1029" o:spt="75" type="#_x0000_t75" style="height:185.25pt;width:437.2pt;" o:ole="t" filled="f" o:preferrelative="t" stroked="f" coordsize="21600,21600">
            <v:path/>
            <v:fill on="f" focussize="0,0"/>
            <v:stroke on="f"/>
            <v:imagedata r:id="rId17" o:title=""/>
            <o:lock v:ext="edit" aspectratio="t"/>
            <w10:wrap type="none"/>
            <w10:anchorlock/>
          </v:shape>
          <o:OLEObject Type="Embed" ProgID="Excel.Chart.8" ShapeID="_x0000_i1029" DrawAspect="Content" ObjectID="_1468075729" r:id="rId16">
            <o:LockedField>false</o:LockedField>
          </o:OLEObject>
        </w:object>
      </w:r>
    </w:p>
    <w:p w14:paraId="71CDB798">
      <w:pPr>
        <w:spacing w:line="600" w:lineRule="exact"/>
        <w:ind w:firstLine="643" w:firstLineChars="200"/>
        <w:outlineLvl w:val="2"/>
        <w:rPr>
          <w:rFonts w:ascii="仿宋" w:hAnsi="仿宋" w:eastAsia="仿宋"/>
          <w:b/>
          <w:sz w:val="32"/>
          <w:szCs w:val="32"/>
        </w:rPr>
      </w:pPr>
      <w:bookmarkStart w:id="23" w:name="_Toc15377211"/>
      <w:r>
        <w:rPr>
          <w:rFonts w:hint="eastAsia" w:ascii="仿宋" w:hAnsi="仿宋" w:eastAsia="仿宋"/>
          <w:b/>
          <w:sz w:val="32"/>
          <w:szCs w:val="32"/>
        </w:rPr>
        <w:t>（二）一般公共预算财政拨款支出决算结构情况</w:t>
      </w:r>
      <w:bookmarkEnd w:id="23"/>
    </w:p>
    <w:p w14:paraId="7C1152E5">
      <w:pPr>
        <w:spacing w:line="600" w:lineRule="exact"/>
        <w:ind w:firstLine="640"/>
        <w:rPr>
          <w:rFonts w:ascii="仿宋" w:hAnsi="仿宋" w:eastAsia="仿宋"/>
          <w:b/>
          <w:sz w:val="32"/>
          <w:szCs w:val="32"/>
        </w:rPr>
      </w:pPr>
      <w:r>
        <w:rPr>
          <w:rFonts w:hint="eastAsia" w:ascii="仿宋" w:hAnsi="仿宋" w:eastAsia="仿宋"/>
          <w:sz w:val="32"/>
          <w:szCs w:val="32"/>
        </w:rPr>
        <w:t>2023年度一般公共预算财政拨款支出</w:t>
      </w:r>
      <w:r>
        <w:rPr>
          <w:rFonts w:ascii="仿宋" w:hAnsi="仿宋" w:eastAsia="仿宋"/>
          <w:b/>
          <w:sz w:val="32"/>
          <w:szCs w:val="32"/>
        </w:rPr>
        <w:t>263.56</w:t>
      </w:r>
      <w:r>
        <w:rPr>
          <w:rFonts w:hint="eastAsia" w:ascii="仿宋" w:hAnsi="仿宋" w:eastAsia="仿宋"/>
          <w:sz w:val="32"/>
          <w:szCs w:val="32"/>
        </w:rPr>
        <w:t>万元，主要用于以下方面</w:t>
      </w:r>
      <w:r>
        <w:rPr>
          <w:rFonts w:ascii="仿宋" w:hAnsi="仿宋" w:eastAsia="仿宋"/>
          <w:sz w:val="32"/>
          <w:szCs w:val="32"/>
        </w:rPr>
        <w:t>:</w:t>
      </w:r>
      <w:r>
        <w:rPr>
          <w:rFonts w:hint="eastAsia" w:ascii="仿宋" w:hAnsi="仿宋" w:eastAsia="仿宋"/>
          <w:b/>
          <w:sz w:val="32"/>
          <w:szCs w:val="32"/>
        </w:rPr>
        <w:t>社会保障和就业</w:t>
      </w:r>
      <w:r>
        <w:rPr>
          <w:rFonts w:hint="eastAsia" w:ascii="仿宋" w:hAnsi="仿宋" w:eastAsia="仿宋"/>
          <w:b/>
          <w:bCs/>
          <w:sz w:val="32"/>
          <w:szCs w:val="32"/>
        </w:rPr>
        <w:t>支出</w:t>
      </w:r>
      <w:r>
        <w:rPr>
          <w:rFonts w:hint="eastAsia" w:ascii="仿宋" w:hAnsi="仿宋" w:eastAsia="仿宋"/>
          <w:sz w:val="32"/>
          <w:szCs w:val="32"/>
          <w:lang w:val="en-US" w:eastAsia="zh-CN"/>
        </w:rPr>
        <w:t>218.44</w:t>
      </w:r>
      <w:r>
        <w:rPr>
          <w:rFonts w:hint="eastAsia" w:ascii="仿宋" w:hAnsi="仿宋" w:eastAsia="仿宋"/>
          <w:sz w:val="32"/>
          <w:szCs w:val="32"/>
        </w:rPr>
        <w:t>万元，占</w:t>
      </w:r>
      <w:r>
        <w:rPr>
          <w:rFonts w:hint="eastAsia" w:ascii="仿宋" w:hAnsi="仿宋" w:eastAsia="仿宋"/>
          <w:sz w:val="32"/>
          <w:szCs w:val="32"/>
          <w:lang w:val="en-US" w:eastAsia="zh-CN"/>
        </w:rPr>
        <w:t>82.88</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卫生健康支出</w:t>
      </w:r>
      <w:r>
        <w:rPr>
          <w:rFonts w:hint="eastAsia" w:ascii="仿宋" w:hAnsi="仿宋" w:eastAsia="仿宋"/>
          <w:sz w:val="32"/>
          <w:szCs w:val="32"/>
          <w:lang w:val="en-US" w:eastAsia="zh-CN"/>
        </w:rPr>
        <w:t>8.58</w:t>
      </w:r>
      <w:r>
        <w:rPr>
          <w:rFonts w:hint="eastAsia" w:ascii="仿宋" w:hAnsi="仿宋" w:eastAsia="仿宋"/>
          <w:sz w:val="32"/>
          <w:szCs w:val="32"/>
        </w:rPr>
        <w:t>万元，占</w:t>
      </w:r>
      <w:r>
        <w:rPr>
          <w:rFonts w:hint="eastAsia" w:ascii="仿宋" w:hAnsi="仿宋" w:eastAsia="仿宋"/>
          <w:sz w:val="32"/>
          <w:szCs w:val="32"/>
          <w:lang w:val="en-US" w:eastAsia="zh-CN"/>
        </w:rPr>
        <w:t>3.25</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住房保障支出</w:t>
      </w:r>
      <w:r>
        <w:rPr>
          <w:rFonts w:hint="eastAsia" w:ascii="仿宋" w:hAnsi="仿宋" w:eastAsia="仿宋"/>
          <w:sz w:val="32"/>
          <w:szCs w:val="32"/>
          <w:lang w:val="en-US" w:eastAsia="zh-CN"/>
        </w:rPr>
        <w:t>16.55</w:t>
      </w:r>
      <w:r>
        <w:rPr>
          <w:rFonts w:hint="eastAsia" w:ascii="仿宋" w:hAnsi="仿宋" w:eastAsia="仿宋"/>
          <w:sz w:val="32"/>
          <w:szCs w:val="32"/>
        </w:rPr>
        <w:t>万元，占</w:t>
      </w:r>
      <w:r>
        <w:rPr>
          <w:rFonts w:hint="eastAsia" w:ascii="仿宋" w:hAnsi="仿宋" w:eastAsia="仿宋"/>
          <w:sz w:val="32"/>
          <w:szCs w:val="32"/>
          <w:lang w:val="en-US" w:eastAsia="zh-CN"/>
        </w:rPr>
        <w:t>6.28</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cs="Times New Roman"/>
          <w:b/>
          <w:bCs/>
          <w:sz w:val="32"/>
          <w:szCs w:val="32"/>
        </w:rPr>
        <w:t>金融支出</w:t>
      </w:r>
      <w:r>
        <w:rPr>
          <w:rFonts w:hint="eastAsia" w:ascii="仿宋" w:hAnsi="仿宋" w:eastAsia="仿宋"/>
          <w:sz w:val="32"/>
          <w:szCs w:val="32"/>
          <w:lang w:val="en-US" w:eastAsia="zh-CN"/>
        </w:rPr>
        <w:t>20万元，</w:t>
      </w:r>
      <w:r>
        <w:rPr>
          <w:rFonts w:hint="eastAsia" w:ascii="仿宋" w:hAnsi="仿宋" w:eastAsia="仿宋"/>
          <w:sz w:val="32"/>
          <w:szCs w:val="32"/>
        </w:rPr>
        <w:t>占</w:t>
      </w:r>
      <w:r>
        <w:rPr>
          <w:rFonts w:hint="eastAsia" w:ascii="仿宋" w:hAnsi="仿宋" w:eastAsia="仿宋"/>
          <w:sz w:val="32"/>
          <w:szCs w:val="32"/>
          <w:lang w:val="en-US" w:eastAsia="zh-CN"/>
        </w:rPr>
        <w:t>7.59</w:t>
      </w:r>
      <w:r>
        <w:rPr>
          <w:rFonts w:ascii="仿宋" w:hAnsi="仿宋" w:eastAsia="仿宋"/>
          <w:sz w:val="32"/>
          <w:szCs w:val="32"/>
        </w:rPr>
        <w:t>%</w:t>
      </w:r>
      <w:r>
        <w:rPr>
          <w:rFonts w:hint="eastAsia" w:ascii="仿宋" w:hAnsi="仿宋" w:eastAsia="仿宋"/>
          <w:sz w:val="32"/>
          <w:szCs w:val="32"/>
        </w:rPr>
        <w:t>。</w:t>
      </w:r>
    </w:p>
    <w:p w14:paraId="4D0B2CEE">
      <w:pPr>
        <w:spacing w:line="600" w:lineRule="exact"/>
        <w:ind w:firstLine="640"/>
        <w:rPr>
          <w:rFonts w:ascii="仿宋" w:hAnsi="仿宋" w:eastAsia="仿宋"/>
          <w:b/>
          <w:sz w:val="32"/>
          <w:szCs w:val="32"/>
        </w:rPr>
      </w:pPr>
      <w:r>
        <w:rPr>
          <w:rFonts w:hint="eastAsia" w:ascii="仿宋" w:hAnsi="仿宋" w:eastAsia="仿宋"/>
          <w:b/>
          <w:sz w:val="32"/>
          <w:szCs w:val="32"/>
        </w:rPr>
        <w:t>（注：数据来源于财决01-1表，仅罗列本单位涉及的全部功能分类科目，至类级）</w:t>
      </w:r>
    </w:p>
    <w:p w14:paraId="36AC0FA5">
      <w:pPr>
        <w:spacing w:line="600" w:lineRule="exact"/>
        <w:ind w:firstLine="640"/>
        <w:rPr>
          <w:rFonts w:ascii="仿宋" w:hAnsi="仿宋" w:eastAsia="仿宋"/>
          <w:sz w:val="32"/>
          <w:szCs w:val="32"/>
        </w:rPr>
      </w:pPr>
    </w:p>
    <w:p w14:paraId="4A73716D">
      <w:pPr>
        <w:spacing w:line="600" w:lineRule="exact"/>
        <w:ind w:firstLine="640" w:firstLineChars="200"/>
        <w:rPr>
          <w:rFonts w:ascii="仿宋" w:hAnsi="仿宋" w:eastAsia="仿宋"/>
          <w:sz w:val="32"/>
          <w:szCs w:val="32"/>
        </w:rPr>
      </w:pPr>
      <w:r>
        <w:rPr>
          <w:rFonts w:hint="eastAsia" w:ascii="仿宋" w:hAnsi="仿宋" w:eastAsia="仿宋"/>
          <w:sz w:val="32"/>
          <w:szCs w:val="32"/>
        </w:rPr>
        <w:t>（图6：一般公共预算财政拨款支出决算结构）（饼状图）</w:t>
      </w:r>
    </w:p>
    <w:p w14:paraId="65822FFA">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ascii="仿宋" w:hAnsi="仿宋" w:eastAsia="仿宋"/>
          <w:sz w:val="32"/>
          <w:szCs w:val="32"/>
        </w:rPr>
      </w:pPr>
      <w:r>
        <w:rPr>
          <w:rFonts w:hint="eastAsia" w:ascii="仿宋_GB2312" w:hAnsi="仿宋" w:eastAsia="仿宋_GB2312"/>
          <w:sz w:val="32"/>
          <w:szCs w:val="32"/>
          <w:lang w:eastAsia="zh-CN"/>
        </w:rPr>
        <w:object>
          <v:shape id="_x0000_i1030" o:spt="75" type="#_x0000_t75" style="height:140.1pt;width:432.7pt;" o:ole="t" filled="f" o:preferrelative="t" stroked="f" coordsize="21600,21600">
            <v:path/>
            <v:fill on="f" focussize="0,0"/>
            <v:stroke on="f"/>
            <v:imagedata r:id="rId19" o:title=""/>
            <o:lock v:ext="edit" aspectratio="t"/>
            <w10:wrap type="none"/>
            <w10:anchorlock/>
          </v:shape>
          <o:OLEObject Type="Embed" ProgID="Excel.Chart.8" ShapeID="_x0000_i1030" DrawAspect="Content" ObjectID="_1468075730" r:id="rId18">
            <o:LockedField>false</o:LockedField>
          </o:OLEObject>
        </w:object>
      </w:r>
    </w:p>
    <w:p w14:paraId="5F13DF60">
      <w:pPr>
        <w:spacing w:line="600" w:lineRule="exact"/>
        <w:ind w:firstLine="643" w:firstLineChars="200"/>
        <w:outlineLvl w:val="2"/>
        <w:rPr>
          <w:rFonts w:ascii="仿宋" w:hAnsi="仿宋" w:eastAsia="仿宋"/>
          <w:b/>
          <w:sz w:val="32"/>
          <w:szCs w:val="32"/>
        </w:rPr>
      </w:pPr>
      <w:bookmarkStart w:id="24" w:name="_Toc15377212"/>
      <w:r>
        <w:rPr>
          <w:rFonts w:hint="eastAsia" w:ascii="仿宋" w:hAnsi="仿宋" w:eastAsia="仿宋"/>
          <w:b/>
          <w:sz w:val="32"/>
          <w:szCs w:val="32"/>
        </w:rPr>
        <w:t>（三）一般公共预算财政拨款支出决算具体情况</w:t>
      </w:r>
      <w:bookmarkEnd w:id="24"/>
    </w:p>
    <w:p w14:paraId="216BC80E">
      <w:pPr>
        <w:spacing w:line="600" w:lineRule="exact"/>
        <w:ind w:firstLine="643" w:firstLineChars="200"/>
        <w:outlineLvl w:val="2"/>
        <w:rPr>
          <w:rFonts w:ascii="仿宋" w:hAnsi="仿宋" w:eastAsia="仿宋"/>
          <w:sz w:val="32"/>
          <w:szCs w:val="32"/>
        </w:rPr>
      </w:pPr>
      <w:bookmarkStart w:id="25" w:name="_Toc15377213"/>
      <w:bookmarkStart w:id="26" w:name="_Toc15377444"/>
      <w:bookmarkStart w:id="27" w:name="_Toc15378460"/>
      <w:r>
        <w:rPr>
          <w:rFonts w:hint="eastAsia" w:ascii="仿宋" w:hAnsi="仿宋" w:eastAsia="仿宋"/>
          <w:b/>
          <w:sz w:val="32"/>
          <w:szCs w:val="32"/>
        </w:rPr>
        <w:t>2023年度一般公共预算支出决算数为</w:t>
      </w:r>
      <w:r>
        <w:rPr>
          <w:rFonts w:ascii="仿宋" w:hAnsi="仿宋" w:eastAsia="仿宋"/>
          <w:b/>
          <w:sz w:val="32"/>
          <w:szCs w:val="32"/>
        </w:rPr>
        <w:t>263.56</w:t>
      </w:r>
      <w:r>
        <w:rPr>
          <w:rFonts w:hint="eastAsia" w:ascii="仿宋" w:hAnsi="仿宋" w:eastAsia="仿宋"/>
          <w:sz w:val="32"/>
          <w:szCs w:val="32"/>
        </w:rPr>
        <w:t>，</w:t>
      </w:r>
      <w:r>
        <w:rPr>
          <w:rStyle w:val="17"/>
          <w:rFonts w:hint="eastAsia" w:ascii="仿宋" w:hAnsi="仿宋" w:eastAsia="仿宋"/>
          <w:bCs/>
          <w:sz w:val="32"/>
          <w:szCs w:val="32"/>
        </w:rPr>
        <w:t>完成预算</w:t>
      </w:r>
      <w:r>
        <w:rPr>
          <w:rStyle w:val="17"/>
          <w:rFonts w:hint="eastAsia" w:ascii="仿宋" w:hAnsi="仿宋" w:eastAsia="仿宋"/>
          <w:bCs/>
          <w:sz w:val="32"/>
          <w:szCs w:val="32"/>
          <w:lang w:val="en-US" w:eastAsia="zh-CN"/>
        </w:rPr>
        <w:t>100</w:t>
      </w:r>
      <w:r>
        <w:rPr>
          <w:rStyle w:val="17"/>
          <w:rFonts w:ascii="仿宋" w:hAnsi="仿宋" w:eastAsia="仿宋"/>
          <w:bCs/>
          <w:sz w:val="32"/>
          <w:szCs w:val="32"/>
        </w:rPr>
        <w:t>%</w:t>
      </w:r>
      <w:r>
        <w:rPr>
          <w:rStyle w:val="17"/>
          <w:rFonts w:hint="eastAsia" w:ascii="仿宋" w:hAnsi="仿宋" w:eastAsia="仿宋"/>
          <w:bCs/>
          <w:sz w:val="32"/>
          <w:szCs w:val="32"/>
        </w:rPr>
        <w:t>。其中：</w:t>
      </w:r>
      <w:bookmarkEnd w:id="25"/>
      <w:bookmarkEnd w:id="26"/>
      <w:bookmarkEnd w:id="27"/>
    </w:p>
    <w:p w14:paraId="324370CC">
      <w:pPr>
        <w:spacing w:line="600" w:lineRule="exact"/>
        <w:ind w:firstLine="645"/>
        <w:rPr>
          <w:rFonts w:ascii="仿宋" w:hAnsi="仿宋" w:eastAsia="仿宋"/>
          <w:color w:val="000000"/>
          <w:sz w:val="32"/>
          <w:szCs w:val="32"/>
        </w:rPr>
      </w:pPr>
      <w:r>
        <w:rPr>
          <w:rFonts w:hint="eastAsia" w:ascii="仿宋" w:hAnsi="仿宋" w:eastAsia="仿宋"/>
          <w:color w:val="000000"/>
          <w:sz w:val="32"/>
          <w:szCs w:val="32"/>
        </w:rPr>
        <w:t>1.社会保障和就业，人力资源和社会保障事务，社会保险经办机构</w:t>
      </w:r>
      <w:r>
        <w:rPr>
          <w:rFonts w:hint="eastAsia" w:ascii="仿宋" w:hAnsi="仿宋" w:eastAsia="仿宋"/>
          <w:color w:val="000000"/>
          <w:sz w:val="32"/>
          <w:szCs w:val="32"/>
          <w:lang w:eastAsia="zh-CN"/>
        </w:rPr>
        <w:t>：</w:t>
      </w:r>
      <w:r>
        <w:rPr>
          <w:rFonts w:hint="eastAsia" w:ascii="仿宋" w:hAnsi="仿宋" w:eastAsia="仿宋"/>
          <w:color w:val="000000"/>
          <w:sz w:val="32"/>
          <w:szCs w:val="32"/>
        </w:rPr>
        <w:t>支出决算为</w:t>
      </w:r>
      <w:r>
        <w:rPr>
          <w:rFonts w:hint="eastAsia" w:ascii="仿宋" w:hAnsi="仿宋" w:eastAsia="仿宋"/>
          <w:color w:val="000000"/>
          <w:sz w:val="32"/>
          <w:szCs w:val="32"/>
          <w:lang w:val="en-US" w:eastAsia="zh-CN"/>
        </w:rPr>
        <w:t>177.85</w:t>
      </w:r>
      <w:r>
        <w:rPr>
          <w:rFonts w:hint="eastAsia" w:ascii="仿宋" w:hAnsi="仿宋" w:eastAsia="仿宋"/>
          <w:color w:val="000000"/>
          <w:sz w:val="32"/>
          <w:szCs w:val="32"/>
        </w:rPr>
        <w:t>万元，完成预算</w:t>
      </w:r>
      <w:r>
        <w:rPr>
          <w:rFonts w:hint="eastAsia" w:ascii="仿宋" w:hAnsi="仿宋" w:eastAsia="仿宋"/>
          <w:color w:val="000000"/>
          <w:sz w:val="32"/>
          <w:szCs w:val="32"/>
          <w:lang w:val="en-US" w:eastAsia="zh-CN"/>
        </w:rPr>
        <w:t>100</w:t>
      </w:r>
      <w:r>
        <w:rPr>
          <w:rFonts w:hint="eastAsia" w:ascii="仿宋" w:hAnsi="仿宋" w:eastAsia="仿宋"/>
          <w:color w:val="000000"/>
          <w:sz w:val="32"/>
          <w:szCs w:val="32"/>
        </w:rPr>
        <w:t>%，</w:t>
      </w:r>
      <w:r>
        <w:rPr>
          <w:rFonts w:hint="eastAsia" w:ascii="仿宋" w:hAnsi="仿宋" w:eastAsia="仿宋"/>
          <w:color w:val="000000"/>
          <w:sz w:val="32"/>
          <w:szCs w:val="32"/>
          <w:lang w:val="en-US" w:eastAsia="zh-CN"/>
        </w:rPr>
        <w:t>等</w:t>
      </w:r>
      <w:r>
        <w:rPr>
          <w:rFonts w:hint="eastAsia" w:ascii="仿宋" w:hAnsi="仿宋" w:eastAsia="仿宋"/>
          <w:color w:val="000000"/>
          <w:sz w:val="32"/>
          <w:szCs w:val="32"/>
        </w:rPr>
        <w:t>于预算数的主要原因严格按照预算目标执行。</w:t>
      </w:r>
    </w:p>
    <w:p w14:paraId="51174928">
      <w:pPr>
        <w:spacing w:line="600" w:lineRule="exact"/>
        <w:ind w:firstLine="645"/>
        <w:rPr>
          <w:rFonts w:ascii="仿宋" w:hAnsi="仿宋" w:eastAsia="仿宋"/>
          <w:color w:val="000000"/>
          <w:sz w:val="32"/>
          <w:szCs w:val="32"/>
        </w:rPr>
      </w:pPr>
      <w:r>
        <w:rPr>
          <w:rFonts w:hint="eastAsia" w:ascii="仿宋" w:hAnsi="仿宋" w:eastAsia="仿宋"/>
          <w:color w:val="000000"/>
          <w:sz w:val="32"/>
          <w:szCs w:val="32"/>
        </w:rPr>
        <w:t>2.社会保障和就业，行政事业单位离退休，机关事业单位基本养老保险缴费支出</w:t>
      </w:r>
      <w:r>
        <w:rPr>
          <w:rFonts w:hint="eastAsia" w:ascii="仿宋" w:hAnsi="仿宋" w:eastAsia="仿宋"/>
          <w:color w:val="000000"/>
          <w:sz w:val="32"/>
          <w:szCs w:val="32"/>
          <w:lang w:eastAsia="zh-CN"/>
        </w:rPr>
        <w:t>：</w:t>
      </w:r>
      <w:r>
        <w:rPr>
          <w:rFonts w:hint="eastAsia" w:ascii="仿宋" w:hAnsi="仿宋" w:eastAsia="仿宋"/>
          <w:color w:val="000000"/>
          <w:sz w:val="32"/>
          <w:szCs w:val="32"/>
        </w:rPr>
        <w:t>支出决算为</w:t>
      </w:r>
      <w:r>
        <w:rPr>
          <w:rFonts w:hint="eastAsia" w:ascii="仿宋" w:hAnsi="仿宋" w:eastAsia="仿宋"/>
          <w:color w:val="000000"/>
          <w:sz w:val="32"/>
          <w:szCs w:val="32"/>
          <w:lang w:val="en-US" w:eastAsia="zh-CN"/>
        </w:rPr>
        <w:t>22.55</w:t>
      </w:r>
      <w:r>
        <w:rPr>
          <w:rFonts w:hint="eastAsia" w:ascii="仿宋" w:hAnsi="仿宋" w:eastAsia="仿宋"/>
          <w:color w:val="000000"/>
          <w:sz w:val="32"/>
          <w:szCs w:val="32"/>
        </w:rPr>
        <w:t>万元，完成预算100%，</w:t>
      </w:r>
      <w:r>
        <w:rPr>
          <w:rFonts w:hint="eastAsia" w:ascii="仿宋" w:hAnsi="仿宋" w:eastAsia="仿宋"/>
          <w:color w:val="000000"/>
          <w:sz w:val="32"/>
          <w:szCs w:val="32"/>
          <w:lang w:val="en-US" w:eastAsia="zh-CN"/>
        </w:rPr>
        <w:t>决算数与预算数持平</w:t>
      </w:r>
      <w:r>
        <w:rPr>
          <w:rFonts w:hint="eastAsia" w:ascii="仿宋" w:hAnsi="仿宋" w:eastAsia="仿宋"/>
          <w:color w:val="000000"/>
          <w:sz w:val="32"/>
          <w:szCs w:val="32"/>
        </w:rPr>
        <w:t>。</w:t>
      </w:r>
    </w:p>
    <w:p w14:paraId="19D05AD9">
      <w:pPr>
        <w:spacing w:line="600" w:lineRule="exact"/>
        <w:ind w:firstLine="645"/>
        <w:rPr>
          <w:rFonts w:ascii="仿宋" w:hAnsi="仿宋" w:eastAsia="仿宋"/>
          <w:color w:val="000000"/>
          <w:sz w:val="32"/>
          <w:szCs w:val="32"/>
        </w:rPr>
      </w:pPr>
      <w:r>
        <w:rPr>
          <w:rFonts w:hint="eastAsia" w:ascii="仿宋" w:hAnsi="仿宋" w:eastAsia="仿宋"/>
          <w:color w:val="000000"/>
          <w:sz w:val="32"/>
          <w:szCs w:val="32"/>
          <w:lang w:val="en-US" w:eastAsia="zh-CN"/>
        </w:rPr>
        <w:t>3</w:t>
      </w:r>
      <w:r>
        <w:rPr>
          <w:rFonts w:hint="eastAsia" w:ascii="仿宋" w:hAnsi="仿宋" w:eastAsia="仿宋"/>
          <w:color w:val="000000"/>
          <w:sz w:val="32"/>
          <w:szCs w:val="32"/>
        </w:rPr>
        <w:t>.社会保障和就业，行政事业单位离退休，机关事业单位职业年金缴费支出</w:t>
      </w:r>
      <w:r>
        <w:rPr>
          <w:rFonts w:hint="eastAsia" w:ascii="仿宋" w:hAnsi="仿宋" w:eastAsia="仿宋"/>
          <w:color w:val="000000"/>
          <w:sz w:val="32"/>
          <w:szCs w:val="32"/>
          <w:lang w:eastAsia="zh-CN"/>
        </w:rPr>
        <w:t>：</w:t>
      </w:r>
      <w:r>
        <w:rPr>
          <w:rFonts w:hint="eastAsia" w:ascii="仿宋" w:hAnsi="仿宋" w:eastAsia="仿宋"/>
          <w:color w:val="000000"/>
          <w:sz w:val="32"/>
          <w:szCs w:val="32"/>
        </w:rPr>
        <w:t>支出决算为</w:t>
      </w:r>
      <w:r>
        <w:rPr>
          <w:rFonts w:hint="eastAsia" w:ascii="仿宋" w:hAnsi="仿宋" w:eastAsia="仿宋"/>
          <w:color w:val="000000"/>
          <w:sz w:val="32"/>
          <w:szCs w:val="32"/>
          <w:lang w:val="en-US" w:eastAsia="zh-CN"/>
        </w:rPr>
        <w:t>11.27</w:t>
      </w:r>
      <w:r>
        <w:rPr>
          <w:rFonts w:hint="eastAsia" w:ascii="仿宋" w:hAnsi="仿宋" w:eastAsia="仿宋"/>
          <w:color w:val="000000"/>
          <w:sz w:val="32"/>
          <w:szCs w:val="32"/>
        </w:rPr>
        <w:t>万元，完成预算100%，</w:t>
      </w:r>
      <w:r>
        <w:rPr>
          <w:rFonts w:hint="eastAsia" w:ascii="仿宋" w:hAnsi="仿宋" w:eastAsia="仿宋"/>
          <w:color w:val="000000"/>
          <w:sz w:val="32"/>
          <w:szCs w:val="32"/>
          <w:lang w:val="en-US" w:eastAsia="zh-CN"/>
        </w:rPr>
        <w:t>决算数与预算数持平</w:t>
      </w:r>
      <w:r>
        <w:rPr>
          <w:rFonts w:hint="eastAsia" w:ascii="仿宋" w:hAnsi="仿宋" w:eastAsia="仿宋"/>
          <w:color w:val="000000"/>
          <w:sz w:val="32"/>
          <w:szCs w:val="32"/>
        </w:rPr>
        <w:t>。</w:t>
      </w:r>
    </w:p>
    <w:p w14:paraId="4E384358">
      <w:pPr>
        <w:spacing w:line="600" w:lineRule="exact"/>
        <w:ind w:firstLine="645"/>
        <w:rPr>
          <w:rFonts w:ascii="仿宋" w:hAnsi="仿宋" w:eastAsia="仿宋"/>
          <w:color w:val="000000"/>
          <w:sz w:val="32"/>
          <w:szCs w:val="32"/>
        </w:rPr>
      </w:pPr>
      <w:r>
        <w:rPr>
          <w:rFonts w:hint="eastAsia" w:ascii="仿宋" w:hAnsi="仿宋" w:eastAsia="仿宋"/>
          <w:color w:val="000000"/>
          <w:sz w:val="32"/>
          <w:szCs w:val="32"/>
          <w:lang w:val="en-US" w:eastAsia="zh-CN"/>
        </w:rPr>
        <w:t>4</w:t>
      </w:r>
      <w:r>
        <w:rPr>
          <w:rFonts w:hint="eastAsia" w:ascii="仿宋" w:hAnsi="仿宋" w:eastAsia="仿宋"/>
          <w:color w:val="000000"/>
          <w:sz w:val="32"/>
          <w:szCs w:val="32"/>
        </w:rPr>
        <w:t>.社会保障和就业，</w:t>
      </w:r>
      <w:r>
        <w:rPr>
          <w:rFonts w:hint="eastAsia" w:ascii="仿宋" w:hAnsi="仿宋" w:eastAsia="仿宋" w:cs="Times New Roman"/>
          <w:color w:val="000000"/>
          <w:sz w:val="32"/>
          <w:szCs w:val="32"/>
          <w:lang w:val="en-US" w:eastAsia="zh-CN"/>
        </w:rPr>
        <w:t>抚恤，死亡抚恤：</w:t>
      </w:r>
      <w:r>
        <w:rPr>
          <w:rFonts w:hint="eastAsia" w:ascii="仿宋" w:hAnsi="仿宋" w:eastAsia="仿宋"/>
          <w:color w:val="000000"/>
          <w:sz w:val="32"/>
          <w:szCs w:val="32"/>
        </w:rPr>
        <w:t>支出决算为</w:t>
      </w:r>
      <w:r>
        <w:rPr>
          <w:rFonts w:hint="eastAsia" w:ascii="仿宋" w:hAnsi="仿宋" w:eastAsia="仿宋"/>
          <w:color w:val="000000"/>
          <w:sz w:val="32"/>
          <w:szCs w:val="32"/>
          <w:lang w:val="en-US" w:eastAsia="zh-CN"/>
        </w:rPr>
        <w:t>4.47</w:t>
      </w:r>
      <w:r>
        <w:rPr>
          <w:rFonts w:hint="eastAsia" w:ascii="仿宋" w:hAnsi="仿宋" w:eastAsia="仿宋"/>
          <w:color w:val="000000"/>
          <w:sz w:val="32"/>
          <w:szCs w:val="32"/>
        </w:rPr>
        <w:t>万元，完成预算</w:t>
      </w:r>
      <w:r>
        <w:rPr>
          <w:rFonts w:hint="eastAsia" w:ascii="仿宋" w:hAnsi="仿宋" w:eastAsia="仿宋"/>
          <w:color w:val="000000"/>
          <w:sz w:val="32"/>
          <w:szCs w:val="32"/>
          <w:lang w:val="en-US" w:eastAsia="zh-CN"/>
        </w:rPr>
        <w:t>100</w:t>
      </w:r>
      <w:r>
        <w:rPr>
          <w:rFonts w:hint="eastAsia" w:ascii="仿宋" w:hAnsi="仿宋" w:eastAsia="仿宋"/>
          <w:color w:val="000000"/>
          <w:sz w:val="32"/>
          <w:szCs w:val="32"/>
        </w:rPr>
        <w:t>%，</w:t>
      </w:r>
      <w:r>
        <w:rPr>
          <w:rFonts w:hint="eastAsia" w:ascii="仿宋" w:hAnsi="仿宋" w:eastAsia="仿宋"/>
          <w:color w:val="000000"/>
          <w:sz w:val="32"/>
          <w:szCs w:val="32"/>
          <w:lang w:val="en-US" w:eastAsia="zh-CN"/>
        </w:rPr>
        <w:t>决算数与预算数持平</w:t>
      </w:r>
      <w:r>
        <w:rPr>
          <w:rFonts w:hint="eastAsia" w:ascii="仿宋" w:hAnsi="仿宋" w:eastAsia="仿宋"/>
          <w:color w:val="000000"/>
          <w:sz w:val="32"/>
          <w:szCs w:val="32"/>
        </w:rPr>
        <w:t>。</w:t>
      </w:r>
    </w:p>
    <w:p w14:paraId="0147A294">
      <w:pPr>
        <w:spacing w:line="600" w:lineRule="exact"/>
        <w:ind w:firstLine="645"/>
        <w:rPr>
          <w:rFonts w:hint="eastAsia" w:ascii="仿宋" w:hAnsi="仿宋" w:eastAsia="仿宋"/>
          <w:color w:val="000000"/>
          <w:sz w:val="32"/>
          <w:szCs w:val="32"/>
        </w:rPr>
      </w:pPr>
      <w:r>
        <w:rPr>
          <w:rFonts w:hint="eastAsia" w:ascii="仿宋" w:hAnsi="仿宋" w:eastAsia="仿宋"/>
          <w:color w:val="000000"/>
          <w:sz w:val="32"/>
          <w:szCs w:val="32"/>
          <w:lang w:val="en-US" w:eastAsia="zh-CN"/>
        </w:rPr>
        <w:t>5</w:t>
      </w:r>
      <w:r>
        <w:rPr>
          <w:rFonts w:hint="eastAsia" w:ascii="仿宋" w:hAnsi="仿宋" w:eastAsia="仿宋"/>
          <w:color w:val="000000"/>
          <w:sz w:val="32"/>
          <w:szCs w:val="32"/>
        </w:rPr>
        <w:t>.社会保障和就业，其他社会保障和就业支出，其他社会保障和就业支出：决算支出为</w:t>
      </w:r>
      <w:r>
        <w:rPr>
          <w:rFonts w:hint="eastAsia" w:ascii="仿宋" w:hAnsi="仿宋" w:eastAsia="仿宋"/>
          <w:color w:val="000000"/>
          <w:sz w:val="32"/>
          <w:szCs w:val="32"/>
          <w:lang w:val="en-US" w:eastAsia="zh-CN"/>
        </w:rPr>
        <w:t>2.29</w:t>
      </w:r>
      <w:r>
        <w:rPr>
          <w:rFonts w:hint="eastAsia" w:ascii="仿宋" w:hAnsi="仿宋" w:eastAsia="仿宋"/>
          <w:color w:val="000000"/>
          <w:sz w:val="32"/>
          <w:szCs w:val="32"/>
        </w:rPr>
        <w:t>万元，完成预算100%</w:t>
      </w:r>
      <w:r>
        <w:rPr>
          <w:rFonts w:hint="eastAsia" w:ascii="仿宋" w:hAnsi="仿宋" w:eastAsia="仿宋"/>
          <w:color w:val="000000"/>
          <w:sz w:val="32"/>
          <w:szCs w:val="32"/>
          <w:lang w:eastAsia="zh-CN"/>
        </w:rPr>
        <w:t>，</w:t>
      </w:r>
      <w:r>
        <w:rPr>
          <w:rFonts w:hint="eastAsia" w:ascii="仿宋" w:hAnsi="仿宋" w:eastAsia="仿宋"/>
          <w:color w:val="000000"/>
          <w:sz w:val="32"/>
          <w:szCs w:val="32"/>
          <w:lang w:val="en-US" w:eastAsia="zh-CN"/>
        </w:rPr>
        <w:t>决算数与预算数持平</w:t>
      </w:r>
      <w:r>
        <w:rPr>
          <w:rFonts w:hint="eastAsia" w:ascii="仿宋" w:hAnsi="仿宋" w:eastAsia="仿宋"/>
          <w:color w:val="000000"/>
          <w:sz w:val="32"/>
          <w:szCs w:val="32"/>
        </w:rPr>
        <w:t>。</w:t>
      </w:r>
    </w:p>
    <w:p w14:paraId="65A6F463">
      <w:pPr>
        <w:spacing w:line="600" w:lineRule="exact"/>
        <w:ind w:firstLine="645"/>
        <w:rPr>
          <w:rFonts w:hint="eastAsia"/>
        </w:rPr>
      </w:pPr>
      <w:r>
        <w:rPr>
          <w:rFonts w:hint="eastAsia" w:ascii="仿宋" w:hAnsi="仿宋" w:eastAsia="仿宋"/>
          <w:color w:val="000000"/>
          <w:sz w:val="32"/>
          <w:szCs w:val="32"/>
          <w:lang w:val="en-US" w:eastAsia="zh-CN"/>
        </w:rPr>
        <w:t>6</w:t>
      </w:r>
      <w:r>
        <w:rPr>
          <w:rFonts w:hint="eastAsia" w:ascii="仿宋" w:hAnsi="仿宋" w:eastAsia="仿宋"/>
          <w:color w:val="000000"/>
          <w:sz w:val="32"/>
          <w:szCs w:val="32"/>
        </w:rPr>
        <w:t>.医疗卫生与计划生育，行政事业单位医疗，行政单位医疗</w:t>
      </w:r>
      <w:r>
        <w:rPr>
          <w:rFonts w:hint="eastAsia" w:ascii="仿宋" w:hAnsi="仿宋" w:eastAsia="仿宋"/>
          <w:color w:val="000000"/>
          <w:sz w:val="32"/>
          <w:szCs w:val="32"/>
          <w:lang w:eastAsia="zh-CN"/>
        </w:rPr>
        <w:t>：</w:t>
      </w:r>
      <w:r>
        <w:rPr>
          <w:rFonts w:hint="eastAsia" w:ascii="仿宋" w:hAnsi="仿宋" w:eastAsia="仿宋"/>
          <w:color w:val="000000"/>
          <w:sz w:val="32"/>
          <w:szCs w:val="32"/>
        </w:rPr>
        <w:t>支出决算为</w:t>
      </w:r>
      <w:r>
        <w:rPr>
          <w:rFonts w:hint="eastAsia" w:ascii="仿宋" w:hAnsi="仿宋" w:eastAsia="仿宋"/>
          <w:color w:val="000000"/>
          <w:sz w:val="32"/>
          <w:szCs w:val="32"/>
          <w:lang w:val="en-US" w:eastAsia="zh-CN"/>
        </w:rPr>
        <w:t>7.74</w:t>
      </w:r>
      <w:r>
        <w:rPr>
          <w:rFonts w:hint="eastAsia" w:ascii="仿宋" w:hAnsi="仿宋" w:eastAsia="仿宋"/>
          <w:color w:val="000000"/>
          <w:sz w:val="32"/>
          <w:szCs w:val="32"/>
        </w:rPr>
        <w:t>万元，完成预算100%，</w:t>
      </w:r>
      <w:r>
        <w:rPr>
          <w:rFonts w:hint="eastAsia" w:ascii="仿宋" w:hAnsi="仿宋" w:eastAsia="仿宋"/>
          <w:color w:val="000000"/>
          <w:sz w:val="32"/>
          <w:szCs w:val="32"/>
          <w:lang w:val="en-US" w:eastAsia="zh-CN"/>
        </w:rPr>
        <w:t>决算数与预算数持平</w:t>
      </w:r>
      <w:r>
        <w:rPr>
          <w:rFonts w:hint="eastAsia" w:ascii="仿宋" w:hAnsi="仿宋" w:eastAsia="仿宋"/>
          <w:color w:val="000000"/>
          <w:sz w:val="32"/>
          <w:szCs w:val="32"/>
        </w:rPr>
        <w:t>。</w:t>
      </w:r>
    </w:p>
    <w:p w14:paraId="05071505">
      <w:pPr>
        <w:spacing w:line="600" w:lineRule="exact"/>
        <w:ind w:firstLine="645"/>
        <w:rPr>
          <w:rFonts w:ascii="仿宋" w:hAnsi="仿宋" w:eastAsia="仿宋"/>
          <w:color w:val="000000"/>
          <w:sz w:val="32"/>
          <w:szCs w:val="32"/>
        </w:rPr>
      </w:pPr>
      <w:r>
        <w:rPr>
          <w:rFonts w:hint="eastAsia" w:ascii="仿宋" w:hAnsi="仿宋" w:eastAsia="仿宋"/>
          <w:color w:val="000000"/>
          <w:sz w:val="32"/>
          <w:szCs w:val="32"/>
          <w:lang w:val="en-US" w:eastAsia="zh-CN"/>
        </w:rPr>
        <w:t>7</w:t>
      </w:r>
      <w:r>
        <w:rPr>
          <w:rFonts w:hint="eastAsia" w:ascii="仿宋" w:hAnsi="仿宋" w:eastAsia="仿宋"/>
          <w:color w:val="000000"/>
          <w:sz w:val="32"/>
          <w:szCs w:val="32"/>
        </w:rPr>
        <w:t>.医疗卫生与计划生育，行政事业单位医疗，</w:t>
      </w:r>
      <w:r>
        <w:rPr>
          <w:rFonts w:hint="eastAsia" w:ascii="仿宋" w:hAnsi="仿宋" w:eastAsia="仿宋" w:cs="Times New Roman"/>
          <w:color w:val="000000"/>
          <w:sz w:val="32"/>
          <w:szCs w:val="32"/>
        </w:rPr>
        <w:t>公务员医疗补助</w:t>
      </w:r>
      <w:r>
        <w:rPr>
          <w:rFonts w:hint="eastAsia" w:ascii="仿宋" w:hAnsi="仿宋" w:eastAsia="仿宋" w:cs="Times New Roman"/>
          <w:color w:val="000000"/>
          <w:sz w:val="32"/>
          <w:szCs w:val="32"/>
          <w:lang w:eastAsia="zh-CN"/>
        </w:rPr>
        <w:t>：</w:t>
      </w:r>
      <w:r>
        <w:rPr>
          <w:rFonts w:hint="eastAsia" w:ascii="仿宋" w:hAnsi="仿宋" w:eastAsia="仿宋"/>
          <w:color w:val="000000"/>
          <w:sz w:val="32"/>
          <w:szCs w:val="32"/>
        </w:rPr>
        <w:t>支出决算为</w:t>
      </w:r>
      <w:r>
        <w:rPr>
          <w:rFonts w:hint="eastAsia" w:ascii="仿宋" w:hAnsi="仿宋" w:eastAsia="仿宋"/>
          <w:color w:val="000000"/>
          <w:sz w:val="32"/>
          <w:szCs w:val="32"/>
          <w:lang w:val="en-US" w:eastAsia="zh-CN"/>
        </w:rPr>
        <w:t>0.84</w:t>
      </w:r>
      <w:r>
        <w:rPr>
          <w:rFonts w:hint="eastAsia" w:ascii="仿宋" w:hAnsi="仿宋" w:eastAsia="仿宋"/>
          <w:color w:val="000000"/>
          <w:sz w:val="32"/>
          <w:szCs w:val="32"/>
        </w:rPr>
        <w:t>万元，完成预算100%，</w:t>
      </w:r>
      <w:r>
        <w:rPr>
          <w:rFonts w:hint="eastAsia" w:ascii="仿宋" w:hAnsi="仿宋" w:eastAsia="仿宋"/>
          <w:color w:val="000000"/>
          <w:sz w:val="32"/>
          <w:szCs w:val="32"/>
          <w:lang w:val="en-US" w:eastAsia="zh-CN"/>
        </w:rPr>
        <w:t>决算数与预算数持平</w:t>
      </w:r>
      <w:r>
        <w:rPr>
          <w:rFonts w:hint="eastAsia" w:ascii="仿宋" w:hAnsi="仿宋" w:eastAsia="仿宋"/>
          <w:color w:val="000000"/>
          <w:sz w:val="32"/>
          <w:szCs w:val="32"/>
        </w:rPr>
        <w:t>。</w:t>
      </w:r>
    </w:p>
    <w:p w14:paraId="7BE00901">
      <w:pPr>
        <w:spacing w:line="600" w:lineRule="exact"/>
        <w:ind w:firstLine="645"/>
        <w:rPr>
          <w:rFonts w:ascii="仿宋" w:hAnsi="仿宋" w:eastAsia="仿宋"/>
          <w:color w:val="000000"/>
          <w:sz w:val="32"/>
          <w:szCs w:val="32"/>
        </w:rPr>
      </w:pPr>
      <w:r>
        <w:rPr>
          <w:rFonts w:hint="eastAsia" w:ascii="仿宋" w:hAnsi="仿宋" w:eastAsia="仿宋"/>
          <w:color w:val="000000"/>
          <w:sz w:val="32"/>
          <w:szCs w:val="32"/>
          <w:lang w:val="en-US" w:eastAsia="zh-CN"/>
        </w:rPr>
        <w:t>8</w:t>
      </w:r>
      <w:r>
        <w:rPr>
          <w:rFonts w:hint="eastAsia" w:ascii="仿宋" w:hAnsi="仿宋" w:eastAsia="仿宋"/>
          <w:color w:val="000000"/>
          <w:sz w:val="32"/>
          <w:szCs w:val="32"/>
        </w:rPr>
        <w:t>.</w:t>
      </w:r>
      <w:r>
        <w:rPr>
          <w:rFonts w:hint="eastAsia" w:ascii="仿宋" w:hAnsi="仿宋" w:eastAsia="仿宋" w:cs="Times New Roman"/>
          <w:color w:val="000000"/>
          <w:sz w:val="32"/>
          <w:szCs w:val="32"/>
          <w:lang w:val="en-US" w:eastAsia="zh-CN"/>
        </w:rPr>
        <w:t>金融支出，金融发展支出，其他金融发展支出：支</w:t>
      </w:r>
      <w:r>
        <w:rPr>
          <w:rFonts w:hint="eastAsia" w:ascii="仿宋" w:hAnsi="仿宋" w:eastAsia="仿宋"/>
          <w:color w:val="000000"/>
          <w:sz w:val="32"/>
          <w:szCs w:val="32"/>
        </w:rPr>
        <w:t>出决算为</w:t>
      </w:r>
      <w:r>
        <w:rPr>
          <w:rFonts w:hint="eastAsia" w:ascii="仿宋" w:hAnsi="仿宋" w:eastAsia="仿宋"/>
          <w:color w:val="000000"/>
          <w:sz w:val="32"/>
          <w:szCs w:val="32"/>
          <w:lang w:val="en-US" w:eastAsia="zh-CN"/>
        </w:rPr>
        <w:t>20</w:t>
      </w:r>
      <w:r>
        <w:rPr>
          <w:rFonts w:hint="eastAsia" w:ascii="仿宋" w:hAnsi="仿宋" w:eastAsia="仿宋"/>
          <w:color w:val="000000"/>
          <w:sz w:val="32"/>
          <w:szCs w:val="32"/>
        </w:rPr>
        <w:t>万元，完成预算</w:t>
      </w:r>
      <w:r>
        <w:rPr>
          <w:rFonts w:hint="eastAsia" w:ascii="仿宋" w:hAnsi="仿宋" w:eastAsia="仿宋"/>
          <w:color w:val="000000"/>
          <w:sz w:val="32"/>
          <w:szCs w:val="32"/>
          <w:lang w:val="en-US" w:eastAsia="zh-CN"/>
        </w:rPr>
        <w:t>100</w:t>
      </w:r>
      <w:r>
        <w:rPr>
          <w:rFonts w:hint="eastAsia" w:ascii="仿宋" w:hAnsi="仿宋" w:eastAsia="仿宋"/>
          <w:color w:val="000000"/>
          <w:sz w:val="32"/>
          <w:szCs w:val="32"/>
        </w:rPr>
        <w:t>%，</w:t>
      </w:r>
      <w:r>
        <w:rPr>
          <w:rFonts w:hint="eastAsia" w:ascii="仿宋" w:hAnsi="仿宋" w:eastAsia="仿宋"/>
          <w:color w:val="000000"/>
          <w:sz w:val="32"/>
          <w:szCs w:val="32"/>
          <w:lang w:val="en-US" w:eastAsia="zh-CN"/>
        </w:rPr>
        <w:t>决算数与预算数持平</w:t>
      </w:r>
      <w:r>
        <w:rPr>
          <w:rFonts w:hint="eastAsia" w:ascii="仿宋" w:hAnsi="仿宋" w:eastAsia="仿宋"/>
          <w:color w:val="000000"/>
          <w:sz w:val="32"/>
          <w:szCs w:val="32"/>
        </w:rPr>
        <w:t>。</w:t>
      </w:r>
    </w:p>
    <w:p w14:paraId="498CB0BF">
      <w:pPr>
        <w:spacing w:line="600" w:lineRule="exact"/>
        <w:ind w:firstLine="640" w:firstLineChars="200"/>
        <w:rPr>
          <w:rFonts w:ascii="仿宋" w:hAnsi="仿宋" w:eastAsia="仿宋"/>
          <w:b/>
          <w:sz w:val="32"/>
          <w:szCs w:val="32"/>
        </w:rPr>
      </w:pPr>
      <w:r>
        <w:rPr>
          <w:rFonts w:hint="eastAsia" w:ascii="仿宋" w:hAnsi="仿宋" w:eastAsia="仿宋"/>
          <w:color w:val="000000"/>
          <w:sz w:val="32"/>
          <w:szCs w:val="32"/>
          <w:lang w:val="en-US" w:eastAsia="zh-CN"/>
        </w:rPr>
        <w:t>9</w:t>
      </w:r>
      <w:r>
        <w:rPr>
          <w:rFonts w:hint="eastAsia" w:ascii="仿宋" w:hAnsi="仿宋" w:eastAsia="仿宋"/>
          <w:color w:val="000000"/>
          <w:sz w:val="32"/>
          <w:szCs w:val="32"/>
        </w:rPr>
        <w:t>.住房保障支出，住房改革支出，住房公积金</w:t>
      </w:r>
      <w:r>
        <w:rPr>
          <w:rFonts w:hint="eastAsia" w:ascii="仿宋" w:hAnsi="仿宋" w:eastAsia="仿宋"/>
          <w:color w:val="000000"/>
          <w:sz w:val="32"/>
          <w:szCs w:val="32"/>
          <w:lang w:eastAsia="zh-CN"/>
        </w:rPr>
        <w:t>：</w:t>
      </w:r>
      <w:r>
        <w:rPr>
          <w:rFonts w:hint="eastAsia" w:ascii="仿宋" w:hAnsi="仿宋" w:eastAsia="仿宋"/>
          <w:color w:val="000000"/>
          <w:sz w:val="32"/>
          <w:szCs w:val="32"/>
        </w:rPr>
        <w:t>支出决算为</w:t>
      </w:r>
      <w:r>
        <w:rPr>
          <w:rFonts w:hint="eastAsia" w:ascii="仿宋" w:hAnsi="仿宋" w:eastAsia="仿宋"/>
          <w:color w:val="000000"/>
          <w:sz w:val="32"/>
          <w:szCs w:val="32"/>
          <w:lang w:val="en-US" w:eastAsia="zh-CN"/>
        </w:rPr>
        <w:t>16.55</w:t>
      </w:r>
      <w:r>
        <w:rPr>
          <w:rFonts w:hint="eastAsia" w:ascii="仿宋" w:hAnsi="仿宋" w:eastAsia="仿宋"/>
          <w:color w:val="000000"/>
          <w:sz w:val="32"/>
          <w:szCs w:val="32"/>
        </w:rPr>
        <w:t>万元，完成预算100%，</w:t>
      </w:r>
      <w:r>
        <w:rPr>
          <w:rFonts w:hint="eastAsia" w:ascii="仿宋" w:hAnsi="仿宋" w:eastAsia="仿宋"/>
          <w:color w:val="000000"/>
          <w:sz w:val="32"/>
          <w:szCs w:val="32"/>
          <w:lang w:val="en-US" w:eastAsia="zh-CN"/>
        </w:rPr>
        <w:t>决算数与预算数持平</w:t>
      </w:r>
      <w:r>
        <w:rPr>
          <w:rFonts w:hint="eastAsia" w:ascii="仿宋" w:hAnsi="仿宋" w:eastAsia="仿宋"/>
          <w:color w:val="000000"/>
          <w:sz w:val="32"/>
          <w:szCs w:val="32"/>
        </w:rPr>
        <w:t>。</w:t>
      </w:r>
    </w:p>
    <w:p w14:paraId="03B472E1">
      <w:pPr>
        <w:spacing w:line="600" w:lineRule="exact"/>
        <w:ind w:firstLine="640"/>
        <w:rPr>
          <w:rFonts w:ascii="仿宋" w:hAnsi="仿宋" w:eastAsia="仿宋"/>
          <w:b/>
          <w:sz w:val="32"/>
          <w:szCs w:val="32"/>
        </w:rPr>
      </w:pPr>
    </w:p>
    <w:p w14:paraId="4EB95DCF">
      <w:pPr>
        <w:tabs>
          <w:tab w:val="right" w:pos="8306"/>
        </w:tabs>
        <w:spacing w:line="600" w:lineRule="exact"/>
        <w:ind w:firstLine="640"/>
        <w:outlineLvl w:val="1"/>
        <w:rPr>
          <w:rStyle w:val="28"/>
        </w:rPr>
      </w:pPr>
      <w:bookmarkStart w:id="28" w:name="_Toc15377214"/>
      <w:bookmarkStart w:id="29" w:name="_Toc15396608"/>
      <w:r>
        <w:rPr>
          <w:rFonts w:hint="eastAsia" w:ascii="黑体" w:eastAsia="黑体"/>
          <w:sz w:val="32"/>
          <w:szCs w:val="32"/>
        </w:rPr>
        <w:t>六</w:t>
      </w:r>
      <w:r>
        <w:rPr>
          <w:rFonts w:hint="eastAsia" w:ascii="黑体" w:eastAsia="黑体"/>
          <w:b/>
          <w:sz w:val="32"/>
          <w:szCs w:val="32"/>
        </w:rPr>
        <w:t>、</w:t>
      </w:r>
      <w:r>
        <w:rPr>
          <w:rFonts w:hint="eastAsia" w:ascii="黑体" w:hAnsi="黑体" w:eastAsia="黑体"/>
          <w:b/>
          <w:sz w:val="32"/>
          <w:szCs w:val="32"/>
        </w:rPr>
        <w:t>一</w:t>
      </w:r>
      <w:r>
        <w:rPr>
          <w:rStyle w:val="28"/>
          <w:rFonts w:hint="eastAsia" w:ascii="黑体" w:hAnsi="黑体" w:eastAsia="黑体"/>
          <w:b w:val="0"/>
        </w:rPr>
        <w:t>般公共预算财政拨款基本支出决算情况说明</w:t>
      </w:r>
      <w:bookmarkEnd w:id="28"/>
      <w:bookmarkEnd w:id="29"/>
      <w:r>
        <w:rPr>
          <w:rStyle w:val="28"/>
          <w:rFonts w:ascii="黑体" w:hAnsi="黑体" w:eastAsia="黑体"/>
          <w:b w:val="0"/>
        </w:rPr>
        <w:tab/>
      </w:r>
    </w:p>
    <w:p w14:paraId="4A10D2A0">
      <w:pPr>
        <w:spacing w:line="600" w:lineRule="exact"/>
        <w:ind w:firstLine="645"/>
        <w:rPr>
          <w:rFonts w:ascii="仿宋" w:hAnsi="仿宋" w:eastAsia="仿宋"/>
          <w:sz w:val="32"/>
          <w:szCs w:val="32"/>
        </w:rPr>
      </w:pPr>
      <w:r>
        <w:rPr>
          <w:rFonts w:hint="eastAsia" w:ascii="仿宋" w:hAnsi="仿宋" w:eastAsia="仿宋"/>
          <w:sz w:val="32"/>
          <w:szCs w:val="32"/>
        </w:rPr>
        <w:t>2023年度一般公共预算财政拨款基本支出</w:t>
      </w:r>
      <w:r>
        <w:rPr>
          <w:rFonts w:ascii="仿宋" w:hAnsi="仿宋" w:eastAsia="仿宋"/>
          <w:b/>
          <w:sz w:val="32"/>
          <w:szCs w:val="32"/>
        </w:rPr>
        <w:t>243.56</w:t>
      </w:r>
      <w:r>
        <w:rPr>
          <w:rFonts w:hint="eastAsia" w:ascii="仿宋" w:hAnsi="仿宋" w:eastAsia="仿宋"/>
          <w:sz w:val="32"/>
          <w:szCs w:val="32"/>
        </w:rPr>
        <w:t>万元，其中：</w:t>
      </w:r>
    </w:p>
    <w:p w14:paraId="44631776">
      <w:pPr>
        <w:spacing w:line="600" w:lineRule="exact"/>
        <w:ind w:firstLine="645"/>
        <w:rPr>
          <w:rFonts w:ascii="仿宋" w:hAnsi="仿宋" w:eastAsia="仿宋"/>
          <w:sz w:val="32"/>
          <w:szCs w:val="32"/>
        </w:rPr>
      </w:pPr>
      <w:r>
        <w:rPr>
          <w:rFonts w:hint="eastAsia" w:ascii="仿宋" w:hAnsi="仿宋" w:eastAsia="仿宋"/>
          <w:sz w:val="32"/>
          <w:szCs w:val="32"/>
        </w:rPr>
        <w:t>人员经费</w:t>
      </w:r>
      <w:r>
        <w:rPr>
          <w:rFonts w:ascii="仿宋" w:hAnsi="仿宋" w:eastAsia="仿宋"/>
          <w:b/>
          <w:sz w:val="32"/>
          <w:szCs w:val="32"/>
        </w:rPr>
        <w:t>200.03</w:t>
      </w:r>
      <w:r>
        <w:rPr>
          <w:rFonts w:hint="eastAsia" w:ascii="仿宋" w:hAnsi="仿宋" w:eastAsia="仿宋"/>
          <w:sz w:val="32"/>
          <w:szCs w:val="32"/>
        </w:rPr>
        <w:t>万元，主要包括：</w:t>
      </w:r>
      <w:r>
        <w:rPr>
          <w:rFonts w:hint="eastAsia" w:ascii="仿宋" w:hAnsi="仿宋" w:eastAsia="仿宋"/>
          <w:color w:val="auto"/>
          <w:sz w:val="32"/>
          <w:szCs w:val="32"/>
          <w:highlight w:val="none"/>
        </w:rPr>
        <w:t>基本工资、津贴补贴、奖金、伙食补助费、绩效工资、机关事业单位基本养老保险缴费、职业年金缴费、其他社会保障缴费、其他工资福利支出、抚恤金、住房公积金</w:t>
      </w:r>
      <w:r>
        <w:rPr>
          <w:rFonts w:hint="eastAsia" w:ascii="仿宋" w:hAnsi="仿宋" w:eastAsia="仿宋"/>
          <w:sz w:val="32"/>
          <w:szCs w:val="32"/>
        </w:rPr>
        <w:t>。</w:t>
      </w:r>
      <w:r>
        <w:rPr>
          <w:rFonts w:ascii="仿宋" w:hAnsi="仿宋" w:eastAsia="仿宋"/>
          <w:sz w:val="32"/>
          <w:szCs w:val="32"/>
        </w:rPr>
        <w:br w:type="textWrapping"/>
      </w:r>
      <w:r>
        <w:rPr>
          <w:rFonts w:hint="eastAsia" w:ascii="仿宋" w:hAnsi="仿宋" w:eastAsia="仿宋"/>
          <w:sz w:val="32"/>
          <w:szCs w:val="32"/>
        </w:rPr>
        <w:t>　　公用经费</w:t>
      </w:r>
      <w:r>
        <w:rPr>
          <w:rFonts w:ascii="仿宋" w:hAnsi="仿宋" w:eastAsia="仿宋"/>
          <w:b/>
          <w:sz w:val="32"/>
          <w:szCs w:val="32"/>
        </w:rPr>
        <w:t>43.54</w:t>
      </w:r>
      <w:r>
        <w:rPr>
          <w:rFonts w:hint="eastAsia" w:ascii="仿宋" w:hAnsi="仿宋" w:eastAsia="仿宋"/>
          <w:sz w:val="32"/>
          <w:szCs w:val="32"/>
        </w:rPr>
        <w:t>万元，主要包括：</w:t>
      </w:r>
      <w:r>
        <w:rPr>
          <w:rFonts w:hint="eastAsia" w:ascii="仿宋" w:hAnsi="仿宋" w:eastAsia="仿宋"/>
          <w:color w:val="auto"/>
          <w:sz w:val="32"/>
          <w:szCs w:val="32"/>
          <w:highlight w:val="none"/>
        </w:rPr>
        <w:t>办公费、印刷费、水费、电费、邮电费、差旅费、公务接待费、工会经费、福利费、其他交通费、其他商品和服务支出等。</w:t>
      </w:r>
    </w:p>
    <w:p w14:paraId="53C91D65">
      <w:pPr>
        <w:spacing w:line="600" w:lineRule="exact"/>
        <w:ind w:firstLine="645"/>
        <w:rPr>
          <w:rFonts w:ascii="仿宋" w:hAnsi="仿宋" w:eastAsia="仿宋"/>
          <w:b/>
          <w:sz w:val="32"/>
          <w:szCs w:val="32"/>
        </w:rPr>
      </w:pPr>
      <w:r>
        <w:rPr>
          <w:rFonts w:hint="eastAsia" w:ascii="仿宋" w:hAnsi="仿宋" w:eastAsia="仿宋"/>
          <w:b/>
          <w:sz w:val="32"/>
          <w:szCs w:val="32"/>
        </w:rPr>
        <w:t>（注：数据来源于财决</w:t>
      </w:r>
      <w:r>
        <w:rPr>
          <w:rFonts w:ascii="仿宋" w:hAnsi="仿宋" w:eastAsia="仿宋"/>
          <w:b/>
          <w:sz w:val="32"/>
          <w:szCs w:val="32"/>
        </w:rPr>
        <w:t>0</w:t>
      </w:r>
      <w:r>
        <w:rPr>
          <w:rFonts w:hint="eastAsia" w:ascii="仿宋" w:hAnsi="仿宋" w:eastAsia="仿宋"/>
          <w:b/>
          <w:sz w:val="32"/>
          <w:szCs w:val="32"/>
        </w:rPr>
        <w:t>7表和财决08-1表，仅罗列本单位实际支出涉及的经济分类科目）</w:t>
      </w:r>
    </w:p>
    <w:p w14:paraId="51A41AE2">
      <w:pPr>
        <w:spacing w:line="600" w:lineRule="exact"/>
        <w:ind w:firstLine="640"/>
        <w:rPr>
          <w:rFonts w:ascii="仿宋" w:hAnsi="仿宋" w:eastAsia="仿宋"/>
          <w:b/>
          <w:sz w:val="32"/>
          <w:szCs w:val="32"/>
        </w:rPr>
      </w:pPr>
    </w:p>
    <w:p w14:paraId="4C33AA86">
      <w:pPr>
        <w:spacing w:line="600" w:lineRule="exact"/>
        <w:ind w:firstLine="640"/>
        <w:outlineLvl w:val="1"/>
        <w:rPr>
          <w:rStyle w:val="28"/>
          <w:rFonts w:ascii="黑体" w:hAnsi="黑体" w:eastAsia="黑体"/>
          <w:b w:val="0"/>
        </w:rPr>
      </w:pPr>
      <w:bookmarkStart w:id="30" w:name="_Toc15396609"/>
      <w:bookmarkStart w:id="31" w:name="_Toc15377215"/>
      <w:r>
        <w:rPr>
          <w:rFonts w:hint="eastAsia" w:ascii="黑体" w:eastAsia="黑体"/>
          <w:sz w:val="32"/>
          <w:szCs w:val="32"/>
        </w:rPr>
        <w:t>七、</w:t>
      </w:r>
      <w:r>
        <w:rPr>
          <w:rStyle w:val="28"/>
          <w:rFonts w:hint="eastAsia" w:ascii="黑体" w:hAnsi="黑体" w:eastAsia="黑体"/>
          <w:b w:val="0"/>
        </w:rPr>
        <w:t>财政拨款</w:t>
      </w:r>
      <w:r>
        <w:rPr>
          <w:rStyle w:val="28"/>
          <w:rFonts w:hint="eastAsia" w:ascii="黑体" w:hAnsi="黑体" w:eastAsia="黑体"/>
        </w:rPr>
        <w:t>“</w:t>
      </w:r>
      <w:r>
        <w:rPr>
          <w:rStyle w:val="28"/>
          <w:rFonts w:hint="eastAsia" w:ascii="黑体" w:hAnsi="黑体" w:eastAsia="黑体"/>
          <w:b w:val="0"/>
        </w:rPr>
        <w:t>三公”经费支出决算情况说明</w:t>
      </w:r>
      <w:bookmarkEnd w:id="30"/>
      <w:bookmarkEnd w:id="31"/>
    </w:p>
    <w:p w14:paraId="137A0AAF">
      <w:pPr>
        <w:spacing w:line="600" w:lineRule="exact"/>
        <w:ind w:firstLine="640"/>
        <w:outlineLvl w:val="2"/>
        <w:rPr>
          <w:rFonts w:ascii="仿宋" w:hAnsi="仿宋" w:eastAsia="仿宋"/>
          <w:b/>
          <w:sz w:val="32"/>
          <w:szCs w:val="32"/>
        </w:rPr>
      </w:pPr>
      <w:bookmarkStart w:id="32" w:name="_Toc15377216"/>
      <w:r>
        <w:rPr>
          <w:rFonts w:hint="eastAsia" w:ascii="仿宋" w:hAnsi="仿宋" w:eastAsia="仿宋"/>
          <w:b/>
          <w:sz w:val="32"/>
          <w:szCs w:val="32"/>
        </w:rPr>
        <w:t>（一）“三公”经费财政拨款支出决算总体情况说明</w:t>
      </w:r>
      <w:bookmarkEnd w:id="32"/>
    </w:p>
    <w:p w14:paraId="301E7789">
      <w:pPr>
        <w:spacing w:line="600" w:lineRule="exact"/>
        <w:ind w:firstLine="640"/>
        <w:rPr>
          <w:rFonts w:ascii="仿宋" w:hAnsi="仿宋" w:eastAsia="仿宋"/>
          <w:sz w:val="32"/>
          <w:szCs w:val="32"/>
        </w:rPr>
      </w:pPr>
      <w:r>
        <w:rPr>
          <w:rFonts w:hint="eastAsia" w:ascii="仿宋" w:hAnsi="仿宋" w:eastAsia="仿宋"/>
          <w:sz w:val="32"/>
          <w:szCs w:val="32"/>
        </w:rPr>
        <w:t>2023年度“三公”经费财政拨款支出决算为</w:t>
      </w:r>
      <w:r>
        <w:rPr>
          <w:rFonts w:ascii="仿宋" w:hAnsi="仿宋" w:eastAsia="仿宋"/>
          <w:b/>
          <w:sz w:val="32"/>
          <w:szCs w:val="32"/>
        </w:rPr>
        <w:t>0.29</w:t>
      </w:r>
      <w:r>
        <w:rPr>
          <w:rFonts w:hint="eastAsia" w:ascii="仿宋" w:hAnsi="仿宋" w:eastAsia="仿宋"/>
          <w:sz w:val="32"/>
          <w:szCs w:val="32"/>
        </w:rPr>
        <w:t>万元，完成预算</w:t>
      </w:r>
      <w:r>
        <w:rPr>
          <w:rFonts w:ascii="仿宋" w:hAnsi="仿宋" w:eastAsia="仿宋"/>
          <w:b/>
          <w:sz w:val="32"/>
          <w:szCs w:val="32"/>
        </w:rPr>
        <w:t>100</w:t>
      </w:r>
      <w:r>
        <w:rPr>
          <w:rFonts w:ascii="仿宋" w:hAnsi="仿宋" w:eastAsia="仿宋"/>
          <w:sz w:val="32"/>
          <w:szCs w:val="32"/>
        </w:rPr>
        <w:t>%</w:t>
      </w:r>
      <w:r>
        <w:rPr>
          <w:rFonts w:hint="eastAsia" w:ascii="仿宋" w:hAnsi="仿宋" w:eastAsia="仿宋"/>
          <w:sz w:val="32"/>
          <w:szCs w:val="32"/>
        </w:rPr>
        <w:t>，较上年度减少</w:t>
      </w:r>
      <w:r>
        <w:rPr>
          <w:rFonts w:hint="eastAsia" w:ascii="仿宋" w:hAnsi="仿宋" w:eastAsia="仿宋"/>
          <w:sz w:val="32"/>
          <w:szCs w:val="32"/>
          <w:lang w:val="en-US" w:eastAsia="zh-CN"/>
        </w:rPr>
        <w:t>0.5</w:t>
      </w:r>
      <w:r>
        <w:rPr>
          <w:rFonts w:hint="eastAsia" w:ascii="仿宋" w:hAnsi="仿宋" w:eastAsia="仿宋"/>
          <w:sz w:val="32"/>
          <w:szCs w:val="32"/>
        </w:rPr>
        <w:t>万元，增长/下降</w:t>
      </w:r>
      <w:r>
        <w:rPr>
          <w:rFonts w:hint="eastAsia" w:ascii="仿宋" w:hAnsi="仿宋" w:eastAsia="仿宋"/>
          <w:sz w:val="32"/>
          <w:szCs w:val="32"/>
          <w:lang w:val="en-US" w:eastAsia="zh-CN"/>
        </w:rPr>
        <w:t>63.29</w:t>
      </w:r>
      <w:r>
        <w:rPr>
          <w:rFonts w:hint="eastAsia" w:ascii="仿宋" w:hAnsi="仿宋" w:eastAsia="仿宋"/>
          <w:sz w:val="32"/>
          <w:szCs w:val="32"/>
        </w:rPr>
        <w:t>%。决算数与预算数持平的主要原因是</w:t>
      </w:r>
      <w:r>
        <w:rPr>
          <w:rFonts w:hint="eastAsia" w:ascii="仿宋" w:hAnsi="仿宋" w:eastAsia="仿宋"/>
          <w:color w:val="auto"/>
          <w:sz w:val="32"/>
          <w:szCs w:val="32"/>
          <w:highlight w:val="none"/>
          <w:lang w:val="en-US" w:eastAsia="zh-CN"/>
        </w:rPr>
        <w:t>按照以预算执行</w:t>
      </w:r>
      <w:r>
        <w:rPr>
          <w:rFonts w:hint="eastAsia" w:ascii="仿宋" w:hAnsi="仿宋" w:eastAsia="仿宋"/>
          <w:color w:val="auto"/>
          <w:sz w:val="32"/>
          <w:szCs w:val="32"/>
          <w:highlight w:val="none"/>
        </w:rPr>
        <w:t>。</w:t>
      </w:r>
    </w:p>
    <w:p w14:paraId="417F12CA">
      <w:pPr>
        <w:spacing w:line="600" w:lineRule="exact"/>
        <w:ind w:firstLine="640"/>
        <w:rPr>
          <w:rFonts w:ascii="仿宋" w:hAnsi="仿宋" w:eastAsia="仿宋"/>
          <w:b/>
          <w:sz w:val="32"/>
          <w:szCs w:val="32"/>
        </w:rPr>
      </w:pPr>
      <w:r>
        <w:rPr>
          <w:rFonts w:hint="eastAsia" w:ascii="仿宋" w:hAnsi="仿宋" w:eastAsia="仿宋"/>
          <w:b/>
          <w:sz w:val="32"/>
          <w:szCs w:val="32"/>
        </w:rPr>
        <w:t>（注：上述“预算”口径为全年预算数，包括一般公共预算和政府性基金预算财政拨款支出决算情况）</w:t>
      </w:r>
    </w:p>
    <w:p w14:paraId="67D885E2">
      <w:pPr>
        <w:spacing w:line="600" w:lineRule="exact"/>
        <w:ind w:firstLine="640"/>
        <w:outlineLvl w:val="2"/>
        <w:rPr>
          <w:rFonts w:ascii="仿宋" w:hAnsi="仿宋" w:eastAsia="仿宋"/>
          <w:b/>
          <w:sz w:val="32"/>
          <w:szCs w:val="32"/>
        </w:rPr>
      </w:pPr>
      <w:bookmarkStart w:id="33" w:name="_Toc15377217"/>
      <w:r>
        <w:rPr>
          <w:rFonts w:hint="eastAsia" w:ascii="仿宋" w:hAnsi="仿宋" w:eastAsia="仿宋"/>
          <w:b/>
          <w:sz w:val="32"/>
          <w:szCs w:val="32"/>
        </w:rPr>
        <w:t>（二）“三公”经费财政拨款支出决算具体情况说明</w:t>
      </w:r>
      <w:bookmarkEnd w:id="33"/>
    </w:p>
    <w:p w14:paraId="504892EE">
      <w:pPr>
        <w:spacing w:line="600" w:lineRule="exact"/>
        <w:ind w:firstLine="640"/>
        <w:rPr>
          <w:rFonts w:ascii="仿宋" w:hAnsi="仿宋" w:eastAsia="仿宋"/>
          <w:sz w:val="32"/>
          <w:szCs w:val="32"/>
        </w:rPr>
      </w:pPr>
      <w:r>
        <w:rPr>
          <w:rFonts w:hint="eastAsia" w:ascii="仿宋" w:hAnsi="仿宋" w:eastAsia="仿宋"/>
          <w:sz w:val="32"/>
          <w:szCs w:val="32"/>
        </w:rPr>
        <w:t>2023年度“三公”经费财政拨款支出决算中，因公出国（境）费支出决算</w:t>
      </w:r>
      <w:r>
        <w:rPr>
          <w:rFonts w:ascii="仿宋" w:hAnsi="仿宋" w:eastAsia="仿宋"/>
          <w:b/>
          <w:sz w:val="32"/>
          <w:szCs w:val="32"/>
        </w:rPr>
        <w:t>0</w:t>
      </w:r>
      <w:r>
        <w:rPr>
          <w:rFonts w:hint="eastAsia" w:ascii="仿宋" w:hAnsi="仿宋" w:eastAsia="仿宋"/>
          <w:sz w:val="32"/>
          <w:szCs w:val="32"/>
        </w:rPr>
        <w:t>万元，占</w:t>
      </w:r>
      <w:r>
        <w:rPr>
          <w:rFonts w:ascii="仿宋" w:hAnsi="仿宋" w:eastAsia="仿宋"/>
          <w:b/>
          <w:sz w:val="32"/>
          <w:szCs w:val="32"/>
        </w:rPr>
        <w:t>0</w:t>
      </w:r>
      <w:r>
        <w:rPr>
          <w:rFonts w:ascii="仿宋" w:hAnsi="仿宋" w:eastAsia="仿宋"/>
          <w:sz w:val="32"/>
          <w:szCs w:val="32"/>
        </w:rPr>
        <w:t>%</w:t>
      </w:r>
      <w:r>
        <w:rPr>
          <w:rFonts w:hint="eastAsia" w:ascii="仿宋" w:hAnsi="仿宋" w:eastAsia="仿宋"/>
          <w:sz w:val="32"/>
          <w:szCs w:val="32"/>
        </w:rPr>
        <w:t>；公务用车购置及运行维护费支出决算</w:t>
      </w:r>
      <w:r>
        <w:rPr>
          <w:rFonts w:ascii="仿宋" w:hAnsi="仿宋" w:eastAsia="仿宋"/>
          <w:b/>
          <w:sz w:val="32"/>
          <w:szCs w:val="32"/>
        </w:rPr>
        <w:t>0</w:t>
      </w:r>
      <w:r>
        <w:rPr>
          <w:rFonts w:hint="eastAsia" w:ascii="仿宋" w:hAnsi="仿宋" w:eastAsia="仿宋"/>
          <w:sz w:val="32"/>
          <w:szCs w:val="32"/>
        </w:rPr>
        <w:t>万元，占</w:t>
      </w:r>
      <w:r>
        <w:rPr>
          <w:rFonts w:ascii="仿宋" w:hAnsi="仿宋" w:eastAsia="仿宋"/>
          <w:b/>
          <w:sz w:val="32"/>
          <w:szCs w:val="32"/>
        </w:rPr>
        <w:t>0</w:t>
      </w:r>
      <w:r>
        <w:rPr>
          <w:rFonts w:ascii="仿宋" w:hAnsi="仿宋" w:eastAsia="仿宋"/>
          <w:sz w:val="32"/>
          <w:szCs w:val="32"/>
        </w:rPr>
        <w:t>%</w:t>
      </w:r>
      <w:r>
        <w:rPr>
          <w:rFonts w:hint="eastAsia" w:ascii="仿宋" w:hAnsi="仿宋" w:eastAsia="仿宋"/>
          <w:sz w:val="32"/>
          <w:szCs w:val="32"/>
        </w:rPr>
        <w:t>；公务接待费支出决算</w:t>
      </w:r>
      <w:r>
        <w:rPr>
          <w:rFonts w:ascii="仿宋" w:hAnsi="仿宋" w:eastAsia="仿宋"/>
          <w:b/>
          <w:sz w:val="32"/>
          <w:szCs w:val="32"/>
        </w:rPr>
        <w:t>0.29</w:t>
      </w:r>
      <w:r>
        <w:rPr>
          <w:rFonts w:hint="eastAsia" w:ascii="仿宋" w:hAnsi="仿宋" w:eastAsia="仿宋"/>
          <w:sz w:val="32"/>
          <w:szCs w:val="32"/>
        </w:rPr>
        <w:t>万元，占</w:t>
      </w:r>
      <w:r>
        <w:rPr>
          <w:rFonts w:ascii="仿宋" w:hAnsi="仿宋" w:eastAsia="仿宋"/>
          <w:b/>
          <w:sz w:val="32"/>
          <w:szCs w:val="32"/>
        </w:rPr>
        <w:t>100</w:t>
      </w:r>
      <w:r>
        <w:rPr>
          <w:rFonts w:ascii="仿宋" w:hAnsi="仿宋" w:eastAsia="仿宋"/>
          <w:sz w:val="32"/>
          <w:szCs w:val="32"/>
        </w:rPr>
        <w:t>%</w:t>
      </w:r>
      <w:r>
        <w:rPr>
          <w:rFonts w:hint="eastAsia" w:ascii="仿宋" w:hAnsi="仿宋" w:eastAsia="仿宋"/>
          <w:sz w:val="32"/>
          <w:szCs w:val="32"/>
        </w:rPr>
        <w:t>。具体情况如下：</w:t>
      </w:r>
    </w:p>
    <w:p w14:paraId="297A7AA3">
      <w:pPr>
        <w:spacing w:line="600" w:lineRule="exact"/>
        <w:ind w:firstLine="640"/>
        <w:rPr>
          <w:rFonts w:hint="eastAsia" w:ascii="仿宋" w:hAnsi="仿宋" w:eastAsia="仿宋"/>
          <w:sz w:val="32"/>
          <w:szCs w:val="32"/>
        </w:rPr>
      </w:pPr>
      <w:r>
        <w:rPr>
          <w:rFonts w:hint="eastAsia" w:ascii="仿宋" w:hAnsi="仿宋" w:eastAsia="仿宋"/>
          <w:sz w:val="32"/>
          <w:szCs w:val="32"/>
        </w:rPr>
        <w:t>（图7：“三公”经费财政拨款支出结构）（饼状图）</w:t>
      </w:r>
    </w:p>
    <w:p w14:paraId="3CFF1DAA">
      <w:pPr>
        <w:pStyle w:val="6"/>
        <w:keepNext w:val="0"/>
        <w:keepLines w:val="0"/>
        <w:pageBreakBefore w:val="0"/>
        <w:widowControl w:val="0"/>
        <w:kinsoku/>
        <w:wordWrap/>
        <w:overflowPunct/>
        <w:topLinePunct w:val="0"/>
        <w:autoSpaceDE/>
        <w:autoSpaceDN/>
        <w:bidi w:val="0"/>
        <w:adjustRightInd/>
        <w:snapToGrid/>
        <w:textAlignment w:val="auto"/>
      </w:pPr>
      <w:r>
        <w:rPr>
          <w:rFonts w:hint="eastAsia" w:ascii="仿宋" w:hAnsi="仿宋" w:eastAsia="仿宋"/>
          <w:color w:val="000000"/>
          <w:sz w:val="32"/>
          <w:szCs w:val="32"/>
          <w:lang w:eastAsia="zh-CN"/>
        </w:rPr>
        <w:object>
          <v:shape id="_x0000_i1031" o:spt="75" type="#_x0000_t75" style="height:204.95pt;width:285.7pt;" o:ole="t" filled="f" o:preferrelative="t" stroked="f" coordsize="21600,21600">
            <v:path/>
            <v:fill on="f" focussize="0,0"/>
            <v:stroke on="f"/>
            <v:imagedata r:id="rId21" o:title=""/>
            <o:lock v:ext="edit" aspectratio="t"/>
            <w10:wrap type="none"/>
            <w10:anchorlock/>
          </v:shape>
          <o:OLEObject Type="Embed" ProgID="Excel.Chart.8" ShapeID="_x0000_i1031" DrawAspect="Content" ObjectID="_1468075731" r:id="rId20">
            <o:LockedField>false</o:LockedField>
          </o:OLEObject>
        </w:object>
      </w:r>
    </w:p>
    <w:p w14:paraId="4F134F07">
      <w:pPr>
        <w:numPr>
          <w:ilvl w:val="0"/>
          <w:numId w:val="3"/>
        </w:numPr>
        <w:spacing w:line="600" w:lineRule="exact"/>
        <w:ind w:firstLine="640"/>
        <w:rPr>
          <w:rFonts w:hint="eastAsia" w:ascii="仿宋_GB2312" w:eastAsia="仿宋_GB2312"/>
          <w:sz w:val="32"/>
          <w:szCs w:val="32"/>
        </w:rPr>
      </w:pPr>
      <w:bookmarkStart w:id="34" w:name="_Toc15396610"/>
      <w:bookmarkStart w:id="35" w:name="_Toc15377218"/>
      <w:r>
        <w:rPr>
          <w:rFonts w:hint="eastAsia" w:ascii="仿宋_GB2312" w:eastAsia="仿宋_GB2312"/>
          <w:b/>
          <w:sz w:val="32"/>
          <w:szCs w:val="32"/>
        </w:rPr>
        <w:t>因公出国（境）经费支出</w:t>
      </w:r>
      <w:r>
        <w:rPr>
          <w:rFonts w:ascii="仿宋" w:hAnsi="仿宋" w:eastAsia="仿宋"/>
          <w:b/>
          <w:sz w:val="32"/>
          <w:szCs w:val="32"/>
        </w:rPr>
        <w:t>0</w:t>
      </w:r>
      <w:r>
        <w:rPr>
          <w:rFonts w:hint="eastAsia" w:ascii="仿宋_GB2312" w:eastAsia="仿宋_GB2312"/>
          <w:sz w:val="32"/>
          <w:szCs w:val="32"/>
        </w:rPr>
        <w:t>万元，</w:t>
      </w:r>
      <w:r>
        <w:rPr>
          <w:rStyle w:val="17"/>
          <w:rFonts w:hint="eastAsia" w:ascii="仿宋" w:hAnsi="仿宋" w:eastAsia="仿宋"/>
          <w:b w:val="0"/>
          <w:bCs/>
          <w:sz w:val="32"/>
          <w:szCs w:val="32"/>
        </w:rPr>
        <w:t>完成预算</w:t>
      </w:r>
      <w:r>
        <w:rPr>
          <w:rStyle w:val="17"/>
          <w:rFonts w:ascii="仿宋" w:hAnsi="仿宋" w:eastAsia="仿宋"/>
          <w:bCs/>
          <w:sz w:val="32"/>
          <w:szCs w:val="32"/>
        </w:rPr>
        <w:t>0</w:t>
      </w:r>
      <w:r>
        <w:rPr>
          <w:rStyle w:val="17"/>
          <w:rFonts w:ascii="仿宋" w:hAnsi="仿宋" w:eastAsia="仿宋"/>
          <w:b w:val="0"/>
          <w:bCs/>
          <w:sz w:val="32"/>
          <w:szCs w:val="32"/>
        </w:rPr>
        <w:t>%</w:t>
      </w:r>
      <w:r>
        <w:rPr>
          <w:rStyle w:val="17"/>
          <w:rFonts w:hint="eastAsia" w:ascii="仿宋" w:hAnsi="仿宋" w:eastAsia="仿宋"/>
          <w:b w:val="0"/>
          <w:bCs/>
          <w:sz w:val="32"/>
          <w:szCs w:val="32"/>
        </w:rPr>
        <w:t>。</w:t>
      </w:r>
      <w:r>
        <w:rPr>
          <w:rFonts w:hint="eastAsia" w:ascii="仿宋_GB2312" w:eastAsia="仿宋_GB2312"/>
          <w:sz w:val="32"/>
          <w:szCs w:val="32"/>
        </w:rPr>
        <w:t>全年安排因公出国（境）团组</w:t>
      </w:r>
      <w:r>
        <w:rPr>
          <w:rFonts w:ascii="仿宋_GB2312" w:eastAsia="仿宋_GB2312"/>
          <w:b/>
          <w:sz w:val="32"/>
          <w:szCs w:val="32"/>
        </w:rPr>
        <w:t>0</w:t>
      </w:r>
      <w:r>
        <w:rPr>
          <w:rFonts w:hint="eastAsia" w:ascii="仿宋_GB2312" w:eastAsia="仿宋_GB2312"/>
          <w:sz w:val="32"/>
          <w:szCs w:val="32"/>
        </w:rPr>
        <w:t>次，出国（境）</w:t>
      </w:r>
      <w:r>
        <w:rPr>
          <w:rFonts w:ascii="仿宋_GB2312" w:eastAsia="仿宋_GB2312"/>
          <w:b/>
          <w:sz w:val="32"/>
          <w:szCs w:val="32"/>
        </w:rPr>
        <w:t>0</w:t>
      </w:r>
      <w:r>
        <w:rPr>
          <w:rFonts w:hint="eastAsia" w:ascii="仿宋_GB2312" w:eastAsia="仿宋_GB2312"/>
          <w:sz w:val="32"/>
          <w:szCs w:val="32"/>
        </w:rPr>
        <w:t>人。</w:t>
      </w:r>
    </w:p>
    <w:p w14:paraId="46B0D874">
      <w:pPr>
        <w:numPr>
          <w:ilvl w:val="0"/>
          <w:numId w:val="0"/>
        </w:numPr>
        <w:spacing w:line="600" w:lineRule="exact"/>
        <w:ind w:firstLine="643" w:firstLineChars="200"/>
        <w:rPr>
          <w:rFonts w:ascii="仿宋_GB2312" w:eastAsia="仿宋_GB2312"/>
          <w:b/>
          <w:sz w:val="32"/>
          <w:szCs w:val="32"/>
        </w:rPr>
      </w:pPr>
      <w:r>
        <w:rPr>
          <w:rFonts w:ascii="仿宋_GB2312" w:eastAsia="仿宋_GB2312"/>
          <w:b/>
          <w:sz w:val="32"/>
          <w:szCs w:val="32"/>
        </w:rPr>
        <w:t>2.</w:t>
      </w:r>
      <w:r>
        <w:rPr>
          <w:rFonts w:hint="eastAsia" w:ascii="仿宋_GB2312" w:eastAsia="仿宋_GB2312"/>
          <w:b/>
          <w:sz w:val="32"/>
          <w:szCs w:val="32"/>
        </w:rPr>
        <w:t>公务用车购置及运行维护费支出</w:t>
      </w:r>
      <w:r>
        <w:rPr>
          <w:rFonts w:ascii="仿宋" w:hAnsi="仿宋" w:eastAsia="仿宋"/>
          <w:b/>
          <w:sz w:val="32"/>
          <w:szCs w:val="32"/>
        </w:rPr>
        <w:t>0</w:t>
      </w:r>
      <w:r>
        <w:rPr>
          <w:rFonts w:hint="eastAsia" w:ascii="仿宋_GB2312" w:eastAsia="仿宋_GB2312"/>
          <w:sz w:val="32"/>
          <w:szCs w:val="32"/>
        </w:rPr>
        <w:t>万元</w:t>
      </w:r>
      <w:r>
        <w:rPr>
          <w:rFonts w:hint="eastAsia" w:ascii="仿宋_GB2312" w:eastAsia="仿宋_GB2312"/>
          <w:sz w:val="32"/>
          <w:szCs w:val="32"/>
          <w:lang w:eastAsia="zh-CN"/>
        </w:rPr>
        <w:t>，</w:t>
      </w:r>
      <w:r>
        <w:rPr>
          <w:rStyle w:val="17"/>
          <w:rFonts w:hint="eastAsia" w:ascii="仿宋" w:hAnsi="仿宋" w:eastAsia="仿宋"/>
          <w:b w:val="0"/>
          <w:bCs/>
          <w:sz w:val="32"/>
          <w:szCs w:val="32"/>
        </w:rPr>
        <w:t>完成预算</w:t>
      </w:r>
      <w:r>
        <w:rPr>
          <w:rStyle w:val="17"/>
          <w:rFonts w:ascii="仿宋" w:hAnsi="仿宋" w:eastAsia="仿宋"/>
          <w:bCs/>
          <w:sz w:val="32"/>
          <w:szCs w:val="32"/>
        </w:rPr>
        <w:t>0</w:t>
      </w:r>
      <w:r>
        <w:rPr>
          <w:rStyle w:val="17"/>
          <w:rFonts w:ascii="仿宋" w:hAnsi="仿宋" w:eastAsia="仿宋"/>
          <w:b w:val="0"/>
          <w:bCs/>
          <w:sz w:val="32"/>
          <w:szCs w:val="32"/>
        </w:rPr>
        <w:t>%</w:t>
      </w:r>
      <w:r>
        <w:rPr>
          <w:rStyle w:val="17"/>
          <w:rFonts w:hint="eastAsia" w:ascii="仿宋" w:hAnsi="仿宋" w:eastAsia="仿宋"/>
          <w:b w:val="0"/>
          <w:bCs/>
          <w:sz w:val="32"/>
          <w:szCs w:val="32"/>
        </w:rPr>
        <w:t>。</w:t>
      </w:r>
      <w:r>
        <w:rPr>
          <w:rFonts w:hint="eastAsia" w:ascii="仿宋_GB2312" w:eastAsia="仿宋_GB2312"/>
          <w:sz w:val="32"/>
          <w:szCs w:val="32"/>
        </w:rPr>
        <w:t>公务用车购置及运行维护费支出决算比2022年度增加</w:t>
      </w:r>
      <w:r>
        <w:rPr>
          <w:rFonts w:ascii="仿宋_GB2312" w:eastAsia="仿宋_GB2312"/>
          <w:sz w:val="32"/>
          <w:szCs w:val="32"/>
        </w:rPr>
        <w:t>/</w:t>
      </w:r>
      <w:r>
        <w:rPr>
          <w:rFonts w:hint="eastAsia" w:ascii="仿宋_GB2312" w:eastAsia="仿宋_GB2312"/>
          <w:sz w:val="32"/>
          <w:szCs w:val="32"/>
        </w:rPr>
        <w:t>减少</w:t>
      </w:r>
      <w:r>
        <w:rPr>
          <w:rFonts w:hint="eastAsia" w:ascii="仿宋_GB2312" w:eastAsia="仿宋_GB2312"/>
          <w:sz w:val="32"/>
          <w:szCs w:val="32"/>
          <w:lang w:val="en-US" w:eastAsia="zh-CN"/>
        </w:rPr>
        <w:t>0</w:t>
      </w:r>
      <w:r>
        <w:rPr>
          <w:rFonts w:hint="eastAsia" w:ascii="仿宋_GB2312" w:eastAsia="仿宋_GB2312"/>
          <w:sz w:val="32"/>
          <w:szCs w:val="32"/>
        </w:rPr>
        <w:t>万元，增长</w:t>
      </w:r>
      <w:r>
        <w:rPr>
          <w:rFonts w:ascii="仿宋_GB2312" w:eastAsia="仿宋_GB2312"/>
          <w:sz w:val="32"/>
          <w:szCs w:val="32"/>
        </w:rPr>
        <w:t>/</w:t>
      </w:r>
      <w:r>
        <w:rPr>
          <w:rFonts w:hint="eastAsia" w:ascii="仿宋_GB2312" w:eastAsia="仿宋_GB2312"/>
          <w:sz w:val="32"/>
          <w:szCs w:val="32"/>
        </w:rPr>
        <w:t>下降</w:t>
      </w:r>
      <w:r>
        <w:rPr>
          <w:rFonts w:hint="eastAsia" w:ascii="仿宋_GB2312" w:eastAsia="仿宋_GB2312"/>
          <w:sz w:val="32"/>
          <w:szCs w:val="32"/>
          <w:lang w:val="en-US" w:eastAsia="zh-CN"/>
        </w:rPr>
        <w:t>0</w:t>
      </w:r>
      <w:r>
        <w:rPr>
          <w:rFonts w:ascii="仿宋_GB2312" w:eastAsia="仿宋_GB2312"/>
          <w:sz w:val="32"/>
          <w:szCs w:val="32"/>
        </w:rPr>
        <w:t>%</w:t>
      </w:r>
      <w:r>
        <w:rPr>
          <w:rFonts w:hint="eastAsia" w:ascii="仿宋_GB2312" w:eastAsia="仿宋_GB2312"/>
          <w:sz w:val="32"/>
          <w:szCs w:val="32"/>
        </w:rPr>
        <w:t>。主要原因是</w:t>
      </w:r>
      <w:r>
        <w:rPr>
          <w:rFonts w:hint="eastAsia" w:ascii="仿宋_GB2312" w:eastAsia="仿宋_GB2312"/>
          <w:color w:val="auto"/>
          <w:sz w:val="32"/>
          <w:szCs w:val="32"/>
          <w:highlight w:val="none"/>
          <w:lang w:val="en-US" w:eastAsia="zh-CN"/>
        </w:rPr>
        <w:t>无公务车购置</w:t>
      </w:r>
      <w:r>
        <w:rPr>
          <w:rFonts w:hint="eastAsia" w:ascii="仿宋_GB2312" w:eastAsia="仿宋_GB2312"/>
          <w:color w:val="auto"/>
          <w:sz w:val="32"/>
          <w:szCs w:val="32"/>
          <w:highlight w:val="none"/>
        </w:rPr>
        <w:t>。</w:t>
      </w:r>
    </w:p>
    <w:p w14:paraId="448421A8">
      <w:pPr>
        <w:spacing w:line="600" w:lineRule="exact"/>
        <w:ind w:firstLine="640" w:firstLineChars="200"/>
        <w:rPr>
          <w:rFonts w:hint="eastAsia" w:ascii="仿宋_GB2312" w:eastAsia="仿宋_GB2312"/>
          <w:b/>
          <w:sz w:val="32"/>
          <w:szCs w:val="32"/>
          <w:lang w:eastAsia="zh-CN"/>
        </w:rPr>
      </w:pPr>
      <w:r>
        <w:rPr>
          <w:rFonts w:hint="eastAsia" w:ascii="仿宋_GB2312" w:eastAsia="仿宋_GB2312"/>
          <w:sz w:val="32"/>
          <w:szCs w:val="32"/>
        </w:rPr>
        <w:t>其中：</w:t>
      </w:r>
      <w:r>
        <w:rPr>
          <w:rFonts w:hint="eastAsia" w:ascii="仿宋_GB2312" w:eastAsia="仿宋_GB2312"/>
          <w:b/>
          <w:sz w:val="32"/>
          <w:szCs w:val="32"/>
        </w:rPr>
        <w:t>公务用车购置支出</w:t>
      </w:r>
      <w:r>
        <w:rPr>
          <w:rFonts w:ascii="仿宋" w:hAnsi="仿宋" w:eastAsia="仿宋"/>
          <w:b/>
          <w:sz w:val="32"/>
          <w:szCs w:val="32"/>
        </w:rPr>
        <w:t>0</w:t>
      </w:r>
      <w:r>
        <w:rPr>
          <w:rFonts w:hint="eastAsia" w:ascii="仿宋_GB2312" w:eastAsia="仿宋_GB2312"/>
          <w:sz w:val="32"/>
          <w:szCs w:val="32"/>
        </w:rPr>
        <w:t>万元。全年按规定更新购置公务用车</w:t>
      </w:r>
      <w:r>
        <w:rPr>
          <w:rFonts w:hint="eastAsia" w:ascii="仿宋_GB2312" w:eastAsia="仿宋_GB2312"/>
          <w:sz w:val="32"/>
          <w:szCs w:val="32"/>
          <w:lang w:val="en-US" w:eastAsia="zh-CN"/>
        </w:rPr>
        <w:t>0</w:t>
      </w:r>
      <w:r>
        <w:rPr>
          <w:rFonts w:hint="eastAsia" w:ascii="仿宋_GB2312" w:eastAsia="仿宋_GB2312"/>
          <w:sz w:val="32"/>
          <w:szCs w:val="32"/>
        </w:rPr>
        <w:t>辆，其中：轿车</w:t>
      </w:r>
      <w:r>
        <w:rPr>
          <w:rFonts w:hint="eastAsia" w:ascii="仿宋_GB2312" w:eastAsia="仿宋_GB2312"/>
          <w:sz w:val="32"/>
          <w:szCs w:val="32"/>
          <w:lang w:val="en-US" w:eastAsia="zh-CN"/>
        </w:rPr>
        <w:t>0</w:t>
      </w:r>
      <w:r>
        <w:rPr>
          <w:rFonts w:hint="eastAsia" w:ascii="仿宋_GB2312" w:eastAsia="仿宋_GB2312"/>
          <w:sz w:val="32"/>
          <w:szCs w:val="32"/>
        </w:rPr>
        <w:t>辆、金额</w:t>
      </w:r>
      <w:r>
        <w:rPr>
          <w:rFonts w:hint="eastAsia" w:ascii="仿宋_GB2312" w:eastAsia="仿宋_GB2312"/>
          <w:sz w:val="32"/>
          <w:szCs w:val="32"/>
          <w:lang w:val="en-US" w:eastAsia="zh-CN"/>
        </w:rPr>
        <w:t>0</w:t>
      </w:r>
      <w:r>
        <w:rPr>
          <w:rFonts w:hint="eastAsia" w:ascii="仿宋_GB2312" w:eastAsia="仿宋_GB2312"/>
          <w:sz w:val="32"/>
          <w:szCs w:val="32"/>
        </w:rPr>
        <w:t>万元，越野车</w:t>
      </w:r>
      <w:r>
        <w:rPr>
          <w:rFonts w:hint="eastAsia" w:ascii="仿宋_GB2312" w:eastAsia="仿宋_GB2312"/>
          <w:sz w:val="32"/>
          <w:szCs w:val="32"/>
          <w:lang w:val="en-US" w:eastAsia="zh-CN"/>
        </w:rPr>
        <w:t>0</w:t>
      </w:r>
      <w:r>
        <w:rPr>
          <w:rFonts w:hint="eastAsia" w:ascii="仿宋_GB2312" w:eastAsia="仿宋_GB2312"/>
          <w:sz w:val="32"/>
          <w:szCs w:val="32"/>
        </w:rPr>
        <w:t>辆、金额</w:t>
      </w:r>
      <w:r>
        <w:rPr>
          <w:rFonts w:hint="eastAsia" w:ascii="仿宋_GB2312" w:eastAsia="仿宋_GB2312"/>
          <w:sz w:val="32"/>
          <w:szCs w:val="32"/>
          <w:lang w:val="en-US" w:eastAsia="zh-CN"/>
        </w:rPr>
        <w:t>0</w:t>
      </w:r>
      <w:r>
        <w:rPr>
          <w:rFonts w:hint="eastAsia" w:ascii="仿宋_GB2312" w:eastAsia="仿宋_GB2312"/>
          <w:sz w:val="32"/>
          <w:szCs w:val="32"/>
        </w:rPr>
        <w:t>万元，载客汽车</w:t>
      </w:r>
      <w:r>
        <w:rPr>
          <w:rFonts w:hint="eastAsia" w:ascii="仿宋_GB2312" w:eastAsia="仿宋_GB2312"/>
          <w:sz w:val="32"/>
          <w:szCs w:val="32"/>
          <w:lang w:val="en-US" w:eastAsia="zh-CN"/>
        </w:rPr>
        <w:t>0</w:t>
      </w:r>
      <w:r>
        <w:rPr>
          <w:rFonts w:hint="eastAsia" w:ascii="仿宋_GB2312" w:eastAsia="仿宋_GB2312"/>
          <w:sz w:val="32"/>
          <w:szCs w:val="32"/>
        </w:rPr>
        <w:t>辆、金额</w:t>
      </w:r>
      <w:r>
        <w:rPr>
          <w:rFonts w:hint="eastAsia" w:ascii="仿宋_GB2312" w:eastAsia="仿宋_GB2312"/>
          <w:sz w:val="32"/>
          <w:szCs w:val="32"/>
          <w:lang w:val="en-US" w:eastAsia="zh-CN"/>
        </w:rPr>
        <w:t>0</w:t>
      </w:r>
      <w:r>
        <w:rPr>
          <w:rFonts w:hint="eastAsia" w:ascii="仿宋_GB2312" w:eastAsia="仿宋_GB2312"/>
          <w:sz w:val="32"/>
          <w:szCs w:val="32"/>
        </w:rPr>
        <w:t>万元</w:t>
      </w:r>
      <w:r>
        <w:rPr>
          <w:rFonts w:hint="eastAsia" w:ascii="仿宋_GB2312" w:eastAsia="仿宋_GB2312"/>
          <w:sz w:val="32"/>
          <w:szCs w:val="32"/>
          <w:lang w:eastAsia="zh-CN"/>
        </w:rPr>
        <w:t>。</w:t>
      </w:r>
    </w:p>
    <w:p w14:paraId="58A584AC">
      <w:pPr>
        <w:spacing w:line="600" w:lineRule="exact"/>
        <w:ind w:firstLine="640"/>
        <w:rPr>
          <w:rFonts w:hint="eastAsia" w:ascii="仿宋_GB2312" w:eastAsia="仿宋_GB2312"/>
          <w:sz w:val="32"/>
          <w:szCs w:val="32"/>
        </w:rPr>
      </w:pPr>
      <w:r>
        <w:rPr>
          <w:rFonts w:hint="eastAsia" w:ascii="仿宋_GB2312" w:eastAsia="仿宋_GB2312"/>
          <w:b/>
          <w:sz w:val="32"/>
          <w:szCs w:val="32"/>
        </w:rPr>
        <w:t>公务用车运行维护费支出</w:t>
      </w:r>
      <w:r>
        <w:rPr>
          <w:rFonts w:ascii="仿宋" w:hAnsi="仿宋" w:eastAsia="仿宋"/>
          <w:b/>
          <w:sz w:val="32"/>
          <w:szCs w:val="32"/>
        </w:rPr>
        <w:t>0</w:t>
      </w:r>
      <w:r>
        <w:rPr>
          <w:rFonts w:hint="eastAsia" w:ascii="仿宋_GB2312" w:eastAsia="仿宋_GB2312"/>
          <w:sz w:val="32"/>
          <w:szCs w:val="32"/>
        </w:rPr>
        <w:t>万元。</w:t>
      </w:r>
    </w:p>
    <w:p w14:paraId="4052BEB2">
      <w:pPr>
        <w:spacing w:line="600" w:lineRule="exact"/>
        <w:ind w:firstLine="640"/>
        <w:rPr>
          <w:rFonts w:ascii="仿宋_GB2312" w:eastAsia="仿宋_GB2312"/>
          <w:sz w:val="32"/>
          <w:szCs w:val="32"/>
        </w:rPr>
      </w:pPr>
      <w:r>
        <w:rPr>
          <w:rFonts w:ascii="仿宋_GB2312" w:eastAsia="仿宋_GB2312"/>
          <w:b/>
          <w:sz w:val="32"/>
          <w:szCs w:val="32"/>
        </w:rPr>
        <w:t>3.</w:t>
      </w:r>
      <w:r>
        <w:rPr>
          <w:rFonts w:hint="eastAsia" w:ascii="仿宋_GB2312" w:eastAsia="仿宋_GB2312"/>
          <w:b/>
          <w:sz w:val="32"/>
          <w:szCs w:val="32"/>
        </w:rPr>
        <w:t>公务接待费支出</w:t>
      </w:r>
      <w:r>
        <w:rPr>
          <w:rFonts w:ascii="仿宋" w:hAnsi="仿宋" w:eastAsia="仿宋"/>
          <w:b/>
          <w:sz w:val="32"/>
          <w:szCs w:val="32"/>
        </w:rPr>
        <w:t>0.29</w:t>
      </w:r>
      <w:r>
        <w:rPr>
          <w:rFonts w:hint="eastAsia" w:ascii="仿宋_GB2312" w:eastAsia="仿宋_GB2312"/>
          <w:sz w:val="32"/>
          <w:szCs w:val="32"/>
        </w:rPr>
        <w:t>万元，</w:t>
      </w:r>
      <w:r>
        <w:rPr>
          <w:rStyle w:val="17"/>
          <w:rFonts w:hint="eastAsia" w:ascii="仿宋" w:hAnsi="仿宋" w:eastAsia="仿宋"/>
          <w:b w:val="0"/>
          <w:bCs/>
          <w:sz w:val="32"/>
          <w:szCs w:val="32"/>
        </w:rPr>
        <w:t>完成预算</w:t>
      </w:r>
      <w:r>
        <w:rPr>
          <w:rStyle w:val="17"/>
          <w:rFonts w:ascii="仿宋" w:hAnsi="仿宋" w:eastAsia="仿宋"/>
          <w:b w:val="0"/>
          <w:bCs/>
          <w:sz w:val="32"/>
          <w:szCs w:val="32"/>
        </w:rPr>
        <w:t>100%</w:t>
      </w:r>
      <w:r>
        <w:rPr>
          <w:rStyle w:val="17"/>
          <w:rFonts w:hint="eastAsia" w:ascii="仿宋" w:hAnsi="仿宋" w:eastAsia="仿宋"/>
          <w:b w:val="0"/>
          <w:bCs/>
          <w:sz w:val="32"/>
          <w:szCs w:val="32"/>
        </w:rPr>
        <w:t>。</w:t>
      </w:r>
      <w:r>
        <w:rPr>
          <w:rFonts w:hint="eastAsia" w:ascii="仿宋_GB2312" w:eastAsia="仿宋_GB2312"/>
          <w:sz w:val="32"/>
          <w:szCs w:val="32"/>
        </w:rPr>
        <w:t>公务接待费支出决算比2022年度减少</w:t>
      </w:r>
      <w:r>
        <w:rPr>
          <w:rFonts w:hint="eastAsia" w:ascii="仿宋_GB2312" w:eastAsia="仿宋_GB2312"/>
          <w:sz w:val="32"/>
          <w:szCs w:val="32"/>
          <w:lang w:val="en-US" w:eastAsia="zh-CN"/>
        </w:rPr>
        <w:t>0.5</w:t>
      </w:r>
      <w:r>
        <w:rPr>
          <w:rFonts w:hint="eastAsia" w:ascii="仿宋_GB2312" w:eastAsia="仿宋_GB2312"/>
          <w:sz w:val="32"/>
          <w:szCs w:val="32"/>
        </w:rPr>
        <w:t>万元，下降</w:t>
      </w:r>
      <w:r>
        <w:rPr>
          <w:rFonts w:hint="eastAsia" w:ascii="仿宋_GB2312" w:eastAsia="仿宋_GB2312"/>
          <w:sz w:val="32"/>
          <w:szCs w:val="32"/>
          <w:lang w:val="en-US" w:eastAsia="zh-CN"/>
        </w:rPr>
        <w:t>63.29</w:t>
      </w:r>
      <w:r>
        <w:rPr>
          <w:rFonts w:ascii="仿宋_GB2312" w:eastAsia="仿宋_GB2312"/>
          <w:sz w:val="32"/>
          <w:szCs w:val="32"/>
        </w:rPr>
        <w:t>%</w:t>
      </w:r>
      <w:r>
        <w:rPr>
          <w:rFonts w:hint="eastAsia" w:ascii="仿宋_GB2312" w:eastAsia="仿宋_GB2312"/>
          <w:sz w:val="32"/>
          <w:szCs w:val="32"/>
        </w:rPr>
        <w:t>。主要原因是</w:t>
      </w:r>
      <w:r>
        <w:rPr>
          <w:rFonts w:hint="eastAsia" w:ascii="仿宋_GB2312" w:eastAsia="仿宋_GB2312"/>
          <w:sz w:val="32"/>
          <w:szCs w:val="32"/>
          <w:lang w:val="en-US" w:eastAsia="zh-CN"/>
        </w:rPr>
        <w:t>厉行节约</w:t>
      </w:r>
      <w:r>
        <w:rPr>
          <w:rFonts w:hint="eastAsia" w:ascii="仿宋_GB2312" w:eastAsia="仿宋_GB2312"/>
          <w:sz w:val="32"/>
          <w:szCs w:val="32"/>
        </w:rPr>
        <w:t>。</w:t>
      </w:r>
    </w:p>
    <w:p w14:paraId="799A46E5">
      <w:pPr>
        <w:spacing w:line="600" w:lineRule="exact"/>
        <w:ind w:firstLine="640"/>
        <w:rPr>
          <w:rFonts w:ascii="仿宋_GB2312" w:eastAsia="仿宋_GB2312"/>
          <w:sz w:val="32"/>
          <w:szCs w:val="32"/>
        </w:rPr>
      </w:pPr>
      <w:r>
        <w:rPr>
          <w:rFonts w:hint="eastAsia" w:ascii="仿宋" w:hAnsi="仿宋" w:eastAsia="仿宋"/>
          <w:b/>
          <w:sz w:val="32"/>
          <w:szCs w:val="32"/>
        </w:rPr>
        <w:t>国内公务接待支出</w:t>
      </w:r>
      <w:r>
        <w:rPr>
          <w:rFonts w:ascii="仿宋" w:hAnsi="仿宋" w:eastAsia="仿宋"/>
          <w:b/>
          <w:sz w:val="32"/>
          <w:szCs w:val="32"/>
        </w:rPr>
        <w:t>0.29</w:t>
      </w:r>
      <w:r>
        <w:rPr>
          <w:rFonts w:hint="eastAsia" w:ascii="仿宋_GB2312" w:eastAsia="仿宋_GB2312"/>
          <w:sz w:val="32"/>
          <w:szCs w:val="32"/>
        </w:rPr>
        <w:t>万元，主要用于国内公务接待</w:t>
      </w:r>
      <w:r>
        <w:rPr>
          <w:rFonts w:hint="eastAsia" w:ascii="仿宋_GB2312" w:eastAsia="仿宋_GB2312"/>
          <w:sz w:val="32"/>
          <w:szCs w:val="32"/>
          <w:lang w:val="en-US" w:eastAsia="zh-CN"/>
        </w:rPr>
        <w:t>5</w:t>
      </w:r>
      <w:r>
        <w:rPr>
          <w:rFonts w:hint="eastAsia" w:ascii="仿宋_GB2312" w:eastAsia="仿宋_GB2312"/>
          <w:sz w:val="32"/>
          <w:szCs w:val="32"/>
        </w:rPr>
        <w:t>批次，</w:t>
      </w:r>
      <w:r>
        <w:rPr>
          <w:rFonts w:hint="eastAsia" w:ascii="仿宋_GB2312" w:eastAsia="仿宋_GB2312"/>
          <w:sz w:val="32"/>
          <w:szCs w:val="32"/>
          <w:lang w:val="en-US" w:eastAsia="zh-CN"/>
        </w:rPr>
        <w:t>36</w:t>
      </w:r>
      <w:r>
        <w:rPr>
          <w:rFonts w:hint="eastAsia" w:ascii="仿宋_GB2312" w:eastAsia="仿宋_GB2312"/>
          <w:sz w:val="32"/>
          <w:szCs w:val="32"/>
        </w:rPr>
        <w:t>人次（不包括陪同人员），共计支出</w:t>
      </w:r>
      <w:r>
        <w:rPr>
          <w:rFonts w:hint="eastAsia" w:ascii="仿宋_GB2312" w:eastAsia="仿宋_GB2312"/>
          <w:sz w:val="32"/>
          <w:szCs w:val="32"/>
          <w:lang w:val="en-US" w:eastAsia="zh-CN"/>
        </w:rPr>
        <w:t>0.29</w:t>
      </w:r>
      <w:r>
        <w:rPr>
          <w:rFonts w:hint="eastAsia" w:ascii="仿宋_GB2312" w:eastAsia="仿宋_GB2312"/>
          <w:sz w:val="32"/>
          <w:szCs w:val="32"/>
        </w:rPr>
        <w:t>万元，具体内容包括：</w:t>
      </w:r>
      <w:r>
        <w:rPr>
          <w:rFonts w:hint="eastAsia" w:ascii="仿宋_GB2312" w:eastAsia="仿宋_GB2312"/>
          <w:sz w:val="32"/>
          <w:szCs w:val="32"/>
          <w:lang w:eastAsia="zh-CN"/>
        </w:rPr>
        <w:t>主要用于</w:t>
      </w:r>
      <w:r>
        <w:rPr>
          <w:rFonts w:hint="eastAsia" w:ascii="仿宋_GB2312" w:eastAsia="仿宋_GB2312"/>
          <w:color w:val="000000"/>
          <w:sz w:val="32"/>
          <w:szCs w:val="32"/>
        </w:rPr>
        <w:t>市业务指导接待，其他区县业务交流接待等。</w:t>
      </w:r>
    </w:p>
    <w:p w14:paraId="0A72898F">
      <w:pPr>
        <w:spacing w:line="600" w:lineRule="exact"/>
        <w:ind w:firstLine="643" w:firstLineChars="200"/>
        <w:rPr>
          <w:rFonts w:ascii="黑体" w:eastAsia="黑体"/>
          <w:sz w:val="32"/>
          <w:szCs w:val="32"/>
        </w:rPr>
      </w:pPr>
      <w:r>
        <w:rPr>
          <w:rFonts w:hint="eastAsia" w:ascii="仿宋" w:hAnsi="仿宋" w:eastAsia="仿宋"/>
          <w:b/>
          <w:sz w:val="32"/>
          <w:szCs w:val="32"/>
        </w:rPr>
        <w:t>外事接待支出</w:t>
      </w:r>
      <w:r>
        <w:rPr>
          <w:rFonts w:ascii="仿宋" w:hAnsi="仿宋" w:eastAsia="仿宋"/>
          <w:b/>
          <w:sz w:val="32"/>
          <w:szCs w:val="32"/>
        </w:rPr>
        <w:t>0</w:t>
      </w:r>
      <w:r>
        <w:rPr>
          <w:rFonts w:hint="eastAsia" w:ascii="仿宋_GB2312" w:eastAsia="仿宋_GB2312"/>
          <w:sz w:val="32"/>
          <w:szCs w:val="32"/>
        </w:rPr>
        <w:t>万元</w:t>
      </w:r>
      <w:r>
        <w:rPr>
          <w:rFonts w:hint="eastAsia" w:ascii="仿宋_GB2312" w:eastAsia="仿宋_GB2312"/>
          <w:sz w:val="32"/>
          <w:szCs w:val="32"/>
          <w:lang w:eastAsia="zh-CN"/>
        </w:rPr>
        <w:t>。</w:t>
      </w:r>
      <w:bookmarkStart w:id="61" w:name="_GoBack"/>
      <w:bookmarkEnd w:id="61"/>
    </w:p>
    <w:p w14:paraId="5746BEB2">
      <w:pPr>
        <w:spacing w:line="600" w:lineRule="exact"/>
        <w:ind w:firstLine="640"/>
        <w:outlineLvl w:val="1"/>
        <w:rPr>
          <w:rStyle w:val="28"/>
          <w:rFonts w:ascii="黑体" w:hAnsi="黑体" w:eastAsia="黑体"/>
        </w:rPr>
      </w:pPr>
      <w:r>
        <w:rPr>
          <w:rFonts w:hint="eastAsia" w:ascii="黑体" w:eastAsia="黑体"/>
          <w:sz w:val="32"/>
          <w:szCs w:val="32"/>
        </w:rPr>
        <w:t>八、</w:t>
      </w:r>
      <w:r>
        <w:rPr>
          <w:rStyle w:val="28"/>
          <w:rFonts w:hint="eastAsia" w:ascii="黑体" w:hAnsi="黑体" w:eastAsia="黑体"/>
          <w:b w:val="0"/>
        </w:rPr>
        <w:t>政府性基金预算支出决算情况说明</w:t>
      </w:r>
      <w:bookmarkEnd w:id="34"/>
      <w:bookmarkEnd w:id="35"/>
    </w:p>
    <w:p w14:paraId="7BA02F3E">
      <w:pPr>
        <w:spacing w:line="600" w:lineRule="exact"/>
        <w:ind w:firstLine="640"/>
        <w:rPr>
          <w:rFonts w:ascii="仿宋_GB2312" w:eastAsia="仿宋_GB2312"/>
          <w:sz w:val="32"/>
          <w:szCs w:val="32"/>
        </w:rPr>
      </w:pPr>
      <w:r>
        <w:rPr>
          <w:rFonts w:hint="eastAsia" w:ascii="仿宋_GB2312" w:eastAsia="仿宋_GB2312"/>
          <w:sz w:val="32"/>
          <w:szCs w:val="32"/>
        </w:rPr>
        <w:t>2023年度政府性基金预算财政拨款支出</w:t>
      </w:r>
      <w:r>
        <w:rPr>
          <w:rFonts w:ascii="仿宋" w:hAnsi="仿宋" w:eastAsia="仿宋"/>
          <w:b/>
          <w:sz w:val="32"/>
          <w:szCs w:val="32"/>
        </w:rPr>
        <w:t>0</w:t>
      </w:r>
      <w:r>
        <w:rPr>
          <w:rFonts w:hint="eastAsia" w:ascii="仿宋_GB2312" w:eastAsia="仿宋_GB2312"/>
          <w:sz w:val="32"/>
          <w:szCs w:val="32"/>
        </w:rPr>
        <w:t>万元。</w:t>
      </w:r>
    </w:p>
    <w:p w14:paraId="0977F3EB">
      <w:pPr>
        <w:numPr>
          <w:ilvl w:val="0"/>
          <w:numId w:val="4"/>
        </w:numPr>
        <w:spacing w:line="600" w:lineRule="exact"/>
        <w:ind w:firstLine="640"/>
        <w:outlineLvl w:val="1"/>
        <w:rPr>
          <w:rStyle w:val="28"/>
          <w:rFonts w:ascii="黑体" w:hAnsi="黑体" w:eastAsia="黑体"/>
          <w:b w:val="0"/>
        </w:rPr>
      </w:pPr>
      <w:bookmarkStart w:id="36" w:name="_Toc15377219"/>
      <w:bookmarkStart w:id="37" w:name="_Toc15396611"/>
      <w:r>
        <w:rPr>
          <w:rStyle w:val="28"/>
          <w:rFonts w:hint="eastAsia" w:ascii="黑体" w:hAnsi="黑体" w:eastAsia="黑体"/>
          <w:b w:val="0"/>
        </w:rPr>
        <w:t>国有资本经营预算支出决算情况说明</w:t>
      </w:r>
      <w:bookmarkEnd w:id="36"/>
      <w:bookmarkEnd w:id="37"/>
    </w:p>
    <w:p w14:paraId="32C6F8D5">
      <w:pPr>
        <w:spacing w:line="600" w:lineRule="exact"/>
        <w:ind w:firstLine="640"/>
        <w:rPr>
          <w:rFonts w:ascii="方正小标宋简体" w:hAnsi="方正小标宋简体" w:eastAsia="方正小标宋简体" w:cs="方正小标宋简体"/>
          <w:sz w:val="44"/>
          <w:szCs w:val="44"/>
        </w:rPr>
      </w:pPr>
      <w:r>
        <w:rPr>
          <w:rFonts w:hint="eastAsia" w:ascii="仿宋_GB2312" w:eastAsia="仿宋_GB2312"/>
          <w:sz w:val="32"/>
          <w:szCs w:val="32"/>
        </w:rPr>
        <w:t>2023年度国有资本经营预算财政拨款支出</w:t>
      </w:r>
      <w:r>
        <w:rPr>
          <w:rFonts w:ascii="仿宋" w:hAnsi="仿宋" w:eastAsia="仿宋"/>
          <w:b/>
          <w:sz w:val="32"/>
          <w:szCs w:val="32"/>
        </w:rPr>
        <w:t>0</w:t>
      </w:r>
      <w:r>
        <w:rPr>
          <w:rFonts w:hint="eastAsia" w:ascii="仿宋_GB2312" w:eastAsia="仿宋_GB2312"/>
          <w:sz w:val="32"/>
          <w:szCs w:val="32"/>
        </w:rPr>
        <w:t>万元。</w:t>
      </w:r>
    </w:p>
    <w:p w14:paraId="79E12C04">
      <w:pPr>
        <w:numPr>
          <w:ilvl w:val="0"/>
          <w:numId w:val="4"/>
        </w:numPr>
        <w:spacing w:line="600" w:lineRule="exact"/>
        <w:ind w:firstLine="640"/>
        <w:outlineLvl w:val="1"/>
        <w:rPr>
          <w:rStyle w:val="28"/>
          <w:rFonts w:ascii="黑体" w:hAnsi="黑体" w:eastAsia="黑体"/>
          <w:b w:val="0"/>
        </w:rPr>
      </w:pPr>
      <w:bookmarkStart w:id="38" w:name="_Toc15396612"/>
      <w:bookmarkStart w:id="39" w:name="_Toc15377221"/>
      <w:r>
        <w:rPr>
          <w:rStyle w:val="28"/>
          <w:rFonts w:hint="eastAsia" w:ascii="黑体" w:hAnsi="黑体" w:eastAsia="黑体"/>
          <w:b w:val="0"/>
        </w:rPr>
        <w:t>其他重要事项的情况说明</w:t>
      </w:r>
      <w:bookmarkEnd w:id="38"/>
      <w:bookmarkEnd w:id="39"/>
    </w:p>
    <w:p w14:paraId="6752B488">
      <w:pPr>
        <w:spacing w:line="600" w:lineRule="exact"/>
        <w:ind w:firstLine="643" w:firstLineChars="200"/>
        <w:outlineLvl w:val="2"/>
        <w:rPr>
          <w:rFonts w:ascii="仿宋" w:hAnsi="仿宋" w:eastAsia="仿宋"/>
          <w:sz w:val="32"/>
          <w:szCs w:val="32"/>
        </w:rPr>
      </w:pPr>
      <w:bookmarkStart w:id="40" w:name="_Toc15377222"/>
      <w:r>
        <w:rPr>
          <w:rFonts w:hint="eastAsia" w:ascii="仿宋" w:hAnsi="仿宋" w:eastAsia="仿宋"/>
          <w:b/>
          <w:sz w:val="32"/>
          <w:szCs w:val="32"/>
        </w:rPr>
        <w:t>（一）机关运行经费支出情况</w:t>
      </w:r>
      <w:bookmarkEnd w:id="40"/>
    </w:p>
    <w:p w14:paraId="1F77D3F5">
      <w:pPr>
        <w:spacing w:line="600" w:lineRule="exact"/>
        <w:ind w:firstLine="640" w:firstLineChars="200"/>
        <w:rPr>
          <w:rFonts w:ascii="仿宋_GB2312" w:eastAsia="仿宋_GB2312"/>
          <w:sz w:val="32"/>
          <w:szCs w:val="32"/>
        </w:rPr>
      </w:pPr>
      <w:r>
        <w:rPr>
          <w:rFonts w:hint="eastAsia" w:ascii="仿宋_GB2312" w:eastAsia="仿宋_GB2312"/>
          <w:sz w:val="32"/>
          <w:szCs w:val="32"/>
        </w:rPr>
        <w:t>2023年度，</w:t>
      </w:r>
      <w:r>
        <w:rPr>
          <w:rFonts w:ascii="仿宋_GB2312" w:eastAsia="仿宋_GB2312"/>
          <w:b/>
          <w:sz w:val="32"/>
          <w:szCs w:val="32"/>
        </w:rPr>
        <w:t>峨边彝族自治县就业创业促进中心</w:t>
      </w:r>
      <w:r>
        <w:rPr>
          <w:rFonts w:hint="eastAsia" w:ascii="仿宋_GB2312" w:eastAsia="仿宋_GB2312"/>
          <w:sz w:val="32"/>
          <w:szCs w:val="32"/>
        </w:rPr>
        <w:t>机关运行经费支出</w:t>
      </w:r>
      <w:r>
        <w:rPr>
          <w:rFonts w:ascii="仿宋" w:hAnsi="仿宋" w:eastAsia="仿宋"/>
          <w:b/>
          <w:sz w:val="32"/>
          <w:szCs w:val="32"/>
        </w:rPr>
        <w:t>43.54</w:t>
      </w:r>
      <w:r>
        <w:rPr>
          <w:rFonts w:hint="eastAsia" w:ascii="仿宋_GB2312" w:eastAsia="仿宋_GB2312"/>
          <w:sz w:val="32"/>
          <w:szCs w:val="32"/>
        </w:rPr>
        <w:t>万元，比2022年度减少</w:t>
      </w:r>
      <w:r>
        <w:rPr>
          <w:rFonts w:hint="eastAsia" w:ascii="仿宋_GB2312" w:eastAsia="仿宋_GB2312"/>
          <w:sz w:val="32"/>
          <w:szCs w:val="32"/>
          <w:lang w:val="en-US" w:eastAsia="zh-CN"/>
        </w:rPr>
        <w:t>11.27</w:t>
      </w:r>
      <w:r>
        <w:rPr>
          <w:rFonts w:hint="eastAsia" w:ascii="仿宋_GB2312" w:eastAsia="仿宋_GB2312"/>
          <w:sz w:val="32"/>
          <w:szCs w:val="32"/>
        </w:rPr>
        <w:t>万元，下降</w:t>
      </w:r>
      <w:r>
        <w:rPr>
          <w:rFonts w:hint="eastAsia" w:ascii="仿宋_GB2312" w:eastAsia="仿宋_GB2312"/>
          <w:sz w:val="32"/>
          <w:szCs w:val="32"/>
          <w:lang w:val="en-US" w:eastAsia="zh-CN"/>
        </w:rPr>
        <w:t>20.56</w:t>
      </w:r>
      <w:r>
        <w:rPr>
          <w:rFonts w:ascii="仿宋_GB2312" w:eastAsia="仿宋_GB2312"/>
          <w:sz w:val="32"/>
          <w:szCs w:val="32"/>
        </w:rPr>
        <w:t>%</w:t>
      </w:r>
      <w:r>
        <w:rPr>
          <w:rFonts w:hint="eastAsia" w:ascii="仿宋_GB2312" w:eastAsia="仿宋_GB2312"/>
          <w:sz w:val="32"/>
          <w:szCs w:val="32"/>
          <w:lang w:eastAsia="zh-CN"/>
        </w:rPr>
        <w:t>，</w:t>
      </w:r>
      <w:r>
        <w:rPr>
          <w:rFonts w:hint="eastAsia" w:ascii="仿宋_GB2312" w:eastAsia="仿宋_GB2312"/>
          <w:sz w:val="32"/>
          <w:szCs w:val="32"/>
        </w:rPr>
        <w:t>主要原因是</w:t>
      </w:r>
      <w:r>
        <w:rPr>
          <w:rFonts w:hint="eastAsia" w:ascii="仿宋_GB2312" w:eastAsia="仿宋_GB2312"/>
          <w:color w:val="auto"/>
          <w:sz w:val="32"/>
          <w:szCs w:val="32"/>
          <w:highlight w:val="none"/>
          <w:lang w:val="en-US" w:eastAsia="zh-CN"/>
        </w:rPr>
        <w:t>厉行节约</w:t>
      </w:r>
      <w:r>
        <w:rPr>
          <w:rFonts w:hint="eastAsia" w:ascii="仿宋_GB2312" w:eastAsia="仿宋_GB2312"/>
          <w:sz w:val="32"/>
          <w:szCs w:val="32"/>
        </w:rPr>
        <w:t>。</w:t>
      </w:r>
    </w:p>
    <w:p w14:paraId="28DC97F6">
      <w:pPr>
        <w:spacing w:line="600" w:lineRule="exact"/>
        <w:ind w:firstLine="643" w:firstLineChars="200"/>
        <w:rPr>
          <w:rFonts w:ascii="仿宋" w:hAnsi="仿宋" w:eastAsia="仿宋"/>
          <w:b/>
          <w:sz w:val="32"/>
          <w:szCs w:val="32"/>
        </w:rPr>
      </w:pPr>
      <w:r>
        <w:rPr>
          <w:rFonts w:hint="eastAsia" w:ascii="仿宋" w:hAnsi="仿宋" w:eastAsia="仿宋"/>
          <w:b/>
          <w:sz w:val="32"/>
          <w:szCs w:val="32"/>
        </w:rPr>
        <w:t>（注：数据来源于财决附</w:t>
      </w:r>
      <w:r>
        <w:rPr>
          <w:rFonts w:ascii="仿宋" w:hAnsi="仿宋" w:eastAsia="仿宋"/>
          <w:b/>
          <w:sz w:val="32"/>
          <w:szCs w:val="32"/>
        </w:rPr>
        <w:t>03</w:t>
      </w:r>
      <w:r>
        <w:rPr>
          <w:rFonts w:hint="eastAsia" w:ascii="仿宋" w:hAnsi="仿宋" w:eastAsia="仿宋"/>
          <w:b/>
          <w:sz w:val="32"/>
          <w:szCs w:val="32"/>
        </w:rPr>
        <w:t>表）</w:t>
      </w:r>
    </w:p>
    <w:p w14:paraId="2BE3696E">
      <w:pPr>
        <w:autoSpaceDE w:val="0"/>
        <w:autoSpaceDN w:val="0"/>
        <w:adjustRightInd w:val="0"/>
        <w:spacing w:line="600" w:lineRule="exact"/>
        <w:ind w:firstLine="643" w:firstLineChars="200"/>
        <w:jc w:val="left"/>
        <w:outlineLvl w:val="2"/>
        <w:rPr>
          <w:rFonts w:ascii="仿宋" w:hAnsi="仿宋" w:eastAsia="仿宋"/>
          <w:b/>
          <w:sz w:val="32"/>
          <w:szCs w:val="32"/>
        </w:rPr>
      </w:pPr>
      <w:bookmarkStart w:id="41" w:name="_Toc15377223"/>
      <w:r>
        <w:rPr>
          <w:rFonts w:hint="eastAsia" w:ascii="仿宋" w:hAnsi="仿宋" w:eastAsia="仿宋"/>
          <w:b/>
          <w:sz w:val="32"/>
          <w:szCs w:val="32"/>
        </w:rPr>
        <w:t>（二）政府采购支出情况</w:t>
      </w:r>
      <w:bookmarkEnd w:id="41"/>
    </w:p>
    <w:p w14:paraId="0FFAA0A9">
      <w:pPr>
        <w:spacing w:line="600" w:lineRule="exact"/>
        <w:ind w:firstLine="640" w:firstLineChars="200"/>
        <w:rPr>
          <w:rFonts w:ascii="仿宋_GB2312" w:eastAsia="仿宋_GB2312"/>
          <w:sz w:val="32"/>
          <w:szCs w:val="32"/>
        </w:rPr>
      </w:pPr>
      <w:r>
        <w:rPr>
          <w:rFonts w:hint="eastAsia" w:ascii="仿宋_GB2312" w:eastAsia="仿宋_GB2312"/>
          <w:sz w:val="32"/>
          <w:szCs w:val="32"/>
        </w:rPr>
        <w:t>2023年度，</w:t>
      </w:r>
      <w:r>
        <w:rPr>
          <w:rFonts w:ascii="仿宋_GB2312" w:eastAsia="仿宋_GB2312"/>
          <w:b/>
          <w:sz w:val="32"/>
          <w:szCs w:val="32"/>
        </w:rPr>
        <w:t>峨边彝族自治县就业创业促进中心</w:t>
      </w:r>
      <w:r>
        <w:rPr>
          <w:rFonts w:hint="eastAsia" w:ascii="仿宋_GB2312" w:eastAsia="仿宋_GB2312"/>
          <w:sz w:val="32"/>
          <w:szCs w:val="32"/>
        </w:rPr>
        <w:t>政府采购支出总额</w:t>
      </w:r>
      <w:r>
        <w:rPr>
          <w:rFonts w:ascii="仿宋" w:hAnsi="仿宋" w:eastAsia="仿宋"/>
          <w:b/>
          <w:sz w:val="32"/>
          <w:szCs w:val="32"/>
        </w:rPr>
        <w:t>0</w:t>
      </w:r>
      <w:r>
        <w:rPr>
          <w:rFonts w:hint="eastAsia" w:ascii="仿宋_GB2312" w:eastAsia="仿宋_GB2312"/>
          <w:sz w:val="32"/>
          <w:szCs w:val="32"/>
        </w:rPr>
        <w:t>万元，其中：政府采购货物支出</w:t>
      </w:r>
      <w:r>
        <w:rPr>
          <w:rFonts w:ascii="仿宋" w:hAnsi="仿宋" w:eastAsia="仿宋"/>
          <w:b/>
          <w:sz w:val="32"/>
          <w:szCs w:val="32"/>
        </w:rPr>
        <w:t>0</w:t>
      </w:r>
      <w:r>
        <w:rPr>
          <w:rFonts w:hint="eastAsia" w:ascii="仿宋_GB2312" w:eastAsia="仿宋_GB2312"/>
          <w:sz w:val="32"/>
          <w:szCs w:val="32"/>
        </w:rPr>
        <w:t>万元、政府采购工程支出</w:t>
      </w:r>
      <w:r>
        <w:rPr>
          <w:rFonts w:ascii="仿宋" w:hAnsi="仿宋" w:eastAsia="仿宋"/>
          <w:b/>
          <w:sz w:val="32"/>
          <w:szCs w:val="32"/>
        </w:rPr>
        <w:t>0</w:t>
      </w:r>
      <w:r>
        <w:rPr>
          <w:rFonts w:hint="eastAsia" w:ascii="仿宋_GB2312" w:eastAsia="仿宋_GB2312"/>
          <w:sz w:val="32"/>
          <w:szCs w:val="32"/>
        </w:rPr>
        <w:t>万元、政府采购服务支出</w:t>
      </w:r>
      <w:r>
        <w:rPr>
          <w:rFonts w:ascii="仿宋" w:hAnsi="仿宋" w:eastAsia="仿宋"/>
          <w:b/>
          <w:sz w:val="32"/>
          <w:szCs w:val="32"/>
        </w:rPr>
        <w:t>0</w:t>
      </w:r>
      <w:r>
        <w:rPr>
          <w:rFonts w:hint="eastAsia" w:ascii="仿宋_GB2312" w:eastAsia="仿宋_GB2312"/>
          <w:sz w:val="32"/>
          <w:szCs w:val="32"/>
        </w:rPr>
        <w:t>万元。主要用于</w:t>
      </w:r>
      <w:r>
        <w:rPr>
          <w:rFonts w:ascii="仿宋_GB2312" w:eastAsia="仿宋_GB2312"/>
          <w:sz w:val="32"/>
          <w:szCs w:val="32"/>
        </w:rPr>
        <w:t>…</w:t>
      </w:r>
      <w:r>
        <w:rPr>
          <w:rFonts w:hint="eastAsia" w:ascii="仿宋_GB2312" w:eastAsia="仿宋_GB2312"/>
          <w:sz w:val="32"/>
          <w:szCs w:val="32"/>
        </w:rPr>
        <w:t>（具体工作）。授予中小企业合同金额</w:t>
      </w:r>
      <w:r>
        <w:rPr>
          <w:rFonts w:ascii="仿宋" w:hAnsi="仿宋" w:eastAsia="仿宋"/>
          <w:b/>
          <w:sz w:val="32"/>
          <w:szCs w:val="32"/>
        </w:rPr>
        <w:t>0</w:t>
      </w:r>
      <w:r>
        <w:rPr>
          <w:rFonts w:hint="eastAsia" w:ascii="仿宋_GB2312" w:eastAsia="仿宋_GB2312"/>
          <w:sz w:val="32"/>
          <w:szCs w:val="32"/>
        </w:rPr>
        <w:t>万元，占政府采购支出总额的</w:t>
      </w:r>
      <w:r>
        <w:rPr>
          <w:rFonts w:ascii="仿宋_GB2312" w:eastAsia="仿宋_GB2312"/>
          <w:sz w:val="32"/>
          <w:szCs w:val="32"/>
        </w:rPr>
        <w:t>0%</w:t>
      </w:r>
      <w:r>
        <w:rPr>
          <w:rFonts w:hint="eastAsia" w:ascii="仿宋_GB2312" w:eastAsia="仿宋_GB2312"/>
          <w:sz w:val="32"/>
          <w:szCs w:val="32"/>
        </w:rPr>
        <w:t>，其中：授予小微企业合同金额</w:t>
      </w:r>
      <w:r>
        <w:rPr>
          <w:rFonts w:ascii="仿宋" w:hAnsi="仿宋" w:eastAsia="仿宋"/>
          <w:b/>
          <w:sz w:val="32"/>
          <w:szCs w:val="32"/>
        </w:rPr>
        <w:t>0</w:t>
      </w:r>
      <w:r>
        <w:rPr>
          <w:rFonts w:hint="eastAsia" w:ascii="仿宋_GB2312" w:eastAsia="仿宋_GB2312"/>
          <w:sz w:val="32"/>
          <w:szCs w:val="32"/>
        </w:rPr>
        <w:t>万元，占政府采购支出总额的</w:t>
      </w:r>
      <w:r>
        <w:rPr>
          <w:rFonts w:ascii="仿宋_GB2312" w:eastAsia="仿宋_GB2312"/>
          <w:b/>
          <w:sz w:val="32"/>
          <w:szCs w:val="32"/>
        </w:rPr>
        <w:t>0</w:t>
      </w:r>
      <w:r>
        <w:rPr>
          <w:rFonts w:ascii="仿宋_GB2312" w:eastAsia="仿宋_GB2312"/>
          <w:sz w:val="32"/>
          <w:szCs w:val="32"/>
        </w:rPr>
        <w:t>%</w:t>
      </w:r>
      <w:r>
        <w:rPr>
          <w:rFonts w:hint="eastAsia" w:ascii="仿宋_GB2312" w:eastAsia="仿宋_GB2312"/>
          <w:sz w:val="32"/>
          <w:szCs w:val="32"/>
        </w:rPr>
        <w:t>。</w:t>
      </w:r>
    </w:p>
    <w:p w14:paraId="650C0F50">
      <w:pPr>
        <w:spacing w:line="600" w:lineRule="exact"/>
        <w:ind w:firstLine="643" w:firstLineChars="200"/>
        <w:rPr>
          <w:rFonts w:ascii="仿宋" w:hAnsi="仿宋" w:eastAsia="仿宋"/>
          <w:b/>
          <w:sz w:val="32"/>
          <w:szCs w:val="32"/>
        </w:rPr>
      </w:pPr>
      <w:r>
        <w:rPr>
          <w:rFonts w:hint="eastAsia" w:ascii="仿宋" w:hAnsi="仿宋" w:eastAsia="仿宋"/>
          <w:b/>
          <w:sz w:val="32"/>
          <w:szCs w:val="32"/>
        </w:rPr>
        <w:t>（注：数据来源于财决附</w:t>
      </w:r>
      <w:r>
        <w:rPr>
          <w:rFonts w:ascii="仿宋" w:hAnsi="仿宋" w:eastAsia="仿宋"/>
          <w:b/>
          <w:sz w:val="32"/>
          <w:szCs w:val="32"/>
        </w:rPr>
        <w:t>03</w:t>
      </w:r>
      <w:r>
        <w:rPr>
          <w:rFonts w:hint="eastAsia" w:ascii="仿宋" w:hAnsi="仿宋" w:eastAsia="仿宋"/>
          <w:b/>
          <w:sz w:val="32"/>
          <w:szCs w:val="32"/>
        </w:rPr>
        <w:t>表）</w:t>
      </w:r>
    </w:p>
    <w:p w14:paraId="1C3A4DBF">
      <w:pPr>
        <w:autoSpaceDE w:val="0"/>
        <w:autoSpaceDN w:val="0"/>
        <w:adjustRightInd w:val="0"/>
        <w:spacing w:line="600" w:lineRule="exact"/>
        <w:ind w:firstLine="643" w:firstLineChars="200"/>
        <w:jc w:val="left"/>
        <w:outlineLvl w:val="2"/>
        <w:rPr>
          <w:rFonts w:ascii="仿宋" w:hAnsi="仿宋" w:eastAsia="仿宋"/>
          <w:b/>
          <w:sz w:val="32"/>
          <w:szCs w:val="32"/>
        </w:rPr>
      </w:pPr>
      <w:bookmarkStart w:id="42" w:name="_Toc15377224"/>
      <w:r>
        <w:rPr>
          <w:rFonts w:hint="eastAsia" w:ascii="仿宋" w:hAnsi="仿宋" w:eastAsia="仿宋"/>
          <w:b/>
          <w:sz w:val="32"/>
          <w:szCs w:val="32"/>
        </w:rPr>
        <w:t>（三）国有资产占有使用情况</w:t>
      </w:r>
      <w:bookmarkEnd w:id="42"/>
    </w:p>
    <w:p w14:paraId="67240446">
      <w:pPr>
        <w:autoSpaceDE w:val="0"/>
        <w:autoSpaceDN w:val="0"/>
        <w:adjustRightInd w:val="0"/>
        <w:spacing w:line="600" w:lineRule="exact"/>
        <w:ind w:firstLine="640" w:firstLineChars="200"/>
        <w:jc w:val="left"/>
        <w:rPr>
          <w:rFonts w:ascii="仿宋_GB2312" w:eastAsia="仿宋_GB2312"/>
          <w:sz w:val="32"/>
          <w:szCs w:val="32"/>
        </w:rPr>
      </w:pPr>
      <w:r>
        <w:rPr>
          <w:rFonts w:hint="eastAsia" w:ascii="仿宋_GB2312" w:eastAsia="仿宋_GB2312"/>
          <w:sz w:val="32"/>
          <w:szCs w:val="32"/>
        </w:rPr>
        <w:t>截至2023年</w:t>
      </w:r>
      <w:r>
        <w:rPr>
          <w:rFonts w:ascii="仿宋_GB2312" w:eastAsia="仿宋_GB2312"/>
          <w:sz w:val="32"/>
          <w:szCs w:val="32"/>
        </w:rPr>
        <w:t>12</w:t>
      </w:r>
      <w:r>
        <w:rPr>
          <w:rFonts w:hint="eastAsia" w:ascii="仿宋_GB2312" w:eastAsia="仿宋_GB2312"/>
          <w:sz w:val="32"/>
          <w:szCs w:val="32"/>
        </w:rPr>
        <w:t>月</w:t>
      </w:r>
      <w:r>
        <w:rPr>
          <w:rFonts w:ascii="仿宋_GB2312" w:eastAsia="仿宋_GB2312"/>
          <w:sz w:val="32"/>
          <w:szCs w:val="32"/>
        </w:rPr>
        <w:t>31</w:t>
      </w:r>
      <w:r>
        <w:rPr>
          <w:rFonts w:hint="eastAsia" w:ascii="仿宋_GB2312" w:eastAsia="仿宋_GB2312"/>
          <w:sz w:val="32"/>
          <w:szCs w:val="32"/>
        </w:rPr>
        <w:t>日，</w:t>
      </w:r>
      <w:r>
        <w:rPr>
          <w:rFonts w:ascii="仿宋_GB2312" w:eastAsia="仿宋_GB2312"/>
          <w:b/>
          <w:sz w:val="32"/>
          <w:szCs w:val="32"/>
        </w:rPr>
        <w:t>峨边彝族自治县就业创业促进中心</w:t>
      </w:r>
      <w:r>
        <w:rPr>
          <w:rFonts w:hint="eastAsia" w:ascii="仿宋_GB2312" w:eastAsia="仿宋_GB2312"/>
          <w:sz w:val="32"/>
          <w:szCs w:val="32"/>
        </w:rPr>
        <w:t>共有车辆</w:t>
      </w:r>
      <w:r>
        <w:rPr>
          <w:rFonts w:hint="eastAsia" w:ascii="仿宋_GB2312" w:eastAsia="仿宋_GB2312"/>
          <w:b/>
          <w:sz w:val="32"/>
          <w:szCs w:val="32"/>
        </w:rPr>
        <w:t>0</w:t>
      </w:r>
      <w:r>
        <w:rPr>
          <w:rFonts w:hint="eastAsia" w:ascii="仿宋_GB2312" w:eastAsia="仿宋_GB2312"/>
          <w:sz w:val="32"/>
          <w:szCs w:val="32"/>
        </w:rPr>
        <w:t>辆，其中：主要领导干部用车</w:t>
      </w:r>
      <w:r>
        <w:rPr>
          <w:rFonts w:hint="eastAsia" w:ascii="仿宋_GB2312" w:eastAsia="仿宋_GB2312"/>
          <w:sz w:val="32"/>
          <w:szCs w:val="32"/>
          <w:lang w:val="en-US" w:eastAsia="zh-CN"/>
        </w:rPr>
        <w:t>0</w:t>
      </w:r>
      <w:r>
        <w:rPr>
          <w:rFonts w:hint="eastAsia" w:ascii="仿宋_GB2312" w:eastAsia="仿宋_GB2312"/>
          <w:sz w:val="32"/>
          <w:szCs w:val="32"/>
        </w:rPr>
        <w:t>辆、机要通信用车</w:t>
      </w:r>
      <w:r>
        <w:rPr>
          <w:rFonts w:hint="eastAsia" w:ascii="仿宋_GB2312" w:eastAsia="仿宋_GB2312"/>
          <w:sz w:val="32"/>
          <w:szCs w:val="32"/>
          <w:lang w:val="en-US" w:eastAsia="zh-CN"/>
        </w:rPr>
        <w:t>0</w:t>
      </w:r>
      <w:r>
        <w:rPr>
          <w:rFonts w:hint="eastAsia" w:ascii="仿宋_GB2312" w:eastAsia="仿宋_GB2312"/>
          <w:sz w:val="32"/>
          <w:szCs w:val="32"/>
        </w:rPr>
        <w:t>辆、应急保障用车</w:t>
      </w:r>
      <w:r>
        <w:rPr>
          <w:rFonts w:hint="eastAsia" w:ascii="仿宋_GB2312" w:eastAsia="仿宋_GB2312"/>
          <w:sz w:val="32"/>
          <w:szCs w:val="32"/>
          <w:lang w:val="en-US" w:eastAsia="zh-CN"/>
        </w:rPr>
        <w:t>0</w:t>
      </w:r>
      <w:r>
        <w:rPr>
          <w:rFonts w:hint="eastAsia" w:ascii="仿宋_GB2312" w:eastAsia="仿宋_GB2312"/>
          <w:sz w:val="32"/>
          <w:szCs w:val="32"/>
        </w:rPr>
        <w:t>辆、其他用车</w:t>
      </w:r>
      <w:r>
        <w:rPr>
          <w:rFonts w:hint="eastAsia" w:ascii="仿宋_GB2312" w:eastAsia="仿宋_GB2312"/>
          <w:sz w:val="32"/>
          <w:szCs w:val="32"/>
          <w:lang w:val="en-US" w:eastAsia="zh-CN"/>
        </w:rPr>
        <w:t>0</w:t>
      </w:r>
      <w:r>
        <w:rPr>
          <w:rFonts w:hint="eastAsia" w:ascii="仿宋_GB2312" w:eastAsia="仿宋_GB2312"/>
          <w:sz w:val="32"/>
          <w:szCs w:val="32"/>
        </w:rPr>
        <w:t>辆，其他用车主要是用于……。单价</w:t>
      </w:r>
      <w:r>
        <w:rPr>
          <w:rFonts w:ascii="仿宋_GB2312" w:eastAsia="仿宋_GB2312"/>
          <w:sz w:val="32"/>
          <w:szCs w:val="32"/>
        </w:rPr>
        <w:t>100</w:t>
      </w:r>
      <w:r>
        <w:rPr>
          <w:rFonts w:hint="eastAsia" w:ascii="仿宋_GB2312" w:eastAsia="仿宋_GB2312"/>
          <w:sz w:val="32"/>
          <w:szCs w:val="32"/>
        </w:rPr>
        <w:t>万元以上设备（不含车辆）</w:t>
      </w:r>
      <w:r>
        <w:rPr>
          <w:rFonts w:ascii="仿宋_GB2312" w:eastAsia="仿宋_GB2312"/>
          <w:b/>
          <w:sz w:val="32"/>
          <w:szCs w:val="32"/>
        </w:rPr>
        <w:t>0</w:t>
      </w:r>
      <w:r>
        <w:rPr>
          <w:rFonts w:hint="eastAsia" w:ascii="仿宋_GB2312" w:eastAsia="仿宋_GB2312"/>
          <w:sz w:val="32"/>
          <w:szCs w:val="32"/>
        </w:rPr>
        <w:t>台（套）。</w:t>
      </w:r>
    </w:p>
    <w:p w14:paraId="21849B98">
      <w:pPr>
        <w:autoSpaceDE w:val="0"/>
        <w:autoSpaceDN w:val="0"/>
        <w:adjustRightInd w:val="0"/>
        <w:spacing w:line="600" w:lineRule="exact"/>
        <w:ind w:firstLine="643" w:firstLineChars="200"/>
        <w:jc w:val="left"/>
        <w:rPr>
          <w:rFonts w:ascii="仿宋" w:hAnsi="仿宋" w:eastAsia="仿宋"/>
          <w:b/>
          <w:sz w:val="32"/>
          <w:szCs w:val="32"/>
        </w:rPr>
      </w:pPr>
      <w:r>
        <w:rPr>
          <w:rFonts w:hint="eastAsia" w:ascii="仿宋" w:hAnsi="仿宋" w:eastAsia="仿宋"/>
          <w:b/>
          <w:sz w:val="32"/>
          <w:szCs w:val="32"/>
        </w:rPr>
        <w:t>（注：数据来源于财决附</w:t>
      </w:r>
      <w:r>
        <w:rPr>
          <w:rFonts w:ascii="仿宋" w:hAnsi="仿宋" w:eastAsia="仿宋"/>
          <w:b/>
          <w:sz w:val="32"/>
          <w:szCs w:val="32"/>
        </w:rPr>
        <w:t>03</w:t>
      </w:r>
      <w:r>
        <w:rPr>
          <w:rFonts w:hint="eastAsia" w:ascii="仿宋" w:hAnsi="仿宋" w:eastAsia="仿宋"/>
          <w:b/>
          <w:sz w:val="32"/>
          <w:szCs w:val="32"/>
        </w:rPr>
        <w:t>表，按单位决算报表填报数据罗列车辆情况）</w:t>
      </w:r>
    </w:p>
    <w:p w14:paraId="58BD4110">
      <w:pPr>
        <w:autoSpaceDE w:val="0"/>
        <w:autoSpaceDN w:val="0"/>
        <w:adjustRightInd w:val="0"/>
        <w:spacing w:line="600" w:lineRule="exact"/>
        <w:ind w:firstLine="643" w:firstLineChars="200"/>
        <w:jc w:val="left"/>
        <w:outlineLvl w:val="2"/>
        <w:rPr>
          <w:rFonts w:ascii="仿宋" w:hAnsi="仿宋" w:eastAsia="仿宋"/>
          <w:b/>
          <w:sz w:val="32"/>
          <w:szCs w:val="32"/>
        </w:rPr>
      </w:pPr>
      <w:r>
        <w:rPr>
          <w:rFonts w:hint="eastAsia" w:ascii="仿宋" w:hAnsi="仿宋" w:eastAsia="仿宋"/>
          <w:b/>
          <w:sz w:val="32"/>
          <w:szCs w:val="32"/>
        </w:rPr>
        <w:t>（四）预算绩效管理情况</w:t>
      </w:r>
    </w:p>
    <w:p w14:paraId="6899F4C6">
      <w:pPr>
        <w:spacing w:line="600" w:lineRule="exact"/>
        <w:ind w:firstLine="640" w:firstLineChars="200"/>
        <w:rPr>
          <w:rFonts w:ascii="仿宋_GB2312" w:eastAsia="仿宋_GB2312"/>
          <w:sz w:val="32"/>
          <w:szCs w:val="32"/>
        </w:rPr>
      </w:pPr>
      <w:r>
        <w:rPr>
          <w:rFonts w:hint="eastAsia" w:ascii="仿宋_GB2312" w:eastAsia="仿宋_GB2312"/>
          <w:sz w:val="32"/>
          <w:szCs w:val="32"/>
        </w:rPr>
        <w:t>根据预算绩效管理要求，本单位在2023年度预算编制阶段，组织对</w:t>
      </w:r>
      <w:r>
        <w:rPr>
          <w:rFonts w:hint="eastAsia" w:ascii="仿宋_GB2312" w:eastAsia="仿宋_GB2312"/>
          <w:sz w:val="32"/>
          <w:szCs w:val="32"/>
          <w:lang w:val="en-US" w:eastAsia="zh-CN"/>
        </w:rPr>
        <w:t xml:space="preserve"> </w:t>
      </w:r>
      <w:r>
        <w:rPr>
          <w:rFonts w:hint="eastAsia" w:ascii="仿宋_GB2312" w:eastAsia="仿宋_GB2312"/>
          <w:sz w:val="32"/>
          <w:szCs w:val="32"/>
        </w:rPr>
        <w:t>项目（项目名称）等XX个项目开展了预算事前绩效评估，对XX个项目编制了绩效目标，预算执行过程中，选取XX个项目开展绩效监控，组织对XX个项目开展绩效自评，绩效自评表详见第四部分附件。</w:t>
      </w:r>
    </w:p>
    <w:p w14:paraId="1C7A2204">
      <w:pPr>
        <w:spacing w:line="600" w:lineRule="exact"/>
        <w:ind w:firstLine="640" w:firstLineChars="200"/>
        <w:rPr>
          <w:rFonts w:ascii="仿宋_GB2312" w:eastAsia="仿宋_GB2312"/>
          <w:sz w:val="32"/>
          <w:szCs w:val="32"/>
        </w:rPr>
      </w:pPr>
      <w:r>
        <w:rPr>
          <w:rFonts w:hint="eastAsia" w:ascii="仿宋_GB2312" w:eastAsia="仿宋_GB2312"/>
          <w:sz w:val="32"/>
          <w:szCs w:val="32"/>
        </w:rPr>
        <w:br w:type="page"/>
      </w:r>
    </w:p>
    <w:p w14:paraId="192C7366">
      <w:pPr>
        <w:numPr>
          <w:ilvl w:val="0"/>
          <w:numId w:val="5"/>
        </w:numPr>
        <w:spacing w:line="600" w:lineRule="exact"/>
        <w:ind w:firstLine="660" w:firstLineChars="150"/>
        <w:jc w:val="center"/>
        <w:outlineLvl w:val="0"/>
        <w:rPr>
          <w:rStyle w:val="27"/>
          <w:rFonts w:ascii="黑体" w:hAnsi="黑体" w:eastAsia="黑体"/>
          <w:b w:val="0"/>
        </w:rPr>
      </w:pPr>
      <w:bookmarkStart w:id="43" w:name="_Toc15396613"/>
      <w:bookmarkStart w:id="44" w:name="_Toc15377225"/>
      <w:r>
        <w:rPr>
          <w:rFonts w:hint="eastAsia" w:ascii="黑体" w:hAnsi="黑体" w:eastAsia="黑体"/>
          <w:sz w:val="44"/>
          <w:szCs w:val="44"/>
        </w:rPr>
        <w:t>名</w:t>
      </w:r>
      <w:r>
        <w:rPr>
          <w:rStyle w:val="27"/>
          <w:rFonts w:hint="eastAsia" w:ascii="黑体" w:hAnsi="黑体" w:eastAsia="黑体"/>
          <w:b w:val="0"/>
        </w:rPr>
        <w:t>词解释</w:t>
      </w:r>
      <w:bookmarkEnd w:id="43"/>
      <w:bookmarkEnd w:id="44"/>
    </w:p>
    <w:p w14:paraId="1B596B74">
      <w:pPr>
        <w:spacing w:line="600" w:lineRule="exact"/>
        <w:jc w:val="left"/>
        <w:rPr>
          <w:rFonts w:ascii="宋体"/>
          <w:b/>
          <w:sz w:val="44"/>
          <w:szCs w:val="44"/>
        </w:rPr>
      </w:pPr>
    </w:p>
    <w:p w14:paraId="684D59B9">
      <w:pPr>
        <w:pStyle w:val="25"/>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1.</w:t>
      </w:r>
      <w:r>
        <w:rPr>
          <w:rFonts w:hint="eastAsia" w:ascii="仿宋_GB2312" w:eastAsia="仿宋_GB2312"/>
          <w:color w:val="auto"/>
          <w:sz w:val="32"/>
          <w:szCs w:val="32"/>
          <w:highlight w:val="none"/>
        </w:rPr>
        <w:t>财政拨款收入：指单位从同级财政部门取得的财政预算资金。</w:t>
      </w:r>
    </w:p>
    <w:p w14:paraId="0484FD2B">
      <w:pPr>
        <w:pStyle w:val="25"/>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2.</w:t>
      </w:r>
      <w:r>
        <w:rPr>
          <w:rFonts w:hint="eastAsia" w:ascii="仿宋_GB2312" w:eastAsia="仿宋_GB2312"/>
          <w:color w:val="auto"/>
          <w:sz w:val="32"/>
          <w:szCs w:val="32"/>
          <w:highlight w:val="none"/>
        </w:rPr>
        <w:t>事业收入：指事业单位开展专业业务活动及辅助活动取得的收入。如…（二级预算单位事业收入情况）等。</w:t>
      </w:r>
    </w:p>
    <w:p w14:paraId="20D47FEF">
      <w:pPr>
        <w:pStyle w:val="25"/>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3.</w:t>
      </w:r>
      <w:r>
        <w:rPr>
          <w:rFonts w:hint="eastAsia" w:ascii="仿宋_GB2312" w:eastAsia="仿宋_GB2312"/>
          <w:color w:val="auto"/>
          <w:sz w:val="32"/>
          <w:szCs w:val="32"/>
          <w:highlight w:val="none"/>
        </w:rPr>
        <w:t>经营收入：指事业单位在专业业务活动及其辅助活动之外开展非独立核算经营活动取得的收入。如…（二级预算单位经营收入情况）等。</w:t>
      </w:r>
    </w:p>
    <w:p w14:paraId="4CF24738">
      <w:pPr>
        <w:pStyle w:val="25"/>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4.</w:t>
      </w:r>
      <w:r>
        <w:rPr>
          <w:rFonts w:hint="eastAsia" w:ascii="仿宋_GB2312" w:eastAsia="仿宋_GB2312"/>
          <w:color w:val="auto"/>
          <w:sz w:val="32"/>
          <w:szCs w:val="32"/>
          <w:highlight w:val="none"/>
        </w:rPr>
        <w:t>其他收入：指单位取得的除上述收入以外的各项收入。主要是…（收入类型）等。</w:t>
      </w:r>
      <w:r>
        <w:rPr>
          <w:rFonts w:ascii="仿宋_GB2312" w:eastAsia="仿宋_GB2312"/>
          <w:color w:val="auto"/>
          <w:sz w:val="32"/>
          <w:szCs w:val="32"/>
          <w:highlight w:val="none"/>
        </w:rPr>
        <w:t xml:space="preserve"> </w:t>
      </w:r>
    </w:p>
    <w:p w14:paraId="05B6B9CE">
      <w:pPr>
        <w:pStyle w:val="25"/>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5.</w:t>
      </w:r>
      <w:r>
        <w:rPr>
          <w:rFonts w:hint="eastAsia" w:ascii="仿宋_GB2312" w:eastAsia="仿宋_GB2312"/>
          <w:color w:val="auto"/>
          <w:sz w:val="32"/>
          <w:szCs w:val="32"/>
          <w:highlight w:val="none"/>
          <w:lang w:eastAsia="zh-CN"/>
        </w:rPr>
        <w:t>使用非财政拨款结余</w:t>
      </w:r>
      <w:r>
        <w:rPr>
          <w:rFonts w:hint="eastAsia" w:ascii="仿宋_GB2312" w:eastAsia="仿宋_GB2312"/>
          <w:color w:val="auto"/>
          <w:sz w:val="32"/>
          <w:szCs w:val="32"/>
          <w:highlight w:val="none"/>
        </w:rPr>
        <w:t>：指事业单位</w:t>
      </w:r>
      <w:r>
        <w:rPr>
          <w:rFonts w:hint="eastAsia" w:ascii="仿宋_GB2312" w:eastAsia="仿宋_GB2312"/>
          <w:color w:val="auto"/>
          <w:sz w:val="32"/>
          <w:szCs w:val="32"/>
          <w:highlight w:val="none"/>
          <w:lang w:eastAsia="zh-CN"/>
        </w:rPr>
        <w:t>使用以前年度积累的非财政拨款结余弥补当年收支差额的金额。</w:t>
      </w:r>
      <w:r>
        <w:rPr>
          <w:rFonts w:ascii="仿宋_GB2312" w:eastAsia="仿宋_GB2312"/>
          <w:color w:val="auto"/>
          <w:sz w:val="32"/>
          <w:szCs w:val="32"/>
          <w:highlight w:val="none"/>
        </w:rPr>
        <w:t xml:space="preserve"> </w:t>
      </w:r>
    </w:p>
    <w:p w14:paraId="31DF0BE3">
      <w:pPr>
        <w:pStyle w:val="25"/>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6.</w:t>
      </w:r>
      <w:r>
        <w:rPr>
          <w:rFonts w:hint="eastAsia" w:ascii="仿宋_GB2312" w:eastAsia="仿宋_GB2312"/>
          <w:color w:val="auto"/>
          <w:sz w:val="32"/>
          <w:szCs w:val="32"/>
          <w:highlight w:val="none"/>
        </w:rPr>
        <w:t>年初结转和结余：指以前年度尚未完成、结转到本年按有关规定继续使用的资金。</w:t>
      </w:r>
      <w:r>
        <w:rPr>
          <w:rFonts w:ascii="仿宋_GB2312" w:eastAsia="仿宋_GB2312"/>
          <w:color w:val="auto"/>
          <w:sz w:val="32"/>
          <w:szCs w:val="32"/>
          <w:highlight w:val="none"/>
        </w:rPr>
        <w:t xml:space="preserve"> </w:t>
      </w:r>
    </w:p>
    <w:p w14:paraId="2B82DEF0">
      <w:pPr>
        <w:pStyle w:val="25"/>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7.</w:t>
      </w:r>
      <w:r>
        <w:rPr>
          <w:rFonts w:hint="eastAsia" w:ascii="仿宋_GB2312" w:eastAsia="仿宋_GB2312"/>
          <w:color w:val="auto"/>
          <w:sz w:val="32"/>
          <w:szCs w:val="32"/>
          <w:highlight w:val="none"/>
        </w:rPr>
        <w:t>结余分配：指事业单位按照会计制度规定</w:t>
      </w:r>
      <w:r>
        <w:rPr>
          <w:rFonts w:hint="eastAsia" w:ascii="仿宋_GB2312" w:eastAsia="仿宋_GB2312"/>
          <w:color w:val="auto"/>
          <w:sz w:val="32"/>
          <w:szCs w:val="32"/>
          <w:highlight w:val="none"/>
          <w:lang w:eastAsia="zh-CN"/>
        </w:rPr>
        <w:t>缴纳的所得税、提取的专用结余以及转入非财政拨款结余的金额</w:t>
      </w:r>
      <w:r>
        <w:rPr>
          <w:rFonts w:hint="eastAsia" w:ascii="仿宋_GB2312" w:eastAsia="仿宋_GB2312"/>
          <w:color w:val="auto"/>
          <w:sz w:val="32"/>
          <w:szCs w:val="32"/>
          <w:highlight w:val="none"/>
        </w:rPr>
        <w:t>等。</w:t>
      </w:r>
    </w:p>
    <w:p w14:paraId="282B29BB">
      <w:pPr>
        <w:pStyle w:val="25"/>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8</w:t>
      </w:r>
      <w:r>
        <w:rPr>
          <w:rFonts w:hint="eastAsia" w:ascii="仿宋_GB2312" w:eastAsia="仿宋_GB2312"/>
          <w:color w:val="auto"/>
          <w:sz w:val="32"/>
          <w:szCs w:val="32"/>
          <w:highlight w:val="none"/>
          <w:lang w:val="en-US" w:eastAsia="zh-CN"/>
        </w:rPr>
        <w:t>.</w:t>
      </w:r>
      <w:r>
        <w:rPr>
          <w:rFonts w:hint="eastAsia" w:ascii="仿宋_GB2312" w:eastAsia="仿宋_GB2312"/>
          <w:color w:val="auto"/>
          <w:sz w:val="32"/>
          <w:szCs w:val="32"/>
          <w:highlight w:val="none"/>
        </w:rPr>
        <w:t>年末结转和结余：指单位按有关规定结转到下年或以后年度继续使用的资金。</w:t>
      </w:r>
    </w:p>
    <w:p w14:paraId="421DE294">
      <w:pPr>
        <w:pStyle w:val="25"/>
        <w:spacing w:line="560" w:lineRule="exact"/>
        <w:ind w:firstLine="640" w:firstLineChars="200"/>
        <w:rPr>
          <w:rFonts w:ascii="仿宋_GB2312" w:eastAsia="仿宋_GB2312"/>
          <w:sz w:val="32"/>
          <w:szCs w:val="32"/>
        </w:rPr>
      </w:pPr>
      <w:r>
        <w:rPr>
          <w:rFonts w:hint="eastAsia" w:ascii="仿宋_GB2312" w:eastAsia="仿宋_GB2312"/>
          <w:sz w:val="32"/>
          <w:szCs w:val="32"/>
        </w:rPr>
        <w:t>9.社会保障和就业（208）人力资源和社会保障事务（01）社会保险经办机构（09）</w:t>
      </w:r>
      <w:r>
        <w:rPr>
          <w:rFonts w:hint="eastAsia" w:ascii="仿宋_GB2312" w:eastAsia="仿宋_GB2312"/>
          <w:sz w:val="32"/>
          <w:szCs w:val="32"/>
          <w:lang w:eastAsia="zh-CN"/>
        </w:rPr>
        <w:t>：</w:t>
      </w:r>
      <w:r>
        <w:rPr>
          <w:rFonts w:hint="eastAsia" w:ascii="仿宋_GB2312" w:eastAsia="仿宋_GB2312"/>
          <w:sz w:val="32"/>
          <w:szCs w:val="32"/>
        </w:rPr>
        <w:t>指反映社会保险经办机构开展业务工作的支出。</w:t>
      </w:r>
    </w:p>
    <w:p w14:paraId="49E82AE3">
      <w:pPr>
        <w:pStyle w:val="25"/>
        <w:spacing w:line="560" w:lineRule="exact"/>
        <w:ind w:firstLine="640" w:firstLineChars="200"/>
        <w:rPr>
          <w:rFonts w:ascii="仿宋_GB2312" w:eastAsia="仿宋_GB2312"/>
          <w:sz w:val="32"/>
          <w:szCs w:val="32"/>
        </w:rPr>
      </w:pPr>
      <w:r>
        <w:rPr>
          <w:rFonts w:hint="eastAsia" w:ascii="仿宋_GB2312" w:eastAsia="仿宋_GB2312"/>
          <w:sz w:val="32"/>
          <w:szCs w:val="32"/>
        </w:rPr>
        <w:t>10.社会保障和就业（208）行政事业单位离退休（05）机关事业单位基本养老保险缴费支出（05）</w:t>
      </w:r>
      <w:r>
        <w:rPr>
          <w:rFonts w:hint="eastAsia" w:ascii="仿宋_GB2312" w:eastAsia="仿宋_GB2312"/>
          <w:sz w:val="32"/>
          <w:szCs w:val="32"/>
          <w:lang w:eastAsia="zh-CN"/>
        </w:rPr>
        <w:t>：</w:t>
      </w:r>
      <w:r>
        <w:rPr>
          <w:rFonts w:hint="eastAsia" w:ascii="仿宋_GB2312" w:eastAsia="仿宋_GB2312"/>
          <w:sz w:val="32"/>
          <w:szCs w:val="32"/>
        </w:rPr>
        <w:t>指反映机关事业单位实施养老保险制度由单位缴纳的基本养老保险费支出。</w:t>
      </w:r>
    </w:p>
    <w:p w14:paraId="6D369074">
      <w:pPr>
        <w:pStyle w:val="25"/>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 11.社会保障和就业（208）行政事业单位离退休（05）未归口管理的行政单位离退休（04）</w:t>
      </w:r>
      <w:r>
        <w:rPr>
          <w:rFonts w:hint="eastAsia" w:ascii="仿宋_GB2312" w:eastAsia="仿宋_GB2312"/>
          <w:sz w:val="32"/>
          <w:szCs w:val="32"/>
          <w:lang w:eastAsia="zh-CN"/>
        </w:rPr>
        <w:t>：</w:t>
      </w:r>
      <w:r>
        <w:rPr>
          <w:rFonts w:hint="eastAsia" w:ascii="仿宋_GB2312" w:eastAsia="仿宋_GB2312"/>
          <w:sz w:val="32"/>
          <w:szCs w:val="32"/>
        </w:rPr>
        <w:t>指反映行政单位（包括实行公务员管理的事业单位）开支的离退休经费。</w:t>
      </w:r>
    </w:p>
    <w:p w14:paraId="4BD60792">
      <w:pPr>
        <w:pStyle w:val="25"/>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 12.社会保障和就业（208）行政事业单位离退休（05）机关事业单位职业年金缴费支出（06）</w:t>
      </w:r>
      <w:r>
        <w:rPr>
          <w:rFonts w:hint="eastAsia" w:ascii="仿宋_GB2312" w:eastAsia="仿宋_GB2312"/>
          <w:sz w:val="32"/>
          <w:szCs w:val="32"/>
          <w:lang w:eastAsia="zh-CN"/>
        </w:rPr>
        <w:t>：</w:t>
      </w:r>
      <w:r>
        <w:rPr>
          <w:rFonts w:hint="eastAsia" w:ascii="仿宋_GB2312" w:eastAsia="仿宋_GB2312"/>
          <w:sz w:val="32"/>
          <w:szCs w:val="32"/>
        </w:rPr>
        <w:t xml:space="preserve"> 指反映机关事业单位实施养老保险制度由单位实际缴纳的职业年金支出。</w:t>
      </w:r>
    </w:p>
    <w:p w14:paraId="2D6D1DD2">
      <w:pPr>
        <w:pStyle w:val="25"/>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 13.社会保障和就业（208）就业补助（07）其他就业补助支出（99）：指反映除上述项目以外按规定确定的其他用于促进就业的补助支出。</w:t>
      </w:r>
    </w:p>
    <w:p w14:paraId="5B77A84C">
      <w:pPr>
        <w:pStyle w:val="25"/>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14.社会保障和就业（208）就业补助（99）其他社会保障和就业补助支出（</w:t>
      </w:r>
      <w:r>
        <w:rPr>
          <w:rFonts w:hint="eastAsia" w:ascii="仿宋_GB2312" w:eastAsia="仿宋_GB2312"/>
          <w:sz w:val="32"/>
          <w:szCs w:val="32"/>
          <w:lang w:val="en-US" w:eastAsia="zh-CN"/>
        </w:rPr>
        <w:t>99</w:t>
      </w:r>
      <w:r>
        <w:rPr>
          <w:rFonts w:hint="eastAsia" w:ascii="仿宋_GB2312" w:eastAsia="仿宋_GB2312"/>
          <w:sz w:val="32"/>
          <w:szCs w:val="32"/>
        </w:rPr>
        <w:t>）：指反映除上述项目以外其他用于社会保障和就业方面的支出。</w:t>
      </w:r>
    </w:p>
    <w:p w14:paraId="793C15AA">
      <w:pPr>
        <w:pStyle w:val="25"/>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1</w:t>
      </w:r>
      <w:r>
        <w:rPr>
          <w:rFonts w:hint="eastAsia" w:ascii="仿宋_GB2312" w:eastAsia="仿宋_GB2312"/>
          <w:sz w:val="32"/>
          <w:szCs w:val="32"/>
          <w:lang w:val="en-US" w:eastAsia="zh-CN"/>
        </w:rPr>
        <w:t>5</w:t>
      </w:r>
      <w:r>
        <w:rPr>
          <w:rFonts w:hint="eastAsia" w:ascii="仿宋_GB2312" w:eastAsia="仿宋_GB2312"/>
          <w:sz w:val="32"/>
          <w:szCs w:val="32"/>
        </w:rPr>
        <w:t>.社会保障和就业（208）</w:t>
      </w:r>
      <w:r>
        <w:rPr>
          <w:rFonts w:hint="eastAsia" w:ascii="仿宋_GB2312" w:eastAsia="仿宋_GB2312"/>
          <w:sz w:val="32"/>
          <w:szCs w:val="32"/>
          <w:lang w:val="en-US" w:eastAsia="zh-CN"/>
        </w:rPr>
        <w:t>抚恤</w:t>
      </w:r>
      <w:r>
        <w:rPr>
          <w:rFonts w:hint="eastAsia" w:ascii="仿宋_GB2312" w:eastAsia="仿宋_GB2312"/>
          <w:sz w:val="32"/>
          <w:szCs w:val="32"/>
        </w:rPr>
        <w:t>（</w:t>
      </w:r>
      <w:r>
        <w:rPr>
          <w:rFonts w:hint="eastAsia" w:ascii="仿宋_GB2312" w:eastAsia="仿宋_GB2312"/>
          <w:sz w:val="32"/>
          <w:szCs w:val="32"/>
          <w:lang w:val="en-US" w:eastAsia="zh-CN"/>
        </w:rPr>
        <w:t>08</w:t>
      </w:r>
      <w:r>
        <w:rPr>
          <w:rFonts w:hint="eastAsia" w:ascii="仿宋_GB2312" w:eastAsia="仿宋_GB2312"/>
          <w:sz w:val="32"/>
          <w:szCs w:val="32"/>
        </w:rPr>
        <w:t>）</w:t>
      </w:r>
      <w:r>
        <w:rPr>
          <w:rFonts w:hint="eastAsia" w:ascii="仿宋_GB2312" w:eastAsia="仿宋_GB2312"/>
          <w:sz w:val="32"/>
          <w:szCs w:val="32"/>
          <w:lang w:val="en-US" w:eastAsia="zh-CN"/>
        </w:rPr>
        <w:t>死亡抚恤</w:t>
      </w:r>
      <w:r>
        <w:rPr>
          <w:rFonts w:hint="eastAsia" w:ascii="仿宋_GB2312" w:eastAsia="仿宋_GB2312"/>
          <w:sz w:val="32"/>
          <w:szCs w:val="32"/>
        </w:rPr>
        <w:t>（</w:t>
      </w:r>
      <w:r>
        <w:rPr>
          <w:rFonts w:hint="eastAsia" w:ascii="仿宋_GB2312" w:eastAsia="仿宋_GB2312"/>
          <w:sz w:val="32"/>
          <w:szCs w:val="32"/>
          <w:lang w:val="en-US" w:eastAsia="zh-CN"/>
        </w:rPr>
        <w:t>01</w:t>
      </w:r>
      <w:r>
        <w:rPr>
          <w:rFonts w:hint="eastAsia" w:ascii="仿宋_GB2312" w:eastAsia="仿宋_GB2312"/>
          <w:sz w:val="32"/>
          <w:szCs w:val="32"/>
        </w:rPr>
        <w:t>）：</w:t>
      </w:r>
      <w:r>
        <w:rPr>
          <w:rFonts w:hint="eastAsia" w:ascii="仿宋_GB2312" w:eastAsia="仿宋_GB2312"/>
          <w:sz w:val="32"/>
          <w:szCs w:val="32"/>
          <w:lang w:val="en-US" w:eastAsia="zh-CN"/>
        </w:rPr>
        <w:t>反映按规定用于烈士和牺牲、病故人员家属的一次性和定期抚恤金、丧葬补助费以及烈士褒扬金</w:t>
      </w:r>
      <w:r>
        <w:rPr>
          <w:rFonts w:hint="eastAsia" w:ascii="仿宋_GB2312" w:eastAsia="仿宋_GB2312"/>
          <w:sz w:val="32"/>
          <w:szCs w:val="32"/>
        </w:rPr>
        <w:t>。</w:t>
      </w:r>
    </w:p>
    <w:p w14:paraId="0445B8DB">
      <w:pPr>
        <w:pStyle w:val="25"/>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1</w:t>
      </w:r>
      <w:r>
        <w:rPr>
          <w:rFonts w:hint="eastAsia" w:ascii="仿宋_GB2312" w:eastAsia="仿宋_GB2312"/>
          <w:sz w:val="32"/>
          <w:szCs w:val="32"/>
          <w:lang w:val="en-US" w:eastAsia="zh-CN"/>
        </w:rPr>
        <w:t>6</w:t>
      </w:r>
      <w:r>
        <w:rPr>
          <w:rFonts w:hint="eastAsia" w:ascii="仿宋_GB2312" w:eastAsia="仿宋_GB2312"/>
          <w:sz w:val="32"/>
          <w:szCs w:val="32"/>
        </w:rPr>
        <w:t>.医疗卫生与计划生育（210）行政事业单位医疗（11）行政单位医疗（01）</w:t>
      </w:r>
      <w:r>
        <w:rPr>
          <w:rFonts w:hint="eastAsia" w:ascii="仿宋_GB2312" w:eastAsia="仿宋_GB2312"/>
          <w:sz w:val="32"/>
          <w:szCs w:val="32"/>
          <w:lang w:eastAsia="zh-CN"/>
        </w:rPr>
        <w:t>：</w:t>
      </w:r>
      <w:r>
        <w:rPr>
          <w:rFonts w:hint="eastAsia" w:ascii="仿宋_GB2312" w:eastAsia="仿宋_GB2312"/>
          <w:sz w:val="32"/>
          <w:szCs w:val="32"/>
        </w:rPr>
        <w:t>指反映行政单位（包括实行公务员管理的事业单位）的基本支出。</w:t>
      </w:r>
    </w:p>
    <w:p w14:paraId="17BFD8D8">
      <w:pPr>
        <w:pStyle w:val="25"/>
        <w:spacing w:line="560" w:lineRule="exact"/>
        <w:ind w:firstLine="640" w:firstLineChars="200"/>
        <w:rPr>
          <w:rFonts w:hint="default" w:ascii="仿宋_GB2312" w:eastAsia="仿宋_GB2312"/>
          <w:sz w:val="32"/>
          <w:szCs w:val="32"/>
          <w:lang w:val="en-US" w:eastAsia="zh-CN"/>
        </w:rPr>
      </w:pPr>
      <w:r>
        <w:rPr>
          <w:rFonts w:hint="eastAsia" w:ascii="仿宋_GB2312" w:eastAsia="仿宋_GB2312"/>
          <w:sz w:val="32"/>
          <w:szCs w:val="32"/>
          <w:lang w:val="en-US" w:eastAsia="zh-CN"/>
        </w:rPr>
        <w:t>17.</w:t>
      </w:r>
      <w:r>
        <w:rPr>
          <w:rFonts w:hint="eastAsia" w:ascii="仿宋_GB2312" w:eastAsia="仿宋_GB2312"/>
          <w:sz w:val="32"/>
          <w:szCs w:val="32"/>
        </w:rPr>
        <w:t>金融支出</w:t>
      </w:r>
      <w:r>
        <w:rPr>
          <w:rFonts w:hint="eastAsia" w:ascii="仿宋_GB2312" w:eastAsia="仿宋_GB2312"/>
          <w:sz w:val="32"/>
          <w:szCs w:val="32"/>
          <w:lang w:eastAsia="zh-CN"/>
        </w:rPr>
        <w:t>（</w:t>
      </w:r>
      <w:r>
        <w:rPr>
          <w:rFonts w:hint="eastAsia" w:ascii="仿宋_GB2312" w:eastAsia="仿宋_GB2312"/>
          <w:sz w:val="32"/>
          <w:szCs w:val="32"/>
          <w:lang w:val="en-US" w:eastAsia="zh-CN"/>
        </w:rPr>
        <w:t>217</w:t>
      </w:r>
      <w:r>
        <w:rPr>
          <w:rFonts w:hint="eastAsia" w:ascii="仿宋_GB2312" w:eastAsia="仿宋_GB2312"/>
          <w:sz w:val="32"/>
          <w:szCs w:val="32"/>
          <w:lang w:eastAsia="zh-CN"/>
        </w:rPr>
        <w:t>）</w:t>
      </w:r>
      <w:r>
        <w:rPr>
          <w:rFonts w:hint="eastAsia" w:ascii="仿宋_GB2312" w:eastAsia="仿宋_GB2312"/>
          <w:sz w:val="32"/>
          <w:szCs w:val="32"/>
        </w:rPr>
        <w:t>金融发展支出</w:t>
      </w:r>
      <w:r>
        <w:rPr>
          <w:rFonts w:hint="eastAsia" w:ascii="仿宋_GB2312" w:eastAsia="仿宋_GB2312"/>
          <w:sz w:val="32"/>
          <w:szCs w:val="32"/>
          <w:lang w:eastAsia="zh-CN"/>
        </w:rPr>
        <w:t>（</w:t>
      </w:r>
      <w:r>
        <w:rPr>
          <w:rFonts w:hint="eastAsia" w:ascii="仿宋_GB2312" w:eastAsia="仿宋_GB2312"/>
          <w:sz w:val="32"/>
          <w:szCs w:val="32"/>
          <w:lang w:val="en-US" w:eastAsia="zh-CN"/>
        </w:rPr>
        <w:t>03</w:t>
      </w:r>
      <w:r>
        <w:rPr>
          <w:rFonts w:hint="eastAsia" w:ascii="仿宋_GB2312" w:eastAsia="仿宋_GB2312"/>
          <w:sz w:val="32"/>
          <w:szCs w:val="32"/>
          <w:lang w:eastAsia="zh-CN"/>
        </w:rPr>
        <w:t>）</w:t>
      </w:r>
      <w:r>
        <w:rPr>
          <w:rFonts w:hint="eastAsia" w:ascii="仿宋_GB2312" w:eastAsia="仿宋_GB2312"/>
          <w:sz w:val="32"/>
          <w:szCs w:val="32"/>
        </w:rPr>
        <w:t>其他金融发展支出</w:t>
      </w:r>
      <w:r>
        <w:rPr>
          <w:rFonts w:hint="eastAsia" w:ascii="仿宋_GB2312" w:eastAsia="仿宋_GB2312"/>
          <w:sz w:val="32"/>
          <w:szCs w:val="32"/>
          <w:lang w:eastAsia="zh-CN"/>
        </w:rPr>
        <w:t>（</w:t>
      </w:r>
      <w:r>
        <w:rPr>
          <w:rFonts w:hint="eastAsia" w:ascii="仿宋_GB2312" w:eastAsia="仿宋_GB2312"/>
          <w:sz w:val="32"/>
          <w:szCs w:val="32"/>
          <w:lang w:val="en-US" w:eastAsia="zh-CN"/>
        </w:rPr>
        <w:t>99</w:t>
      </w:r>
      <w:r>
        <w:rPr>
          <w:rFonts w:hint="eastAsia" w:ascii="仿宋_GB2312" w:eastAsia="仿宋_GB2312"/>
          <w:sz w:val="32"/>
          <w:szCs w:val="32"/>
          <w:lang w:eastAsia="zh-CN"/>
        </w:rPr>
        <w:t>）：</w:t>
      </w:r>
      <w:r>
        <w:rPr>
          <w:rFonts w:hint="eastAsia" w:ascii="仿宋_GB2312" w:eastAsia="仿宋_GB2312"/>
          <w:sz w:val="32"/>
          <w:szCs w:val="32"/>
          <w:lang w:val="en-US" w:eastAsia="zh-CN"/>
        </w:rPr>
        <w:t>反映除上述项目以外其他用于金融发展方面的支出。</w:t>
      </w:r>
    </w:p>
    <w:p w14:paraId="0DE16922">
      <w:pPr>
        <w:pStyle w:val="25"/>
        <w:spacing w:line="560" w:lineRule="exact"/>
        <w:ind w:firstLine="640" w:firstLineChars="200"/>
        <w:rPr>
          <w:rFonts w:ascii="仿宋" w:hAnsi="仿宋" w:eastAsia="仿宋"/>
          <w:b/>
          <w:color w:val="000000"/>
          <w:sz w:val="32"/>
          <w:szCs w:val="32"/>
        </w:rPr>
      </w:pPr>
      <w:r>
        <w:rPr>
          <w:rFonts w:hint="eastAsia" w:ascii="仿宋_GB2312" w:eastAsia="仿宋_GB2312"/>
          <w:sz w:val="32"/>
          <w:szCs w:val="32"/>
        </w:rPr>
        <w:t>18.住房保障支出（221）住房改革支出（02）住房公积金（01）：指反映行政事业单位按人力资源和社会保障部、财政部规定的基本工资和津贴以及规定比例为职工缴纳的住房公积金。</w:t>
      </w:r>
    </w:p>
    <w:p w14:paraId="1F5ACCDA">
      <w:pPr>
        <w:spacing w:line="600" w:lineRule="exact"/>
        <w:ind w:firstLine="640"/>
        <w:rPr>
          <w:rFonts w:ascii="仿宋" w:hAnsi="仿宋" w:eastAsia="仿宋"/>
          <w:b/>
          <w:color w:val="auto"/>
          <w:sz w:val="32"/>
          <w:szCs w:val="32"/>
          <w:highlight w:val="none"/>
        </w:rPr>
      </w:pPr>
      <w:r>
        <w:rPr>
          <w:rFonts w:hint="eastAsia" w:ascii="仿宋" w:hAnsi="仿宋" w:eastAsia="仿宋"/>
          <w:b/>
          <w:color w:val="auto"/>
          <w:sz w:val="32"/>
          <w:szCs w:val="32"/>
          <w:highlight w:val="none"/>
        </w:rPr>
        <w:t>（解释本部门决算报表中</w:t>
      </w:r>
      <w:r>
        <w:rPr>
          <w:rFonts w:hint="eastAsia" w:ascii="仿宋" w:hAnsi="仿宋" w:eastAsia="仿宋"/>
          <w:b/>
          <w:color w:val="auto"/>
          <w:sz w:val="32"/>
          <w:szCs w:val="32"/>
          <w:highlight w:val="none"/>
          <w:lang w:eastAsia="zh-CN"/>
        </w:rPr>
        <w:t>涉及的</w:t>
      </w:r>
      <w:r>
        <w:rPr>
          <w:rFonts w:hint="eastAsia" w:ascii="仿宋" w:hAnsi="仿宋" w:eastAsia="仿宋"/>
          <w:b/>
          <w:color w:val="auto"/>
          <w:sz w:val="32"/>
          <w:szCs w:val="32"/>
          <w:highlight w:val="none"/>
        </w:rPr>
        <w:t>全部功能分类科目至项级，</w:t>
      </w:r>
      <w:r>
        <w:rPr>
          <w:rFonts w:hint="eastAsia" w:ascii="仿宋" w:hAnsi="仿宋" w:eastAsia="仿宋"/>
          <w:b/>
          <w:color w:val="auto"/>
          <w:sz w:val="32"/>
          <w:szCs w:val="32"/>
          <w:highlight w:val="none"/>
          <w:lang w:eastAsia="zh-CN"/>
        </w:rPr>
        <w:t>不涉及的科目请自行删除。</w:t>
      </w:r>
      <w:r>
        <w:rPr>
          <w:rFonts w:hint="eastAsia" w:ascii="仿宋" w:hAnsi="仿宋" w:eastAsia="仿宋"/>
          <w:b/>
          <w:color w:val="auto"/>
          <w:sz w:val="32"/>
          <w:szCs w:val="32"/>
          <w:highlight w:val="none"/>
        </w:rPr>
        <w:t>请参照《</w:t>
      </w:r>
      <w:r>
        <w:rPr>
          <w:rFonts w:ascii="仿宋" w:hAnsi="仿宋" w:eastAsia="仿宋"/>
          <w:b/>
          <w:color w:val="auto"/>
          <w:sz w:val="32"/>
          <w:szCs w:val="32"/>
          <w:highlight w:val="none"/>
        </w:rPr>
        <w:t>20</w:t>
      </w:r>
      <w:r>
        <w:rPr>
          <w:rFonts w:hint="eastAsia" w:ascii="仿宋" w:hAnsi="仿宋" w:eastAsia="仿宋"/>
          <w:b/>
          <w:color w:val="auto"/>
          <w:sz w:val="32"/>
          <w:szCs w:val="32"/>
          <w:highlight w:val="none"/>
          <w:lang w:val="en-US" w:eastAsia="zh-CN"/>
        </w:rPr>
        <w:t>22</w:t>
      </w:r>
      <w:r>
        <w:rPr>
          <w:rFonts w:hint="eastAsia" w:ascii="仿宋" w:hAnsi="仿宋" w:eastAsia="仿宋"/>
          <w:b/>
          <w:color w:val="auto"/>
          <w:sz w:val="32"/>
          <w:szCs w:val="32"/>
          <w:highlight w:val="none"/>
        </w:rPr>
        <w:t>年政府收支分类科目》增减内容）</w:t>
      </w:r>
    </w:p>
    <w:p w14:paraId="2DA08047">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19</w:t>
      </w:r>
      <w:r>
        <w:rPr>
          <w:rFonts w:ascii="仿宋_GB2312" w:eastAsia="仿宋_GB2312"/>
          <w:color w:val="auto"/>
          <w:sz w:val="32"/>
          <w:szCs w:val="32"/>
          <w:highlight w:val="none"/>
        </w:rPr>
        <w:t>.</w:t>
      </w:r>
      <w:r>
        <w:rPr>
          <w:rFonts w:hint="eastAsia" w:ascii="仿宋_GB2312" w:eastAsia="仿宋_GB2312"/>
          <w:color w:val="auto"/>
          <w:sz w:val="32"/>
          <w:szCs w:val="32"/>
          <w:highlight w:val="none"/>
        </w:rPr>
        <w:t>基本支出：指为保障机构正常运转、完成日常工作任务而发生的人员支出和公用支出。</w:t>
      </w:r>
    </w:p>
    <w:p w14:paraId="5E96A24F">
      <w:pPr>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2</w:t>
      </w:r>
      <w:r>
        <w:rPr>
          <w:rFonts w:hint="eastAsia" w:ascii="仿宋_GB2312" w:eastAsia="仿宋_GB2312"/>
          <w:color w:val="auto"/>
          <w:sz w:val="32"/>
          <w:szCs w:val="32"/>
          <w:highlight w:val="none"/>
          <w:lang w:val="en-US" w:eastAsia="zh-CN"/>
        </w:rPr>
        <w:t>0</w:t>
      </w:r>
      <w:r>
        <w:rPr>
          <w:rFonts w:ascii="仿宋_GB2312" w:eastAsia="仿宋_GB2312"/>
          <w:color w:val="auto"/>
          <w:sz w:val="32"/>
          <w:szCs w:val="32"/>
          <w:highlight w:val="none"/>
        </w:rPr>
        <w:t>.</w:t>
      </w:r>
      <w:r>
        <w:rPr>
          <w:rFonts w:hint="eastAsia" w:ascii="仿宋_GB2312" w:eastAsia="仿宋_GB2312"/>
          <w:color w:val="auto"/>
          <w:sz w:val="32"/>
          <w:szCs w:val="32"/>
          <w:highlight w:val="none"/>
        </w:rPr>
        <w:t>项目支出：指在基本支出之外为完成特定行政任务和事业发展目标所发生的支出。</w:t>
      </w:r>
      <w:r>
        <w:rPr>
          <w:rFonts w:ascii="仿宋_GB2312" w:eastAsia="仿宋_GB2312"/>
          <w:color w:val="auto"/>
          <w:sz w:val="32"/>
          <w:szCs w:val="32"/>
          <w:highlight w:val="none"/>
        </w:rPr>
        <w:t xml:space="preserve"> </w:t>
      </w:r>
    </w:p>
    <w:p w14:paraId="6C0E2143">
      <w:pPr>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2</w:t>
      </w:r>
      <w:r>
        <w:rPr>
          <w:rFonts w:hint="eastAsia" w:ascii="仿宋_GB2312" w:eastAsia="仿宋_GB2312"/>
          <w:color w:val="auto"/>
          <w:sz w:val="32"/>
          <w:szCs w:val="32"/>
          <w:highlight w:val="none"/>
          <w:lang w:val="en-US" w:eastAsia="zh-CN"/>
        </w:rPr>
        <w:t>1</w:t>
      </w:r>
      <w:r>
        <w:rPr>
          <w:rFonts w:ascii="仿宋_GB2312" w:eastAsia="仿宋_GB2312"/>
          <w:color w:val="auto"/>
          <w:sz w:val="32"/>
          <w:szCs w:val="32"/>
          <w:highlight w:val="none"/>
        </w:rPr>
        <w:t>.</w:t>
      </w:r>
      <w:r>
        <w:rPr>
          <w:rFonts w:hint="eastAsia" w:ascii="仿宋_GB2312" w:eastAsia="仿宋_GB2312"/>
          <w:color w:val="auto"/>
          <w:sz w:val="32"/>
          <w:szCs w:val="32"/>
          <w:highlight w:val="none"/>
        </w:rPr>
        <w:t>经营支出：指事业单位在专业业务活动及其辅助活动之外开展非独立核算经营活动发生的支出。</w:t>
      </w:r>
    </w:p>
    <w:p w14:paraId="36F267B6">
      <w:pPr>
        <w:pStyle w:val="25"/>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22</w:t>
      </w:r>
      <w:r>
        <w:rPr>
          <w:rFonts w:ascii="仿宋_GB2312" w:eastAsia="仿宋_GB2312"/>
          <w:color w:val="auto"/>
          <w:sz w:val="32"/>
          <w:szCs w:val="32"/>
          <w:highlight w:val="none"/>
        </w:rPr>
        <w:t>.</w:t>
      </w:r>
      <w:r>
        <w:rPr>
          <w:rFonts w:hint="eastAsia" w:ascii="仿宋_GB2312" w:eastAsia="仿宋_GB2312"/>
          <w:color w:val="auto"/>
          <w:sz w:val="32"/>
          <w:szCs w:val="32"/>
          <w:highlight w:val="none"/>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48F2E390">
      <w:pPr>
        <w:pStyle w:val="25"/>
        <w:spacing w:line="560" w:lineRule="exact"/>
        <w:ind w:firstLine="640" w:firstLineChars="200"/>
        <w:rPr>
          <w:rFonts w:ascii="仿宋_GB2312" w:eastAsia="仿宋_GB2312" w:cs="黑体"/>
          <w:color w:val="auto"/>
          <w:sz w:val="32"/>
          <w:szCs w:val="32"/>
        </w:rPr>
      </w:pPr>
      <w:r>
        <w:rPr>
          <w:rFonts w:hint="eastAsia" w:ascii="仿宋_GB2312" w:eastAsia="仿宋_GB2312"/>
          <w:color w:val="auto"/>
          <w:sz w:val="32"/>
          <w:szCs w:val="32"/>
          <w:highlight w:val="none"/>
          <w:lang w:val="en-US" w:eastAsia="zh-CN"/>
        </w:rPr>
        <w:t>23</w:t>
      </w:r>
      <w:r>
        <w:rPr>
          <w:rFonts w:ascii="仿宋_GB2312" w:eastAsia="仿宋_GB2312"/>
          <w:color w:val="auto"/>
          <w:sz w:val="32"/>
          <w:szCs w:val="32"/>
          <w:highlight w:val="none"/>
        </w:rPr>
        <w:t>.</w:t>
      </w:r>
      <w:r>
        <w:rPr>
          <w:rFonts w:hint="eastAsia" w:ascii="仿宋_GB2312" w:eastAsia="仿宋_GB2312"/>
          <w:color w:val="auto"/>
          <w:sz w:val="32"/>
          <w:szCs w:val="32"/>
          <w:highlight w:val="none"/>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6DE5CA85">
      <w:pPr>
        <w:ind w:firstLine="643" w:firstLineChars="200"/>
        <w:rPr>
          <w:rFonts w:ascii="仿宋" w:hAnsi="仿宋" w:eastAsia="仿宋"/>
          <w:b/>
          <w:sz w:val="32"/>
          <w:szCs w:val="32"/>
        </w:rPr>
      </w:pPr>
      <w:r>
        <w:rPr>
          <w:rFonts w:hint="eastAsia" w:ascii="仿宋" w:hAnsi="仿宋" w:eastAsia="仿宋"/>
          <w:b/>
          <w:sz w:val="32"/>
          <w:szCs w:val="32"/>
        </w:rPr>
        <w:t>（名词解释部分请根据各单位实际列支情况罗列，并根据本单位职责职能增减名词解释内容）</w:t>
      </w:r>
    </w:p>
    <w:p w14:paraId="6F804FDF">
      <w:pPr>
        <w:spacing w:line="600" w:lineRule="exact"/>
        <w:jc w:val="center"/>
        <w:outlineLvl w:val="0"/>
        <w:rPr>
          <w:rFonts w:ascii="宋体"/>
          <w:b/>
          <w:sz w:val="44"/>
          <w:szCs w:val="44"/>
        </w:rPr>
        <w:sectPr>
          <w:footerReference r:id="rId5" w:type="first"/>
          <w:headerReference r:id="rId3" w:type="default"/>
          <w:footerReference r:id="rId4" w:type="default"/>
          <w:pgSz w:w="11906" w:h="16838"/>
          <w:pgMar w:top="1440" w:right="1800" w:bottom="1440" w:left="1800" w:header="851" w:footer="992" w:gutter="0"/>
          <w:pgNumType w:fmt="decimal" w:start="1"/>
          <w:cols w:space="425" w:num="1"/>
          <w:titlePg/>
          <w:docGrid w:type="lines" w:linePitch="312" w:charSpace="0"/>
        </w:sectPr>
      </w:pPr>
      <w:bookmarkStart w:id="45" w:name="_Toc15377226"/>
      <w:r>
        <w:rPr>
          <w:rFonts w:ascii="宋体"/>
          <w:b/>
          <w:sz w:val="44"/>
          <w:szCs w:val="44"/>
        </w:rPr>
        <w:br w:type="page"/>
      </w:r>
      <w:bookmarkStart w:id="46" w:name="_Toc15396614"/>
    </w:p>
    <w:p w14:paraId="4D35F43D">
      <w:pPr>
        <w:spacing w:line="600" w:lineRule="exact"/>
        <w:jc w:val="center"/>
        <w:outlineLvl w:val="0"/>
        <w:rPr>
          <w:rStyle w:val="27"/>
          <w:rFonts w:ascii="黑体" w:hAnsi="黑体" w:eastAsia="黑体"/>
          <w:b w:val="0"/>
        </w:rPr>
      </w:pPr>
      <w:r>
        <w:rPr>
          <w:rFonts w:hint="eastAsia" w:ascii="黑体" w:hAnsi="黑体" w:eastAsia="黑体"/>
          <w:sz w:val="44"/>
          <w:szCs w:val="44"/>
        </w:rPr>
        <w:t>第</w:t>
      </w:r>
      <w:r>
        <w:rPr>
          <w:rStyle w:val="27"/>
          <w:rFonts w:hint="eastAsia" w:ascii="黑体" w:hAnsi="黑体" w:eastAsia="黑体"/>
          <w:b w:val="0"/>
        </w:rPr>
        <w:t>四部分 附件</w:t>
      </w:r>
      <w:bookmarkEnd w:id="46"/>
    </w:p>
    <w:p w14:paraId="65163932">
      <w:pPr>
        <w:spacing w:line="572" w:lineRule="exact"/>
        <w:jc w:val="left"/>
        <w:outlineLvl w:val="0"/>
        <w:rPr>
          <w:rFonts w:ascii="仿宋_GB2312" w:hAnsi="仿宋_GB2312" w:eastAsia="仿宋_GB2312" w:cs="仿宋_GB2312"/>
          <w:sz w:val="32"/>
          <w:szCs w:val="32"/>
        </w:rPr>
      </w:pPr>
    </w:p>
    <w:p w14:paraId="7D239607">
      <w:pPr>
        <w:spacing w:line="600" w:lineRule="exact"/>
        <w:jc w:val="center"/>
        <w:outlineLvl w:val="0"/>
        <w:rPr>
          <w:rFonts w:ascii="黑体" w:hAnsi="黑体" w:eastAsia="黑体"/>
          <w:color w:val="FF0000"/>
          <w:sz w:val="44"/>
          <w:szCs w:val="44"/>
        </w:rPr>
      </w:pPr>
      <w:bookmarkStart w:id="47" w:name="_Toc15396618"/>
      <w:r>
        <w:rPr>
          <w:rFonts w:hint="eastAsia"/>
          <w:sz w:val="32"/>
          <w:szCs w:val="32"/>
        </w:rPr>
        <w:t>部门预算项目支出绩效自评表（2023年度）</w:t>
      </w:r>
    </w:p>
    <w:tbl>
      <w:tblPr>
        <w:tblStyle w:val="15"/>
        <w:tblpPr w:leftFromText="180" w:rightFromText="180" w:vertAnchor="text" w:horzAnchor="page" w:tblpX="1839" w:tblpY="459"/>
        <w:tblOverlap w:val="never"/>
        <w:tblW w:w="5342"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396"/>
        <w:gridCol w:w="1210"/>
        <w:gridCol w:w="1044"/>
        <w:gridCol w:w="1338"/>
        <w:gridCol w:w="308"/>
        <w:gridCol w:w="987"/>
        <w:gridCol w:w="305"/>
        <w:gridCol w:w="661"/>
        <w:gridCol w:w="300"/>
        <w:gridCol w:w="264"/>
        <w:gridCol w:w="2093"/>
      </w:tblGrid>
      <w:tr w14:paraId="5F79A6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07" w:hRule="atLeast"/>
        </w:trPr>
        <w:tc>
          <w:tcPr>
            <w:tcW w:w="2240" w:type="pct"/>
            <w:gridSpan w:val="4"/>
            <w:tcBorders>
              <w:top w:val="nil"/>
              <w:left w:val="nil"/>
              <w:bottom w:val="nil"/>
              <w:right w:val="nil"/>
            </w:tcBorders>
            <w:shd w:val="clear" w:color="auto" w:fill="auto"/>
            <w:tcMar>
              <w:top w:w="15" w:type="dxa"/>
              <w:left w:w="15" w:type="dxa"/>
              <w:right w:w="15" w:type="dxa"/>
            </w:tcMar>
            <w:vAlign w:val="center"/>
          </w:tcPr>
          <w:p w14:paraId="11AE8558">
            <w:pPr>
              <w:keepNext w:val="0"/>
              <w:keepLines w:val="0"/>
              <w:widowControl/>
              <w:suppressLineNumbers w:val="0"/>
              <w:jc w:val="left"/>
              <w:textAlignment w:val="center"/>
              <w:rPr>
                <w:rFonts w:ascii="宋体" w:hAnsi="宋体" w:eastAsia="宋体" w:cs="宋体"/>
                <w:i w:val="0"/>
                <w:color w:val="C0C0C0"/>
                <w:sz w:val="20"/>
                <w:szCs w:val="20"/>
                <w:u w:val="none"/>
              </w:rPr>
            </w:pPr>
            <w:r>
              <w:rPr>
                <w:rFonts w:ascii="宋体" w:hAnsi="宋体" w:eastAsia="宋体" w:cs="宋体"/>
                <w:i w:val="0"/>
                <w:color w:val="C0C0C0"/>
                <w:kern w:val="0"/>
                <w:sz w:val="20"/>
                <w:szCs w:val="20"/>
                <w:u w:val="none"/>
                <w:lang w:val="en-US" w:eastAsia="zh-CN" w:bidi="ar"/>
              </w:rPr>
              <w:t>报表编号：510000_0013zp</w:t>
            </w:r>
          </w:p>
        </w:tc>
        <w:tc>
          <w:tcPr>
            <w:tcW w:w="172" w:type="pct"/>
            <w:tcBorders>
              <w:top w:val="nil"/>
              <w:left w:val="nil"/>
              <w:bottom w:val="nil"/>
              <w:right w:val="nil"/>
            </w:tcBorders>
            <w:shd w:val="clear" w:color="auto" w:fill="auto"/>
            <w:noWrap/>
            <w:tcMar>
              <w:top w:w="15" w:type="dxa"/>
              <w:left w:w="15" w:type="dxa"/>
              <w:right w:w="15" w:type="dxa"/>
            </w:tcMar>
            <w:vAlign w:val="center"/>
          </w:tcPr>
          <w:p w14:paraId="23DE7462">
            <w:pPr>
              <w:rPr>
                <w:rFonts w:hint="eastAsia" w:ascii="宋体" w:hAnsi="宋体" w:eastAsia="宋体" w:cs="宋体"/>
                <w:i w:val="0"/>
                <w:color w:val="000000"/>
                <w:sz w:val="22"/>
                <w:szCs w:val="22"/>
                <w:u w:val="none"/>
              </w:rPr>
            </w:pPr>
          </w:p>
        </w:tc>
        <w:tc>
          <w:tcPr>
            <w:tcW w:w="1095" w:type="pct"/>
            <w:gridSpan w:val="3"/>
            <w:tcBorders>
              <w:top w:val="nil"/>
              <w:left w:val="nil"/>
              <w:bottom w:val="nil"/>
              <w:right w:val="nil"/>
            </w:tcBorders>
            <w:shd w:val="clear" w:color="auto" w:fill="auto"/>
            <w:tcMar>
              <w:top w:w="15" w:type="dxa"/>
              <w:left w:w="15" w:type="dxa"/>
              <w:right w:w="15" w:type="dxa"/>
            </w:tcMar>
            <w:vAlign w:val="center"/>
          </w:tcPr>
          <w:p w14:paraId="15091760">
            <w:pPr>
              <w:rPr>
                <w:rFonts w:hint="eastAsia" w:ascii="宋体" w:hAnsi="宋体" w:eastAsia="宋体" w:cs="宋体"/>
                <w:i w:val="0"/>
                <w:color w:val="000000"/>
                <w:sz w:val="20"/>
                <w:szCs w:val="20"/>
                <w:u w:val="none"/>
              </w:rPr>
            </w:pPr>
          </w:p>
        </w:tc>
        <w:tc>
          <w:tcPr>
            <w:tcW w:w="168" w:type="pct"/>
            <w:tcBorders>
              <w:top w:val="nil"/>
              <w:left w:val="nil"/>
              <w:bottom w:val="nil"/>
              <w:right w:val="nil"/>
            </w:tcBorders>
            <w:shd w:val="clear" w:color="auto" w:fill="auto"/>
            <w:noWrap/>
            <w:tcMar>
              <w:top w:w="15" w:type="dxa"/>
              <w:left w:w="15" w:type="dxa"/>
              <w:right w:w="15" w:type="dxa"/>
            </w:tcMar>
            <w:vAlign w:val="center"/>
          </w:tcPr>
          <w:p w14:paraId="3A7B114B">
            <w:pPr>
              <w:rPr>
                <w:rFonts w:hint="eastAsia" w:ascii="宋体" w:hAnsi="宋体" w:eastAsia="宋体" w:cs="宋体"/>
                <w:i w:val="0"/>
                <w:color w:val="000000"/>
                <w:sz w:val="22"/>
                <w:szCs w:val="22"/>
                <w:u w:val="none"/>
              </w:rPr>
            </w:pPr>
          </w:p>
        </w:tc>
        <w:tc>
          <w:tcPr>
            <w:tcW w:w="148" w:type="pct"/>
            <w:tcBorders>
              <w:top w:val="nil"/>
              <w:left w:val="nil"/>
              <w:bottom w:val="nil"/>
              <w:right w:val="nil"/>
            </w:tcBorders>
            <w:shd w:val="clear" w:color="auto" w:fill="auto"/>
            <w:noWrap/>
            <w:tcMar>
              <w:top w:w="15" w:type="dxa"/>
              <w:left w:w="15" w:type="dxa"/>
              <w:right w:w="15" w:type="dxa"/>
            </w:tcMar>
            <w:vAlign w:val="center"/>
          </w:tcPr>
          <w:p w14:paraId="0D7A02DD">
            <w:pPr>
              <w:rPr>
                <w:rFonts w:hint="eastAsia" w:ascii="宋体" w:hAnsi="宋体" w:eastAsia="宋体" w:cs="宋体"/>
                <w:i w:val="0"/>
                <w:color w:val="000000"/>
                <w:sz w:val="22"/>
                <w:szCs w:val="22"/>
                <w:u w:val="none"/>
              </w:rPr>
            </w:pPr>
          </w:p>
        </w:tc>
        <w:tc>
          <w:tcPr>
            <w:tcW w:w="1173" w:type="pct"/>
            <w:tcBorders>
              <w:top w:val="nil"/>
              <w:left w:val="nil"/>
              <w:bottom w:val="nil"/>
              <w:right w:val="nil"/>
            </w:tcBorders>
            <w:shd w:val="clear" w:color="auto" w:fill="auto"/>
            <w:noWrap/>
            <w:tcMar>
              <w:top w:w="15" w:type="dxa"/>
              <w:left w:w="15" w:type="dxa"/>
              <w:right w:w="15" w:type="dxa"/>
            </w:tcMar>
            <w:vAlign w:val="center"/>
          </w:tcPr>
          <w:p w14:paraId="2E5F3F4D">
            <w:pPr>
              <w:rPr>
                <w:rFonts w:hint="eastAsia" w:ascii="宋体" w:hAnsi="宋体" w:eastAsia="宋体" w:cs="宋体"/>
                <w:i w:val="0"/>
                <w:color w:val="000000"/>
                <w:sz w:val="22"/>
                <w:szCs w:val="22"/>
                <w:u w:val="none"/>
              </w:rPr>
            </w:pPr>
          </w:p>
        </w:tc>
      </w:tr>
      <w:tr w14:paraId="371E8D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FCF873">
            <w:pPr>
              <w:keepNext w:val="0"/>
              <w:keepLines w:val="0"/>
              <w:widowControl/>
              <w:suppressLineNumbers w:val="0"/>
              <w:jc w:val="center"/>
              <w:textAlignment w:val="center"/>
              <w:rPr>
                <w:rFonts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部门预算项目支出绩效自评表（2024年度）</w:t>
            </w:r>
          </w:p>
        </w:tc>
      </w:tr>
      <w:tr w14:paraId="1A4B71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6" w:hRule="atLeast"/>
        </w:trPr>
        <w:tc>
          <w:tcPr>
            <w:tcW w:w="903"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D16A09">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4096" w:type="pct"/>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4089B8">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51000021R000000019954</w:t>
            </w:r>
            <w:r>
              <w:rPr>
                <w:rFonts w:hint="eastAsia" w:ascii="宋体" w:hAnsi="宋体" w:cs="宋体"/>
                <w:i w:val="0"/>
                <w:color w:val="000000"/>
                <w:kern w:val="0"/>
                <w:sz w:val="18"/>
                <w:szCs w:val="18"/>
                <w:u w:val="none"/>
                <w:lang w:val="en-US" w:eastAsia="zh-CN" w:bidi="ar"/>
              </w:rPr>
              <w:t>－</w:t>
            </w:r>
            <w:r>
              <w:rPr>
                <w:rFonts w:ascii="宋体" w:hAnsi="宋体" w:eastAsia="宋体" w:cs="宋体"/>
                <w:i w:val="0"/>
                <w:color w:val="000000"/>
                <w:kern w:val="0"/>
                <w:sz w:val="18"/>
                <w:szCs w:val="18"/>
                <w:u w:val="none"/>
                <w:lang w:val="en-US" w:eastAsia="zh-CN" w:bidi="ar"/>
              </w:rPr>
              <w:t>聘用人员经费</w:t>
            </w:r>
          </w:p>
        </w:tc>
      </w:tr>
      <w:tr w14:paraId="2F39CF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2" w:hRule="atLeast"/>
        </w:trPr>
        <w:tc>
          <w:tcPr>
            <w:tcW w:w="903"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4D53AA">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2235" w:type="pct"/>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9783B0">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峨边彝族自治县就业创业促进中心本级</w:t>
            </w:r>
          </w:p>
        </w:tc>
        <w:tc>
          <w:tcPr>
            <w:tcW w:w="370" w:type="pct"/>
            <w:tcBorders>
              <w:top w:val="nil"/>
              <w:left w:val="nil"/>
              <w:bottom w:val="nil"/>
              <w:right w:val="nil"/>
            </w:tcBorders>
            <w:shd w:val="clear" w:color="auto" w:fill="auto"/>
            <w:tcMar>
              <w:top w:w="15" w:type="dxa"/>
              <w:left w:w="15" w:type="dxa"/>
              <w:right w:w="15" w:type="dxa"/>
            </w:tcMar>
            <w:vAlign w:val="center"/>
          </w:tcPr>
          <w:p w14:paraId="1CD4B154">
            <w:pPr>
              <w:keepNext w:val="0"/>
              <w:keepLines w:val="0"/>
              <w:widowControl/>
              <w:suppressLineNumbers w:val="0"/>
              <w:jc w:val="left"/>
              <w:textAlignment w:val="center"/>
              <w:rPr>
                <w:rFonts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实施单位 （盖章）</w:t>
            </w:r>
          </w:p>
        </w:tc>
        <w:tc>
          <w:tcPr>
            <w:tcW w:w="1490"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C4046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峨边彝族自治县就业创业促进中心</w:t>
            </w:r>
          </w:p>
        </w:tc>
      </w:tr>
      <w:tr w14:paraId="7052C7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6" w:hRule="atLeast"/>
        </w:trPr>
        <w:tc>
          <w:tcPr>
            <w:tcW w:w="22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A6CC45">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67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368885">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2235" w:type="pct"/>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E57FF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1861"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9D8E3C">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14:paraId="427B51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8" w:hRule="atLeast"/>
        </w:trPr>
        <w:tc>
          <w:tcPr>
            <w:tcW w:w="22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81121E">
            <w:pPr>
              <w:rPr>
                <w:rFonts w:hint="eastAsia" w:ascii="宋体" w:hAnsi="宋体" w:eastAsia="宋体" w:cs="宋体"/>
                <w:i w:val="0"/>
                <w:color w:val="000000"/>
                <w:sz w:val="18"/>
                <w:szCs w:val="18"/>
                <w:u w:val="none"/>
              </w:rPr>
            </w:pPr>
          </w:p>
        </w:tc>
        <w:tc>
          <w:tcPr>
            <w:tcW w:w="67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B35283">
            <w:pPr>
              <w:rPr>
                <w:rFonts w:hint="eastAsia" w:ascii="宋体" w:hAnsi="宋体" w:eastAsia="宋体" w:cs="宋体"/>
                <w:i w:val="0"/>
                <w:color w:val="000000"/>
                <w:sz w:val="18"/>
                <w:szCs w:val="18"/>
                <w:u w:val="none"/>
              </w:rPr>
            </w:pPr>
          </w:p>
        </w:tc>
        <w:tc>
          <w:tcPr>
            <w:tcW w:w="2235" w:type="pct"/>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E0A59A">
            <w:pPr>
              <w:rPr>
                <w:rFonts w:hint="eastAsia" w:ascii="宋体" w:hAnsi="宋体" w:eastAsia="宋体" w:cs="宋体"/>
                <w:i w:val="0"/>
                <w:color w:val="000000"/>
                <w:sz w:val="18"/>
                <w:szCs w:val="18"/>
                <w:u w:val="none"/>
              </w:rPr>
            </w:pPr>
          </w:p>
        </w:tc>
        <w:tc>
          <w:tcPr>
            <w:tcW w:w="1861"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32802C">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对照年度目标，说明相关任务目标的完成情况（100字以内）</w:t>
            </w:r>
          </w:p>
        </w:tc>
      </w:tr>
      <w:tr w14:paraId="42A435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93" w:hRule="atLeast"/>
        </w:trPr>
        <w:tc>
          <w:tcPr>
            <w:tcW w:w="22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77F161">
            <w:pPr>
              <w:rPr>
                <w:rFonts w:hint="eastAsia" w:ascii="宋体" w:hAnsi="宋体" w:eastAsia="宋体" w:cs="宋体"/>
                <w:i w:val="0"/>
                <w:color w:val="000000"/>
                <w:sz w:val="18"/>
                <w:szCs w:val="18"/>
                <w:u w:val="none"/>
              </w:rPr>
            </w:pPr>
          </w:p>
        </w:tc>
        <w:tc>
          <w:tcPr>
            <w:tcW w:w="67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69A248">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4096" w:type="pct"/>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7569AC">
            <w:pPr>
              <w:rPr>
                <w:rFonts w:hint="eastAsia" w:ascii="宋体" w:hAnsi="宋体" w:eastAsia="宋体" w:cs="宋体"/>
                <w:i w:val="0"/>
                <w:color w:val="000000"/>
                <w:sz w:val="18"/>
                <w:szCs w:val="18"/>
                <w:u w:val="none"/>
              </w:rPr>
            </w:pPr>
          </w:p>
        </w:tc>
      </w:tr>
      <w:tr w14:paraId="231FC7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1" w:hRule="atLeast"/>
        </w:trPr>
        <w:tc>
          <w:tcPr>
            <w:tcW w:w="22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F1CF4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67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27C81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5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743A0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7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BF4E4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897"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58286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3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B1717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78B79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14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B4EDE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17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0DBF6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14:paraId="5940DB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6" w:hRule="atLeast"/>
        </w:trPr>
        <w:tc>
          <w:tcPr>
            <w:tcW w:w="22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D554B3">
            <w:pPr>
              <w:jc w:val="center"/>
              <w:rPr>
                <w:rFonts w:hint="eastAsia" w:ascii="宋体" w:hAnsi="宋体" w:eastAsia="宋体" w:cs="宋体"/>
                <w:i w:val="0"/>
                <w:color w:val="000000"/>
                <w:sz w:val="18"/>
                <w:szCs w:val="18"/>
                <w:u w:val="none"/>
              </w:rPr>
            </w:pPr>
          </w:p>
        </w:tc>
        <w:tc>
          <w:tcPr>
            <w:tcW w:w="67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30D91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5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D02A5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7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4C0B1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17.81</w:t>
            </w:r>
          </w:p>
        </w:tc>
        <w:tc>
          <w:tcPr>
            <w:tcW w:w="897"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23904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12.21</w:t>
            </w:r>
          </w:p>
        </w:tc>
        <w:tc>
          <w:tcPr>
            <w:tcW w:w="3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E0ACA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68.55%</w:t>
            </w:r>
          </w:p>
        </w:tc>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F0B76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4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733AD7">
            <w:pPr>
              <w:jc w:val="center"/>
              <w:rPr>
                <w:rFonts w:hint="eastAsia" w:ascii="宋体" w:hAnsi="宋体" w:eastAsia="宋体" w:cs="宋体"/>
                <w:i w:val="0"/>
                <w:color w:val="000000"/>
                <w:sz w:val="18"/>
                <w:szCs w:val="18"/>
                <w:u w:val="none"/>
              </w:rPr>
            </w:pPr>
          </w:p>
        </w:tc>
        <w:tc>
          <w:tcPr>
            <w:tcW w:w="117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5DCB35">
            <w:pPr>
              <w:keepNext w:val="0"/>
              <w:keepLines w:val="0"/>
              <w:widowControl/>
              <w:suppressLineNumbers w:val="0"/>
              <w:jc w:val="left"/>
              <w:textAlignment w:val="center"/>
              <w:rPr>
                <w:rFonts w:hint="eastAsia" w:ascii="黑体" w:hAnsi="黑体" w:eastAsia="黑体" w:cs="黑体"/>
                <w:i/>
                <w:color w:val="000000"/>
                <w:sz w:val="18"/>
                <w:szCs w:val="18"/>
                <w:u w:val="none"/>
              </w:rPr>
            </w:pPr>
            <w:r>
              <w:rPr>
                <w:rFonts w:hint="eastAsia" w:ascii="黑体" w:hAnsi="黑体" w:eastAsia="黑体" w:cs="黑体"/>
                <w:i/>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760F4E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1" w:hRule="atLeast"/>
        </w:trPr>
        <w:tc>
          <w:tcPr>
            <w:tcW w:w="22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7C7CB7">
            <w:pPr>
              <w:jc w:val="center"/>
              <w:rPr>
                <w:rFonts w:hint="eastAsia" w:ascii="宋体" w:hAnsi="宋体" w:eastAsia="宋体" w:cs="宋体"/>
                <w:i w:val="0"/>
                <w:color w:val="000000"/>
                <w:sz w:val="18"/>
                <w:szCs w:val="18"/>
                <w:u w:val="none"/>
              </w:rPr>
            </w:pPr>
          </w:p>
        </w:tc>
        <w:tc>
          <w:tcPr>
            <w:tcW w:w="67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14A4C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5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11075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7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990E9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17.81</w:t>
            </w:r>
          </w:p>
        </w:tc>
        <w:tc>
          <w:tcPr>
            <w:tcW w:w="897"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7CB74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12.21</w:t>
            </w:r>
          </w:p>
        </w:tc>
        <w:tc>
          <w:tcPr>
            <w:tcW w:w="3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980C4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68.55%</w:t>
            </w:r>
          </w:p>
        </w:tc>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3FB77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4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7CB95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F05523">
            <w:pPr>
              <w:rPr>
                <w:rFonts w:hint="eastAsia" w:ascii="黑体" w:hAnsi="黑体" w:eastAsia="黑体" w:cs="黑体"/>
                <w:i/>
                <w:color w:val="000000"/>
                <w:sz w:val="18"/>
                <w:szCs w:val="18"/>
                <w:u w:val="none"/>
              </w:rPr>
            </w:pPr>
          </w:p>
        </w:tc>
      </w:tr>
      <w:tr w14:paraId="7D86BD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7" w:hRule="atLeast"/>
        </w:trPr>
        <w:tc>
          <w:tcPr>
            <w:tcW w:w="22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F2BECC">
            <w:pPr>
              <w:jc w:val="center"/>
              <w:rPr>
                <w:rFonts w:hint="eastAsia" w:ascii="宋体" w:hAnsi="宋体" w:eastAsia="宋体" w:cs="宋体"/>
                <w:i w:val="0"/>
                <w:color w:val="000000"/>
                <w:sz w:val="18"/>
                <w:szCs w:val="18"/>
                <w:u w:val="none"/>
              </w:rPr>
            </w:pPr>
          </w:p>
        </w:tc>
        <w:tc>
          <w:tcPr>
            <w:tcW w:w="67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0A8D9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5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7A352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7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47A7A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897"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3B6A5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1612B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F7C46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4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725A4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307EAB">
            <w:pPr>
              <w:rPr>
                <w:rFonts w:hint="eastAsia" w:ascii="黑体" w:hAnsi="黑体" w:eastAsia="黑体" w:cs="黑体"/>
                <w:i/>
                <w:color w:val="000000"/>
                <w:sz w:val="18"/>
                <w:szCs w:val="18"/>
                <w:u w:val="none"/>
              </w:rPr>
            </w:pPr>
          </w:p>
        </w:tc>
      </w:tr>
      <w:tr w14:paraId="1F34B3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1" w:hRule="atLeast"/>
        </w:trPr>
        <w:tc>
          <w:tcPr>
            <w:tcW w:w="22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3966CD">
            <w:pPr>
              <w:jc w:val="center"/>
              <w:rPr>
                <w:rFonts w:hint="eastAsia" w:ascii="宋体" w:hAnsi="宋体" w:eastAsia="宋体" w:cs="宋体"/>
                <w:i w:val="0"/>
                <w:color w:val="000000"/>
                <w:sz w:val="18"/>
                <w:szCs w:val="18"/>
                <w:u w:val="none"/>
              </w:rPr>
            </w:pPr>
          </w:p>
        </w:tc>
        <w:tc>
          <w:tcPr>
            <w:tcW w:w="67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12A5C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5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D0978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7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CE7CB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897"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3ACEF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F4012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9A232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4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3AF04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BB7D61">
            <w:pPr>
              <w:rPr>
                <w:rFonts w:hint="eastAsia" w:ascii="黑体" w:hAnsi="黑体" w:eastAsia="黑体" w:cs="黑体"/>
                <w:i/>
                <w:color w:val="000000"/>
                <w:sz w:val="18"/>
                <w:szCs w:val="18"/>
                <w:u w:val="none"/>
              </w:rPr>
            </w:pPr>
          </w:p>
        </w:tc>
      </w:tr>
      <w:tr w14:paraId="0E35C0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9" w:hRule="atLeast"/>
        </w:trPr>
        <w:tc>
          <w:tcPr>
            <w:tcW w:w="22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DCCDDB">
            <w:pPr>
              <w:jc w:val="center"/>
              <w:rPr>
                <w:rFonts w:hint="eastAsia" w:ascii="宋体" w:hAnsi="宋体" w:eastAsia="宋体" w:cs="宋体"/>
                <w:i w:val="0"/>
                <w:color w:val="000000"/>
                <w:sz w:val="18"/>
                <w:szCs w:val="18"/>
                <w:u w:val="none"/>
              </w:rPr>
            </w:pPr>
          </w:p>
        </w:tc>
        <w:tc>
          <w:tcPr>
            <w:tcW w:w="67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89472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5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03CBF6">
            <w:pPr>
              <w:jc w:val="center"/>
              <w:rPr>
                <w:rFonts w:hint="eastAsia" w:ascii="微软雅黑" w:hAnsi="微软雅黑" w:eastAsia="微软雅黑" w:cs="微软雅黑"/>
                <w:i/>
                <w:color w:val="000000"/>
                <w:sz w:val="16"/>
                <w:szCs w:val="16"/>
                <w:u w:val="none"/>
              </w:rPr>
            </w:pPr>
          </w:p>
        </w:tc>
        <w:tc>
          <w:tcPr>
            <w:tcW w:w="7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873FD8">
            <w:pPr>
              <w:jc w:val="center"/>
              <w:rPr>
                <w:rFonts w:hint="eastAsia" w:ascii="微软雅黑" w:hAnsi="微软雅黑" w:eastAsia="微软雅黑" w:cs="微软雅黑"/>
                <w:i/>
                <w:color w:val="000000"/>
                <w:sz w:val="16"/>
                <w:szCs w:val="16"/>
                <w:u w:val="none"/>
              </w:rPr>
            </w:pPr>
          </w:p>
        </w:tc>
        <w:tc>
          <w:tcPr>
            <w:tcW w:w="897"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B61B7B">
            <w:pPr>
              <w:jc w:val="center"/>
              <w:rPr>
                <w:rFonts w:hint="eastAsia" w:ascii="微软雅黑" w:hAnsi="微软雅黑" w:eastAsia="微软雅黑" w:cs="微软雅黑"/>
                <w:i/>
                <w:color w:val="000000"/>
                <w:sz w:val="16"/>
                <w:szCs w:val="16"/>
                <w:u w:val="none"/>
              </w:rPr>
            </w:pPr>
          </w:p>
        </w:tc>
        <w:tc>
          <w:tcPr>
            <w:tcW w:w="3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7E4182">
            <w:pPr>
              <w:jc w:val="center"/>
              <w:rPr>
                <w:rFonts w:hint="eastAsia" w:ascii="微软雅黑" w:hAnsi="微软雅黑" w:eastAsia="微软雅黑" w:cs="微软雅黑"/>
                <w:i/>
                <w:color w:val="000000"/>
                <w:sz w:val="16"/>
                <w:szCs w:val="16"/>
                <w:u w:val="none"/>
              </w:rPr>
            </w:pPr>
          </w:p>
        </w:tc>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F33B3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4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9C29A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71CA8C">
            <w:pPr>
              <w:rPr>
                <w:rFonts w:hint="eastAsia" w:ascii="黑体" w:hAnsi="黑体" w:eastAsia="黑体" w:cs="黑体"/>
                <w:i/>
                <w:color w:val="000000"/>
                <w:sz w:val="18"/>
                <w:szCs w:val="18"/>
                <w:u w:val="none"/>
              </w:rPr>
            </w:pPr>
          </w:p>
        </w:tc>
      </w:tr>
      <w:tr w14:paraId="0AAFE4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2" w:hRule="atLeast"/>
        </w:trPr>
        <w:tc>
          <w:tcPr>
            <w:tcW w:w="22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D9646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67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ED60C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5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A2B8A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7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AA501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17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9B05E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5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AA2F3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17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0DF02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3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5B82E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D3744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14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DAC4B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17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4B847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14:paraId="59B5E8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9" w:hRule="atLeast"/>
        </w:trPr>
        <w:tc>
          <w:tcPr>
            <w:tcW w:w="22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4FFBA1">
            <w:pPr>
              <w:jc w:val="center"/>
              <w:rPr>
                <w:rFonts w:hint="eastAsia" w:ascii="宋体" w:hAnsi="宋体" w:eastAsia="宋体" w:cs="宋体"/>
                <w:i w:val="0"/>
                <w:color w:val="000000"/>
                <w:sz w:val="18"/>
                <w:szCs w:val="18"/>
                <w:u w:val="none"/>
              </w:rPr>
            </w:pPr>
          </w:p>
        </w:tc>
        <w:tc>
          <w:tcPr>
            <w:tcW w:w="67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7C9487">
            <w:pPr>
              <w:jc w:val="center"/>
              <w:rPr>
                <w:rFonts w:hint="eastAsia" w:ascii="宋体" w:hAnsi="宋体" w:eastAsia="宋体" w:cs="宋体"/>
                <w:i w:val="0"/>
                <w:color w:val="000000"/>
                <w:sz w:val="18"/>
                <w:szCs w:val="18"/>
                <w:u w:val="none"/>
              </w:rPr>
            </w:pPr>
          </w:p>
        </w:tc>
        <w:tc>
          <w:tcPr>
            <w:tcW w:w="5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C88825">
            <w:pPr>
              <w:jc w:val="center"/>
              <w:rPr>
                <w:rFonts w:hint="eastAsia" w:ascii="宋体" w:hAnsi="宋体" w:eastAsia="宋体" w:cs="宋体"/>
                <w:i w:val="0"/>
                <w:color w:val="000000"/>
                <w:sz w:val="18"/>
                <w:szCs w:val="18"/>
                <w:u w:val="none"/>
              </w:rPr>
            </w:pPr>
          </w:p>
        </w:tc>
        <w:tc>
          <w:tcPr>
            <w:tcW w:w="7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5CA629">
            <w:pPr>
              <w:jc w:val="center"/>
              <w:rPr>
                <w:rFonts w:hint="eastAsia" w:ascii="宋体" w:hAnsi="宋体" w:eastAsia="宋体" w:cs="宋体"/>
                <w:i w:val="0"/>
                <w:color w:val="000000"/>
                <w:sz w:val="18"/>
                <w:szCs w:val="18"/>
                <w:u w:val="none"/>
              </w:rPr>
            </w:pPr>
          </w:p>
        </w:tc>
        <w:tc>
          <w:tcPr>
            <w:tcW w:w="17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9E098F">
            <w:pPr>
              <w:jc w:val="center"/>
              <w:rPr>
                <w:rFonts w:hint="eastAsia" w:ascii="宋体" w:hAnsi="宋体" w:eastAsia="宋体" w:cs="宋体"/>
                <w:i w:val="0"/>
                <w:color w:val="000000"/>
                <w:sz w:val="18"/>
                <w:szCs w:val="18"/>
                <w:u w:val="none"/>
              </w:rPr>
            </w:pPr>
          </w:p>
        </w:tc>
        <w:tc>
          <w:tcPr>
            <w:tcW w:w="5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B78DF0">
            <w:pPr>
              <w:jc w:val="center"/>
              <w:rPr>
                <w:rFonts w:hint="eastAsia" w:ascii="宋体" w:hAnsi="宋体" w:eastAsia="宋体" w:cs="宋体"/>
                <w:i w:val="0"/>
                <w:color w:val="000000"/>
                <w:sz w:val="18"/>
                <w:szCs w:val="18"/>
                <w:u w:val="none"/>
              </w:rPr>
            </w:pPr>
          </w:p>
        </w:tc>
        <w:tc>
          <w:tcPr>
            <w:tcW w:w="17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5A221C">
            <w:pPr>
              <w:jc w:val="center"/>
              <w:rPr>
                <w:rFonts w:hint="eastAsia" w:ascii="宋体" w:hAnsi="宋体" w:eastAsia="宋体" w:cs="宋体"/>
                <w:i w:val="0"/>
                <w:color w:val="000000"/>
                <w:sz w:val="18"/>
                <w:szCs w:val="18"/>
                <w:u w:val="none"/>
              </w:rPr>
            </w:pPr>
          </w:p>
        </w:tc>
        <w:tc>
          <w:tcPr>
            <w:tcW w:w="3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4012F9">
            <w:pPr>
              <w:jc w:val="center"/>
              <w:rPr>
                <w:rFonts w:hint="eastAsia" w:ascii="微软雅黑" w:hAnsi="微软雅黑" w:eastAsia="微软雅黑" w:cs="微软雅黑"/>
                <w:i/>
                <w:color w:val="000000"/>
                <w:sz w:val="16"/>
                <w:szCs w:val="16"/>
                <w:u w:val="none"/>
              </w:rPr>
            </w:pPr>
          </w:p>
        </w:tc>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B9C1E7">
            <w:pPr>
              <w:jc w:val="center"/>
              <w:rPr>
                <w:rFonts w:hint="eastAsia" w:ascii="宋体" w:hAnsi="宋体" w:eastAsia="宋体" w:cs="宋体"/>
                <w:i w:val="0"/>
                <w:color w:val="000000"/>
                <w:sz w:val="18"/>
                <w:szCs w:val="18"/>
                <w:u w:val="none"/>
              </w:rPr>
            </w:pPr>
          </w:p>
        </w:tc>
        <w:tc>
          <w:tcPr>
            <w:tcW w:w="14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43E67D">
            <w:pPr>
              <w:jc w:val="center"/>
              <w:rPr>
                <w:rFonts w:hint="eastAsia" w:ascii="宋体" w:hAnsi="宋体" w:eastAsia="宋体" w:cs="宋体"/>
                <w:i w:val="0"/>
                <w:color w:val="000000"/>
                <w:sz w:val="18"/>
                <w:szCs w:val="18"/>
                <w:u w:val="none"/>
              </w:rPr>
            </w:pPr>
          </w:p>
        </w:tc>
        <w:tc>
          <w:tcPr>
            <w:tcW w:w="117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B5919B">
            <w:pPr>
              <w:jc w:val="center"/>
              <w:rPr>
                <w:rFonts w:hint="eastAsia" w:ascii="微软雅黑" w:hAnsi="微软雅黑" w:eastAsia="微软雅黑" w:cs="微软雅黑"/>
                <w:i/>
                <w:color w:val="000000"/>
                <w:sz w:val="16"/>
                <w:szCs w:val="16"/>
                <w:u w:val="none"/>
              </w:rPr>
            </w:pPr>
          </w:p>
        </w:tc>
      </w:tr>
      <w:tr w14:paraId="21E59D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6" w:hRule="atLeast"/>
        </w:trPr>
        <w:tc>
          <w:tcPr>
            <w:tcW w:w="3509" w:type="pct"/>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E9807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8B018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14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29E463">
            <w:pPr>
              <w:rPr>
                <w:rFonts w:hint="eastAsia" w:ascii="宋体" w:hAnsi="宋体" w:eastAsia="宋体" w:cs="宋体"/>
                <w:i w:val="0"/>
                <w:color w:val="000000"/>
                <w:sz w:val="18"/>
                <w:szCs w:val="18"/>
                <w:u w:val="none"/>
              </w:rPr>
            </w:pPr>
          </w:p>
        </w:tc>
        <w:tc>
          <w:tcPr>
            <w:tcW w:w="117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65C88C">
            <w:pPr>
              <w:rPr>
                <w:rFonts w:hint="eastAsia" w:ascii="宋体" w:hAnsi="宋体" w:eastAsia="宋体" w:cs="宋体"/>
                <w:i w:val="0"/>
                <w:color w:val="000000"/>
                <w:sz w:val="18"/>
                <w:szCs w:val="18"/>
                <w:u w:val="none"/>
              </w:rPr>
            </w:pPr>
          </w:p>
        </w:tc>
      </w:tr>
      <w:tr w14:paraId="29562C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3" w:hRule="atLeast"/>
        </w:trPr>
        <w:tc>
          <w:tcPr>
            <w:tcW w:w="22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DCA84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4776" w:type="pct"/>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8017FF">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结合自评情况，说明项目自评总分，说明项目实施取得的成效或成果。（200字以内）</w:t>
            </w:r>
          </w:p>
        </w:tc>
      </w:tr>
      <w:tr w14:paraId="75430C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2" w:hRule="atLeast"/>
        </w:trPr>
        <w:tc>
          <w:tcPr>
            <w:tcW w:w="22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B17F0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4776" w:type="pct"/>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CB91E5">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结合自评情况，分析存在的问题及原因。（200字以内）</w:t>
            </w:r>
          </w:p>
        </w:tc>
      </w:tr>
      <w:tr w14:paraId="0C93B0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33" w:hRule="atLeast"/>
        </w:trPr>
        <w:tc>
          <w:tcPr>
            <w:tcW w:w="22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C8454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4776" w:type="pct"/>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009340">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针对项目自评中发现的问题，提出下一步改进完善的意见及有关政策性建议。（200字以内）</w:t>
            </w:r>
          </w:p>
        </w:tc>
      </w:tr>
      <w:tr w14:paraId="1FC6B4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6" w:hRule="atLeast"/>
        </w:trPr>
        <w:tc>
          <w:tcPr>
            <w:tcW w:w="2413" w:type="pct"/>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63E17A">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项目负责人：</w:t>
            </w:r>
          </w:p>
        </w:tc>
        <w:tc>
          <w:tcPr>
            <w:tcW w:w="2586" w:type="pct"/>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9B95AD">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财务负责人：</w:t>
            </w:r>
          </w:p>
        </w:tc>
      </w:tr>
      <w:tr w14:paraId="6D4750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6" w:hRule="atLeast"/>
        </w:trPr>
        <w:tc>
          <w:tcPr>
            <w:tcW w:w="223" w:type="pct"/>
            <w:tcBorders>
              <w:top w:val="nil"/>
              <w:left w:val="nil"/>
              <w:bottom w:val="nil"/>
              <w:right w:val="nil"/>
            </w:tcBorders>
            <w:shd w:val="clear" w:color="auto" w:fill="auto"/>
            <w:tcMar>
              <w:top w:w="15" w:type="dxa"/>
              <w:left w:w="15" w:type="dxa"/>
              <w:right w:w="15" w:type="dxa"/>
            </w:tcMar>
            <w:vAlign w:val="center"/>
          </w:tcPr>
          <w:p w14:paraId="3A17D48B">
            <w:pPr>
              <w:rPr>
                <w:rFonts w:hint="eastAsia" w:ascii="宋体" w:hAnsi="宋体" w:eastAsia="宋体" w:cs="宋体"/>
                <w:i w:val="0"/>
                <w:color w:val="000000"/>
                <w:sz w:val="18"/>
                <w:szCs w:val="18"/>
                <w:u w:val="none"/>
              </w:rPr>
            </w:pPr>
          </w:p>
        </w:tc>
        <w:tc>
          <w:tcPr>
            <w:tcW w:w="679" w:type="pct"/>
            <w:tcBorders>
              <w:top w:val="nil"/>
              <w:left w:val="nil"/>
              <w:bottom w:val="nil"/>
              <w:right w:val="nil"/>
            </w:tcBorders>
            <w:shd w:val="clear" w:color="auto" w:fill="auto"/>
            <w:tcMar>
              <w:top w:w="15" w:type="dxa"/>
              <w:left w:w="15" w:type="dxa"/>
              <w:right w:w="15" w:type="dxa"/>
            </w:tcMar>
            <w:vAlign w:val="center"/>
          </w:tcPr>
          <w:p w14:paraId="12759B40">
            <w:pPr>
              <w:rPr>
                <w:rFonts w:hint="eastAsia" w:ascii="宋体" w:hAnsi="宋体" w:eastAsia="宋体" w:cs="宋体"/>
                <w:i w:val="0"/>
                <w:color w:val="000000"/>
                <w:sz w:val="18"/>
                <w:szCs w:val="18"/>
                <w:u w:val="none"/>
              </w:rPr>
            </w:pPr>
          </w:p>
        </w:tc>
        <w:tc>
          <w:tcPr>
            <w:tcW w:w="586" w:type="pct"/>
            <w:tcBorders>
              <w:top w:val="nil"/>
              <w:left w:val="nil"/>
              <w:bottom w:val="nil"/>
              <w:right w:val="nil"/>
            </w:tcBorders>
            <w:shd w:val="clear" w:color="auto" w:fill="auto"/>
            <w:tcMar>
              <w:top w:w="15" w:type="dxa"/>
              <w:left w:w="15" w:type="dxa"/>
              <w:right w:w="15" w:type="dxa"/>
            </w:tcMar>
            <w:vAlign w:val="center"/>
          </w:tcPr>
          <w:p w14:paraId="45555BCC">
            <w:pPr>
              <w:rPr>
                <w:rFonts w:hint="eastAsia" w:ascii="宋体" w:hAnsi="宋体" w:eastAsia="宋体" w:cs="宋体"/>
                <w:i w:val="0"/>
                <w:color w:val="000000"/>
                <w:sz w:val="18"/>
                <w:szCs w:val="18"/>
                <w:u w:val="none"/>
              </w:rPr>
            </w:pPr>
          </w:p>
        </w:tc>
        <w:tc>
          <w:tcPr>
            <w:tcW w:w="751" w:type="pct"/>
            <w:tcBorders>
              <w:top w:val="nil"/>
              <w:left w:val="nil"/>
              <w:bottom w:val="nil"/>
              <w:right w:val="nil"/>
            </w:tcBorders>
            <w:shd w:val="clear" w:color="auto" w:fill="auto"/>
            <w:tcMar>
              <w:top w:w="15" w:type="dxa"/>
              <w:left w:w="15" w:type="dxa"/>
              <w:right w:w="15" w:type="dxa"/>
            </w:tcMar>
            <w:vAlign w:val="center"/>
          </w:tcPr>
          <w:p w14:paraId="2B775780">
            <w:pPr>
              <w:rPr>
                <w:rFonts w:hint="eastAsia" w:ascii="宋体" w:hAnsi="宋体" w:eastAsia="宋体" w:cs="宋体"/>
                <w:i w:val="0"/>
                <w:color w:val="000000"/>
                <w:sz w:val="18"/>
                <w:szCs w:val="18"/>
                <w:u w:val="none"/>
              </w:rPr>
            </w:pPr>
          </w:p>
        </w:tc>
        <w:tc>
          <w:tcPr>
            <w:tcW w:w="172" w:type="pct"/>
            <w:tcBorders>
              <w:top w:val="nil"/>
              <w:left w:val="nil"/>
              <w:bottom w:val="nil"/>
              <w:right w:val="nil"/>
            </w:tcBorders>
            <w:shd w:val="clear" w:color="auto" w:fill="auto"/>
            <w:tcMar>
              <w:top w:w="15" w:type="dxa"/>
              <w:left w:w="15" w:type="dxa"/>
              <w:right w:w="15" w:type="dxa"/>
            </w:tcMar>
            <w:vAlign w:val="center"/>
          </w:tcPr>
          <w:p w14:paraId="5EBF738D">
            <w:pPr>
              <w:rPr>
                <w:rFonts w:hint="eastAsia" w:ascii="宋体" w:hAnsi="宋体" w:eastAsia="宋体" w:cs="宋体"/>
                <w:i w:val="0"/>
                <w:color w:val="000000"/>
                <w:sz w:val="18"/>
                <w:szCs w:val="18"/>
                <w:u w:val="none"/>
              </w:rPr>
            </w:pPr>
          </w:p>
        </w:tc>
        <w:tc>
          <w:tcPr>
            <w:tcW w:w="554" w:type="pct"/>
            <w:tcBorders>
              <w:top w:val="nil"/>
              <w:left w:val="nil"/>
              <w:bottom w:val="nil"/>
              <w:right w:val="nil"/>
            </w:tcBorders>
            <w:shd w:val="clear" w:color="auto" w:fill="auto"/>
            <w:tcMar>
              <w:top w:w="15" w:type="dxa"/>
              <w:left w:w="15" w:type="dxa"/>
              <w:right w:w="15" w:type="dxa"/>
            </w:tcMar>
            <w:vAlign w:val="center"/>
          </w:tcPr>
          <w:p w14:paraId="4F104066">
            <w:pPr>
              <w:rPr>
                <w:rFonts w:hint="eastAsia" w:ascii="宋体" w:hAnsi="宋体" w:eastAsia="宋体" w:cs="宋体"/>
                <w:i w:val="0"/>
                <w:color w:val="000000"/>
                <w:sz w:val="18"/>
                <w:szCs w:val="18"/>
                <w:u w:val="none"/>
              </w:rPr>
            </w:pPr>
          </w:p>
        </w:tc>
        <w:tc>
          <w:tcPr>
            <w:tcW w:w="171" w:type="pct"/>
            <w:tcBorders>
              <w:top w:val="nil"/>
              <w:left w:val="nil"/>
              <w:bottom w:val="nil"/>
              <w:right w:val="nil"/>
            </w:tcBorders>
            <w:shd w:val="clear" w:color="auto" w:fill="auto"/>
            <w:tcMar>
              <w:top w:w="15" w:type="dxa"/>
              <w:left w:w="15" w:type="dxa"/>
              <w:right w:w="15" w:type="dxa"/>
            </w:tcMar>
            <w:vAlign w:val="center"/>
          </w:tcPr>
          <w:p w14:paraId="5C9C2555">
            <w:pPr>
              <w:rPr>
                <w:rFonts w:hint="eastAsia" w:ascii="宋体" w:hAnsi="宋体" w:eastAsia="宋体" w:cs="宋体"/>
                <w:i w:val="0"/>
                <w:color w:val="000000"/>
                <w:sz w:val="18"/>
                <w:szCs w:val="18"/>
                <w:u w:val="none"/>
              </w:rPr>
            </w:pPr>
          </w:p>
        </w:tc>
        <w:tc>
          <w:tcPr>
            <w:tcW w:w="370" w:type="pct"/>
            <w:tcBorders>
              <w:top w:val="nil"/>
              <w:left w:val="nil"/>
              <w:bottom w:val="nil"/>
              <w:right w:val="nil"/>
            </w:tcBorders>
            <w:shd w:val="clear" w:color="auto" w:fill="auto"/>
            <w:tcMar>
              <w:top w:w="15" w:type="dxa"/>
              <w:left w:w="15" w:type="dxa"/>
              <w:right w:w="15" w:type="dxa"/>
            </w:tcMar>
            <w:vAlign w:val="center"/>
          </w:tcPr>
          <w:p w14:paraId="5FB0BCDA">
            <w:pPr>
              <w:rPr>
                <w:rFonts w:hint="eastAsia" w:ascii="宋体" w:hAnsi="宋体" w:eastAsia="宋体" w:cs="宋体"/>
                <w:i w:val="0"/>
                <w:color w:val="000000"/>
                <w:sz w:val="18"/>
                <w:szCs w:val="18"/>
                <w:u w:val="none"/>
              </w:rPr>
            </w:pPr>
          </w:p>
        </w:tc>
        <w:tc>
          <w:tcPr>
            <w:tcW w:w="168" w:type="pct"/>
            <w:tcBorders>
              <w:top w:val="nil"/>
              <w:left w:val="nil"/>
              <w:bottom w:val="nil"/>
              <w:right w:val="nil"/>
            </w:tcBorders>
            <w:shd w:val="clear" w:color="auto" w:fill="auto"/>
            <w:tcMar>
              <w:top w:w="15" w:type="dxa"/>
              <w:left w:w="15" w:type="dxa"/>
              <w:right w:w="15" w:type="dxa"/>
            </w:tcMar>
            <w:vAlign w:val="center"/>
          </w:tcPr>
          <w:p w14:paraId="77CD47C9">
            <w:pPr>
              <w:rPr>
                <w:rFonts w:hint="eastAsia" w:ascii="宋体" w:hAnsi="宋体" w:eastAsia="宋体" w:cs="宋体"/>
                <w:i w:val="0"/>
                <w:color w:val="000000"/>
                <w:sz w:val="18"/>
                <w:szCs w:val="18"/>
                <w:u w:val="none"/>
              </w:rPr>
            </w:pPr>
          </w:p>
        </w:tc>
        <w:tc>
          <w:tcPr>
            <w:tcW w:w="148" w:type="pct"/>
            <w:tcBorders>
              <w:top w:val="nil"/>
              <w:left w:val="nil"/>
              <w:bottom w:val="nil"/>
              <w:right w:val="nil"/>
            </w:tcBorders>
            <w:shd w:val="clear" w:color="auto" w:fill="auto"/>
            <w:tcMar>
              <w:top w:w="15" w:type="dxa"/>
              <w:left w:w="15" w:type="dxa"/>
              <w:right w:w="15" w:type="dxa"/>
            </w:tcMar>
            <w:vAlign w:val="center"/>
          </w:tcPr>
          <w:p w14:paraId="4E6D864F">
            <w:pPr>
              <w:rPr>
                <w:rFonts w:hint="eastAsia" w:ascii="宋体" w:hAnsi="宋体" w:eastAsia="宋体" w:cs="宋体"/>
                <w:i w:val="0"/>
                <w:color w:val="000000"/>
                <w:sz w:val="18"/>
                <w:szCs w:val="18"/>
                <w:u w:val="none"/>
              </w:rPr>
            </w:pPr>
          </w:p>
        </w:tc>
        <w:tc>
          <w:tcPr>
            <w:tcW w:w="1173" w:type="pct"/>
            <w:tcBorders>
              <w:top w:val="nil"/>
              <w:left w:val="nil"/>
              <w:bottom w:val="nil"/>
              <w:right w:val="nil"/>
            </w:tcBorders>
            <w:shd w:val="clear" w:color="auto" w:fill="auto"/>
            <w:tcMar>
              <w:top w:w="15" w:type="dxa"/>
              <w:left w:w="15" w:type="dxa"/>
              <w:right w:w="15" w:type="dxa"/>
            </w:tcMar>
            <w:vAlign w:val="center"/>
          </w:tcPr>
          <w:p w14:paraId="161ACF3C">
            <w:pPr>
              <w:rPr>
                <w:rFonts w:hint="eastAsia" w:ascii="宋体" w:hAnsi="宋体" w:eastAsia="宋体" w:cs="宋体"/>
                <w:i w:val="0"/>
                <w:color w:val="000000"/>
                <w:sz w:val="18"/>
                <w:szCs w:val="18"/>
                <w:u w:val="none"/>
              </w:rPr>
            </w:pPr>
          </w:p>
        </w:tc>
      </w:tr>
      <w:tr w14:paraId="38CE3C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CD272D">
            <w:pPr>
              <w:keepNext w:val="0"/>
              <w:keepLines w:val="0"/>
              <w:widowControl/>
              <w:suppressLineNumbers w:val="0"/>
              <w:jc w:val="center"/>
              <w:textAlignment w:val="center"/>
              <w:rPr>
                <w:rFonts w:hint="eastAsia"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部门预算项目支出绩效自评表（2024年度）</w:t>
            </w:r>
          </w:p>
        </w:tc>
      </w:tr>
      <w:tr w14:paraId="045CA8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6" w:hRule="atLeast"/>
        </w:trPr>
        <w:tc>
          <w:tcPr>
            <w:tcW w:w="903"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5E8845">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4096" w:type="pct"/>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643ABA">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51000021Y000000011491-非定额公用经费</w:t>
            </w:r>
          </w:p>
        </w:tc>
      </w:tr>
      <w:tr w14:paraId="290E14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2" w:hRule="atLeast"/>
        </w:trPr>
        <w:tc>
          <w:tcPr>
            <w:tcW w:w="903"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C70BAF">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2235" w:type="pct"/>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4506B7">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峨边彝族自治县就业创业促进中心本级</w:t>
            </w:r>
          </w:p>
        </w:tc>
        <w:tc>
          <w:tcPr>
            <w:tcW w:w="370" w:type="pct"/>
            <w:tcBorders>
              <w:top w:val="nil"/>
              <w:left w:val="nil"/>
              <w:bottom w:val="nil"/>
              <w:right w:val="nil"/>
            </w:tcBorders>
            <w:shd w:val="clear" w:color="auto" w:fill="auto"/>
            <w:tcMar>
              <w:top w:w="15" w:type="dxa"/>
              <w:left w:w="15" w:type="dxa"/>
              <w:right w:w="15" w:type="dxa"/>
            </w:tcMar>
            <w:vAlign w:val="center"/>
          </w:tcPr>
          <w:p w14:paraId="773750CD">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实施单位 （盖章）</w:t>
            </w:r>
          </w:p>
        </w:tc>
        <w:tc>
          <w:tcPr>
            <w:tcW w:w="1490"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00505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峨边彝族自治县就业创业促进中心</w:t>
            </w:r>
          </w:p>
        </w:tc>
      </w:tr>
      <w:tr w14:paraId="70C7C7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6" w:hRule="atLeast"/>
        </w:trPr>
        <w:tc>
          <w:tcPr>
            <w:tcW w:w="22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D4D52A">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67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FDBBE1">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2235" w:type="pct"/>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8A24F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1861"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993C96">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14:paraId="37619A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8" w:hRule="atLeast"/>
        </w:trPr>
        <w:tc>
          <w:tcPr>
            <w:tcW w:w="22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F6ECD2">
            <w:pPr>
              <w:rPr>
                <w:rFonts w:hint="eastAsia" w:ascii="宋体" w:hAnsi="宋体" w:eastAsia="宋体" w:cs="宋体"/>
                <w:i w:val="0"/>
                <w:color w:val="000000"/>
                <w:sz w:val="18"/>
                <w:szCs w:val="18"/>
                <w:u w:val="none"/>
              </w:rPr>
            </w:pPr>
          </w:p>
        </w:tc>
        <w:tc>
          <w:tcPr>
            <w:tcW w:w="67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0CEEDB">
            <w:pPr>
              <w:rPr>
                <w:rFonts w:hint="eastAsia" w:ascii="宋体" w:hAnsi="宋体" w:eastAsia="宋体" w:cs="宋体"/>
                <w:i w:val="0"/>
                <w:color w:val="000000"/>
                <w:sz w:val="18"/>
                <w:szCs w:val="18"/>
                <w:u w:val="none"/>
              </w:rPr>
            </w:pPr>
          </w:p>
        </w:tc>
        <w:tc>
          <w:tcPr>
            <w:tcW w:w="2235" w:type="pct"/>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87ED83">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提高预算编制质量，严格执行预算，保障单位日常运转。</w:t>
            </w:r>
          </w:p>
        </w:tc>
        <w:tc>
          <w:tcPr>
            <w:tcW w:w="1861"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3CD1E4">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对照年度目标，说明相关任务目标的完成情况（100字以内）</w:t>
            </w:r>
          </w:p>
        </w:tc>
      </w:tr>
      <w:tr w14:paraId="0EA37A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93" w:hRule="atLeast"/>
        </w:trPr>
        <w:tc>
          <w:tcPr>
            <w:tcW w:w="22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522F75">
            <w:pPr>
              <w:rPr>
                <w:rFonts w:hint="eastAsia" w:ascii="宋体" w:hAnsi="宋体" w:eastAsia="宋体" w:cs="宋体"/>
                <w:i w:val="0"/>
                <w:color w:val="000000"/>
                <w:sz w:val="18"/>
                <w:szCs w:val="18"/>
                <w:u w:val="none"/>
              </w:rPr>
            </w:pPr>
          </w:p>
        </w:tc>
        <w:tc>
          <w:tcPr>
            <w:tcW w:w="67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1B4AF6">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4096" w:type="pct"/>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D9C0AA">
            <w:pPr>
              <w:rPr>
                <w:rFonts w:hint="eastAsia" w:ascii="宋体" w:hAnsi="宋体" w:eastAsia="宋体" w:cs="宋体"/>
                <w:i w:val="0"/>
                <w:color w:val="000000"/>
                <w:sz w:val="18"/>
                <w:szCs w:val="18"/>
                <w:u w:val="none"/>
              </w:rPr>
            </w:pPr>
          </w:p>
        </w:tc>
      </w:tr>
      <w:tr w14:paraId="18386B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1" w:hRule="atLeast"/>
        </w:trPr>
        <w:tc>
          <w:tcPr>
            <w:tcW w:w="22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46A40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67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8B80C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5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7A3BF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7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1B68E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897"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76D1A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3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C37FB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84F4B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14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2EA2C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17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253D7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14:paraId="4EAA03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6" w:hRule="atLeast"/>
        </w:trPr>
        <w:tc>
          <w:tcPr>
            <w:tcW w:w="22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5766A9">
            <w:pPr>
              <w:jc w:val="center"/>
              <w:rPr>
                <w:rFonts w:hint="eastAsia" w:ascii="宋体" w:hAnsi="宋体" w:eastAsia="宋体" w:cs="宋体"/>
                <w:i w:val="0"/>
                <w:color w:val="000000"/>
                <w:sz w:val="18"/>
                <w:szCs w:val="18"/>
                <w:u w:val="none"/>
              </w:rPr>
            </w:pPr>
          </w:p>
        </w:tc>
        <w:tc>
          <w:tcPr>
            <w:tcW w:w="67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DCEA0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5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47A81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16.01</w:t>
            </w:r>
          </w:p>
        </w:tc>
        <w:tc>
          <w:tcPr>
            <w:tcW w:w="7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48237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16.01</w:t>
            </w:r>
          </w:p>
        </w:tc>
        <w:tc>
          <w:tcPr>
            <w:tcW w:w="897"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C410A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10.33</w:t>
            </w:r>
          </w:p>
        </w:tc>
        <w:tc>
          <w:tcPr>
            <w:tcW w:w="3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C6F00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64.54%</w:t>
            </w:r>
          </w:p>
        </w:tc>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316C3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4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495B74">
            <w:pPr>
              <w:jc w:val="center"/>
              <w:rPr>
                <w:rFonts w:hint="eastAsia" w:ascii="宋体" w:hAnsi="宋体" w:eastAsia="宋体" w:cs="宋体"/>
                <w:i w:val="0"/>
                <w:color w:val="000000"/>
                <w:sz w:val="18"/>
                <w:szCs w:val="18"/>
                <w:u w:val="none"/>
              </w:rPr>
            </w:pPr>
          </w:p>
        </w:tc>
        <w:tc>
          <w:tcPr>
            <w:tcW w:w="117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4F26F7">
            <w:pPr>
              <w:keepNext w:val="0"/>
              <w:keepLines w:val="0"/>
              <w:widowControl/>
              <w:suppressLineNumbers w:val="0"/>
              <w:jc w:val="left"/>
              <w:textAlignment w:val="center"/>
              <w:rPr>
                <w:rFonts w:hint="eastAsia" w:ascii="黑体" w:hAnsi="黑体" w:eastAsia="黑体" w:cs="黑体"/>
                <w:i/>
                <w:color w:val="000000"/>
                <w:sz w:val="18"/>
                <w:szCs w:val="18"/>
                <w:u w:val="none"/>
              </w:rPr>
            </w:pPr>
            <w:r>
              <w:rPr>
                <w:rFonts w:hint="eastAsia" w:ascii="黑体" w:hAnsi="黑体" w:eastAsia="黑体" w:cs="黑体"/>
                <w:i/>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672683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1" w:hRule="atLeast"/>
        </w:trPr>
        <w:tc>
          <w:tcPr>
            <w:tcW w:w="22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D8CDE0">
            <w:pPr>
              <w:jc w:val="center"/>
              <w:rPr>
                <w:rFonts w:hint="eastAsia" w:ascii="宋体" w:hAnsi="宋体" w:eastAsia="宋体" w:cs="宋体"/>
                <w:i w:val="0"/>
                <w:color w:val="000000"/>
                <w:sz w:val="18"/>
                <w:szCs w:val="18"/>
                <w:u w:val="none"/>
              </w:rPr>
            </w:pPr>
          </w:p>
        </w:tc>
        <w:tc>
          <w:tcPr>
            <w:tcW w:w="67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CED29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5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11908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16.01</w:t>
            </w:r>
          </w:p>
        </w:tc>
        <w:tc>
          <w:tcPr>
            <w:tcW w:w="7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59114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16.01</w:t>
            </w:r>
          </w:p>
        </w:tc>
        <w:tc>
          <w:tcPr>
            <w:tcW w:w="897"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D7097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10.33</w:t>
            </w:r>
          </w:p>
        </w:tc>
        <w:tc>
          <w:tcPr>
            <w:tcW w:w="3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D7E87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64.54%</w:t>
            </w:r>
          </w:p>
        </w:tc>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FCABE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4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5428B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5A58B7">
            <w:pPr>
              <w:rPr>
                <w:rFonts w:hint="eastAsia" w:ascii="黑体" w:hAnsi="黑体" w:eastAsia="黑体" w:cs="黑体"/>
                <w:i/>
                <w:color w:val="000000"/>
                <w:sz w:val="18"/>
                <w:szCs w:val="18"/>
                <w:u w:val="none"/>
              </w:rPr>
            </w:pPr>
          </w:p>
        </w:tc>
      </w:tr>
      <w:tr w14:paraId="763BFE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7" w:hRule="atLeast"/>
        </w:trPr>
        <w:tc>
          <w:tcPr>
            <w:tcW w:w="22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AA3DF4">
            <w:pPr>
              <w:jc w:val="center"/>
              <w:rPr>
                <w:rFonts w:hint="eastAsia" w:ascii="宋体" w:hAnsi="宋体" w:eastAsia="宋体" w:cs="宋体"/>
                <w:i w:val="0"/>
                <w:color w:val="000000"/>
                <w:sz w:val="18"/>
                <w:szCs w:val="18"/>
                <w:u w:val="none"/>
              </w:rPr>
            </w:pPr>
          </w:p>
        </w:tc>
        <w:tc>
          <w:tcPr>
            <w:tcW w:w="67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702EA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5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2C837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7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0D9C6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897"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CE19B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7112B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87CF0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4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355FC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CEE0AF">
            <w:pPr>
              <w:rPr>
                <w:rFonts w:hint="eastAsia" w:ascii="黑体" w:hAnsi="黑体" w:eastAsia="黑体" w:cs="黑体"/>
                <w:i/>
                <w:color w:val="000000"/>
                <w:sz w:val="18"/>
                <w:szCs w:val="18"/>
                <w:u w:val="none"/>
              </w:rPr>
            </w:pPr>
          </w:p>
        </w:tc>
      </w:tr>
      <w:tr w14:paraId="37F842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1" w:hRule="atLeast"/>
        </w:trPr>
        <w:tc>
          <w:tcPr>
            <w:tcW w:w="22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E399B3">
            <w:pPr>
              <w:jc w:val="center"/>
              <w:rPr>
                <w:rFonts w:hint="eastAsia" w:ascii="宋体" w:hAnsi="宋体" w:eastAsia="宋体" w:cs="宋体"/>
                <w:i w:val="0"/>
                <w:color w:val="000000"/>
                <w:sz w:val="18"/>
                <w:szCs w:val="18"/>
                <w:u w:val="none"/>
              </w:rPr>
            </w:pPr>
          </w:p>
        </w:tc>
        <w:tc>
          <w:tcPr>
            <w:tcW w:w="67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B1423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5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108AD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7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692AF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897"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12B79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3C17C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63319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4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14073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3E2718">
            <w:pPr>
              <w:rPr>
                <w:rFonts w:hint="eastAsia" w:ascii="黑体" w:hAnsi="黑体" w:eastAsia="黑体" w:cs="黑体"/>
                <w:i/>
                <w:color w:val="000000"/>
                <w:sz w:val="18"/>
                <w:szCs w:val="18"/>
                <w:u w:val="none"/>
              </w:rPr>
            </w:pPr>
          </w:p>
        </w:tc>
      </w:tr>
      <w:tr w14:paraId="49052D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9" w:hRule="atLeast"/>
        </w:trPr>
        <w:tc>
          <w:tcPr>
            <w:tcW w:w="22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8A7215">
            <w:pPr>
              <w:jc w:val="center"/>
              <w:rPr>
                <w:rFonts w:hint="eastAsia" w:ascii="宋体" w:hAnsi="宋体" w:eastAsia="宋体" w:cs="宋体"/>
                <w:i w:val="0"/>
                <w:color w:val="000000"/>
                <w:sz w:val="18"/>
                <w:szCs w:val="18"/>
                <w:u w:val="none"/>
              </w:rPr>
            </w:pPr>
          </w:p>
        </w:tc>
        <w:tc>
          <w:tcPr>
            <w:tcW w:w="67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D60A2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5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2801F2">
            <w:pPr>
              <w:jc w:val="center"/>
              <w:rPr>
                <w:rFonts w:hint="eastAsia" w:ascii="微软雅黑" w:hAnsi="微软雅黑" w:eastAsia="微软雅黑" w:cs="微软雅黑"/>
                <w:i/>
                <w:color w:val="000000"/>
                <w:sz w:val="16"/>
                <w:szCs w:val="16"/>
                <w:u w:val="none"/>
              </w:rPr>
            </w:pPr>
          </w:p>
        </w:tc>
        <w:tc>
          <w:tcPr>
            <w:tcW w:w="7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C9516E">
            <w:pPr>
              <w:jc w:val="center"/>
              <w:rPr>
                <w:rFonts w:hint="eastAsia" w:ascii="微软雅黑" w:hAnsi="微软雅黑" w:eastAsia="微软雅黑" w:cs="微软雅黑"/>
                <w:i/>
                <w:color w:val="000000"/>
                <w:sz w:val="16"/>
                <w:szCs w:val="16"/>
                <w:u w:val="none"/>
              </w:rPr>
            </w:pPr>
          </w:p>
        </w:tc>
        <w:tc>
          <w:tcPr>
            <w:tcW w:w="897"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29D1BF">
            <w:pPr>
              <w:jc w:val="center"/>
              <w:rPr>
                <w:rFonts w:hint="eastAsia" w:ascii="微软雅黑" w:hAnsi="微软雅黑" w:eastAsia="微软雅黑" w:cs="微软雅黑"/>
                <w:i/>
                <w:color w:val="000000"/>
                <w:sz w:val="16"/>
                <w:szCs w:val="16"/>
                <w:u w:val="none"/>
              </w:rPr>
            </w:pPr>
          </w:p>
        </w:tc>
        <w:tc>
          <w:tcPr>
            <w:tcW w:w="3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199CF6">
            <w:pPr>
              <w:jc w:val="center"/>
              <w:rPr>
                <w:rFonts w:hint="eastAsia" w:ascii="微软雅黑" w:hAnsi="微软雅黑" w:eastAsia="微软雅黑" w:cs="微软雅黑"/>
                <w:i/>
                <w:color w:val="000000"/>
                <w:sz w:val="16"/>
                <w:szCs w:val="16"/>
                <w:u w:val="none"/>
              </w:rPr>
            </w:pPr>
          </w:p>
        </w:tc>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C6744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4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34574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1F4ED8">
            <w:pPr>
              <w:rPr>
                <w:rFonts w:hint="eastAsia" w:ascii="黑体" w:hAnsi="黑体" w:eastAsia="黑体" w:cs="黑体"/>
                <w:i/>
                <w:color w:val="000000"/>
                <w:sz w:val="18"/>
                <w:szCs w:val="18"/>
                <w:u w:val="none"/>
              </w:rPr>
            </w:pPr>
          </w:p>
        </w:tc>
      </w:tr>
      <w:tr w14:paraId="4395B2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2" w:hRule="atLeast"/>
        </w:trPr>
        <w:tc>
          <w:tcPr>
            <w:tcW w:w="22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0914D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67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578D1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5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B3C26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7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0D81A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17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70E36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5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104AB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17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65F14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3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51DDE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4B59F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14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314FE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17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8AE65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14:paraId="72C9C2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9" w:hRule="atLeast"/>
        </w:trPr>
        <w:tc>
          <w:tcPr>
            <w:tcW w:w="22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15982E">
            <w:pPr>
              <w:jc w:val="center"/>
              <w:rPr>
                <w:rFonts w:hint="eastAsia" w:ascii="宋体" w:hAnsi="宋体" w:eastAsia="宋体" w:cs="宋体"/>
                <w:i w:val="0"/>
                <w:color w:val="000000"/>
                <w:sz w:val="18"/>
                <w:szCs w:val="18"/>
                <w:u w:val="none"/>
              </w:rPr>
            </w:pPr>
          </w:p>
        </w:tc>
        <w:tc>
          <w:tcPr>
            <w:tcW w:w="67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83212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5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5DF55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数量指标</w:t>
            </w:r>
          </w:p>
        </w:tc>
        <w:tc>
          <w:tcPr>
            <w:tcW w:w="7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A9DEB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科目调整次数</w:t>
            </w:r>
          </w:p>
        </w:tc>
        <w:tc>
          <w:tcPr>
            <w:tcW w:w="17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A864E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5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3133F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c>
          <w:tcPr>
            <w:tcW w:w="17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F5303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次</w:t>
            </w:r>
          </w:p>
        </w:tc>
        <w:tc>
          <w:tcPr>
            <w:tcW w:w="3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1F6DCC">
            <w:pPr>
              <w:jc w:val="center"/>
              <w:rPr>
                <w:rFonts w:hint="eastAsia" w:ascii="微软雅黑" w:hAnsi="微软雅黑" w:eastAsia="微软雅黑" w:cs="微软雅黑"/>
                <w:i/>
                <w:color w:val="000000"/>
                <w:sz w:val="16"/>
                <w:szCs w:val="16"/>
                <w:u w:val="none"/>
              </w:rPr>
            </w:pPr>
          </w:p>
        </w:tc>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02833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14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403482">
            <w:pPr>
              <w:jc w:val="center"/>
              <w:rPr>
                <w:rFonts w:hint="eastAsia" w:ascii="宋体" w:hAnsi="宋体" w:eastAsia="宋体" w:cs="宋体"/>
                <w:i w:val="0"/>
                <w:color w:val="000000"/>
                <w:sz w:val="18"/>
                <w:szCs w:val="18"/>
                <w:u w:val="none"/>
              </w:rPr>
            </w:pPr>
          </w:p>
        </w:tc>
        <w:tc>
          <w:tcPr>
            <w:tcW w:w="117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D976D5">
            <w:pPr>
              <w:jc w:val="center"/>
              <w:rPr>
                <w:rFonts w:hint="eastAsia" w:ascii="微软雅黑" w:hAnsi="微软雅黑" w:eastAsia="微软雅黑" w:cs="微软雅黑"/>
                <w:i/>
                <w:color w:val="000000"/>
                <w:sz w:val="16"/>
                <w:szCs w:val="16"/>
                <w:u w:val="none"/>
              </w:rPr>
            </w:pPr>
          </w:p>
        </w:tc>
      </w:tr>
      <w:tr w14:paraId="5C9ABF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78" w:hRule="atLeast"/>
        </w:trPr>
        <w:tc>
          <w:tcPr>
            <w:tcW w:w="22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F0AF55">
            <w:pPr>
              <w:jc w:val="center"/>
              <w:rPr>
                <w:rFonts w:hint="eastAsia" w:ascii="宋体" w:hAnsi="宋体" w:eastAsia="宋体" w:cs="宋体"/>
                <w:i w:val="0"/>
                <w:color w:val="000000"/>
                <w:sz w:val="18"/>
                <w:szCs w:val="18"/>
                <w:u w:val="none"/>
              </w:rPr>
            </w:pPr>
          </w:p>
        </w:tc>
        <w:tc>
          <w:tcPr>
            <w:tcW w:w="67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727A94">
            <w:pPr>
              <w:jc w:val="center"/>
              <w:rPr>
                <w:rFonts w:hint="eastAsia" w:ascii="宋体" w:hAnsi="宋体" w:eastAsia="宋体" w:cs="宋体"/>
                <w:i w:val="0"/>
                <w:color w:val="000000"/>
                <w:sz w:val="18"/>
                <w:szCs w:val="18"/>
                <w:u w:val="none"/>
              </w:rPr>
            </w:pPr>
          </w:p>
        </w:tc>
        <w:tc>
          <w:tcPr>
            <w:tcW w:w="5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9B385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质量指标</w:t>
            </w:r>
          </w:p>
        </w:tc>
        <w:tc>
          <w:tcPr>
            <w:tcW w:w="7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D1353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预算编制准确率（计算方法为：∣执行数</w:t>
            </w:r>
            <w:r>
              <w:rPr>
                <w:rFonts w:hint="eastAsia" w:ascii="宋体" w:hAnsi="宋体" w:cs="宋体"/>
                <w:i w:val="0"/>
                <w:color w:val="000000"/>
                <w:kern w:val="0"/>
                <w:sz w:val="18"/>
                <w:szCs w:val="18"/>
                <w:u w:val="none"/>
                <w:lang w:val="en-US" w:eastAsia="zh-CN" w:bidi="ar"/>
              </w:rPr>
              <w:t>－</w:t>
            </w:r>
            <w:r>
              <w:rPr>
                <w:rFonts w:ascii="宋体" w:hAnsi="宋体" w:eastAsia="宋体" w:cs="宋体"/>
                <w:i w:val="0"/>
                <w:color w:val="000000"/>
                <w:kern w:val="0"/>
                <w:sz w:val="18"/>
                <w:szCs w:val="18"/>
                <w:u w:val="none"/>
                <w:lang w:val="en-US" w:eastAsia="zh-CN" w:bidi="ar"/>
              </w:rPr>
              <w:t>预算数/预算数∣）</w:t>
            </w:r>
          </w:p>
        </w:tc>
        <w:tc>
          <w:tcPr>
            <w:tcW w:w="17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A774D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5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B1871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c>
          <w:tcPr>
            <w:tcW w:w="17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6BFB4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3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588C81">
            <w:pPr>
              <w:jc w:val="center"/>
              <w:rPr>
                <w:rFonts w:hint="eastAsia" w:ascii="微软雅黑" w:hAnsi="微软雅黑" w:eastAsia="微软雅黑" w:cs="微软雅黑"/>
                <w:i/>
                <w:color w:val="000000"/>
                <w:sz w:val="16"/>
                <w:szCs w:val="16"/>
                <w:u w:val="none"/>
              </w:rPr>
            </w:pPr>
          </w:p>
        </w:tc>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EC6E0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30</w:t>
            </w:r>
          </w:p>
        </w:tc>
        <w:tc>
          <w:tcPr>
            <w:tcW w:w="14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B4E257">
            <w:pPr>
              <w:jc w:val="center"/>
              <w:rPr>
                <w:rFonts w:hint="eastAsia" w:ascii="宋体" w:hAnsi="宋体" w:eastAsia="宋体" w:cs="宋体"/>
                <w:i w:val="0"/>
                <w:color w:val="000000"/>
                <w:sz w:val="18"/>
                <w:szCs w:val="18"/>
                <w:u w:val="none"/>
              </w:rPr>
            </w:pPr>
          </w:p>
        </w:tc>
        <w:tc>
          <w:tcPr>
            <w:tcW w:w="117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26BE79">
            <w:pPr>
              <w:jc w:val="center"/>
              <w:rPr>
                <w:rFonts w:hint="eastAsia" w:ascii="微软雅黑" w:hAnsi="微软雅黑" w:eastAsia="微软雅黑" w:cs="微软雅黑"/>
                <w:i/>
                <w:color w:val="000000"/>
                <w:sz w:val="16"/>
                <w:szCs w:val="16"/>
                <w:u w:val="none"/>
              </w:rPr>
            </w:pPr>
          </w:p>
        </w:tc>
      </w:tr>
      <w:tr w14:paraId="6B4E3E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4" w:hRule="atLeast"/>
        </w:trPr>
        <w:tc>
          <w:tcPr>
            <w:tcW w:w="22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BBFD65">
            <w:pPr>
              <w:jc w:val="center"/>
              <w:rPr>
                <w:rFonts w:hint="eastAsia" w:ascii="宋体" w:hAnsi="宋体" w:eastAsia="宋体" w:cs="宋体"/>
                <w:i w:val="0"/>
                <w:color w:val="000000"/>
                <w:sz w:val="18"/>
                <w:szCs w:val="18"/>
                <w:u w:val="none"/>
              </w:rPr>
            </w:pPr>
          </w:p>
        </w:tc>
        <w:tc>
          <w:tcPr>
            <w:tcW w:w="67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8DC45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5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D9F6B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经济效益指标</w:t>
            </w:r>
          </w:p>
        </w:tc>
        <w:tc>
          <w:tcPr>
            <w:tcW w:w="7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8B16A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“三公经费”控制率[计算方法为：（三公经费实际支出数/预算安排数]×100%）</w:t>
            </w:r>
          </w:p>
        </w:tc>
        <w:tc>
          <w:tcPr>
            <w:tcW w:w="17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316F2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5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190AC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17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65F0A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3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B0EC59">
            <w:pPr>
              <w:jc w:val="center"/>
              <w:rPr>
                <w:rFonts w:hint="eastAsia" w:ascii="微软雅黑" w:hAnsi="微软雅黑" w:eastAsia="微软雅黑" w:cs="微软雅黑"/>
                <w:i/>
                <w:color w:val="000000"/>
                <w:sz w:val="16"/>
                <w:szCs w:val="16"/>
                <w:u w:val="none"/>
              </w:rPr>
            </w:pPr>
          </w:p>
        </w:tc>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9E32C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14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6BB9D0">
            <w:pPr>
              <w:jc w:val="center"/>
              <w:rPr>
                <w:rFonts w:hint="eastAsia" w:ascii="宋体" w:hAnsi="宋体" w:eastAsia="宋体" w:cs="宋体"/>
                <w:i w:val="0"/>
                <w:color w:val="000000"/>
                <w:sz w:val="18"/>
                <w:szCs w:val="18"/>
                <w:u w:val="none"/>
              </w:rPr>
            </w:pPr>
          </w:p>
        </w:tc>
        <w:tc>
          <w:tcPr>
            <w:tcW w:w="117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704296">
            <w:pPr>
              <w:jc w:val="center"/>
              <w:rPr>
                <w:rFonts w:hint="eastAsia" w:ascii="微软雅黑" w:hAnsi="微软雅黑" w:eastAsia="微软雅黑" w:cs="微软雅黑"/>
                <w:i/>
                <w:color w:val="000000"/>
                <w:sz w:val="16"/>
                <w:szCs w:val="16"/>
                <w:u w:val="none"/>
              </w:rPr>
            </w:pPr>
          </w:p>
        </w:tc>
      </w:tr>
      <w:tr w14:paraId="67E112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9" w:hRule="atLeast"/>
        </w:trPr>
        <w:tc>
          <w:tcPr>
            <w:tcW w:w="22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EDE92C">
            <w:pPr>
              <w:jc w:val="center"/>
              <w:rPr>
                <w:rFonts w:hint="eastAsia" w:ascii="宋体" w:hAnsi="宋体" w:eastAsia="宋体" w:cs="宋体"/>
                <w:i w:val="0"/>
                <w:color w:val="000000"/>
                <w:sz w:val="18"/>
                <w:szCs w:val="18"/>
                <w:u w:val="none"/>
              </w:rPr>
            </w:pPr>
          </w:p>
        </w:tc>
        <w:tc>
          <w:tcPr>
            <w:tcW w:w="67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4CFD4B">
            <w:pPr>
              <w:jc w:val="center"/>
              <w:rPr>
                <w:rFonts w:hint="eastAsia" w:ascii="宋体" w:hAnsi="宋体" w:eastAsia="宋体" w:cs="宋体"/>
                <w:i w:val="0"/>
                <w:color w:val="000000"/>
                <w:sz w:val="18"/>
                <w:szCs w:val="18"/>
                <w:u w:val="none"/>
              </w:rPr>
            </w:pPr>
          </w:p>
        </w:tc>
        <w:tc>
          <w:tcPr>
            <w:tcW w:w="5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0ECBA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社会效益指标</w:t>
            </w:r>
          </w:p>
        </w:tc>
        <w:tc>
          <w:tcPr>
            <w:tcW w:w="7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4CB56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运转保障率</w:t>
            </w:r>
          </w:p>
        </w:tc>
        <w:tc>
          <w:tcPr>
            <w:tcW w:w="17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B97BE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5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55F7E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17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040A9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3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C1A276">
            <w:pPr>
              <w:jc w:val="center"/>
              <w:rPr>
                <w:rFonts w:hint="eastAsia" w:ascii="微软雅黑" w:hAnsi="微软雅黑" w:eastAsia="微软雅黑" w:cs="微软雅黑"/>
                <w:i/>
                <w:color w:val="000000"/>
                <w:sz w:val="16"/>
                <w:szCs w:val="16"/>
                <w:u w:val="none"/>
              </w:rPr>
            </w:pPr>
          </w:p>
        </w:tc>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596B6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14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4FEE78">
            <w:pPr>
              <w:jc w:val="center"/>
              <w:rPr>
                <w:rFonts w:hint="eastAsia" w:ascii="宋体" w:hAnsi="宋体" w:eastAsia="宋体" w:cs="宋体"/>
                <w:i w:val="0"/>
                <w:color w:val="000000"/>
                <w:sz w:val="18"/>
                <w:szCs w:val="18"/>
                <w:u w:val="none"/>
              </w:rPr>
            </w:pPr>
          </w:p>
        </w:tc>
        <w:tc>
          <w:tcPr>
            <w:tcW w:w="117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6E6F53">
            <w:pPr>
              <w:jc w:val="center"/>
              <w:rPr>
                <w:rFonts w:hint="eastAsia" w:ascii="微软雅黑" w:hAnsi="微软雅黑" w:eastAsia="微软雅黑" w:cs="微软雅黑"/>
                <w:i/>
                <w:color w:val="000000"/>
                <w:sz w:val="16"/>
                <w:szCs w:val="16"/>
                <w:u w:val="none"/>
              </w:rPr>
            </w:pPr>
          </w:p>
        </w:tc>
      </w:tr>
      <w:tr w14:paraId="796066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6" w:hRule="atLeast"/>
        </w:trPr>
        <w:tc>
          <w:tcPr>
            <w:tcW w:w="3509" w:type="pct"/>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BF4A7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33F70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14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46224E">
            <w:pPr>
              <w:rPr>
                <w:rFonts w:hint="eastAsia" w:ascii="宋体" w:hAnsi="宋体" w:eastAsia="宋体" w:cs="宋体"/>
                <w:i w:val="0"/>
                <w:color w:val="000000"/>
                <w:sz w:val="18"/>
                <w:szCs w:val="18"/>
                <w:u w:val="none"/>
              </w:rPr>
            </w:pPr>
          </w:p>
        </w:tc>
        <w:tc>
          <w:tcPr>
            <w:tcW w:w="117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DDDDCC">
            <w:pPr>
              <w:rPr>
                <w:rFonts w:hint="eastAsia" w:ascii="宋体" w:hAnsi="宋体" w:eastAsia="宋体" w:cs="宋体"/>
                <w:i w:val="0"/>
                <w:color w:val="000000"/>
                <w:sz w:val="18"/>
                <w:szCs w:val="18"/>
                <w:u w:val="none"/>
              </w:rPr>
            </w:pPr>
          </w:p>
        </w:tc>
      </w:tr>
      <w:tr w14:paraId="68172D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3" w:hRule="atLeast"/>
        </w:trPr>
        <w:tc>
          <w:tcPr>
            <w:tcW w:w="22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F22D8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4776" w:type="pct"/>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DDA861">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结合自评情况，说明项目自评总分，说明项目实施取得的成效或成果。（200字以内）</w:t>
            </w:r>
          </w:p>
        </w:tc>
      </w:tr>
      <w:tr w14:paraId="5C4A2C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2" w:hRule="atLeast"/>
        </w:trPr>
        <w:tc>
          <w:tcPr>
            <w:tcW w:w="22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CC8EB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4776" w:type="pct"/>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C7DD18">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结合自评情况，分析存在的问题及原因。（200字以内）</w:t>
            </w:r>
          </w:p>
        </w:tc>
      </w:tr>
      <w:tr w14:paraId="6B1FAB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33" w:hRule="atLeast"/>
        </w:trPr>
        <w:tc>
          <w:tcPr>
            <w:tcW w:w="22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77FC6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4776" w:type="pct"/>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A28658">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针对项目自评中发现的问题，提出下一步改进完善的意见及有关政策性建议。（200字以内）</w:t>
            </w:r>
          </w:p>
        </w:tc>
      </w:tr>
      <w:tr w14:paraId="177B91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6" w:hRule="atLeast"/>
        </w:trPr>
        <w:tc>
          <w:tcPr>
            <w:tcW w:w="2413" w:type="pct"/>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2A28BE">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项目负责人：</w:t>
            </w:r>
          </w:p>
        </w:tc>
        <w:tc>
          <w:tcPr>
            <w:tcW w:w="2586" w:type="pct"/>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ECC238">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财务负责人：</w:t>
            </w:r>
          </w:p>
        </w:tc>
      </w:tr>
      <w:tr w14:paraId="5240E7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6" w:hRule="atLeast"/>
        </w:trPr>
        <w:tc>
          <w:tcPr>
            <w:tcW w:w="223" w:type="pct"/>
            <w:tcBorders>
              <w:top w:val="nil"/>
              <w:left w:val="nil"/>
              <w:bottom w:val="nil"/>
              <w:right w:val="nil"/>
            </w:tcBorders>
            <w:shd w:val="clear" w:color="auto" w:fill="auto"/>
            <w:tcMar>
              <w:top w:w="15" w:type="dxa"/>
              <w:left w:w="15" w:type="dxa"/>
              <w:right w:w="15" w:type="dxa"/>
            </w:tcMar>
            <w:vAlign w:val="center"/>
          </w:tcPr>
          <w:p w14:paraId="390EA78F">
            <w:pPr>
              <w:rPr>
                <w:rFonts w:hint="eastAsia" w:ascii="宋体" w:hAnsi="宋体" w:eastAsia="宋体" w:cs="宋体"/>
                <w:i w:val="0"/>
                <w:color w:val="000000"/>
                <w:sz w:val="18"/>
                <w:szCs w:val="18"/>
                <w:u w:val="none"/>
              </w:rPr>
            </w:pPr>
          </w:p>
        </w:tc>
        <w:tc>
          <w:tcPr>
            <w:tcW w:w="679" w:type="pct"/>
            <w:tcBorders>
              <w:top w:val="nil"/>
              <w:left w:val="nil"/>
              <w:bottom w:val="nil"/>
              <w:right w:val="nil"/>
            </w:tcBorders>
            <w:shd w:val="clear" w:color="auto" w:fill="auto"/>
            <w:tcMar>
              <w:top w:w="15" w:type="dxa"/>
              <w:left w:w="15" w:type="dxa"/>
              <w:right w:w="15" w:type="dxa"/>
            </w:tcMar>
            <w:vAlign w:val="center"/>
          </w:tcPr>
          <w:p w14:paraId="6C87B20E">
            <w:pPr>
              <w:rPr>
                <w:rFonts w:hint="eastAsia" w:ascii="宋体" w:hAnsi="宋体" w:eastAsia="宋体" w:cs="宋体"/>
                <w:i w:val="0"/>
                <w:color w:val="000000"/>
                <w:sz w:val="18"/>
                <w:szCs w:val="18"/>
                <w:u w:val="none"/>
              </w:rPr>
            </w:pPr>
          </w:p>
        </w:tc>
        <w:tc>
          <w:tcPr>
            <w:tcW w:w="586" w:type="pct"/>
            <w:tcBorders>
              <w:top w:val="nil"/>
              <w:left w:val="nil"/>
              <w:bottom w:val="nil"/>
              <w:right w:val="nil"/>
            </w:tcBorders>
            <w:shd w:val="clear" w:color="auto" w:fill="auto"/>
            <w:tcMar>
              <w:top w:w="15" w:type="dxa"/>
              <w:left w:w="15" w:type="dxa"/>
              <w:right w:w="15" w:type="dxa"/>
            </w:tcMar>
            <w:vAlign w:val="center"/>
          </w:tcPr>
          <w:p w14:paraId="05D68C9F">
            <w:pPr>
              <w:rPr>
                <w:rFonts w:hint="eastAsia" w:ascii="宋体" w:hAnsi="宋体" w:eastAsia="宋体" w:cs="宋体"/>
                <w:i w:val="0"/>
                <w:color w:val="000000"/>
                <w:sz w:val="18"/>
                <w:szCs w:val="18"/>
                <w:u w:val="none"/>
              </w:rPr>
            </w:pPr>
          </w:p>
        </w:tc>
        <w:tc>
          <w:tcPr>
            <w:tcW w:w="751" w:type="pct"/>
            <w:tcBorders>
              <w:top w:val="nil"/>
              <w:left w:val="nil"/>
              <w:bottom w:val="nil"/>
              <w:right w:val="nil"/>
            </w:tcBorders>
            <w:shd w:val="clear" w:color="auto" w:fill="auto"/>
            <w:tcMar>
              <w:top w:w="15" w:type="dxa"/>
              <w:left w:w="15" w:type="dxa"/>
              <w:right w:w="15" w:type="dxa"/>
            </w:tcMar>
            <w:vAlign w:val="center"/>
          </w:tcPr>
          <w:p w14:paraId="6665AC70">
            <w:pPr>
              <w:rPr>
                <w:rFonts w:hint="eastAsia" w:ascii="宋体" w:hAnsi="宋体" w:eastAsia="宋体" w:cs="宋体"/>
                <w:i w:val="0"/>
                <w:color w:val="000000"/>
                <w:sz w:val="18"/>
                <w:szCs w:val="18"/>
                <w:u w:val="none"/>
              </w:rPr>
            </w:pPr>
          </w:p>
        </w:tc>
        <w:tc>
          <w:tcPr>
            <w:tcW w:w="172" w:type="pct"/>
            <w:tcBorders>
              <w:top w:val="nil"/>
              <w:left w:val="nil"/>
              <w:bottom w:val="nil"/>
              <w:right w:val="nil"/>
            </w:tcBorders>
            <w:shd w:val="clear" w:color="auto" w:fill="auto"/>
            <w:tcMar>
              <w:top w:w="15" w:type="dxa"/>
              <w:left w:w="15" w:type="dxa"/>
              <w:right w:w="15" w:type="dxa"/>
            </w:tcMar>
            <w:vAlign w:val="center"/>
          </w:tcPr>
          <w:p w14:paraId="6E702174">
            <w:pPr>
              <w:rPr>
                <w:rFonts w:hint="eastAsia" w:ascii="宋体" w:hAnsi="宋体" w:eastAsia="宋体" w:cs="宋体"/>
                <w:i w:val="0"/>
                <w:color w:val="000000"/>
                <w:sz w:val="18"/>
                <w:szCs w:val="18"/>
                <w:u w:val="none"/>
              </w:rPr>
            </w:pPr>
          </w:p>
        </w:tc>
        <w:tc>
          <w:tcPr>
            <w:tcW w:w="554" w:type="pct"/>
            <w:tcBorders>
              <w:top w:val="nil"/>
              <w:left w:val="nil"/>
              <w:bottom w:val="nil"/>
              <w:right w:val="nil"/>
            </w:tcBorders>
            <w:shd w:val="clear" w:color="auto" w:fill="auto"/>
            <w:tcMar>
              <w:top w:w="15" w:type="dxa"/>
              <w:left w:w="15" w:type="dxa"/>
              <w:right w:w="15" w:type="dxa"/>
            </w:tcMar>
            <w:vAlign w:val="center"/>
          </w:tcPr>
          <w:p w14:paraId="71C91454">
            <w:pPr>
              <w:rPr>
                <w:rFonts w:hint="eastAsia" w:ascii="宋体" w:hAnsi="宋体" w:eastAsia="宋体" w:cs="宋体"/>
                <w:i w:val="0"/>
                <w:color w:val="000000"/>
                <w:sz w:val="18"/>
                <w:szCs w:val="18"/>
                <w:u w:val="none"/>
              </w:rPr>
            </w:pPr>
          </w:p>
        </w:tc>
        <w:tc>
          <w:tcPr>
            <w:tcW w:w="171" w:type="pct"/>
            <w:tcBorders>
              <w:top w:val="nil"/>
              <w:left w:val="nil"/>
              <w:bottom w:val="nil"/>
              <w:right w:val="nil"/>
            </w:tcBorders>
            <w:shd w:val="clear" w:color="auto" w:fill="auto"/>
            <w:tcMar>
              <w:top w:w="15" w:type="dxa"/>
              <w:left w:w="15" w:type="dxa"/>
              <w:right w:w="15" w:type="dxa"/>
            </w:tcMar>
            <w:vAlign w:val="center"/>
          </w:tcPr>
          <w:p w14:paraId="704BFDBC">
            <w:pPr>
              <w:rPr>
                <w:rFonts w:hint="eastAsia" w:ascii="宋体" w:hAnsi="宋体" w:eastAsia="宋体" w:cs="宋体"/>
                <w:i w:val="0"/>
                <w:color w:val="000000"/>
                <w:sz w:val="18"/>
                <w:szCs w:val="18"/>
                <w:u w:val="none"/>
              </w:rPr>
            </w:pPr>
          </w:p>
        </w:tc>
        <w:tc>
          <w:tcPr>
            <w:tcW w:w="370" w:type="pct"/>
            <w:tcBorders>
              <w:top w:val="nil"/>
              <w:left w:val="nil"/>
              <w:bottom w:val="nil"/>
              <w:right w:val="nil"/>
            </w:tcBorders>
            <w:shd w:val="clear" w:color="auto" w:fill="auto"/>
            <w:tcMar>
              <w:top w:w="15" w:type="dxa"/>
              <w:left w:w="15" w:type="dxa"/>
              <w:right w:w="15" w:type="dxa"/>
            </w:tcMar>
            <w:vAlign w:val="center"/>
          </w:tcPr>
          <w:p w14:paraId="1290CC6B">
            <w:pPr>
              <w:rPr>
                <w:rFonts w:hint="eastAsia" w:ascii="宋体" w:hAnsi="宋体" w:eastAsia="宋体" w:cs="宋体"/>
                <w:i w:val="0"/>
                <w:color w:val="000000"/>
                <w:sz w:val="18"/>
                <w:szCs w:val="18"/>
                <w:u w:val="none"/>
              </w:rPr>
            </w:pPr>
          </w:p>
        </w:tc>
        <w:tc>
          <w:tcPr>
            <w:tcW w:w="168" w:type="pct"/>
            <w:tcBorders>
              <w:top w:val="nil"/>
              <w:left w:val="nil"/>
              <w:bottom w:val="nil"/>
              <w:right w:val="nil"/>
            </w:tcBorders>
            <w:shd w:val="clear" w:color="auto" w:fill="auto"/>
            <w:tcMar>
              <w:top w:w="15" w:type="dxa"/>
              <w:left w:w="15" w:type="dxa"/>
              <w:right w:w="15" w:type="dxa"/>
            </w:tcMar>
            <w:vAlign w:val="center"/>
          </w:tcPr>
          <w:p w14:paraId="1B219F61">
            <w:pPr>
              <w:rPr>
                <w:rFonts w:hint="eastAsia" w:ascii="宋体" w:hAnsi="宋体" w:eastAsia="宋体" w:cs="宋体"/>
                <w:i w:val="0"/>
                <w:color w:val="000000"/>
                <w:sz w:val="18"/>
                <w:szCs w:val="18"/>
                <w:u w:val="none"/>
              </w:rPr>
            </w:pPr>
          </w:p>
        </w:tc>
        <w:tc>
          <w:tcPr>
            <w:tcW w:w="148" w:type="pct"/>
            <w:tcBorders>
              <w:top w:val="nil"/>
              <w:left w:val="nil"/>
              <w:bottom w:val="nil"/>
              <w:right w:val="nil"/>
            </w:tcBorders>
            <w:shd w:val="clear" w:color="auto" w:fill="auto"/>
            <w:tcMar>
              <w:top w:w="15" w:type="dxa"/>
              <w:left w:w="15" w:type="dxa"/>
              <w:right w:w="15" w:type="dxa"/>
            </w:tcMar>
            <w:vAlign w:val="center"/>
          </w:tcPr>
          <w:p w14:paraId="2746B3A0">
            <w:pPr>
              <w:rPr>
                <w:rFonts w:hint="eastAsia" w:ascii="宋体" w:hAnsi="宋体" w:eastAsia="宋体" w:cs="宋体"/>
                <w:i w:val="0"/>
                <w:color w:val="000000"/>
                <w:sz w:val="18"/>
                <w:szCs w:val="18"/>
                <w:u w:val="none"/>
              </w:rPr>
            </w:pPr>
          </w:p>
        </w:tc>
        <w:tc>
          <w:tcPr>
            <w:tcW w:w="1173" w:type="pct"/>
            <w:tcBorders>
              <w:top w:val="nil"/>
              <w:left w:val="nil"/>
              <w:bottom w:val="nil"/>
              <w:right w:val="nil"/>
            </w:tcBorders>
            <w:shd w:val="clear" w:color="auto" w:fill="auto"/>
            <w:tcMar>
              <w:top w:w="15" w:type="dxa"/>
              <w:left w:w="15" w:type="dxa"/>
              <w:right w:w="15" w:type="dxa"/>
            </w:tcMar>
            <w:vAlign w:val="center"/>
          </w:tcPr>
          <w:p w14:paraId="0C5BBD9F">
            <w:pPr>
              <w:rPr>
                <w:rFonts w:hint="eastAsia" w:ascii="宋体" w:hAnsi="宋体" w:eastAsia="宋体" w:cs="宋体"/>
                <w:i w:val="0"/>
                <w:color w:val="000000"/>
                <w:sz w:val="18"/>
                <w:szCs w:val="18"/>
                <w:u w:val="none"/>
              </w:rPr>
            </w:pPr>
          </w:p>
        </w:tc>
      </w:tr>
      <w:tr w14:paraId="4A5196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712A9E">
            <w:pPr>
              <w:keepNext w:val="0"/>
              <w:keepLines w:val="0"/>
              <w:widowControl/>
              <w:suppressLineNumbers w:val="0"/>
              <w:jc w:val="center"/>
              <w:textAlignment w:val="center"/>
              <w:rPr>
                <w:rFonts w:hint="eastAsia"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部门预算项目支出绩效自评表（2024年度）</w:t>
            </w:r>
          </w:p>
        </w:tc>
      </w:tr>
      <w:tr w14:paraId="615376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6" w:hRule="atLeast"/>
        </w:trPr>
        <w:tc>
          <w:tcPr>
            <w:tcW w:w="903"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1EC1EF">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4096" w:type="pct"/>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C0113F">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51113221R000000055784-行政工资性支出</w:t>
            </w:r>
          </w:p>
        </w:tc>
      </w:tr>
      <w:tr w14:paraId="1172BA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2" w:hRule="atLeast"/>
        </w:trPr>
        <w:tc>
          <w:tcPr>
            <w:tcW w:w="903"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D77E71">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2235" w:type="pct"/>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5A1941">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峨边彝族自治县就业创业促进中心本级</w:t>
            </w:r>
          </w:p>
        </w:tc>
        <w:tc>
          <w:tcPr>
            <w:tcW w:w="370" w:type="pct"/>
            <w:tcBorders>
              <w:top w:val="nil"/>
              <w:left w:val="nil"/>
              <w:bottom w:val="nil"/>
              <w:right w:val="nil"/>
            </w:tcBorders>
            <w:shd w:val="clear" w:color="auto" w:fill="auto"/>
            <w:tcMar>
              <w:top w:w="15" w:type="dxa"/>
              <w:left w:w="15" w:type="dxa"/>
              <w:right w:w="15" w:type="dxa"/>
            </w:tcMar>
            <w:vAlign w:val="center"/>
          </w:tcPr>
          <w:p w14:paraId="14892263">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实施单位 （盖章）</w:t>
            </w:r>
          </w:p>
        </w:tc>
        <w:tc>
          <w:tcPr>
            <w:tcW w:w="1490"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FF614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峨边彝族自治县就业创业促进中心</w:t>
            </w:r>
          </w:p>
        </w:tc>
      </w:tr>
      <w:tr w14:paraId="18A766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6" w:hRule="atLeast"/>
        </w:trPr>
        <w:tc>
          <w:tcPr>
            <w:tcW w:w="22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E6C238">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67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CFE87C">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2235" w:type="pct"/>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C2312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1861"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1011F3">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14:paraId="3C8BE2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8" w:hRule="atLeast"/>
        </w:trPr>
        <w:tc>
          <w:tcPr>
            <w:tcW w:w="22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FF64EA">
            <w:pPr>
              <w:rPr>
                <w:rFonts w:hint="eastAsia" w:ascii="宋体" w:hAnsi="宋体" w:eastAsia="宋体" w:cs="宋体"/>
                <w:i w:val="0"/>
                <w:color w:val="000000"/>
                <w:sz w:val="18"/>
                <w:szCs w:val="18"/>
                <w:u w:val="none"/>
              </w:rPr>
            </w:pPr>
          </w:p>
        </w:tc>
        <w:tc>
          <w:tcPr>
            <w:tcW w:w="67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A1A4BF">
            <w:pPr>
              <w:rPr>
                <w:rFonts w:hint="eastAsia" w:ascii="宋体" w:hAnsi="宋体" w:eastAsia="宋体" w:cs="宋体"/>
                <w:i w:val="0"/>
                <w:color w:val="000000"/>
                <w:sz w:val="18"/>
                <w:szCs w:val="18"/>
                <w:u w:val="none"/>
              </w:rPr>
            </w:pPr>
          </w:p>
        </w:tc>
        <w:tc>
          <w:tcPr>
            <w:tcW w:w="2235" w:type="pct"/>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468113">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严格执行相关政策，保障工资及时、足额发放或社保及时、足额缴纳，预算编制科学合理，减少结余资金。</w:t>
            </w:r>
          </w:p>
        </w:tc>
        <w:tc>
          <w:tcPr>
            <w:tcW w:w="1861"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DAC2B1">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对照年度目标，说明相关任务目标的完成情况（100字以内）</w:t>
            </w:r>
          </w:p>
        </w:tc>
      </w:tr>
      <w:tr w14:paraId="2DFEAC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93" w:hRule="atLeast"/>
        </w:trPr>
        <w:tc>
          <w:tcPr>
            <w:tcW w:w="22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C1EA56">
            <w:pPr>
              <w:rPr>
                <w:rFonts w:hint="eastAsia" w:ascii="宋体" w:hAnsi="宋体" w:eastAsia="宋体" w:cs="宋体"/>
                <w:i w:val="0"/>
                <w:color w:val="000000"/>
                <w:sz w:val="18"/>
                <w:szCs w:val="18"/>
                <w:u w:val="none"/>
              </w:rPr>
            </w:pPr>
          </w:p>
        </w:tc>
        <w:tc>
          <w:tcPr>
            <w:tcW w:w="67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B49E74">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4096" w:type="pct"/>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98BBF2">
            <w:pPr>
              <w:rPr>
                <w:rFonts w:hint="eastAsia" w:ascii="宋体" w:hAnsi="宋体" w:eastAsia="宋体" w:cs="宋体"/>
                <w:i w:val="0"/>
                <w:color w:val="000000"/>
                <w:sz w:val="18"/>
                <w:szCs w:val="18"/>
                <w:u w:val="none"/>
              </w:rPr>
            </w:pPr>
          </w:p>
        </w:tc>
      </w:tr>
      <w:tr w14:paraId="1D2B04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1" w:hRule="atLeast"/>
        </w:trPr>
        <w:tc>
          <w:tcPr>
            <w:tcW w:w="22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BA90D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67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1FB0C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5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AEC32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7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702B2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897"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70858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3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94C0B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A365E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14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020CB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17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89977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14:paraId="7D5A28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6" w:hRule="atLeast"/>
        </w:trPr>
        <w:tc>
          <w:tcPr>
            <w:tcW w:w="22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26221F">
            <w:pPr>
              <w:jc w:val="center"/>
              <w:rPr>
                <w:rFonts w:hint="eastAsia" w:ascii="宋体" w:hAnsi="宋体" w:eastAsia="宋体" w:cs="宋体"/>
                <w:i w:val="0"/>
                <w:color w:val="000000"/>
                <w:sz w:val="18"/>
                <w:szCs w:val="18"/>
                <w:u w:val="none"/>
              </w:rPr>
            </w:pPr>
          </w:p>
        </w:tc>
        <w:tc>
          <w:tcPr>
            <w:tcW w:w="67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9030D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5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17207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89.61</w:t>
            </w:r>
          </w:p>
        </w:tc>
        <w:tc>
          <w:tcPr>
            <w:tcW w:w="7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405DC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78.61</w:t>
            </w:r>
          </w:p>
        </w:tc>
        <w:tc>
          <w:tcPr>
            <w:tcW w:w="897"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B101A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61.82</w:t>
            </w:r>
          </w:p>
        </w:tc>
        <w:tc>
          <w:tcPr>
            <w:tcW w:w="3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2F76F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78.64%</w:t>
            </w:r>
          </w:p>
        </w:tc>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65981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4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935285">
            <w:pPr>
              <w:jc w:val="center"/>
              <w:rPr>
                <w:rFonts w:hint="eastAsia" w:ascii="宋体" w:hAnsi="宋体" w:eastAsia="宋体" w:cs="宋体"/>
                <w:i w:val="0"/>
                <w:color w:val="000000"/>
                <w:sz w:val="18"/>
                <w:szCs w:val="18"/>
                <w:u w:val="none"/>
              </w:rPr>
            </w:pPr>
          </w:p>
        </w:tc>
        <w:tc>
          <w:tcPr>
            <w:tcW w:w="117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FC5D1A">
            <w:pPr>
              <w:keepNext w:val="0"/>
              <w:keepLines w:val="0"/>
              <w:widowControl/>
              <w:suppressLineNumbers w:val="0"/>
              <w:jc w:val="left"/>
              <w:textAlignment w:val="center"/>
              <w:rPr>
                <w:rFonts w:hint="eastAsia" w:ascii="黑体" w:hAnsi="黑体" w:eastAsia="黑体" w:cs="黑体"/>
                <w:i/>
                <w:color w:val="000000"/>
                <w:sz w:val="18"/>
                <w:szCs w:val="18"/>
                <w:u w:val="none"/>
              </w:rPr>
            </w:pPr>
            <w:r>
              <w:rPr>
                <w:rFonts w:hint="eastAsia" w:ascii="黑体" w:hAnsi="黑体" w:eastAsia="黑体" w:cs="黑体"/>
                <w:i/>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47970F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1" w:hRule="atLeast"/>
        </w:trPr>
        <w:tc>
          <w:tcPr>
            <w:tcW w:w="22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BC98E9">
            <w:pPr>
              <w:jc w:val="center"/>
              <w:rPr>
                <w:rFonts w:hint="eastAsia" w:ascii="宋体" w:hAnsi="宋体" w:eastAsia="宋体" w:cs="宋体"/>
                <w:i w:val="0"/>
                <w:color w:val="000000"/>
                <w:sz w:val="18"/>
                <w:szCs w:val="18"/>
                <w:u w:val="none"/>
              </w:rPr>
            </w:pPr>
          </w:p>
        </w:tc>
        <w:tc>
          <w:tcPr>
            <w:tcW w:w="67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CF6B2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5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95F9C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89.61</w:t>
            </w:r>
          </w:p>
        </w:tc>
        <w:tc>
          <w:tcPr>
            <w:tcW w:w="7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1BB03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78.61</w:t>
            </w:r>
          </w:p>
        </w:tc>
        <w:tc>
          <w:tcPr>
            <w:tcW w:w="897"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1D3D2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61.82</w:t>
            </w:r>
          </w:p>
        </w:tc>
        <w:tc>
          <w:tcPr>
            <w:tcW w:w="3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14594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78.64%</w:t>
            </w:r>
          </w:p>
        </w:tc>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6097D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4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2A9DA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65534B">
            <w:pPr>
              <w:rPr>
                <w:rFonts w:hint="eastAsia" w:ascii="黑体" w:hAnsi="黑体" w:eastAsia="黑体" w:cs="黑体"/>
                <w:i/>
                <w:color w:val="000000"/>
                <w:sz w:val="18"/>
                <w:szCs w:val="18"/>
                <w:u w:val="none"/>
              </w:rPr>
            </w:pPr>
          </w:p>
        </w:tc>
      </w:tr>
      <w:tr w14:paraId="2F1C4D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7" w:hRule="atLeast"/>
        </w:trPr>
        <w:tc>
          <w:tcPr>
            <w:tcW w:w="22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FD6270">
            <w:pPr>
              <w:jc w:val="center"/>
              <w:rPr>
                <w:rFonts w:hint="eastAsia" w:ascii="宋体" w:hAnsi="宋体" w:eastAsia="宋体" w:cs="宋体"/>
                <w:i w:val="0"/>
                <w:color w:val="000000"/>
                <w:sz w:val="18"/>
                <w:szCs w:val="18"/>
                <w:u w:val="none"/>
              </w:rPr>
            </w:pPr>
          </w:p>
        </w:tc>
        <w:tc>
          <w:tcPr>
            <w:tcW w:w="67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5D759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5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5F9F4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7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0A43F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897"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77ABA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29601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8F19C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4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13FF4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79C790">
            <w:pPr>
              <w:rPr>
                <w:rFonts w:hint="eastAsia" w:ascii="黑体" w:hAnsi="黑体" w:eastAsia="黑体" w:cs="黑体"/>
                <w:i/>
                <w:color w:val="000000"/>
                <w:sz w:val="18"/>
                <w:szCs w:val="18"/>
                <w:u w:val="none"/>
              </w:rPr>
            </w:pPr>
          </w:p>
        </w:tc>
      </w:tr>
      <w:tr w14:paraId="275A9A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1" w:hRule="atLeast"/>
        </w:trPr>
        <w:tc>
          <w:tcPr>
            <w:tcW w:w="22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F74A21">
            <w:pPr>
              <w:jc w:val="center"/>
              <w:rPr>
                <w:rFonts w:hint="eastAsia" w:ascii="宋体" w:hAnsi="宋体" w:eastAsia="宋体" w:cs="宋体"/>
                <w:i w:val="0"/>
                <w:color w:val="000000"/>
                <w:sz w:val="18"/>
                <w:szCs w:val="18"/>
                <w:u w:val="none"/>
              </w:rPr>
            </w:pPr>
          </w:p>
        </w:tc>
        <w:tc>
          <w:tcPr>
            <w:tcW w:w="67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E6E71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5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195F4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7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97F6F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897"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741C5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87598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82CBA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4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E2966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D4F25D">
            <w:pPr>
              <w:rPr>
                <w:rFonts w:hint="eastAsia" w:ascii="黑体" w:hAnsi="黑体" w:eastAsia="黑体" w:cs="黑体"/>
                <w:i/>
                <w:color w:val="000000"/>
                <w:sz w:val="18"/>
                <w:szCs w:val="18"/>
                <w:u w:val="none"/>
              </w:rPr>
            </w:pPr>
          </w:p>
        </w:tc>
      </w:tr>
      <w:tr w14:paraId="4B7AAA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9" w:hRule="atLeast"/>
        </w:trPr>
        <w:tc>
          <w:tcPr>
            <w:tcW w:w="22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48E2B4">
            <w:pPr>
              <w:jc w:val="center"/>
              <w:rPr>
                <w:rFonts w:hint="eastAsia" w:ascii="宋体" w:hAnsi="宋体" w:eastAsia="宋体" w:cs="宋体"/>
                <w:i w:val="0"/>
                <w:color w:val="000000"/>
                <w:sz w:val="18"/>
                <w:szCs w:val="18"/>
                <w:u w:val="none"/>
              </w:rPr>
            </w:pPr>
          </w:p>
        </w:tc>
        <w:tc>
          <w:tcPr>
            <w:tcW w:w="67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E70F6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5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C4C9C5">
            <w:pPr>
              <w:jc w:val="center"/>
              <w:rPr>
                <w:rFonts w:hint="eastAsia" w:ascii="微软雅黑" w:hAnsi="微软雅黑" w:eastAsia="微软雅黑" w:cs="微软雅黑"/>
                <w:i/>
                <w:color w:val="000000"/>
                <w:sz w:val="16"/>
                <w:szCs w:val="16"/>
                <w:u w:val="none"/>
              </w:rPr>
            </w:pPr>
          </w:p>
        </w:tc>
        <w:tc>
          <w:tcPr>
            <w:tcW w:w="7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1418FF">
            <w:pPr>
              <w:jc w:val="center"/>
              <w:rPr>
                <w:rFonts w:hint="eastAsia" w:ascii="微软雅黑" w:hAnsi="微软雅黑" w:eastAsia="微软雅黑" w:cs="微软雅黑"/>
                <w:i/>
                <w:color w:val="000000"/>
                <w:sz w:val="16"/>
                <w:szCs w:val="16"/>
                <w:u w:val="none"/>
              </w:rPr>
            </w:pPr>
          </w:p>
        </w:tc>
        <w:tc>
          <w:tcPr>
            <w:tcW w:w="897"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6D04EF">
            <w:pPr>
              <w:jc w:val="center"/>
              <w:rPr>
                <w:rFonts w:hint="eastAsia" w:ascii="微软雅黑" w:hAnsi="微软雅黑" w:eastAsia="微软雅黑" w:cs="微软雅黑"/>
                <w:i/>
                <w:color w:val="000000"/>
                <w:sz w:val="16"/>
                <w:szCs w:val="16"/>
                <w:u w:val="none"/>
              </w:rPr>
            </w:pPr>
          </w:p>
        </w:tc>
        <w:tc>
          <w:tcPr>
            <w:tcW w:w="3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187224">
            <w:pPr>
              <w:jc w:val="center"/>
              <w:rPr>
                <w:rFonts w:hint="eastAsia" w:ascii="微软雅黑" w:hAnsi="微软雅黑" w:eastAsia="微软雅黑" w:cs="微软雅黑"/>
                <w:i/>
                <w:color w:val="000000"/>
                <w:sz w:val="16"/>
                <w:szCs w:val="16"/>
                <w:u w:val="none"/>
              </w:rPr>
            </w:pPr>
          </w:p>
        </w:tc>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946B1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4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28155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9FD5A5">
            <w:pPr>
              <w:rPr>
                <w:rFonts w:hint="eastAsia" w:ascii="黑体" w:hAnsi="黑体" w:eastAsia="黑体" w:cs="黑体"/>
                <w:i/>
                <w:color w:val="000000"/>
                <w:sz w:val="18"/>
                <w:szCs w:val="18"/>
                <w:u w:val="none"/>
              </w:rPr>
            </w:pPr>
          </w:p>
        </w:tc>
      </w:tr>
      <w:tr w14:paraId="465750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2" w:hRule="atLeast"/>
        </w:trPr>
        <w:tc>
          <w:tcPr>
            <w:tcW w:w="22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1AA7F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67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AC882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5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AEEB9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7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5B4B2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17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FC469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5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851BE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17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FB40D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3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FA602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AA09D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14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D8594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17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7D13D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14:paraId="3E70BB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9" w:hRule="atLeast"/>
        </w:trPr>
        <w:tc>
          <w:tcPr>
            <w:tcW w:w="22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6F506B">
            <w:pPr>
              <w:jc w:val="center"/>
              <w:rPr>
                <w:rFonts w:hint="eastAsia" w:ascii="宋体" w:hAnsi="宋体" w:eastAsia="宋体" w:cs="宋体"/>
                <w:i w:val="0"/>
                <w:color w:val="000000"/>
                <w:sz w:val="18"/>
                <w:szCs w:val="18"/>
                <w:u w:val="none"/>
              </w:rPr>
            </w:pPr>
          </w:p>
        </w:tc>
        <w:tc>
          <w:tcPr>
            <w:tcW w:w="67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73237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5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95EC9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数量指标</w:t>
            </w:r>
          </w:p>
        </w:tc>
        <w:tc>
          <w:tcPr>
            <w:tcW w:w="7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9C553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发放（缴纳）覆盖率</w:t>
            </w:r>
          </w:p>
        </w:tc>
        <w:tc>
          <w:tcPr>
            <w:tcW w:w="17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37344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5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32C6B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17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A1C5A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3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A588E1">
            <w:pPr>
              <w:jc w:val="center"/>
              <w:rPr>
                <w:rFonts w:hint="eastAsia" w:ascii="微软雅黑" w:hAnsi="微软雅黑" w:eastAsia="微软雅黑" w:cs="微软雅黑"/>
                <w:i/>
                <w:color w:val="000000"/>
                <w:sz w:val="16"/>
                <w:szCs w:val="16"/>
                <w:u w:val="none"/>
              </w:rPr>
            </w:pPr>
          </w:p>
        </w:tc>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C726C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60</w:t>
            </w:r>
          </w:p>
        </w:tc>
        <w:tc>
          <w:tcPr>
            <w:tcW w:w="14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31F76C">
            <w:pPr>
              <w:jc w:val="center"/>
              <w:rPr>
                <w:rFonts w:hint="eastAsia" w:ascii="宋体" w:hAnsi="宋体" w:eastAsia="宋体" w:cs="宋体"/>
                <w:i w:val="0"/>
                <w:color w:val="000000"/>
                <w:sz w:val="18"/>
                <w:szCs w:val="18"/>
                <w:u w:val="none"/>
              </w:rPr>
            </w:pPr>
          </w:p>
        </w:tc>
        <w:tc>
          <w:tcPr>
            <w:tcW w:w="117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18897F">
            <w:pPr>
              <w:jc w:val="center"/>
              <w:rPr>
                <w:rFonts w:hint="eastAsia" w:ascii="微软雅黑" w:hAnsi="微软雅黑" w:eastAsia="微软雅黑" w:cs="微软雅黑"/>
                <w:i/>
                <w:color w:val="000000"/>
                <w:sz w:val="16"/>
                <w:szCs w:val="16"/>
                <w:u w:val="none"/>
              </w:rPr>
            </w:pPr>
          </w:p>
        </w:tc>
      </w:tr>
      <w:tr w14:paraId="345D60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9" w:hRule="atLeast"/>
        </w:trPr>
        <w:tc>
          <w:tcPr>
            <w:tcW w:w="22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0108B2">
            <w:pPr>
              <w:jc w:val="center"/>
              <w:rPr>
                <w:rFonts w:hint="eastAsia" w:ascii="宋体" w:hAnsi="宋体" w:eastAsia="宋体" w:cs="宋体"/>
                <w:i w:val="0"/>
                <w:color w:val="000000"/>
                <w:sz w:val="18"/>
                <w:szCs w:val="18"/>
                <w:u w:val="none"/>
              </w:rPr>
            </w:pPr>
          </w:p>
        </w:tc>
        <w:tc>
          <w:tcPr>
            <w:tcW w:w="67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97F23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5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9A01A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社会效益指标</w:t>
            </w:r>
          </w:p>
        </w:tc>
        <w:tc>
          <w:tcPr>
            <w:tcW w:w="7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32910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足额保障率（参保率）</w:t>
            </w:r>
          </w:p>
        </w:tc>
        <w:tc>
          <w:tcPr>
            <w:tcW w:w="17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7FF0F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5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5C330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17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699DF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3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AE3E0F">
            <w:pPr>
              <w:jc w:val="center"/>
              <w:rPr>
                <w:rFonts w:hint="eastAsia" w:ascii="微软雅黑" w:hAnsi="微软雅黑" w:eastAsia="微软雅黑" w:cs="微软雅黑"/>
                <w:i/>
                <w:color w:val="000000"/>
                <w:sz w:val="16"/>
                <w:szCs w:val="16"/>
                <w:u w:val="none"/>
              </w:rPr>
            </w:pPr>
          </w:p>
        </w:tc>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FB371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30</w:t>
            </w:r>
          </w:p>
        </w:tc>
        <w:tc>
          <w:tcPr>
            <w:tcW w:w="14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D55182">
            <w:pPr>
              <w:jc w:val="center"/>
              <w:rPr>
                <w:rFonts w:hint="eastAsia" w:ascii="宋体" w:hAnsi="宋体" w:eastAsia="宋体" w:cs="宋体"/>
                <w:i w:val="0"/>
                <w:color w:val="000000"/>
                <w:sz w:val="18"/>
                <w:szCs w:val="18"/>
                <w:u w:val="none"/>
              </w:rPr>
            </w:pPr>
          </w:p>
        </w:tc>
        <w:tc>
          <w:tcPr>
            <w:tcW w:w="117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34B4F3">
            <w:pPr>
              <w:jc w:val="center"/>
              <w:rPr>
                <w:rFonts w:hint="eastAsia" w:ascii="微软雅黑" w:hAnsi="微软雅黑" w:eastAsia="微软雅黑" w:cs="微软雅黑"/>
                <w:i/>
                <w:color w:val="000000"/>
                <w:sz w:val="16"/>
                <w:szCs w:val="16"/>
                <w:u w:val="none"/>
              </w:rPr>
            </w:pPr>
          </w:p>
        </w:tc>
      </w:tr>
      <w:tr w14:paraId="1D1D3B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6" w:hRule="atLeast"/>
        </w:trPr>
        <w:tc>
          <w:tcPr>
            <w:tcW w:w="3509" w:type="pct"/>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06FE7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2AAC3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14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97FFC4">
            <w:pPr>
              <w:rPr>
                <w:rFonts w:hint="eastAsia" w:ascii="宋体" w:hAnsi="宋体" w:eastAsia="宋体" w:cs="宋体"/>
                <w:i w:val="0"/>
                <w:color w:val="000000"/>
                <w:sz w:val="18"/>
                <w:szCs w:val="18"/>
                <w:u w:val="none"/>
              </w:rPr>
            </w:pPr>
          </w:p>
        </w:tc>
        <w:tc>
          <w:tcPr>
            <w:tcW w:w="117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9E4D77">
            <w:pPr>
              <w:rPr>
                <w:rFonts w:hint="eastAsia" w:ascii="宋体" w:hAnsi="宋体" w:eastAsia="宋体" w:cs="宋体"/>
                <w:i w:val="0"/>
                <w:color w:val="000000"/>
                <w:sz w:val="18"/>
                <w:szCs w:val="18"/>
                <w:u w:val="none"/>
              </w:rPr>
            </w:pPr>
          </w:p>
        </w:tc>
      </w:tr>
      <w:tr w14:paraId="1CFA0C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3" w:hRule="atLeast"/>
        </w:trPr>
        <w:tc>
          <w:tcPr>
            <w:tcW w:w="22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EDE0B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4776" w:type="pct"/>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9EE0B7">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结合自评情况，说明项目自评总分，说明项目实施取得的成效或成果。（200字以内）</w:t>
            </w:r>
          </w:p>
        </w:tc>
      </w:tr>
      <w:tr w14:paraId="0A3CC6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2" w:hRule="atLeast"/>
        </w:trPr>
        <w:tc>
          <w:tcPr>
            <w:tcW w:w="22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23F68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4776" w:type="pct"/>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2B0F02">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结合自评情况，分析存在的问题及原因。（200字以内）</w:t>
            </w:r>
          </w:p>
        </w:tc>
      </w:tr>
      <w:tr w14:paraId="5F06F5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33" w:hRule="atLeast"/>
        </w:trPr>
        <w:tc>
          <w:tcPr>
            <w:tcW w:w="22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28BCC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4776" w:type="pct"/>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89EF19">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针对项目自评中发现的问题，提出下一步改进完善的意见及有关政策性建议。（200字以内）</w:t>
            </w:r>
          </w:p>
        </w:tc>
      </w:tr>
      <w:tr w14:paraId="2BD84D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6" w:hRule="atLeast"/>
        </w:trPr>
        <w:tc>
          <w:tcPr>
            <w:tcW w:w="2413" w:type="pct"/>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8AB760">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项目负责人：</w:t>
            </w:r>
          </w:p>
        </w:tc>
        <w:tc>
          <w:tcPr>
            <w:tcW w:w="2586" w:type="pct"/>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9C5EDD">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财务负责人：</w:t>
            </w:r>
          </w:p>
        </w:tc>
      </w:tr>
      <w:tr w14:paraId="134675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6" w:hRule="atLeast"/>
        </w:trPr>
        <w:tc>
          <w:tcPr>
            <w:tcW w:w="223" w:type="pct"/>
            <w:tcBorders>
              <w:top w:val="nil"/>
              <w:left w:val="nil"/>
              <w:bottom w:val="nil"/>
              <w:right w:val="nil"/>
            </w:tcBorders>
            <w:shd w:val="clear" w:color="auto" w:fill="auto"/>
            <w:tcMar>
              <w:top w:w="15" w:type="dxa"/>
              <w:left w:w="15" w:type="dxa"/>
              <w:right w:w="15" w:type="dxa"/>
            </w:tcMar>
            <w:vAlign w:val="center"/>
          </w:tcPr>
          <w:p w14:paraId="2B5B2822">
            <w:pPr>
              <w:rPr>
                <w:rFonts w:hint="eastAsia" w:ascii="宋体" w:hAnsi="宋体" w:eastAsia="宋体" w:cs="宋体"/>
                <w:i w:val="0"/>
                <w:color w:val="000000"/>
                <w:sz w:val="18"/>
                <w:szCs w:val="18"/>
                <w:u w:val="none"/>
              </w:rPr>
            </w:pPr>
          </w:p>
        </w:tc>
        <w:tc>
          <w:tcPr>
            <w:tcW w:w="679" w:type="pct"/>
            <w:tcBorders>
              <w:top w:val="nil"/>
              <w:left w:val="nil"/>
              <w:bottom w:val="nil"/>
              <w:right w:val="nil"/>
            </w:tcBorders>
            <w:shd w:val="clear" w:color="auto" w:fill="auto"/>
            <w:tcMar>
              <w:top w:w="15" w:type="dxa"/>
              <w:left w:w="15" w:type="dxa"/>
              <w:right w:w="15" w:type="dxa"/>
            </w:tcMar>
            <w:vAlign w:val="center"/>
          </w:tcPr>
          <w:p w14:paraId="461335FC">
            <w:pPr>
              <w:rPr>
                <w:rFonts w:hint="eastAsia" w:ascii="宋体" w:hAnsi="宋体" w:eastAsia="宋体" w:cs="宋体"/>
                <w:i w:val="0"/>
                <w:color w:val="000000"/>
                <w:sz w:val="18"/>
                <w:szCs w:val="18"/>
                <w:u w:val="none"/>
              </w:rPr>
            </w:pPr>
          </w:p>
        </w:tc>
        <w:tc>
          <w:tcPr>
            <w:tcW w:w="586" w:type="pct"/>
            <w:tcBorders>
              <w:top w:val="nil"/>
              <w:left w:val="nil"/>
              <w:bottom w:val="nil"/>
              <w:right w:val="nil"/>
            </w:tcBorders>
            <w:shd w:val="clear" w:color="auto" w:fill="auto"/>
            <w:tcMar>
              <w:top w:w="15" w:type="dxa"/>
              <w:left w:w="15" w:type="dxa"/>
              <w:right w:w="15" w:type="dxa"/>
            </w:tcMar>
            <w:vAlign w:val="center"/>
          </w:tcPr>
          <w:p w14:paraId="7CC95959">
            <w:pPr>
              <w:rPr>
                <w:rFonts w:hint="eastAsia" w:ascii="宋体" w:hAnsi="宋体" w:eastAsia="宋体" w:cs="宋体"/>
                <w:i w:val="0"/>
                <w:color w:val="000000"/>
                <w:sz w:val="18"/>
                <w:szCs w:val="18"/>
                <w:u w:val="none"/>
              </w:rPr>
            </w:pPr>
          </w:p>
        </w:tc>
        <w:tc>
          <w:tcPr>
            <w:tcW w:w="751" w:type="pct"/>
            <w:tcBorders>
              <w:top w:val="nil"/>
              <w:left w:val="nil"/>
              <w:bottom w:val="nil"/>
              <w:right w:val="nil"/>
            </w:tcBorders>
            <w:shd w:val="clear" w:color="auto" w:fill="auto"/>
            <w:tcMar>
              <w:top w:w="15" w:type="dxa"/>
              <w:left w:w="15" w:type="dxa"/>
              <w:right w:w="15" w:type="dxa"/>
            </w:tcMar>
            <w:vAlign w:val="center"/>
          </w:tcPr>
          <w:p w14:paraId="7E940BC6">
            <w:pPr>
              <w:rPr>
                <w:rFonts w:hint="eastAsia" w:ascii="宋体" w:hAnsi="宋体" w:eastAsia="宋体" w:cs="宋体"/>
                <w:i w:val="0"/>
                <w:color w:val="000000"/>
                <w:sz w:val="18"/>
                <w:szCs w:val="18"/>
                <w:u w:val="none"/>
              </w:rPr>
            </w:pPr>
          </w:p>
        </w:tc>
        <w:tc>
          <w:tcPr>
            <w:tcW w:w="172" w:type="pct"/>
            <w:tcBorders>
              <w:top w:val="nil"/>
              <w:left w:val="nil"/>
              <w:bottom w:val="nil"/>
              <w:right w:val="nil"/>
            </w:tcBorders>
            <w:shd w:val="clear" w:color="auto" w:fill="auto"/>
            <w:tcMar>
              <w:top w:w="15" w:type="dxa"/>
              <w:left w:w="15" w:type="dxa"/>
              <w:right w:w="15" w:type="dxa"/>
            </w:tcMar>
            <w:vAlign w:val="center"/>
          </w:tcPr>
          <w:p w14:paraId="4AE6B8D3">
            <w:pPr>
              <w:rPr>
                <w:rFonts w:hint="eastAsia" w:ascii="宋体" w:hAnsi="宋体" w:eastAsia="宋体" w:cs="宋体"/>
                <w:i w:val="0"/>
                <w:color w:val="000000"/>
                <w:sz w:val="18"/>
                <w:szCs w:val="18"/>
                <w:u w:val="none"/>
              </w:rPr>
            </w:pPr>
          </w:p>
        </w:tc>
        <w:tc>
          <w:tcPr>
            <w:tcW w:w="554" w:type="pct"/>
            <w:tcBorders>
              <w:top w:val="nil"/>
              <w:left w:val="nil"/>
              <w:bottom w:val="nil"/>
              <w:right w:val="nil"/>
            </w:tcBorders>
            <w:shd w:val="clear" w:color="auto" w:fill="auto"/>
            <w:tcMar>
              <w:top w:w="15" w:type="dxa"/>
              <w:left w:w="15" w:type="dxa"/>
              <w:right w:w="15" w:type="dxa"/>
            </w:tcMar>
            <w:vAlign w:val="center"/>
          </w:tcPr>
          <w:p w14:paraId="5D83DC14">
            <w:pPr>
              <w:rPr>
                <w:rFonts w:hint="eastAsia" w:ascii="宋体" w:hAnsi="宋体" w:eastAsia="宋体" w:cs="宋体"/>
                <w:i w:val="0"/>
                <w:color w:val="000000"/>
                <w:sz w:val="18"/>
                <w:szCs w:val="18"/>
                <w:u w:val="none"/>
              </w:rPr>
            </w:pPr>
          </w:p>
        </w:tc>
        <w:tc>
          <w:tcPr>
            <w:tcW w:w="171" w:type="pct"/>
            <w:tcBorders>
              <w:top w:val="nil"/>
              <w:left w:val="nil"/>
              <w:bottom w:val="nil"/>
              <w:right w:val="nil"/>
            </w:tcBorders>
            <w:shd w:val="clear" w:color="auto" w:fill="auto"/>
            <w:tcMar>
              <w:top w:w="15" w:type="dxa"/>
              <w:left w:w="15" w:type="dxa"/>
              <w:right w:w="15" w:type="dxa"/>
            </w:tcMar>
            <w:vAlign w:val="center"/>
          </w:tcPr>
          <w:p w14:paraId="43BD8E9C">
            <w:pPr>
              <w:rPr>
                <w:rFonts w:hint="eastAsia" w:ascii="宋体" w:hAnsi="宋体" w:eastAsia="宋体" w:cs="宋体"/>
                <w:i w:val="0"/>
                <w:color w:val="000000"/>
                <w:sz w:val="18"/>
                <w:szCs w:val="18"/>
                <w:u w:val="none"/>
              </w:rPr>
            </w:pPr>
          </w:p>
        </w:tc>
        <w:tc>
          <w:tcPr>
            <w:tcW w:w="370" w:type="pct"/>
            <w:tcBorders>
              <w:top w:val="nil"/>
              <w:left w:val="nil"/>
              <w:bottom w:val="nil"/>
              <w:right w:val="nil"/>
            </w:tcBorders>
            <w:shd w:val="clear" w:color="auto" w:fill="auto"/>
            <w:tcMar>
              <w:top w:w="15" w:type="dxa"/>
              <w:left w:w="15" w:type="dxa"/>
              <w:right w:w="15" w:type="dxa"/>
            </w:tcMar>
            <w:vAlign w:val="center"/>
          </w:tcPr>
          <w:p w14:paraId="70C5404E">
            <w:pPr>
              <w:rPr>
                <w:rFonts w:hint="eastAsia" w:ascii="宋体" w:hAnsi="宋体" w:eastAsia="宋体" w:cs="宋体"/>
                <w:i w:val="0"/>
                <w:color w:val="000000"/>
                <w:sz w:val="18"/>
                <w:szCs w:val="18"/>
                <w:u w:val="none"/>
              </w:rPr>
            </w:pPr>
          </w:p>
        </w:tc>
        <w:tc>
          <w:tcPr>
            <w:tcW w:w="168" w:type="pct"/>
            <w:tcBorders>
              <w:top w:val="nil"/>
              <w:left w:val="nil"/>
              <w:bottom w:val="nil"/>
              <w:right w:val="nil"/>
            </w:tcBorders>
            <w:shd w:val="clear" w:color="auto" w:fill="auto"/>
            <w:tcMar>
              <w:top w:w="15" w:type="dxa"/>
              <w:left w:w="15" w:type="dxa"/>
              <w:right w:w="15" w:type="dxa"/>
            </w:tcMar>
            <w:vAlign w:val="center"/>
          </w:tcPr>
          <w:p w14:paraId="73124C06">
            <w:pPr>
              <w:rPr>
                <w:rFonts w:hint="eastAsia" w:ascii="宋体" w:hAnsi="宋体" w:eastAsia="宋体" w:cs="宋体"/>
                <w:i w:val="0"/>
                <w:color w:val="000000"/>
                <w:sz w:val="18"/>
                <w:szCs w:val="18"/>
                <w:u w:val="none"/>
              </w:rPr>
            </w:pPr>
          </w:p>
        </w:tc>
        <w:tc>
          <w:tcPr>
            <w:tcW w:w="148" w:type="pct"/>
            <w:tcBorders>
              <w:top w:val="nil"/>
              <w:left w:val="nil"/>
              <w:bottom w:val="nil"/>
              <w:right w:val="nil"/>
            </w:tcBorders>
            <w:shd w:val="clear" w:color="auto" w:fill="auto"/>
            <w:tcMar>
              <w:top w:w="15" w:type="dxa"/>
              <w:left w:w="15" w:type="dxa"/>
              <w:right w:w="15" w:type="dxa"/>
            </w:tcMar>
            <w:vAlign w:val="center"/>
          </w:tcPr>
          <w:p w14:paraId="51CF5C4B">
            <w:pPr>
              <w:rPr>
                <w:rFonts w:hint="eastAsia" w:ascii="宋体" w:hAnsi="宋体" w:eastAsia="宋体" w:cs="宋体"/>
                <w:i w:val="0"/>
                <w:color w:val="000000"/>
                <w:sz w:val="18"/>
                <w:szCs w:val="18"/>
                <w:u w:val="none"/>
              </w:rPr>
            </w:pPr>
          </w:p>
        </w:tc>
        <w:tc>
          <w:tcPr>
            <w:tcW w:w="1173" w:type="pct"/>
            <w:tcBorders>
              <w:top w:val="nil"/>
              <w:left w:val="nil"/>
              <w:bottom w:val="nil"/>
              <w:right w:val="nil"/>
            </w:tcBorders>
            <w:shd w:val="clear" w:color="auto" w:fill="auto"/>
            <w:tcMar>
              <w:top w:w="15" w:type="dxa"/>
              <w:left w:w="15" w:type="dxa"/>
              <w:right w:w="15" w:type="dxa"/>
            </w:tcMar>
            <w:vAlign w:val="center"/>
          </w:tcPr>
          <w:p w14:paraId="7C64A79A">
            <w:pPr>
              <w:rPr>
                <w:rFonts w:hint="eastAsia" w:ascii="宋体" w:hAnsi="宋体" w:eastAsia="宋体" w:cs="宋体"/>
                <w:i w:val="0"/>
                <w:color w:val="000000"/>
                <w:sz w:val="18"/>
                <w:szCs w:val="18"/>
                <w:u w:val="none"/>
              </w:rPr>
            </w:pPr>
          </w:p>
        </w:tc>
      </w:tr>
      <w:tr w14:paraId="4C1E90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1A19DA">
            <w:pPr>
              <w:keepNext w:val="0"/>
              <w:keepLines w:val="0"/>
              <w:widowControl/>
              <w:suppressLineNumbers w:val="0"/>
              <w:jc w:val="center"/>
              <w:textAlignment w:val="center"/>
              <w:rPr>
                <w:rFonts w:hint="eastAsia"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部门预算项目支出绩效自评表（2024年度）</w:t>
            </w:r>
          </w:p>
        </w:tc>
      </w:tr>
      <w:tr w14:paraId="3DAC9F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6" w:hRule="atLeast"/>
        </w:trPr>
        <w:tc>
          <w:tcPr>
            <w:tcW w:w="903"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69F025">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4096" w:type="pct"/>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23338D">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51113221R000000061330</w:t>
            </w:r>
            <w:r>
              <w:rPr>
                <w:rFonts w:hint="eastAsia" w:ascii="宋体" w:hAnsi="宋体" w:cs="宋体"/>
                <w:i w:val="0"/>
                <w:color w:val="000000"/>
                <w:kern w:val="0"/>
                <w:sz w:val="18"/>
                <w:szCs w:val="18"/>
                <w:u w:val="none"/>
                <w:lang w:val="en-US" w:eastAsia="zh-CN" w:bidi="ar"/>
              </w:rPr>
              <w:t>－</w:t>
            </w:r>
            <w:r>
              <w:rPr>
                <w:rFonts w:ascii="宋体" w:hAnsi="宋体" w:eastAsia="宋体" w:cs="宋体"/>
                <w:i w:val="0"/>
                <w:color w:val="000000"/>
                <w:kern w:val="0"/>
                <w:sz w:val="18"/>
                <w:szCs w:val="18"/>
                <w:u w:val="none"/>
                <w:lang w:val="en-US" w:eastAsia="zh-CN" w:bidi="ar"/>
              </w:rPr>
              <w:t>伙食补助费（行政事业单位）</w:t>
            </w:r>
          </w:p>
        </w:tc>
      </w:tr>
      <w:tr w14:paraId="007649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2" w:hRule="atLeast"/>
        </w:trPr>
        <w:tc>
          <w:tcPr>
            <w:tcW w:w="903"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FAAB94">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2235" w:type="pct"/>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13AC7B">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峨边彝族自治县就业创业促进中心本级</w:t>
            </w:r>
          </w:p>
        </w:tc>
        <w:tc>
          <w:tcPr>
            <w:tcW w:w="370" w:type="pct"/>
            <w:tcBorders>
              <w:top w:val="nil"/>
              <w:left w:val="nil"/>
              <w:bottom w:val="nil"/>
              <w:right w:val="nil"/>
            </w:tcBorders>
            <w:shd w:val="clear" w:color="auto" w:fill="auto"/>
            <w:tcMar>
              <w:top w:w="15" w:type="dxa"/>
              <w:left w:w="15" w:type="dxa"/>
              <w:right w:w="15" w:type="dxa"/>
            </w:tcMar>
            <w:vAlign w:val="center"/>
          </w:tcPr>
          <w:p w14:paraId="06BA64EE">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实施单位 （盖章）</w:t>
            </w:r>
          </w:p>
        </w:tc>
        <w:tc>
          <w:tcPr>
            <w:tcW w:w="1490"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27BDB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峨边彝族自治县就业创业促进中心</w:t>
            </w:r>
          </w:p>
        </w:tc>
      </w:tr>
      <w:tr w14:paraId="5EBE18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6" w:hRule="atLeast"/>
        </w:trPr>
        <w:tc>
          <w:tcPr>
            <w:tcW w:w="22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C8B986">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67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F23811">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2235" w:type="pct"/>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8248A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1861"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2140CE">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14:paraId="1A04FB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8" w:hRule="atLeast"/>
        </w:trPr>
        <w:tc>
          <w:tcPr>
            <w:tcW w:w="22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4BE513">
            <w:pPr>
              <w:rPr>
                <w:rFonts w:hint="eastAsia" w:ascii="宋体" w:hAnsi="宋体" w:eastAsia="宋体" w:cs="宋体"/>
                <w:i w:val="0"/>
                <w:color w:val="000000"/>
                <w:sz w:val="18"/>
                <w:szCs w:val="18"/>
                <w:u w:val="none"/>
              </w:rPr>
            </w:pPr>
          </w:p>
        </w:tc>
        <w:tc>
          <w:tcPr>
            <w:tcW w:w="67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0C2A6D">
            <w:pPr>
              <w:rPr>
                <w:rFonts w:hint="eastAsia" w:ascii="宋体" w:hAnsi="宋体" w:eastAsia="宋体" w:cs="宋体"/>
                <w:i w:val="0"/>
                <w:color w:val="000000"/>
                <w:sz w:val="18"/>
                <w:szCs w:val="18"/>
                <w:u w:val="none"/>
              </w:rPr>
            </w:pPr>
          </w:p>
        </w:tc>
        <w:tc>
          <w:tcPr>
            <w:tcW w:w="2235" w:type="pct"/>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DD19D1">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严格执行相关政策，保障工资及时、足额发放或社保及时、足额缴纳，预算编制科学合理，减少结余资金。</w:t>
            </w:r>
          </w:p>
        </w:tc>
        <w:tc>
          <w:tcPr>
            <w:tcW w:w="1861"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D10255">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对照年度目标，说明相关任务目标的完成情况（100字以内）</w:t>
            </w:r>
          </w:p>
        </w:tc>
      </w:tr>
      <w:tr w14:paraId="252883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93" w:hRule="atLeast"/>
        </w:trPr>
        <w:tc>
          <w:tcPr>
            <w:tcW w:w="22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EC008E">
            <w:pPr>
              <w:rPr>
                <w:rFonts w:hint="eastAsia" w:ascii="宋体" w:hAnsi="宋体" w:eastAsia="宋体" w:cs="宋体"/>
                <w:i w:val="0"/>
                <w:color w:val="000000"/>
                <w:sz w:val="18"/>
                <w:szCs w:val="18"/>
                <w:u w:val="none"/>
              </w:rPr>
            </w:pPr>
          </w:p>
        </w:tc>
        <w:tc>
          <w:tcPr>
            <w:tcW w:w="67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76DAEC">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4096" w:type="pct"/>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6C6082">
            <w:pPr>
              <w:rPr>
                <w:rFonts w:hint="eastAsia" w:ascii="宋体" w:hAnsi="宋体" w:eastAsia="宋体" w:cs="宋体"/>
                <w:i w:val="0"/>
                <w:color w:val="000000"/>
                <w:sz w:val="18"/>
                <w:szCs w:val="18"/>
                <w:u w:val="none"/>
              </w:rPr>
            </w:pPr>
          </w:p>
        </w:tc>
      </w:tr>
      <w:tr w14:paraId="3AD459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1" w:hRule="atLeast"/>
        </w:trPr>
        <w:tc>
          <w:tcPr>
            <w:tcW w:w="22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B0649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67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8AC11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5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641C4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7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4EDEF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897"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E955D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3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2EFC2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621C2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14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E90AA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17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128B8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14:paraId="122412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6" w:hRule="atLeast"/>
        </w:trPr>
        <w:tc>
          <w:tcPr>
            <w:tcW w:w="22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DA52FA">
            <w:pPr>
              <w:jc w:val="center"/>
              <w:rPr>
                <w:rFonts w:hint="eastAsia" w:ascii="宋体" w:hAnsi="宋体" w:eastAsia="宋体" w:cs="宋体"/>
                <w:i w:val="0"/>
                <w:color w:val="000000"/>
                <w:sz w:val="18"/>
                <w:szCs w:val="18"/>
                <w:u w:val="none"/>
              </w:rPr>
            </w:pPr>
          </w:p>
        </w:tc>
        <w:tc>
          <w:tcPr>
            <w:tcW w:w="67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01FFC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5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E3898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6.00</w:t>
            </w:r>
          </w:p>
        </w:tc>
        <w:tc>
          <w:tcPr>
            <w:tcW w:w="7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EEF0A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6.00</w:t>
            </w:r>
          </w:p>
        </w:tc>
        <w:tc>
          <w:tcPr>
            <w:tcW w:w="897"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10917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3.92</w:t>
            </w:r>
          </w:p>
        </w:tc>
        <w:tc>
          <w:tcPr>
            <w:tcW w:w="3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7D7A0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65.29%</w:t>
            </w:r>
          </w:p>
        </w:tc>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0E008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4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3196F2">
            <w:pPr>
              <w:jc w:val="center"/>
              <w:rPr>
                <w:rFonts w:hint="eastAsia" w:ascii="宋体" w:hAnsi="宋体" w:eastAsia="宋体" w:cs="宋体"/>
                <w:i w:val="0"/>
                <w:color w:val="000000"/>
                <w:sz w:val="18"/>
                <w:szCs w:val="18"/>
                <w:u w:val="none"/>
              </w:rPr>
            </w:pPr>
          </w:p>
        </w:tc>
        <w:tc>
          <w:tcPr>
            <w:tcW w:w="117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9A595E">
            <w:pPr>
              <w:keepNext w:val="0"/>
              <w:keepLines w:val="0"/>
              <w:widowControl/>
              <w:suppressLineNumbers w:val="0"/>
              <w:jc w:val="left"/>
              <w:textAlignment w:val="center"/>
              <w:rPr>
                <w:rFonts w:hint="eastAsia" w:ascii="黑体" w:hAnsi="黑体" w:eastAsia="黑体" w:cs="黑体"/>
                <w:i/>
                <w:color w:val="000000"/>
                <w:sz w:val="18"/>
                <w:szCs w:val="18"/>
                <w:u w:val="none"/>
              </w:rPr>
            </w:pPr>
            <w:r>
              <w:rPr>
                <w:rFonts w:hint="eastAsia" w:ascii="黑体" w:hAnsi="黑体" w:eastAsia="黑体" w:cs="黑体"/>
                <w:i/>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346E0C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1" w:hRule="atLeast"/>
        </w:trPr>
        <w:tc>
          <w:tcPr>
            <w:tcW w:w="22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E3F3E9">
            <w:pPr>
              <w:jc w:val="center"/>
              <w:rPr>
                <w:rFonts w:hint="eastAsia" w:ascii="宋体" w:hAnsi="宋体" w:eastAsia="宋体" w:cs="宋体"/>
                <w:i w:val="0"/>
                <w:color w:val="000000"/>
                <w:sz w:val="18"/>
                <w:szCs w:val="18"/>
                <w:u w:val="none"/>
              </w:rPr>
            </w:pPr>
          </w:p>
        </w:tc>
        <w:tc>
          <w:tcPr>
            <w:tcW w:w="67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3E522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5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A7797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6.00</w:t>
            </w:r>
          </w:p>
        </w:tc>
        <w:tc>
          <w:tcPr>
            <w:tcW w:w="7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C5B34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6.00</w:t>
            </w:r>
          </w:p>
        </w:tc>
        <w:tc>
          <w:tcPr>
            <w:tcW w:w="897"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7D789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3.92</w:t>
            </w:r>
          </w:p>
        </w:tc>
        <w:tc>
          <w:tcPr>
            <w:tcW w:w="3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A758D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65.29%</w:t>
            </w:r>
          </w:p>
        </w:tc>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B5DC4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4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F41C5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8294C2">
            <w:pPr>
              <w:rPr>
                <w:rFonts w:hint="eastAsia" w:ascii="黑体" w:hAnsi="黑体" w:eastAsia="黑体" w:cs="黑体"/>
                <w:i/>
                <w:color w:val="000000"/>
                <w:sz w:val="18"/>
                <w:szCs w:val="18"/>
                <w:u w:val="none"/>
              </w:rPr>
            </w:pPr>
          </w:p>
        </w:tc>
      </w:tr>
      <w:tr w14:paraId="0122E0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7" w:hRule="atLeast"/>
        </w:trPr>
        <w:tc>
          <w:tcPr>
            <w:tcW w:w="22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D4EF7D">
            <w:pPr>
              <w:jc w:val="center"/>
              <w:rPr>
                <w:rFonts w:hint="eastAsia" w:ascii="宋体" w:hAnsi="宋体" w:eastAsia="宋体" w:cs="宋体"/>
                <w:i w:val="0"/>
                <w:color w:val="000000"/>
                <w:sz w:val="18"/>
                <w:szCs w:val="18"/>
                <w:u w:val="none"/>
              </w:rPr>
            </w:pPr>
          </w:p>
        </w:tc>
        <w:tc>
          <w:tcPr>
            <w:tcW w:w="67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6ACF1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5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A3E76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7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239D4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897"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DABF4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27D7D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EA396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4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20192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14C234">
            <w:pPr>
              <w:rPr>
                <w:rFonts w:hint="eastAsia" w:ascii="黑体" w:hAnsi="黑体" w:eastAsia="黑体" w:cs="黑体"/>
                <w:i/>
                <w:color w:val="000000"/>
                <w:sz w:val="18"/>
                <w:szCs w:val="18"/>
                <w:u w:val="none"/>
              </w:rPr>
            </w:pPr>
          </w:p>
        </w:tc>
      </w:tr>
      <w:tr w14:paraId="7812E0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1" w:hRule="atLeast"/>
        </w:trPr>
        <w:tc>
          <w:tcPr>
            <w:tcW w:w="22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6863CC">
            <w:pPr>
              <w:jc w:val="center"/>
              <w:rPr>
                <w:rFonts w:hint="eastAsia" w:ascii="宋体" w:hAnsi="宋体" w:eastAsia="宋体" w:cs="宋体"/>
                <w:i w:val="0"/>
                <w:color w:val="000000"/>
                <w:sz w:val="18"/>
                <w:szCs w:val="18"/>
                <w:u w:val="none"/>
              </w:rPr>
            </w:pPr>
          </w:p>
        </w:tc>
        <w:tc>
          <w:tcPr>
            <w:tcW w:w="67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722DD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5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DBD02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7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0C463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897"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50200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B9CBE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A8AF2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4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F0C79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2D11F2">
            <w:pPr>
              <w:rPr>
                <w:rFonts w:hint="eastAsia" w:ascii="黑体" w:hAnsi="黑体" w:eastAsia="黑体" w:cs="黑体"/>
                <w:i/>
                <w:color w:val="000000"/>
                <w:sz w:val="18"/>
                <w:szCs w:val="18"/>
                <w:u w:val="none"/>
              </w:rPr>
            </w:pPr>
          </w:p>
        </w:tc>
      </w:tr>
      <w:tr w14:paraId="4F3497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9" w:hRule="atLeast"/>
        </w:trPr>
        <w:tc>
          <w:tcPr>
            <w:tcW w:w="22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22A1E2">
            <w:pPr>
              <w:jc w:val="center"/>
              <w:rPr>
                <w:rFonts w:hint="eastAsia" w:ascii="宋体" w:hAnsi="宋体" w:eastAsia="宋体" w:cs="宋体"/>
                <w:i w:val="0"/>
                <w:color w:val="000000"/>
                <w:sz w:val="18"/>
                <w:szCs w:val="18"/>
                <w:u w:val="none"/>
              </w:rPr>
            </w:pPr>
          </w:p>
        </w:tc>
        <w:tc>
          <w:tcPr>
            <w:tcW w:w="67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63BA1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5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446C67">
            <w:pPr>
              <w:jc w:val="center"/>
              <w:rPr>
                <w:rFonts w:hint="eastAsia" w:ascii="微软雅黑" w:hAnsi="微软雅黑" w:eastAsia="微软雅黑" w:cs="微软雅黑"/>
                <w:i/>
                <w:color w:val="000000"/>
                <w:sz w:val="16"/>
                <w:szCs w:val="16"/>
                <w:u w:val="none"/>
              </w:rPr>
            </w:pPr>
          </w:p>
        </w:tc>
        <w:tc>
          <w:tcPr>
            <w:tcW w:w="7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2C0AEF">
            <w:pPr>
              <w:jc w:val="center"/>
              <w:rPr>
                <w:rFonts w:hint="eastAsia" w:ascii="微软雅黑" w:hAnsi="微软雅黑" w:eastAsia="微软雅黑" w:cs="微软雅黑"/>
                <w:i/>
                <w:color w:val="000000"/>
                <w:sz w:val="16"/>
                <w:szCs w:val="16"/>
                <w:u w:val="none"/>
              </w:rPr>
            </w:pPr>
          </w:p>
        </w:tc>
        <w:tc>
          <w:tcPr>
            <w:tcW w:w="897"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C037F7">
            <w:pPr>
              <w:jc w:val="center"/>
              <w:rPr>
                <w:rFonts w:hint="eastAsia" w:ascii="微软雅黑" w:hAnsi="微软雅黑" w:eastAsia="微软雅黑" w:cs="微软雅黑"/>
                <w:i/>
                <w:color w:val="000000"/>
                <w:sz w:val="16"/>
                <w:szCs w:val="16"/>
                <w:u w:val="none"/>
              </w:rPr>
            </w:pPr>
          </w:p>
        </w:tc>
        <w:tc>
          <w:tcPr>
            <w:tcW w:w="3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4300BE">
            <w:pPr>
              <w:jc w:val="center"/>
              <w:rPr>
                <w:rFonts w:hint="eastAsia" w:ascii="微软雅黑" w:hAnsi="微软雅黑" w:eastAsia="微软雅黑" w:cs="微软雅黑"/>
                <w:i/>
                <w:color w:val="000000"/>
                <w:sz w:val="16"/>
                <w:szCs w:val="16"/>
                <w:u w:val="none"/>
              </w:rPr>
            </w:pPr>
          </w:p>
        </w:tc>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87F6E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4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D33D4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155BA2">
            <w:pPr>
              <w:rPr>
                <w:rFonts w:hint="eastAsia" w:ascii="黑体" w:hAnsi="黑体" w:eastAsia="黑体" w:cs="黑体"/>
                <w:i/>
                <w:color w:val="000000"/>
                <w:sz w:val="18"/>
                <w:szCs w:val="18"/>
                <w:u w:val="none"/>
              </w:rPr>
            </w:pPr>
          </w:p>
        </w:tc>
      </w:tr>
      <w:tr w14:paraId="1F0EF0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2" w:hRule="atLeast"/>
        </w:trPr>
        <w:tc>
          <w:tcPr>
            <w:tcW w:w="22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678C3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67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EA585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5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ECD40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7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C87B1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17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46AA5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5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E5B18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17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A5D65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3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AB318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05CD1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14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F4A38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17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CD282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14:paraId="4AF1F2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9" w:hRule="atLeast"/>
        </w:trPr>
        <w:tc>
          <w:tcPr>
            <w:tcW w:w="22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1E5C8C">
            <w:pPr>
              <w:jc w:val="center"/>
              <w:rPr>
                <w:rFonts w:hint="eastAsia" w:ascii="宋体" w:hAnsi="宋体" w:eastAsia="宋体" w:cs="宋体"/>
                <w:i w:val="0"/>
                <w:color w:val="000000"/>
                <w:sz w:val="18"/>
                <w:szCs w:val="18"/>
                <w:u w:val="none"/>
              </w:rPr>
            </w:pPr>
          </w:p>
        </w:tc>
        <w:tc>
          <w:tcPr>
            <w:tcW w:w="67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2AD2C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5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668BC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数量指标</w:t>
            </w:r>
          </w:p>
        </w:tc>
        <w:tc>
          <w:tcPr>
            <w:tcW w:w="7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000E0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发放（缴纳）覆盖率</w:t>
            </w:r>
          </w:p>
        </w:tc>
        <w:tc>
          <w:tcPr>
            <w:tcW w:w="17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4789D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5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22672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17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3902D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3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B7ED96">
            <w:pPr>
              <w:jc w:val="center"/>
              <w:rPr>
                <w:rFonts w:hint="eastAsia" w:ascii="微软雅黑" w:hAnsi="微软雅黑" w:eastAsia="微软雅黑" w:cs="微软雅黑"/>
                <w:i/>
                <w:color w:val="000000"/>
                <w:sz w:val="16"/>
                <w:szCs w:val="16"/>
                <w:u w:val="none"/>
              </w:rPr>
            </w:pPr>
          </w:p>
        </w:tc>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022BC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60</w:t>
            </w:r>
          </w:p>
        </w:tc>
        <w:tc>
          <w:tcPr>
            <w:tcW w:w="14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2BEC15">
            <w:pPr>
              <w:jc w:val="center"/>
              <w:rPr>
                <w:rFonts w:hint="eastAsia" w:ascii="宋体" w:hAnsi="宋体" w:eastAsia="宋体" w:cs="宋体"/>
                <w:i w:val="0"/>
                <w:color w:val="000000"/>
                <w:sz w:val="18"/>
                <w:szCs w:val="18"/>
                <w:u w:val="none"/>
              </w:rPr>
            </w:pPr>
          </w:p>
        </w:tc>
        <w:tc>
          <w:tcPr>
            <w:tcW w:w="117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0B898F">
            <w:pPr>
              <w:jc w:val="center"/>
              <w:rPr>
                <w:rFonts w:hint="eastAsia" w:ascii="微软雅黑" w:hAnsi="微软雅黑" w:eastAsia="微软雅黑" w:cs="微软雅黑"/>
                <w:i/>
                <w:color w:val="000000"/>
                <w:sz w:val="16"/>
                <w:szCs w:val="16"/>
                <w:u w:val="none"/>
              </w:rPr>
            </w:pPr>
          </w:p>
        </w:tc>
      </w:tr>
      <w:tr w14:paraId="1F750B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9" w:hRule="atLeast"/>
        </w:trPr>
        <w:tc>
          <w:tcPr>
            <w:tcW w:w="22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06CE6A">
            <w:pPr>
              <w:jc w:val="center"/>
              <w:rPr>
                <w:rFonts w:hint="eastAsia" w:ascii="宋体" w:hAnsi="宋体" w:eastAsia="宋体" w:cs="宋体"/>
                <w:i w:val="0"/>
                <w:color w:val="000000"/>
                <w:sz w:val="18"/>
                <w:szCs w:val="18"/>
                <w:u w:val="none"/>
              </w:rPr>
            </w:pPr>
          </w:p>
        </w:tc>
        <w:tc>
          <w:tcPr>
            <w:tcW w:w="67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AC9C5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5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C55C1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社会效益指标</w:t>
            </w:r>
          </w:p>
        </w:tc>
        <w:tc>
          <w:tcPr>
            <w:tcW w:w="7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53FCD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足额保障率（参保率）</w:t>
            </w:r>
          </w:p>
        </w:tc>
        <w:tc>
          <w:tcPr>
            <w:tcW w:w="17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DE178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5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ECF26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17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86923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3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0B9569">
            <w:pPr>
              <w:jc w:val="center"/>
              <w:rPr>
                <w:rFonts w:hint="eastAsia" w:ascii="微软雅黑" w:hAnsi="微软雅黑" w:eastAsia="微软雅黑" w:cs="微软雅黑"/>
                <w:i/>
                <w:color w:val="000000"/>
                <w:sz w:val="16"/>
                <w:szCs w:val="16"/>
                <w:u w:val="none"/>
              </w:rPr>
            </w:pPr>
          </w:p>
        </w:tc>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38875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30</w:t>
            </w:r>
          </w:p>
        </w:tc>
        <w:tc>
          <w:tcPr>
            <w:tcW w:w="14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E5AB9A">
            <w:pPr>
              <w:jc w:val="center"/>
              <w:rPr>
                <w:rFonts w:hint="eastAsia" w:ascii="宋体" w:hAnsi="宋体" w:eastAsia="宋体" w:cs="宋体"/>
                <w:i w:val="0"/>
                <w:color w:val="000000"/>
                <w:sz w:val="18"/>
                <w:szCs w:val="18"/>
                <w:u w:val="none"/>
              </w:rPr>
            </w:pPr>
          </w:p>
        </w:tc>
        <w:tc>
          <w:tcPr>
            <w:tcW w:w="117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DEC82C">
            <w:pPr>
              <w:jc w:val="center"/>
              <w:rPr>
                <w:rFonts w:hint="eastAsia" w:ascii="微软雅黑" w:hAnsi="微软雅黑" w:eastAsia="微软雅黑" w:cs="微软雅黑"/>
                <w:i/>
                <w:color w:val="000000"/>
                <w:sz w:val="16"/>
                <w:szCs w:val="16"/>
                <w:u w:val="none"/>
              </w:rPr>
            </w:pPr>
          </w:p>
        </w:tc>
      </w:tr>
      <w:tr w14:paraId="47B92B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6" w:hRule="atLeast"/>
        </w:trPr>
        <w:tc>
          <w:tcPr>
            <w:tcW w:w="3509" w:type="pct"/>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595B4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2C89E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14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539B60">
            <w:pPr>
              <w:rPr>
                <w:rFonts w:hint="eastAsia" w:ascii="宋体" w:hAnsi="宋体" w:eastAsia="宋体" w:cs="宋体"/>
                <w:i w:val="0"/>
                <w:color w:val="000000"/>
                <w:sz w:val="18"/>
                <w:szCs w:val="18"/>
                <w:u w:val="none"/>
              </w:rPr>
            </w:pPr>
          </w:p>
        </w:tc>
        <w:tc>
          <w:tcPr>
            <w:tcW w:w="117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6A8DE7">
            <w:pPr>
              <w:rPr>
                <w:rFonts w:hint="eastAsia" w:ascii="宋体" w:hAnsi="宋体" w:eastAsia="宋体" w:cs="宋体"/>
                <w:i w:val="0"/>
                <w:color w:val="000000"/>
                <w:sz w:val="18"/>
                <w:szCs w:val="18"/>
                <w:u w:val="none"/>
              </w:rPr>
            </w:pPr>
          </w:p>
        </w:tc>
      </w:tr>
      <w:tr w14:paraId="303A9F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3" w:hRule="atLeast"/>
        </w:trPr>
        <w:tc>
          <w:tcPr>
            <w:tcW w:w="22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6992E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4776" w:type="pct"/>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C0D80B">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结合自评情况，说明项目自评总分，说明项目实施取得的成效或成果。（200字以内）</w:t>
            </w:r>
          </w:p>
        </w:tc>
      </w:tr>
      <w:tr w14:paraId="507E08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2" w:hRule="atLeast"/>
        </w:trPr>
        <w:tc>
          <w:tcPr>
            <w:tcW w:w="22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0E596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4776" w:type="pct"/>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72094B">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结合自评情况，分析存在的问题及原因。（200字以内）</w:t>
            </w:r>
          </w:p>
        </w:tc>
      </w:tr>
      <w:tr w14:paraId="059043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33" w:hRule="atLeast"/>
        </w:trPr>
        <w:tc>
          <w:tcPr>
            <w:tcW w:w="22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BFF1B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4776" w:type="pct"/>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4FFE42">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针对项目自评中发现的问题，提出下一步改进完善的意见及有关政策性建议。（200字以内）</w:t>
            </w:r>
          </w:p>
        </w:tc>
      </w:tr>
      <w:tr w14:paraId="2D7400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6" w:hRule="atLeast"/>
        </w:trPr>
        <w:tc>
          <w:tcPr>
            <w:tcW w:w="2413" w:type="pct"/>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7980F1">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项目负责人：</w:t>
            </w:r>
          </w:p>
        </w:tc>
        <w:tc>
          <w:tcPr>
            <w:tcW w:w="2586" w:type="pct"/>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4E668F">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财务负责人：</w:t>
            </w:r>
          </w:p>
        </w:tc>
      </w:tr>
      <w:tr w14:paraId="636EF1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6" w:hRule="atLeast"/>
        </w:trPr>
        <w:tc>
          <w:tcPr>
            <w:tcW w:w="223" w:type="pct"/>
            <w:tcBorders>
              <w:top w:val="nil"/>
              <w:left w:val="nil"/>
              <w:bottom w:val="nil"/>
              <w:right w:val="nil"/>
            </w:tcBorders>
            <w:shd w:val="clear" w:color="auto" w:fill="auto"/>
            <w:tcMar>
              <w:top w:w="15" w:type="dxa"/>
              <w:left w:w="15" w:type="dxa"/>
              <w:right w:w="15" w:type="dxa"/>
            </w:tcMar>
            <w:vAlign w:val="center"/>
          </w:tcPr>
          <w:p w14:paraId="241ED7EC">
            <w:pPr>
              <w:rPr>
                <w:rFonts w:hint="eastAsia" w:ascii="宋体" w:hAnsi="宋体" w:eastAsia="宋体" w:cs="宋体"/>
                <w:i w:val="0"/>
                <w:color w:val="000000"/>
                <w:sz w:val="18"/>
                <w:szCs w:val="18"/>
                <w:u w:val="none"/>
              </w:rPr>
            </w:pPr>
          </w:p>
        </w:tc>
        <w:tc>
          <w:tcPr>
            <w:tcW w:w="679" w:type="pct"/>
            <w:tcBorders>
              <w:top w:val="nil"/>
              <w:left w:val="nil"/>
              <w:bottom w:val="nil"/>
              <w:right w:val="nil"/>
            </w:tcBorders>
            <w:shd w:val="clear" w:color="auto" w:fill="auto"/>
            <w:tcMar>
              <w:top w:w="15" w:type="dxa"/>
              <w:left w:w="15" w:type="dxa"/>
              <w:right w:w="15" w:type="dxa"/>
            </w:tcMar>
            <w:vAlign w:val="center"/>
          </w:tcPr>
          <w:p w14:paraId="2206B839">
            <w:pPr>
              <w:rPr>
                <w:rFonts w:hint="eastAsia" w:ascii="宋体" w:hAnsi="宋体" w:eastAsia="宋体" w:cs="宋体"/>
                <w:i w:val="0"/>
                <w:color w:val="000000"/>
                <w:sz w:val="18"/>
                <w:szCs w:val="18"/>
                <w:u w:val="none"/>
              </w:rPr>
            </w:pPr>
          </w:p>
        </w:tc>
        <w:tc>
          <w:tcPr>
            <w:tcW w:w="586" w:type="pct"/>
            <w:tcBorders>
              <w:top w:val="nil"/>
              <w:left w:val="nil"/>
              <w:bottom w:val="nil"/>
              <w:right w:val="nil"/>
            </w:tcBorders>
            <w:shd w:val="clear" w:color="auto" w:fill="auto"/>
            <w:tcMar>
              <w:top w:w="15" w:type="dxa"/>
              <w:left w:w="15" w:type="dxa"/>
              <w:right w:w="15" w:type="dxa"/>
            </w:tcMar>
            <w:vAlign w:val="center"/>
          </w:tcPr>
          <w:p w14:paraId="7E3F6C52">
            <w:pPr>
              <w:rPr>
                <w:rFonts w:hint="eastAsia" w:ascii="宋体" w:hAnsi="宋体" w:eastAsia="宋体" w:cs="宋体"/>
                <w:i w:val="0"/>
                <w:color w:val="000000"/>
                <w:sz w:val="18"/>
                <w:szCs w:val="18"/>
                <w:u w:val="none"/>
              </w:rPr>
            </w:pPr>
          </w:p>
        </w:tc>
        <w:tc>
          <w:tcPr>
            <w:tcW w:w="751" w:type="pct"/>
            <w:tcBorders>
              <w:top w:val="nil"/>
              <w:left w:val="nil"/>
              <w:bottom w:val="nil"/>
              <w:right w:val="nil"/>
            </w:tcBorders>
            <w:shd w:val="clear" w:color="auto" w:fill="auto"/>
            <w:tcMar>
              <w:top w:w="15" w:type="dxa"/>
              <w:left w:w="15" w:type="dxa"/>
              <w:right w:w="15" w:type="dxa"/>
            </w:tcMar>
            <w:vAlign w:val="center"/>
          </w:tcPr>
          <w:p w14:paraId="19E26AA0">
            <w:pPr>
              <w:rPr>
                <w:rFonts w:hint="eastAsia" w:ascii="宋体" w:hAnsi="宋体" w:eastAsia="宋体" w:cs="宋体"/>
                <w:i w:val="0"/>
                <w:color w:val="000000"/>
                <w:sz w:val="18"/>
                <w:szCs w:val="18"/>
                <w:u w:val="none"/>
              </w:rPr>
            </w:pPr>
          </w:p>
        </w:tc>
        <w:tc>
          <w:tcPr>
            <w:tcW w:w="172" w:type="pct"/>
            <w:tcBorders>
              <w:top w:val="nil"/>
              <w:left w:val="nil"/>
              <w:bottom w:val="nil"/>
              <w:right w:val="nil"/>
            </w:tcBorders>
            <w:shd w:val="clear" w:color="auto" w:fill="auto"/>
            <w:tcMar>
              <w:top w:w="15" w:type="dxa"/>
              <w:left w:w="15" w:type="dxa"/>
              <w:right w:w="15" w:type="dxa"/>
            </w:tcMar>
            <w:vAlign w:val="center"/>
          </w:tcPr>
          <w:p w14:paraId="72A65812">
            <w:pPr>
              <w:rPr>
                <w:rFonts w:hint="eastAsia" w:ascii="宋体" w:hAnsi="宋体" w:eastAsia="宋体" w:cs="宋体"/>
                <w:i w:val="0"/>
                <w:color w:val="000000"/>
                <w:sz w:val="18"/>
                <w:szCs w:val="18"/>
                <w:u w:val="none"/>
              </w:rPr>
            </w:pPr>
          </w:p>
        </w:tc>
        <w:tc>
          <w:tcPr>
            <w:tcW w:w="554" w:type="pct"/>
            <w:tcBorders>
              <w:top w:val="nil"/>
              <w:left w:val="nil"/>
              <w:bottom w:val="nil"/>
              <w:right w:val="nil"/>
            </w:tcBorders>
            <w:shd w:val="clear" w:color="auto" w:fill="auto"/>
            <w:tcMar>
              <w:top w:w="15" w:type="dxa"/>
              <w:left w:w="15" w:type="dxa"/>
              <w:right w:w="15" w:type="dxa"/>
            </w:tcMar>
            <w:vAlign w:val="center"/>
          </w:tcPr>
          <w:p w14:paraId="5332EFC6">
            <w:pPr>
              <w:rPr>
                <w:rFonts w:hint="eastAsia" w:ascii="宋体" w:hAnsi="宋体" w:eastAsia="宋体" w:cs="宋体"/>
                <w:i w:val="0"/>
                <w:color w:val="000000"/>
                <w:sz w:val="18"/>
                <w:szCs w:val="18"/>
                <w:u w:val="none"/>
              </w:rPr>
            </w:pPr>
          </w:p>
        </w:tc>
        <w:tc>
          <w:tcPr>
            <w:tcW w:w="171" w:type="pct"/>
            <w:tcBorders>
              <w:top w:val="nil"/>
              <w:left w:val="nil"/>
              <w:bottom w:val="nil"/>
              <w:right w:val="nil"/>
            </w:tcBorders>
            <w:shd w:val="clear" w:color="auto" w:fill="auto"/>
            <w:tcMar>
              <w:top w:w="15" w:type="dxa"/>
              <w:left w:w="15" w:type="dxa"/>
              <w:right w:w="15" w:type="dxa"/>
            </w:tcMar>
            <w:vAlign w:val="center"/>
          </w:tcPr>
          <w:p w14:paraId="60090154">
            <w:pPr>
              <w:rPr>
                <w:rFonts w:hint="eastAsia" w:ascii="宋体" w:hAnsi="宋体" w:eastAsia="宋体" w:cs="宋体"/>
                <w:i w:val="0"/>
                <w:color w:val="000000"/>
                <w:sz w:val="18"/>
                <w:szCs w:val="18"/>
                <w:u w:val="none"/>
              </w:rPr>
            </w:pPr>
          </w:p>
        </w:tc>
        <w:tc>
          <w:tcPr>
            <w:tcW w:w="370" w:type="pct"/>
            <w:tcBorders>
              <w:top w:val="nil"/>
              <w:left w:val="nil"/>
              <w:bottom w:val="nil"/>
              <w:right w:val="nil"/>
            </w:tcBorders>
            <w:shd w:val="clear" w:color="auto" w:fill="auto"/>
            <w:tcMar>
              <w:top w:w="15" w:type="dxa"/>
              <w:left w:w="15" w:type="dxa"/>
              <w:right w:w="15" w:type="dxa"/>
            </w:tcMar>
            <w:vAlign w:val="center"/>
          </w:tcPr>
          <w:p w14:paraId="4CE9D5C6">
            <w:pPr>
              <w:rPr>
                <w:rFonts w:hint="eastAsia" w:ascii="宋体" w:hAnsi="宋体" w:eastAsia="宋体" w:cs="宋体"/>
                <w:i w:val="0"/>
                <w:color w:val="000000"/>
                <w:sz w:val="18"/>
                <w:szCs w:val="18"/>
                <w:u w:val="none"/>
              </w:rPr>
            </w:pPr>
          </w:p>
        </w:tc>
        <w:tc>
          <w:tcPr>
            <w:tcW w:w="168" w:type="pct"/>
            <w:tcBorders>
              <w:top w:val="nil"/>
              <w:left w:val="nil"/>
              <w:bottom w:val="nil"/>
              <w:right w:val="nil"/>
            </w:tcBorders>
            <w:shd w:val="clear" w:color="auto" w:fill="auto"/>
            <w:tcMar>
              <w:top w:w="15" w:type="dxa"/>
              <w:left w:w="15" w:type="dxa"/>
              <w:right w:w="15" w:type="dxa"/>
            </w:tcMar>
            <w:vAlign w:val="center"/>
          </w:tcPr>
          <w:p w14:paraId="5C2B5E3C">
            <w:pPr>
              <w:rPr>
                <w:rFonts w:hint="eastAsia" w:ascii="宋体" w:hAnsi="宋体" w:eastAsia="宋体" w:cs="宋体"/>
                <w:i w:val="0"/>
                <w:color w:val="000000"/>
                <w:sz w:val="18"/>
                <w:szCs w:val="18"/>
                <w:u w:val="none"/>
              </w:rPr>
            </w:pPr>
          </w:p>
        </w:tc>
        <w:tc>
          <w:tcPr>
            <w:tcW w:w="148" w:type="pct"/>
            <w:tcBorders>
              <w:top w:val="nil"/>
              <w:left w:val="nil"/>
              <w:bottom w:val="nil"/>
              <w:right w:val="nil"/>
            </w:tcBorders>
            <w:shd w:val="clear" w:color="auto" w:fill="auto"/>
            <w:tcMar>
              <w:top w:w="15" w:type="dxa"/>
              <w:left w:w="15" w:type="dxa"/>
              <w:right w:w="15" w:type="dxa"/>
            </w:tcMar>
            <w:vAlign w:val="center"/>
          </w:tcPr>
          <w:p w14:paraId="607B6A83">
            <w:pPr>
              <w:rPr>
                <w:rFonts w:hint="eastAsia" w:ascii="宋体" w:hAnsi="宋体" w:eastAsia="宋体" w:cs="宋体"/>
                <w:i w:val="0"/>
                <w:color w:val="000000"/>
                <w:sz w:val="18"/>
                <w:szCs w:val="18"/>
                <w:u w:val="none"/>
              </w:rPr>
            </w:pPr>
          </w:p>
        </w:tc>
        <w:tc>
          <w:tcPr>
            <w:tcW w:w="1173" w:type="pct"/>
            <w:tcBorders>
              <w:top w:val="nil"/>
              <w:left w:val="nil"/>
              <w:bottom w:val="nil"/>
              <w:right w:val="nil"/>
            </w:tcBorders>
            <w:shd w:val="clear" w:color="auto" w:fill="auto"/>
            <w:tcMar>
              <w:top w:w="15" w:type="dxa"/>
              <w:left w:w="15" w:type="dxa"/>
              <w:right w:w="15" w:type="dxa"/>
            </w:tcMar>
            <w:vAlign w:val="center"/>
          </w:tcPr>
          <w:p w14:paraId="7C62EB36">
            <w:pPr>
              <w:rPr>
                <w:rFonts w:hint="eastAsia" w:ascii="宋体" w:hAnsi="宋体" w:eastAsia="宋体" w:cs="宋体"/>
                <w:i w:val="0"/>
                <w:color w:val="000000"/>
                <w:sz w:val="18"/>
                <w:szCs w:val="18"/>
                <w:u w:val="none"/>
              </w:rPr>
            </w:pPr>
          </w:p>
        </w:tc>
      </w:tr>
      <w:tr w14:paraId="2DE57A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484F78">
            <w:pPr>
              <w:keepNext w:val="0"/>
              <w:keepLines w:val="0"/>
              <w:widowControl/>
              <w:suppressLineNumbers w:val="0"/>
              <w:jc w:val="center"/>
              <w:textAlignment w:val="center"/>
              <w:rPr>
                <w:rFonts w:hint="eastAsia"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部门预算项目支出绩效自评表（2024年度）</w:t>
            </w:r>
          </w:p>
        </w:tc>
      </w:tr>
      <w:tr w14:paraId="5522A4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6" w:hRule="atLeast"/>
        </w:trPr>
        <w:tc>
          <w:tcPr>
            <w:tcW w:w="903"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DA3B5E">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4096" w:type="pct"/>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047459">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51113221R000000067872-五险一金单位缴费部分</w:t>
            </w:r>
          </w:p>
        </w:tc>
      </w:tr>
      <w:tr w14:paraId="678811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2" w:hRule="atLeast"/>
        </w:trPr>
        <w:tc>
          <w:tcPr>
            <w:tcW w:w="903"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E3E6E9">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2235" w:type="pct"/>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52E6D1">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峨边彝族自治县就业创业促进中心本级</w:t>
            </w:r>
          </w:p>
        </w:tc>
        <w:tc>
          <w:tcPr>
            <w:tcW w:w="370" w:type="pct"/>
            <w:tcBorders>
              <w:top w:val="nil"/>
              <w:left w:val="nil"/>
              <w:bottom w:val="nil"/>
              <w:right w:val="nil"/>
            </w:tcBorders>
            <w:shd w:val="clear" w:color="auto" w:fill="auto"/>
            <w:tcMar>
              <w:top w:w="15" w:type="dxa"/>
              <w:left w:w="15" w:type="dxa"/>
              <w:right w:w="15" w:type="dxa"/>
            </w:tcMar>
            <w:vAlign w:val="center"/>
          </w:tcPr>
          <w:p w14:paraId="4BBAEAA5">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实施单位 （盖章）</w:t>
            </w:r>
          </w:p>
        </w:tc>
        <w:tc>
          <w:tcPr>
            <w:tcW w:w="1490"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C64FF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峨边彝族自治县就业创业促进中心</w:t>
            </w:r>
          </w:p>
        </w:tc>
      </w:tr>
      <w:tr w14:paraId="45A1D4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6" w:hRule="atLeast"/>
        </w:trPr>
        <w:tc>
          <w:tcPr>
            <w:tcW w:w="22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424FF9">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67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AD292D">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2235" w:type="pct"/>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3C480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1861"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317C74">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14:paraId="13DD23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8" w:hRule="atLeast"/>
        </w:trPr>
        <w:tc>
          <w:tcPr>
            <w:tcW w:w="22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480D1F">
            <w:pPr>
              <w:rPr>
                <w:rFonts w:hint="eastAsia" w:ascii="宋体" w:hAnsi="宋体" w:eastAsia="宋体" w:cs="宋体"/>
                <w:i w:val="0"/>
                <w:color w:val="000000"/>
                <w:sz w:val="18"/>
                <w:szCs w:val="18"/>
                <w:u w:val="none"/>
              </w:rPr>
            </w:pPr>
          </w:p>
        </w:tc>
        <w:tc>
          <w:tcPr>
            <w:tcW w:w="67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CC4A61">
            <w:pPr>
              <w:rPr>
                <w:rFonts w:hint="eastAsia" w:ascii="宋体" w:hAnsi="宋体" w:eastAsia="宋体" w:cs="宋体"/>
                <w:i w:val="0"/>
                <w:color w:val="000000"/>
                <w:sz w:val="18"/>
                <w:szCs w:val="18"/>
                <w:u w:val="none"/>
              </w:rPr>
            </w:pPr>
          </w:p>
        </w:tc>
        <w:tc>
          <w:tcPr>
            <w:tcW w:w="2235" w:type="pct"/>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E6458A">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严格执行相关政策，保障工资及时、足额发放或社保及时、足额缴纳，预算编制科学合理，减少结余资金。</w:t>
            </w:r>
          </w:p>
        </w:tc>
        <w:tc>
          <w:tcPr>
            <w:tcW w:w="1861"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815CB1">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对照年度目标，说明相关任务目标的完成情况（100字以内）</w:t>
            </w:r>
          </w:p>
        </w:tc>
      </w:tr>
      <w:tr w14:paraId="32AD25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93" w:hRule="atLeast"/>
        </w:trPr>
        <w:tc>
          <w:tcPr>
            <w:tcW w:w="22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09CEFA">
            <w:pPr>
              <w:rPr>
                <w:rFonts w:hint="eastAsia" w:ascii="宋体" w:hAnsi="宋体" w:eastAsia="宋体" w:cs="宋体"/>
                <w:i w:val="0"/>
                <w:color w:val="000000"/>
                <w:sz w:val="18"/>
                <w:szCs w:val="18"/>
                <w:u w:val="none"/>
              </w:rPr>
            </w:pPr>
          </w:p>
        </w:tc>
        <w:tc>
          <w:tcPr>
            <w:tcW w:w="67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32D6E4">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4096" w:type="pct"/>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941287">
            <w:pPr>
              <w:rPr>
                <w:rFonts w:hint="eastAsia" w:ascii="宋体" w:hAnsi="宋体" w:eastAsia="宋体" w:cs="宋体"/>
                <w:i w:val="0"/>
                <w:color w:val="000000"/>
                <w:sz w:val="18"/>
                <w:szCs w:val="18"/>
                <w:u w:val="none"/>
              </w:rPr>
            </w:pPr>
          </w:p>
        </w:tc>
      </w:tr>
      <w:tr w14:paraId="11D6E4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1" w:hRule="atLeast"/>
        </w:trPr>
        <w:tc>
          <w:tcPr>
            <w:tcW w:w="22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CB7E8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67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5C3AB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5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EB447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7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CB949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897"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A46AB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3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F8EA6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40579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14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D4707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17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D0925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14:paraId="24D788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6" w:hRule="atLeast"/>
        </w:trPr>
        <w:tc>
          <w:tcPr>
            <w:tcW w:w="22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AF4A83">
            <w:pPr>
              <w:jc w:val="center"/>
              <w:rPr>
                <w:rFonts w:hint="eastAsia" w:ascii="宋体" w:hAnsi="宋体" w:eastAsia="宋体" w:cs="宋体"/>
                <w:i w:val="0"/>
                <w:color w:val="000000"/>
                <w:sz w:val="18"/>
                <w:szCs w:val="18"/>
                <w:u w:val="none"/>
              </w:rPr>
            </w:pPr>
          </w:p>
        </w:tc>
        <w:tc>
          <w:tcPr>
            <w:tcW w:w="67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1E1ED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5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B695C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52.84</w:t>
            </w:r>
          </w:p>
        </w:tc>
        <w:tc>
          <w:tcPr>
            <w:tcW w:w="7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BDD4D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52.84</w:t>
            </w:r>
          </w:p>
        </w:tc>
        <w:tc>
          <w:tcPr>
            <w:tcW w:w="897"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C6E3A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37.37</w:t>
            </w:r>
          </w:p>
        </w:tc>
        <w:tc>
          <w:tcPr>
            <w:tcW w:w="3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D523A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70.72%</w:t>
            </w:r>
          </w:p>
        </w:tc>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C3867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4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5B98E4">
            <w:pPr>
              <w:jc w:val="center"/>
              <w:rPr>
                <w:rFonts w:hint="eastAsia" w:ascii="宋体" w:hAnsi="宋体" w:eastAsia="宋体" w:cs="宋体"/>
                <w:i w:val="0"/>
                <w:color w:val="000000"/>
                <w:sz w:val="18"/>
                <w:szCs w:val="18"/>
                <w:u w:val="none"/>
              </w:rPr>
            </w:pPr>
          </w:p>
        </w:tc>
        <w:tc>
          <w:tcPr>
            <w:tcW w:w="117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100323">
            <w:pPr>
              <w:keepNext w:val="0"/>
              <w:keepLines w:val="0"/>
              <w:widowControl/>
              <w:suppressLineNumbers w:val="0"/>
              <w:jc w:val="left"/>
              <w:textAlignment w:val="center"/>
              <w:rPr>
                <w:rFonts w:hint="eastAsia" w:ascii="黑体" w:hAnsi="黑体" w:eastAsia="黑体" w:cs="黑体"/>
                <w:i/>
                <w:color w:val="000000"/>
                <w:sz w:val="18"/>
                <w:szCs w:val="18"/>
                <w:u w:val="none"/>
              </w:rPr>
            </w:pPr>
            <w:r>
              <w:rPr>
                <w:rFonts w:hint="eastAsia" w:ascii="黑体" w:hAnsi="黑体" w:eastAsia="黑体" w:cs="黑体"/>
                <w:i/>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3C092A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1" w:hRule="atLeast"/>
        </w:trPr>
        <w:tc>
          <w:tcPr>
            <w:tcW w:w="22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CA6A56">
            <w:pPr>
              <w:jc w:val="center"/>
              <w:rPr>
                <w:rFonts w:hint="eastAsia" w:ascii="宋体" w:hAnsi="宋体" w:eastAsia="宋体" w:cs="宋体"/>
                <w:i w:val="0"/>
                <w:color w:val="000000"/>
                <w:sz w:val="18"/>
                <w:szCs w:val="18"/>
                <w:u w:val="none"/>
              </w:rPr>
            </w:pPr>
          </w:p>
        </w:tc>
        <w:tc>
          <w:tcPr>
            <w:tcW w:w="67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F14F6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5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42286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52.84</w:t>
            </w:r>
          </w:p>
        </w:tc>
        <w:tc>
          <w:tcPr>
            <w:tcW w:w="7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90283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52.84</w:t>
            </w:r>
          </w:p>
        </w:tc>
        <w:tc>
          <w:tcPr>
            <w:tcW w:w="897"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0FD57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37.37</w:t>
            </w:r>
          </w:p>
        </w:tc>
        <w:tc>
          <w:tcPr>
            <w:tcW w:w="3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1AB35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70.72%</w:t>
            </w:r>
          </w:p>
        </w:tc>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70E43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4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3E007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000B48">
            <w:pPr>
              <w:rPr>
                <w:rFonts w:hint="eastAsia" w:ascii="黑体" w:hAnsi="黑体" w:eastAsia="黑体" w:cs="黑体"/>
                <w:i/>
                <w:color w:val="000000"/>
                <w:sz w:val="18"/>
                <w:szCs w:val="18"/>
                <w:u w:val="none"/>
              </w:rPr>
            </w:pPr>
          </w:p>
        </w:tc>
      </w:tr>
      <w:tr w14:paraId="21C732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7" w:hRule="atLeast"/>
        </w:trPr>
        <w:tc>
          <w:tcPr>
            <w:tcW w:w="22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F9719A">
            <w:pPr>
              <w:jc w:val="center"/>
              <w:rPr>
                <w:rFonts w:hint="eastAsia" w:ascii="宋体" w:hAnsi="宋体" w:eastAsia="宋体" w:cs="宋体"/>
                <w:i w:val="0"/>
                <w:color w:val="000000"/>
                <w:sz w:val="18"/>
                <w:szCs w:val="18"/>
                <w:u w:val="none"/>
              </w:rPr>
            </w:pPr>
          </w:p>
        </w:tc>
        <w:tc>
          <w:tcPr>
            <w:tcW w:w="67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12BF5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5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559DA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7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5F49B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897"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FBE90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63C05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8AC55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4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F5A3D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44F41C">
            <w:pPr>
              <w:rPr>
                <w:rFonts w:hint="eastAsia" w:ascii="黑体" w:hAnsi="黑体" w:eastAsia="黑体" w:cs="黑体"/>
                <w:i/>
                <w:color w:val="000000"/>
                <w:sz w:val="18"/>
                <w:szCs w:val="18"/>
                <w:u w:val="none"/>
              </w:rPr>
            </w:pPr>
          </w:p>
        </w:tc>
      </w:tr>
      <w:tr w14:paraId="75C3D4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1" w:hRule="atLeast"/>
        </w:trPr>
        <w:tc>
          <w:tcPr>
            <w:tcW w:w="22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62C01B">
            <w:pPr>
              <w:jc w:val="center"/>
              <w:rPr>
                <w:rFonts w:hint="eastAsia" w:ascii="宋体" w:hAnsi="宋体" w:eastAsia="宋体" w:cs="宋体"/>
                <w:i w:val="0"/>
                <w:color w:val="000000"/>
                <w:sz w:val="18"/>
                <w:szCs w:val="18"/>
                <w:u w:val="none"/>
              </w:rPr>
            </w:pPr>
          </w:p>
        </w:tc>
        <w:tc>
          <w:tcPr>
            <w:tcW w:w="67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528B4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5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258B1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7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26F16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897"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38ADE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21E67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B3BB5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4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1D702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734A40">
            <w:pPr>
              <w:rPr>
                <w:rFonts w:hint="eastAsia" w:ascii="黑体" w:hAnsi="黑体" w:eastAsia="黑体" w:cs="黑体"/>
                <w:i/>
                <w:color w:val="000000"/>
                <w:sz w:val="18"/>
                <w:szCs w:val="18"/>
                <w:u w:val="none"/>
              </w:rPr>
            </w:pPr>
          </w:p>
        </w:tc>
      </w:tr>
      <w:tr w14:paraId="60C86F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9" w:hRule="atLeast"/>
        </w:trPr>
        <w:tc>
          <w:tcPr>
            <w:tcW w:w="22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DE5C5C">
            <w:pPr>
              <w:jc w:val="center"/>
              <w:rPr>
                <w:rFonts w:hint="eastAsia" w:ascii="宋体" w:hAnsi="宋体" w:eastAsia="宋体" w:cs="宋体"/>
                <w:i w:val="0"/>
                <w:color w:val="000000"/>
                <w:sz w:val="18"/>
                <w:szCs w:val="18"/>
                <w:u w:val="none"/>
              </w:rPr>
            </w:pPr>
          </w:p>
        </w:tc>
        <w:tc>
          <w:tcPr>
            <w:tcW w:w="67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425EF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5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3B8002">
            <w:pPr>
              <w:jc w:val="center"/>
              <w:rPr>
                <w:rFonts w:hint="eastAsia" w:ascii="微软雅黑" w:hAnsi="微软雅黑" w:eastAsia="微软雅黑" w:cs="微软雅黑"/>
                <w:i/>
                <w:color w:val="000000"/>
                <w:sz w:val="16"/>
                <w:szCs w:val="16"/>
                <w:u w:val="none"/>
              </w:rPr>
            </w:pPr>
          </w:p>
        </w:tc>
        <w:tc>
          <w:tcPr>
            <w:tcW w:w="7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D14FB3">
            <w:pPr>
              <w:jc w:val="center"/>
              <w:rPr>
                <w:rFonts w:hint="eastAsia" w:ascii="微软雅黑" w:hAnsi="微软雅黑" w:eastAsia="微软雅黑" w:cs="微软雅黑"/>
                <w:i/>
                <w:color w:val="000000"/>
                <w:sz w:val="16"/>
                <w:szCs w:val="16"/>
                <w:u w:val="none"/>
              </w:rPr>
            </w:pPr>
          </w:p>
        </w:tc>
        <w:tc>
          <w:tcPr>
            <w:tcW w:w="897"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98E4D1">
            <w:pPr>
              <w:jc w:val="center"/>
              <w:rPr>
                <w:rFonts w:hint="eastAsia" w:ascii="微软雅黑" w:hAnsi="微软雅黑" w:eastAsia="微软雅黑" w:cs="微软雅黑"/>
                <w:i/>
                <w:color w:val="000000"/>
                <w:sz w:val="16"/>
                <w:szCs w:val="16"/>
                <w:u w:val="none"/>
              </w:rPr>
            </w:pPr>
          </w:p>
        </w:tc>
        <w:tc>
          <w:tcPr>
            <w:tcW w:w="3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D75073">
            <w:pPr>
              <w:jc w:val="center"/>
              <w:rPr>
                <w:rFonts w:hint="eastAsia" w:ascii="微软雅黑" w:hAnsi="微软雅黑" w:eastAsia="微软雅黑" w:cs="微软雅黑"/>
                <w:i/>
                <w:color w:val="000000"/>
                <w:sz w:val="16"/>
                <w:szCs w:val="16"/>
                <w:u w:val="none"/>
              </w:rPr>
            </w:pPr>
          </w:p>
        </w:tc>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62A50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4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328AB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B7F00A">
            <w:pPr>
              <w:rPr>
                <w:rFonts w:hint="eastAsia" w:ascii="黑体" w:hAnsi="黑体" w:eastAsia="黑体" w:cs="黑体"/>
                <w:i/>
                <w:color w:val="000000"/>
                <w:sz w:val="18"/>
                <w:szCs w:val="18"/>
                <w:u w:val="none"/>
              </w:rPr>
            </w:pPr>
          </w:p>
        </w:tc>
      </w:tr>
      <w:tr w14:paraId="51134B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2" w:hRule="atLeast"/>
        </w:trPr>
        <w:tc>
          <w:tcPr>
            <w:tcW w:w="22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BD396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67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63061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5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5B8F6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7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27C82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17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E292D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5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1953D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17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28DAB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3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239D9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33636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14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F0F33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17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F5CD2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14:paraId="5E2F70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9" w:hRule="atLeast"/>
        </w:trPr>
        <w:tc>
          <w:tcPr>
            <w:tcW w:w="22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472C77">
            <w:pPr>
              <w:jc w:val="center"/>
              <w:rPr>
                <w:rFonts w:hint="eastAsia" w:ascii="宋体" w:hAnsi="宋体" w:eastAsia="宋体" w:cs="宋体"/>
                <w:i w:val="0"/>
                <w:color w:val="000000"/>
                <w:sz w:val="18"/>
                <w:szCs w:val="18"/>
                <w:u w:val="none"/>
              </w:rPr>
            </w:pPr>
          </w:p>
        </w:tc>
        <w:tc>
          <w:tcPr>
            <w:tcW w:w="67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78159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5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8E39E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数量指标</w:t>
            </w:r>
          </w:p>
        </w:tc>
        <w:tc>
          <w:tcPr>
            <w:tcW w:w="7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12B64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发放（缴纳）覆盖率</w:t>
            </w:r>
          </w:p>
        </w:tc>
        <w:tc>
          <w:tcPr>
            <w:tcW w:w="17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1DB26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5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D4A8E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17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B516C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3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6452BC">
            <w:pPr>
              <w:jc w:val="center"/>
              <w:rPr>
                <w:rFonts w:hint="eastAsia" w:ascii="微软雅黑" w:hAnsi="微软雅黑" w:eastAsia="微软雅黑" w:cs="微软雅黑"/>
                <w:i/>
                <w:color w:val="000000"/>
                <w:sz w:val="16"/>
                <w:szCs w:val="16"/>
                <w:u w:val="none"/>
              </w:rPr>
            </w:pPr>
          </w:p>
        </w:tc>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C560E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60</w:t>
            </w:r>
          </w:p>
        </w:tc>
        <w:tc>
          <w:tcPr>
            <w:tcW w:w="14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6C3355">
            <w:pPr>
              <w:jc w:val="center"/>
              <w:rPr>
                <w:rFonts w:hint="eastAsia" w:ascii="宋体" w:hAnsi="宋体" w:eastAsia="宋体" w:cs="宋体"/>
                <w:i w:val="0"/>
                <w:color w:val="000000"/>
                <w:sz w:val="18"/>
                <w:szCs w:val="18"/>
                <w:u w:val="none"/>
              </w:rPr>
            </w:pPr>
          </w:p>
        </w:tc>
        <w:tc>
          <w:tcPr>
            <w:tcW w:w="117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C4555B">
            <w:pPr>
              <w:jc w:val="center"/>
              <w:rPr>
                <w:rFonts w:hint="eastAsia" w:ascii="微软雅黑" w:hAnsi="微软雅黑" w:eastAsia="微软雅黑" w:cs="微软雅黑"/>
                <w:i/>
                <w:color w:val="000000"/>
                <w:sz w:val="16"/>
                <w:szCs w:val="16"/>
                <w:u w:val="none"/>
              </w:rPr>
            </w:pPr>
          </w:p>
        </w:tc>
      </w:tr>
      <w:tr w14:paraId="482808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9" w:hRule="atLeast"/>
        </w:trPr>
        <w:tc>
          <w:tcPr>
            <w:tcW w:w="22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265D80">
            <w:pPr>
              <w:jc w:val="center"/>
              <w:rPr>
                <w:rFonts w:hint="eastAsia" w:ascii="宋体" w:hAnsi="宋体" w:eastAsia="宋体" w:cs="宋体"/>
                <w:i w:val="0"/>
                <w:color w:val="000000"/>
                <w:sz w:val="18"/>
                <w:szCs w:val="18"/>
                <w:u w:val="none"/>
              </w:rPr>
            </w:pPr>
          </w:p>
        </w:tc>
        <w:tc>
          <w:tcPr>
            <w:tcW w:w="67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3B9D2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5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D217F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社会效益指标</w:t>
            </w:r>
          </w:p>
        </w:tc>
        <w:tc>
          <w:tcPr>
            <w:tcW w:w="7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9FFE4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足额保障率（参保率）</w:t>
            </w:r>
          </w:p>
        </w:tc>
        <w:tc>
          <w:tcPr>
            <w:tcW w:w="17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7259B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5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00F9D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17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2E41D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3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4F88D6">
            <w:pPr>
              <w:jc w:val="center"/>
              <w:rPr>
                <w:rFonts w:hint="eastAsia" w:ascii="微软雅黑" w:hAnsi="微软雅黑" w:eastAsia="微软雅黑" w:cs="微软雅黑"/>
                <w:i/>
                <w:color w:val="000000"/>
                <w:sz w:val="16"/>
                <w:szCs w:val="16"/>
                <w:u w:val="none"/>
              </w:rPr>
            </w:pPr>
          </w:p>
        </w:tc>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880FA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30</w:t>
            </w:r>
          </w:p>
        </w:tc>
        <w:tc>
          <w:tcPr>
            <w:tcW w:w="14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D5C2B8">
            <w:pPr>
              <w:jc w:val="center"/>
              <w:rPr>
                <w:rFonts w:hint="eastAsia" w:ascii="宋体" w:hAnsi="宋体" w:eastAsia="宋体" w:cs="宋体"/>
                <w:i w:val="0"/>
                <w:color w:val="000000"/>
                <w:sz w:val="18"/>
                <w:szCs w:val="18"/>
                <w:u w:val="none"/>
              </w:rPr>
            </w:pPr>
          </w:p>
        </w:tc>
        <w:tc>
          <w:tcPr>
            <w:tcW w:w="117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1C92FA">
            <w:pPr>
              <w:jc w:val="center"/>
              <w:rPr>
                <w:rFonts w:hint="eastAsia" w:ascii="微软雅黑" w:hAnsi="微软雅黑" w:eastAsia="微软雅黑" w:cs="微软雅黑"/>
                <w:i/>
                <w:color w:val="000000"/>
                <w:sz w:val="16"/>
                <w:szCs w:val="16"/>
                <w:u w:val="none"/>
              </w:rPr>
            </w:pPr>
          </w:p>
        </w:tc>
      </w:tr>
      <w:tr w14:paraId="04D5A4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6" w:hRule="atLeast"/>
        </w:trPr>
        <w:tc>
          <w:tcPr>
            <w:tcW w:w="3509" w:type="pct"/>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D1B53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90ACB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14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656BA9">
            <w:pPr>
              <w:rPr>
                <w:rFonts w:hint="eastAsia" w:ascii="宋体" w:hAnsi="宋体" w:eastAsia="宋体" w:cs="宋体"/>
                <w:i w:val="0"/>
                <w:color w:val="000000"/>
                <w:sz w:val="18"/>
                <w:szCs w:val="18"/>
                <w:u w:val="none"/>
              </w:rPr>
            </w:pPr>
          </w:p>
        </w:tc>
        <w:tc>
          <w:tcPr>
            <w:tcW w:w="117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028907">
            <w:pPr>
              <w:rPr>
                <w:rFonts w:hint="eastAsia" w:ascii="宋体" w:hAnsi="宋体" w:eastAsia="宋体" w:cs="宋体"/>
                <w:i w:val="0"/>
                <w:color w:val="000000"/>
                <w:sz w:val="18"/>
                <w:szCs w:val="18"/>
                <w:u w:val="none"/>
              </w:rPr>
            </w:pPr>
          </w:p>
        </w:tc>
      </w:tr>
      <w:tr w14:paraId="11F544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3" w:hRule="atLeast"/>
        </w:trPr>
        <w:tc>
          <w:tcPr>
            <w:tcW w:w="22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C3174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4776" w:type="pct"/>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078641">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结合自评情况，说明项目自评总分，说明项目实施取得的成效或成果。（200字以内）</w:t>
            </w:r>
          </w:p>
        </w:tc>
      </w:tr>
      <w:tr w14:paraId="561AEE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2" w:hRule="atLeast"/>
        </w:trPr>
        <w:tc>
          <w:tcPr>
            <w:tcW w:w="22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C7950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4776" w:type="pct"/>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8E12F3">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结合自评情况，分析存在的问题及原因。（200字以内）</w:t>
            </w:r>
          </w:p>
        </w:tc>
      </w:tr>
      <w:tr w14:paraId="2F0B0C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33" w:hRule="atLeast"/>
        </w:trPr>
        <w:tc>
          <w:tcPr>
            <w:tcW w:w="22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A8C24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4776" w:type="pct"/>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6195C4">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针对项目自评中发现的问题，提出下一步改进完善的意见及有关政策性建议。（200字以内）</w:t>
            </w:r>
          </w:p>
        </w:tc>
      </w:tr>
      <w:tr w14:paraId="096AEE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6" w:hRule="atLeast"/>
        </w:trPr>
        <w:tc>
          <w:tcPr>
            <w:tcW w:w="2413" w:type="pct"/>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A49340">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项目负责人：</w:t>
            </w:r>
          </w:p>
        </w:tc>
        <w:tc>
          <w:tcPr>
            <w:tcW w:w="2586" w:type="pct"/>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FAD88F">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财务负责人：</w:t>
            </w:r>
          </w:p>
        </w:tc>
      </w:tr>
      <w:tr w14:paraId="10B39A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6" w:hRule="atLeast"/>
        </w:trPr>
        <w:tc>
          <w:tcPr>
            <w:tcW w:w="223" w:type="pct"/>
            <w:tcBorders>
              <w:top w:val="nil"/>
              <w:left w:val="nil"/>
              <w:bottom w:val="nil"/>
              <w:right w:val="nil"/>
            </w:tcBorders>
            <w:shd w:val="clear" w:color="auto" w:fill="auto"/>
            <w:tcMar>
              <w:top w:w="15" w:type="dxa"/>
              <w:left w:w="15" w:type="dxa"/>
              <w:right w:w="15" w:type="dxa"/>
            </w:tcMar>
            <w:vAlign w:val="center"/>
          </w:tcPr>
          <w:p w14:paraId="3CDEE3AD">
            <w:pPr>
              <w:rPr>
                <w:rFonts w:hint="eastAsia" w:ascii="宋体" w:hAnsi="宋体" w:eastAsia="宋体" w:cs="宋体"/>
                <w:i w:val="0"/>
                <w:color w:val="000000"/>
                <w:sz w:val="18"/>
                <w:szCs w:val="18"/>
                <w:u w:val="none"/>
              </w:rPr>
            </w:pPr>
          </w:p>
        </w:tc>
        <w:tc>
          <w:tcPr>
            <w:tcW w:w="679" w:type="pct"/>
            <w:tcBorders>
              <w:top w:val="nil"/>
              <w:left w:val="nil"/>
              <w:bottom w:val="nil"/>
              <w:right w:val="nil"/>
            </w:tcBorders>
            <w:shd w:val="clear" w:color="auto" w:fill="auto"/>
            <w:tcMar>
              <w:top w:w="15" w:type="dxa"/>
              <w:left w:w="15" w:type="dxa"/>
              <w:right w:w="15" w:type="dxa"/>
            </w:tcMar>
            <w:vAlign w:val="center"/>
          </w:tcPr>
          <w:p w14:paraId="1B29A754">
            <w:pPr>
              <w:rPr>
                <w:rFonts w:hint="eastAsia" w:ascii="宋体" w:hAnsi="宋体" w:eastAsia="宋体" w:cs="宋体"/>
                <w:i w:val="0"/>
                <w:color w:val="000000"/>
                <w:sz w:val="18"/>
                <w:szCs w:val="18"/>
                <w:u w:val="none"/>
              </w:rPr>
            </w:pPr>
          </w:p>
        </w:tc>
        <w:tc>
          <w:tcPr>
            <w:tcW w:w="586" w:type="pct"/>
            <w:tcBorders>
              <w:top w:val="nil"/>
              <w:left w:val="nil"/>
              <w:bottom w:val="nil"/>
              <w:right w:val="nil"/>
            </w:tcBorders>
            <w:shd w:val="clear" w:color="auto" w:fill="auto"/>
            <w:tcMar>
              <w:top w:w="15" w:type="dxa"/>
              <w:left w:w="15" w:type="dxa"/>
              <w:right w:w="15" w:type="dxa"/>
            </w:tcMar>
            <w:vAlign w:val="center"/>
          </w:tcPr>
          <w:p w14:paraId="751580F4">
            <w:pPr>
              <w:rPr>
                <w:rFonts w:hint="eastAsia" w:ascii="宋体" w:hAnsi="宋体" w:eastAsia="宋体" w:cs="宋体"/>
                <w:i w:val="0"/>
                <w:color w:val="000000"/>
                <w:sz w:val="18"/>
                <w:szCs w:val="18"/>
                <w:u w:val="none"/>
              </w:rPr>
            </w:pPr>
          </w:p>
        </w:tc>
        <w:tc>
          <w:tcPr>
            <w:tcW w:w="751" w:type="pct"/>
            <w:tcBorders>
              <w:top w:val="nil"/>
              <w:left w:val="nil"/>
              <w:bottom w:val="nil"/>
              <w:right w:val="nil"/>
            </w:tcBorders>
            <w:shd w:val="clear" w:color="auto" w:fill="auto"/>
            <w:tcMar>
              <w:top w:w="15" w:type="dxa"/>
              <w:left w:w="15" w:type="dxa"/>
              <w:right w:w="15" w:type="dxa"/>
            </w:tcMar>
            <w:vAlign w:val="center"/>
          </w:tcPr>
          <w:p w14:paraId="17D0CF55">
            <w:pPr>
              <w:rPr>
                <w:rFonts w:hint="eastAsia" w:ascii="宋体" w:hAnsi="宋体" w:eastAsia="宋体" w:cs="宋体"/>
                <w:i w:val="0"/>
                <w:color w:val="000000"/>
                <w:sz w:val="18"/>
                <w:szCs w:val="18"/>
                <w:u w:val="none"/>
              </w:rPr>
            </w:pPr>
          </w:p>
        </w:tc>
        <w:tc>
          <w:tcPr>
            <w:tcW w:w="172" w:type="pct"/>
            <w:tcBorders>
              <w:top w:val="nil"/>
              <w:left w:val="nil"/>
              <w:bottom w:val="nil"/>
              <w:right w:val="nil"/>
            </w:tcBorders>
            <w:shd w:val="clear" w:color="auto" w:fill="auto"/>
            <w:tcMar>
              <w:top w:w="15" w:type="dxa"/>
              <w:left w:w="15" w:type="dxa"/>
              <w:right w:w="15" w:type="dxa"/>
            </w:tcMar>
            <w:vAlign w:val="center"/>
          </w:tcPr>
          <w:p w14:paraId="2AF2EE41">
            <w:pPr>
              <w:rPr>
                <w:rFonts w:hint="eastAsia" w:ascii="宋体" w:hAnsi="宋体" w:eastAsia="宋体" w:cs="宋体"/>
                <w:i w:val="0"/>
                <w:color w:val="000000"/>
                <w:sz w:val="18"/>
                <w:szCs w:val="18"/>
                <w:u w:val="none"/>
              </w:rPr>
            </w:pPr>
          </w:p>
        </w:tc>
        <w:tc>
          <w:tcPr>
            <w:tcW w:w="554" w:type="pct"/>
            <w:tcBorders>
              <w:top w:val="nil"/>
              <w:left w:val="nil"/>
              <w:bottom w:val="nil"/>
              <w:right w:val="nil"/>
            </w:tcBorders>
            <w:shd w:val="clear" w:color="auto" w:fill="auto"/>
            <w:tcMar>
              <w:top w:w="15" w:type="dxa"/>
              <w:left w:w="15" w:type="dxa"/>
              <w:right w:w="15" w:type="dxa"/>
            </w:tcMar>
            <w:vAlign w:val="center"/>
          </w:tcPr>
          <w:p w14:paraId="6904FA6C">
            <w:pPr>
              <w:rPr>
                <w:rFonts w:hint="eastAsia" w:ascii="宋体" w:hAnsi="宋体" w:eastAsia="宋体" w:cs="宋体"/>
                <w:i w:val="0"/>
                <w:color w:val="000000"/>
                <w:sz w:val="18"/>
                <w:szCs w:val="18"/>
                <w:u w:val="none"/>
              </w:rPr>
            </w:pPr>
          </w:p>
        </w:tc>
        <w:tc>
          <w:tcPr>
            <w:tcW w:w="171" w:type="pct"/>
            <w:tcBorders>
              <w:top w:val="nil"/>
              <w:left w:val="nil"/>
              <w:bottom w:val="nil"/>
              <w:right w:val="nil"/>
            </w:tcBorders>
            <w:shd w:val="clear" w:color="auto" w:fill="auto"/>
            <w:tcMar>
              <w:top w:w="15" w:type="dxa"/>
              <w:left w:w="15" w:type="dxa"/>
              <w:right w:w="15" w:type="dxa"/>
            </w:tcMar>
            <w:vAlign w:val="center"/>
          </w:tcPr>
          <w:p w14:paraId="42B2E20D">
            <w:pPr>
              <w:rPr>
                <w:rFonts w:hint="eastAsia" w:ascii="宋体" w:hAnsi="宋体" w:eastAsia="宋体" w:cs="宋体"/>
                <w:i w:val="0"/>
                <w:color w:val="000000"/>
                <w:sz w:val="18"/>
                <w:szCs w:val="18"/>
                <w:u w:val="none"/>
              </w:rPr>
            </w:pPr>
          </w:p>
        </w:tc>
        <w:tc>
          <w:tcPr>
            <w:tcW w:w="370" w:type="pct"/>
            <w:tcBorders>
              <w:top w:val="nil"/>
              <w:left w:val="nil"/>
              <w:bottom w:val="nil"/>
              <w:right w:val="nil"/>
            </w:tcBorders>
            <w:shd w:val="clear" w:color="auto" w:fill="auto"/>
            <w:tcMar>
              <w:top w:w="15" w:type="dxa"/>
              <w:left w:w="15" w:type="dxa"/>
              <w:right w:w="15" w:type="dxa"/>
            </w:tcMar>
            <w:vAlign w:val="center"/>
          </w:tcPr>
          <w:p w14:paraId="3588348F">
            <w:pPr>
              <w:rPr>
                <w:rFonts w:hint="eastAsia" w:ascii="宋体" w:hAnsi="宋体" w:eastAsia="宋体" w:cs="宋体"/>
                <w:i w:val="0"/>
                <w:color w:val="000000"/>
                <w:sz w:val="18"/>
                <w:szCs w:val="18"/>
                <w:u w:val="none"/>
              </w:rPr>
            </w:pPr>
          </w:p>
        </w:tc>
        <w:tc>
          <w:tcPr>
            <w:tcW w:w="168" w:type="pct"/>
            <w:tcBorders>
              <w:top w:val="nil"/>
              <w:left w:val="nil"/>
              <w:bottom w:val="nil"/>
              <w:right w:val="nil"/>
            </w:tcBorders>
            <w:shd w:val="clear" w:color="auto" w:fill="auto"/>
            <w:tcMar>
              <w:top w:w="15" w:type="dxa"/>
              <w:left w:w="15" w:type="dxa"/>
              <w:right w:w="15" w:type="dxa"/>
            </w:tcMar>
            <w:vAlign w:val="center"/>
          </w:tcPr>
          <w:p w14:paraId="01278840">
            <w:pPr>
              <w:rPr>
                <w:rFonts w:hint="eastAsia" w:ascii="宋体" w:hAnsi="宋体" w:eastAsia="宋体" w:cs="宋体"/>
                <w:i w:val="0"/>
                <w:color w:val="000000"/>
                <w:sz w:val="18"/>
                <w:szCs w:val="18"/>
                <w:u w:val="none"/>
              </w:rPr>
            </w:pPr>
          </w:p>
        </w:tc>
        <w:tc>
          <w:tcPr>
            <w:tcW w:w="148" w:type="pct"/>
            <w:tcBorders>
              <w:top w:val="nil"/>
              <w:left w:val="nil"/>
              <w:bottom w:val="nil"/>
              <w:right w:val="nil"/>
            </w:tcBorders>
            <w:shd w:val="clear" w:color="auto" w:fill="auto"/>
            <w:tcMar>
              <w:top w:w="15" w:type="dxa"/>
              <w:left w:w="15" w:type="dxa"/>
              <w:right w:w="15" w:type="dxa"/>
            </w:tcMar>
            <w:vAlign w:val="center"/>
          </w:tcPr>
          <w:p w14:paraId="08AD5B34">
            <w:pPr>
              <w:rPr>
                <w:rFonts w:hint="eastAsia" w:ascii="宋体" w:hAnsi="宋体" w:eastAsia="宋体" w:cs="宋体"/>
                <w:i w:val="0"/>
                <w:color w:val="000000"/>
                <w:sz w:val="18"/>
                <w:szCs w:val="18"/>
                <w:u w:val="none"/>
              </w:rPr>
            </w:pPr>
          </w:p>
        </w:tc>
        <w:tc>
          <w:tcPr>
            <w:tcW w:w="1173" w:type="pct"/>
            <w:tcBorders>
              <w:top w:val="nil"/>
              <w:left w:val="nil"/>
              <w:bottom w:val="nil"/>
              <w:right w:val="nil"/>
            </w:tcBorders>
            <w:shd w:val="clear" w:color="auto" w:fill="auto"/>
            <w:tcMar>
              <w:top w:w="15" w:type="dxa"/>
              <w:left w:w="15" w:type="dxa"/>
              <w:right w:w="15" w:type="dxa"/>
            </w:tcMar>
            <w:vAlign w:val="center"/>
          </w:tcPr>
          <w:p w14:paraId="2CBD927B">
            <w:pPr>
              <w:rPr>
                <w:rFonts w:hint="eastAsia" w:ascii="宋体" w:hAnsi="宋体" w:eastAsia="宋体" w:cs="宋体"/>
                <w:i w:val="0"/>
                <w:color w:val="000000"/>
                <w:sz w:val="18"/>
                <w:szCs w:val="18"/>
                <w:u w:val="none"/>
              </w:rPr>
            </w:pPr>
          </w:p>
        </w:tc>
      </w:tr>
      <w:tr w14:paraId="66025A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F233C1">
            <w:pPr>
              <w:keepNext w:val="0"/>
              <w:keepLines w:val="0"/>
              <w:widowControl/>
              <w:suppressLineNumbers w:val="0"/>
              <w:jc w:val="center"/>
              <w:textAlignment w:val="center"/>
              <w:rPr>
                <w:rFonts w:hint="eastAsia"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部门预算项目支出绩效自评表（2024年度）</w:t>
            </w:r>
          </w:p>
        </w:tc>
      </w:tr>
      <w:tr w14:paraId="3A857A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6" w:hRule="atLeast"/>
        </w:trPr>
        <w:tc>
          <w:tcPr>
            <w:tcW w:w="903"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E17984">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4096" w:type="pct"/>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804B4F">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51113222R000006412315</w:t>
            </w:r>
            <w:r>
              <w:rPr>
                <w:rFonts w:hint="eastAsia" w:ascii="宋体" w:hAnsi="宋体" w:cs="宋体"/>
                <w:i w:val="0"/>
                <w:color w:val="000000"/>
                <w:kern w:val="0"/>
                <w:sz w:val="18"/>
                <w:szCs w:val="18"/>
                <w:u w:val="none"/>
                <w:lang w:val="en-US" w:eastAsia="zh-CN" w:bidi="ar"/>
              </w:rPr>
              <w:t>－</w:t>
            </w:r>
            <w:r>
              <w:rPr>
                <w:rFonts w:ascii="宋体" w:hAnsi="宋体" w:eastAsia="宋体" w:cs="宋体"/>
                <w:i w:val="0"/>
                <w:color w:val="000000"/>
                <w:kern w:val="0"/>
                <w:sz w:val="18"/>
                <w:szCs w:val="18"/>
                <w:u w:val="none"/>
                <w:lang w:val="en-US" w:eastAsia="zh-CN" w:bidi="ar"/>
              </w:rPr>
              <w:t>基础性绩效奖（公务员、参公）</w:t>
            </w:r>
          </w:p>
        </w:tc>
      </w:tr>
      <w:tr w14:paraId="5D63CE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2" w:hRule="atLeast"/>
        </w:trPr>
        <w:tc>
          <w:tcPr>
            <w:tcW w:w="903"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954530">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2235" w:type="pct"/>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B44DF8">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峨边彝族自治县就业创业促进中心本级</w:t>
            </w:r>
          </w:p>
        </w:tc>
        <w:tc>
          <w:tcPr>
            <w:tcW w:w="370" w:type="pct"/>
            <w:tcBorders>
              <w:top w:val="nil"/>
              <w:left w:val="nil"/>
              <w:bottom w:val="nil"/>
              <w:right w:val="nil"/>
            </w:tcBorders>
            <w:shd w:val="clear" w:color="auto" w:fill="auto"/>
            <w:tcMar>
              <w:top w:w="15" w:type="dxa"/>
              <w:left w:w="15" w:type="dxa"/>
              <w:right w:w="15" w:type="dxa"/>
            </w:tcMar>
            <w:vAlign w:val="center"/>
          </w:tcPr>
          <w:p w14:paraId="3667A5D2">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实施单位 （盖章）</w:t>
            </w:r>
          </w:p>
        </w:tc>
        <w:tc>
          <w:tcPr>
            <w:tcW w:w="1490"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3E725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峨边彝族自治县就业创业促进中心</w:t>
            </w:r>
          </w:p>
        </w:tc>
      </w:tr>
      <w:tr w14:paraId="12BF6B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6" w:hRule="atLeast"/>
        </w:trPr>
        <w:tc>
          <w:tcPr>
            <w:tcW w:w="22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68E2D9">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67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A6B9E1">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2235" w:type="pct"/>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28B6F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1861"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B0AF8F">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14:paraId="7EB44F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8" w:hRule="atLeast"/>
        </w:trPr>
        <w:tc>
          <w:tcPr>
            <w:tcW w:w="22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AA1C60">
            <w:pPr>
              <w:rPr>
                <w:rFonts w:hint="eastAsia" w:ascii="宋体" w:hAnsi="宋体" w:eastAsia="宋体" w:cs="宋体"/>
                <w:i w:val="0"/>
                <w:color w:val="000000"/>
                <w:sz w:val="18"/>
                <w:szCs w:val="18"/>
                <w:u w:val="none"/>
              </w:rPr>
            </w:pPr>
          </w:p>
        </w:tc>
        <w:tc>
          <w:tcPr>
            <w:tcW w:w="67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1F4830">
            <w:pPr>
              <w:rPr>
                <w:rFonts w:hint="eastAsia" w:ascii="宋体" w:hAnsi="宋体" w:eastAsia="宋体" w:cs="宋体"/>
                <w:i w:val="0"/>
                <w:color w:val="000000"/>
                <w:sz w:val="18"/>
                <w:szCs w:val="18"/>
                <w:u w:val="none"/>
              </w:rPr>
            </w:pPr>
          </w:p>
        </w:tc>
        <w:tc>
          <w:tcPr>
            <w:tcW w:w="2235" w:type="pct"/>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ED91B2">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严格执行相关政策，保障工资及时、足额发放或社保及时、足额缴纳，预算编制科学合理，减少结余资金。</w:t>
            </w:r>
          </w:p>
        </w:tc>
        <w:tc>
          <w:tcPr>
            <w:tcW w:w="1861"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BFFDCE">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对照年度目标，说明相关任务目标的完成情况（100字以内）</w:t>
            </w:r>
          </w:p>
        </w:tc>
      </w:tr>
      <w:tr w14:paraId="25439F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93" w:hRule="atLeast"/>
        </w:trPr>
        <w:tc>
          <w:tcPr>
            <w:tcW w:w="22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A454B5">
            <w:pPr>
              <w:rPr>
                <w:rFonts w:hint="eastAsia" w:ascii="宋体" w:hAnsi="宋体" w:eastAsia="宋体" w:cs="宋体"/>
                <w:i w:val="0"/>
                <w:color w:val="000000"/>
                <w:sz w:val="18"/>
                <w:szCs w:val="18"/>
                <w:u w:val="none"/>
              </w:rPr>
            </w:pPr>
          </w:p>
        </w:tc>
        <w:tc>
          <w:tcPr>
            <w:tcW w:w="67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563D3B">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4096" w:type="pct"/>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F5903B">
            <w:pPr>
              <w:rPr>
                <w:rFonts w:hint="eastAsia" w:ascii="宋体" w:hAnsi="宋体" w:eastAsia="宋体" w:cs="宋体"/>
                <w:i w:val="0"/>
                <w:color w:val="000000"/>
                <w:sz w:val="18"/>
                <w:szCs w:val="18"/>
                <w:u w:val="none"/>
              </w:rPr>
            </w:pPr>
          </w:p>
        </w:tc>
      </w:tr>
      <w:tr w14:paraId="50FFF7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1" w:hRule="atLeast"/>
        </w:trPr>
        <w:tc>
          <w:tcPr>
            <w:tcW w:w="22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CD5CB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67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0AABF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5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391AA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7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57E40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897"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13F90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3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F11EE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EFD50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14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C31AB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17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F2199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14:paraId="29C5F9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6" w:hRule="atLeast"/>
        </w:trPr>
        <w:tc>
          <w:tcPr>
            <w:tcW w:w="22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4CACAB">
            <w:pPr>
              <w:jc w:val="center"/>
              <w:rPr>
                <w:rFonts w:hint="eastAsia" w:ascii="宋体" w:hAnsi="宋体" w:eastAsia="宋体" w:cs="宋体"/>
                <w:i w:val="0"/>
                <w:color w:val="000000"/>
                <w:sz w:val="18"/>
                <w:szCs w:val="18"/>
                <w:u w:val="none"/>
              </w:rPr>
            </w:pPr>
          </w:p>
        </w:tc>
        <w:tc>
          <w:tcPr>
            <w:tcW w:w="67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303D2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5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502A2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30.58</w:t>
            </w:r>
          </w:p>
        </w:tc>
        <w:tc>
          <w:tcPr>
            <w:tcW w:w="7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FEAB6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30.58</w:t>
            </w:r>
          </w:p>
        </w:tc>
        <w:tc>
          <w:tcPr>
            <w:tcW w:w="897"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7A0A0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23.70</w:t>
            </w:r>
          </w:p>
        </w:tc>
        <w:tc>
          <w:tcPr>
            <w:tcW w:w="3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21BD2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77.51%</w:t>
            </w:r>
          </w:p>
        </w:tc>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55A77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4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52B616">
            <w:pPr>
              <w:jc w:val="center"/>
              <w:rPr>
                <w:rFonts w:hint="eastAsia" w:ascii="宋体" w:hAnsi="宋体" w:eastAsia="宋体" w:cs="宋体"/>
                <w:i w:val="0"/>
                <w:color w:val="000000"/>
                <w:sz w:val="18"/>
                <w:szCs w:val="18"/>
                <w:u w:val="none"/>
              </w:rPr>
            </w:pPr>
          </w:p>
        </w:tc>
        <w:tc>
          <w:tcPr>
            <w:tcW w:w="117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F07407">
            <w:pPr>
              <w:keepNext w:val="0"/>
              <w:keepLines w:val="0"/>
              <w:widowControl/>
              <w:suppressLineNumbers w:val="0"/>
              <w:jc w:val="left"/>
              <w:textAlignment w:val="center"/>
              <w:rPr>
                <w:rFonts w:hint="eastAsia" w:ascii="黑体" w:hAnsi="黑体" w:eastAsia="黑体" w:cs="黑体"/>
                <w:i/>
                <w:color w:val="000000"/>
                <w:sz w:val="18"/>
                <w:szCs w:val="18"/>
                <w:u w:val="none"/>
              </w:rPr>
            </w:pPr>
            <w:r>
              <w:rPr>
                <w:rFonts w:hint="eastAsia" w:ascii="黑体" w:hAnsi="黑体" w:eastAsia="黑体" w:cs="黑体"/>
                <w:i/>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486605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1" w:hRule="atLeast"/>
        </w:trPr>
        <w:tc>
          <w:tcPr>
            <w:tcW w:w="22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2EADB4">
            <w:pPr>
              <w:jc w:val="center"/>
              <w:rPr>
                <w:rFonts w:hint="eastAsia" w:ascii="宋体" w:hAnsi="宋体" w:eastAsia="宋体" w:cs="宋体"/>
                <w:i w:val="0"/>
                <w:color w:val="000000"/>
                <w:sz w:val="18"/>
                <w:szCs w:val="18"/>
                <w:u w:val="none"/>
              </w:rPr>
            </w:pPr>
          </w:p>
        </w:tc>
        <w:tc>
          <w:tcPr>
            <w:tcW w:w="67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165FD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5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4CADF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30.58</w:t>
            </w:r>
          </w:p>
        </w:tc>
        <w:tc>
          <w:tcPr>
            <w:tcW w:w="7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86C13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30.58</w:t>
            </w:r>
          </w:p>
        </w:tc>
        <w:tc>
          <w:tcPr>
            <w:tcW w:w="897"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BC5B7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23.70</w:t>
            </w:r>
          </w:p>
        </w:tc>
        <w:tc>
          <w:tcPr>
            <w:tcW w:w="3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95979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77.51%</w:t>
            </w:r>
          </w:p>
        </w:tc>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CFA65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4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A007A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9BD0C6">
            <w:pPr>
              <w:rPr>
                <w:rFonts w:hint="eastAsia" w:ascii="黑体" w:hAnsi="黑体" w:eastAsia="黑体" w:cs="黑体"/>
                <w:i/>
                <w:color w:val="000000"/>
                <w:sz w:val="18"/>
                <w:szCs w:val="18"/>
                <w:u w:val="none"/>
              </w:rPr>
            </w:pPr>
          </w:p>
        </w:tc>
      </w:tr>
      <w:tr w14:paraId="721297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7" w:hRule="atLeast"/>
        </w:trPr>
        <w:tc>
          <w:tcPr>
            <w:tcW w:w="22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5C8C41">
            <w:pPr>
              <w:jc w:val="center"/>
              <w:rPr>
                <w:rFonts w:hint="eastAsia" w:ascii="宋体" w:hAnsi="宋体" w:eastAsia="宋体" w:cs="宋体"/>
                <w:i w:val="0"/>
                <w:color w:val="000000"/>
                <w:sz w:val="18"/>
                <w:szCs w:val="18"/>
                <w:u w:val="none"/>
              </w:rPr>
            </w:pPr>
          </w:p>
        </w:tc>
        <w:tc>
          <w:tcPr>
            <w:tcW w:w="67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7B1A6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5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4B79E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7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07241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897"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78AC1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28F18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2E606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4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445E0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7BAEF4">
            <w:pPr>
              <w:rPr>
                <w:rFonts w:hint="eastAsia" w:ascii="黑体" w:hAnsi="黑体" w:eastAsia="黑体" w:cs="黑体"/>
                <w:i/>
                <w:color w:val="000000"/>
                <w:sz w:val="18"/>
                <w:szCs w:val="18"/>
                <w:u w:val="none"/>
              </w:rPr>
            </w:pPr>
          </w:p>
        </w:tc>
      </w:tr>
      <w:tr w14:paraId="01743B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1" w:hRule="atLeast"/>
        </w:trPr>
        <w:tc>
          <w:tcPr>
            <w:tcW w:w="22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626DB6">
            <w:pPr>
              <w:jc w:val="center"/>
              <w:rPr>
                <w:rFonts w:hint="eastAsia" w:ascii="宋体" w:hAnsi="宋体" w:eastAsia="宋体" w:cs="宋体"/>
                <w:i w:val="0"/>
                <w:color w:val="000000"/>
                <w:sz w:val="18"/>
                <w:szCs w:val="18"/>
                <w:u w:val="none"/>
              </w:rPr>
            </w:pPr>
          </w:p>
        </w:tc>
        <w:tc>
          <w:tcPr>
            <w:tcW w:w="67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9E00D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5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C1C3A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7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948D8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897"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7EA16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63B2F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D8123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4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459BE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A37ED7">
            <w:pPr>
              <w:rPr>
                <w:rFonts w:hint="eastAsia" w:ascii="黑体" w:hAnsi="黑体" w:eastAsia="黑体" w:cs="黑体"/>
                <w:i/>
                <w:color w:val="000000"/>
                <w:sz w:val="18"/>
                <w:szCs w:val="18"/>
                <w:u w:val="none"/>
              </w:rPr>
            </w:pPr>
          </w:p>
        </w:tc>
      </w:tr>
      <w:tr w14:paraId="28642C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9" w:hRule="atLeast"/>
        </w:trPr>
        <w:tc>
          <w:tcPr>
            <w:tcW w:w="22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52C0FD">
            <w:pPr>
              <w:jc w:val="center"/>
              <w:rPr>
                <w:rFonts w:hint="eastAsia" w:ascii="宋体" w:hAnsi="宋体" w:eastAsia="宋体" w:cs="宋体"/>
                <w:i w:val="0"/>
                <w:color w:val="000000"/>
                <w:sz w:val="18"/>
                <w:szCs w:val="18"/>
                <w:u w:val="none"/>
              </w:rPr>
            </w:pPr>
          </w:p>
        </w:tc>
        <w:tc>
          <w:tcPr>
            <w:tcW w:w="67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3576B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5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5ACA07">
            <w:pPr>
              <w:jc w:val="center"/>
              <w:rPr>
                <w:rFonts w:hint="eastAsia" w:ascii="微软雅黑" w:hAnsi="微软雅黑" w:eastAsia="微软雅黑" w:cs="微软雅黑"/>
                <w:i/>
                <w:color w:val="000000"/>
                <w:sz w:val="16"/>
                <w:szCs w:val="16"/>
                <w:u w:val="none"/>
              </w:rPr>
            </w:pPr>
          </w:p>
        </w:tc>
        <w:tc>
          <w:tcPr>
            <w:tcW w:w="7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0CE15E">
            <w:pPr>
              <w:jc w:val="center"/>
              <w:rPr>
                <w:rFonts w:hint="eastAsia" w:ascii="微软雅黑" w:hAnsi="微软雅黑" w:eastAsia="微软雅黑" w:cs="微软雅黑"/>
                <w:i/>
                <w:color w:val="000000"/>
                <w:sz w:val="16"/>
                <w:szCs w:val="16"/>
                <w:u w:val="none"/>
              </w:rPr>
            </w:pPr>
          </w:p>
        </w:tc>
        <w:tc>
          <w:tcPr>
            <w:tcW w:w="897"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E9A2B2">
            <w:pPr>
              <w:jc w:val="center"/>
              <w:rPr>
                <w:rFonts w:hint="eastAsia" w:ascii="微软雅黑" w:hAnsi="微软雅黑" w:eastAsia="微软雅黑" w:cs="微软雅黑"/>
                <w:i/>
                <w:color w:val="000000"/>
                <w:sz w:val="16"/>
                <w:szCs w:val="16"/>
                <w:u w:val="none"/>
              </w:rPr>
            </w:pPr>
          </w:p>
        </w:tc>
        <w:tc>
          <w:tcPr>
            <w:tcW w:w="3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05E62A">
            <w:pPr>
              <w:jc w:val="center"/>
              <w:rPr>
                <w:rFonts w:hint="eastAsia" w:ascii="微软雅黑" w:hAnsi="微软雅黑" w:eastAsia="微软雅黑" w:cs="微软雅黑"/>
                <w:i/>
                <w:color w:val="000000"/>
                <w:sz w:val="16"/>
                <w:szCs w:val="16"/>
                <w:u w:val="none"/>
              </w:rPr>
            </w:pPr>
          </w:p>
        </w:tc>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59B88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4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BD7E0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ED2757">
            <w:pPr>
              <w:rPr>
                <w:rFonts w:hint="eastAsia" w:ascii="黑体" w:hAnsi="黑体" w:eastAsia="黑体" w:cs="黑体"/>
                <w:i/>
                <w:color w:val="000000"/>
                <w:sz w:val="18"/>
                <w:szCs w:val="18"/>
                <w:u w:val="none"/>
              </w:rPr>
            </w:pPr>
          </w:p>
        </w:tc>
      </w:tr>
      <w:tr w14:paraId="75EF11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2" w:hRule="atLeast"/>
        </w:trPr>
        <w:tc>
          <w:tcPr>
            <w:tcW w:w="22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6A3D2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67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5CC76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5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16044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7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25E3C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17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BFDFB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5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20E8C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17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11EC3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3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7BC46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58B80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14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114B2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17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6EE8A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14:paraId="0B06A6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9" w:hRule="atLeast"/>
        </w:trPr>
        <w:tc>
          <w:tcPr>
            <w:tcW w:w="22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2620D7">
            <w:pPr>
              <w:jc w:val="center"/>
              <w:rPr>
                <w:rFonts w:hint="eastAsia" w:ascii="宋体" w:hAnsi="宋体" w:eastAsia="宋体" w:cs="宋体"/>
                <w:i w:val="0"/>
                <w:color w:val="000000"/>
                <w:sz w:val="18"/>
                <w:szCs w:val="18"/>
                <w:u w:val="none"/>
              </w:rPr>
            </w:pPr>
          </w:p>
        </w:tc>
        <w:tc>
          <w:tcPr>
            <w:tcW w:w="67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4C5FD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5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689DE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数量指标</w:t>
            </w:r>
          </w:p>
        </w:tc>
        <w:tc>
          <w:tcPr>
            <w:tcW w:w="7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DB15B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发放（缴纳）覆盖率</w:t>
            </w:r>
          </w:p>
        </w:tc>
        <w:tc>
          <w:tcPr>
            <w:tcW w:w="17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0F1AA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5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ABF1C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17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46011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3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724D47">
            <w:pPr>
              <w:jc w:val="center"/>
              <w:rPr>
                <w:rFonts w:hint="eastAsia" w:ascii="微软雅黑" w:hAnsi="微软雅黑" w:eastAsia="微软雅黑" w:cs="微软雅黑"/>
                <w:i/>
                <w:color w:val="000000"/>
                <w:sz w:val="16"/>
                <w:szCs w:val="16"/>
                <w:u w:val="none"/>
              </w:rPr>
            </w:pPr>
          </w:p>
        </w:tc>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C6A43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60</w:t>
            </w:r>
          </w:p>
        </w:tc>
        <w:tc>
          <w:tcPr>
            <w:tcW w:w="14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946A65">
            <w:pPr>
              <w:jc w:val="center"/>
              <w:rPr>
                <w:rFonts w:hint="eastAsia" w:ascii="宋体" w:hAnsi="宋体" w:eastAsia="宋体" w:cs="宋体"/>
                <w:i w:val="0"/>
                <w:color w:val="000000"/>
                <w:sz w:val="18"/>
                <w:szCs w:val="18"/>
                <w:u w:val="none"/>
              </w:rPr>
            </w:pPr>
          </w:p>
        </w:tc>
        <w:tc>
          <w:tcPr>
            <w:tcW w:w="117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301134">
            <w:pPr>
              <w:jc w:val="center"/>
              <w:rPr>
                <w:rFonts w:hint="eastAsia" w:ascii="微软雅黑" w:hAnsi="微软雅黑" w:eastAsia="微软雅黑" w:cs="微软雅黑"/>
                <w:i/>
                <w:color w:val="000000"/>
                <w:sz w:val="16"/>
                <w:szCs w:val="16"/>
                <w:u w:val="none"/>
              </w:rPr>
            </w:pPr>
          </w:p>
        </w:tc>
      </w:tr>
      <w:tr w14:paraId="46212E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9" w:hRule="atLeast"/>
        </w:trPr>
        <w:tc>
          <w:tcPr>
            <w:tcW w:w="22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42DDB5">
            <w:pPr>
              <w:jc w:val="center"/>
              <w:rPr>
                <w:rFonts w:hint="eastAsia" w:ascii="宋体" w:hAnsi="宋体" w:eastAsia="宋体" w:cs="宋体"/>
                <w:i w:val="0"/>
                <w:color w:val="000000"/>
                <w:sz w:val="18"/>
                <w:szCs w:val="18"/>
                <w:u w:val="none"/>
              </w:rPr>
            </w:pPr>
          </w:p>
        </w:tc>
        <w:tc>
          <w:tcPr>
            <w:tcW w:w="67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25BDF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5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62BE7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社会效益指标</w:t>
            </w:r>
          </w:p>
        </w:tc>
        <w:tc>
          <w:tcPr>
            <w:tcW w:w="7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C7E99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足额保障率（参保率）</w:t>
            </w:r>
          </w:p>
        </w:tc>
        <w:tc>
          <w:tcPr>
            <w:tcW w:w="17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5A903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5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4FBE0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17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BCA5B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3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6D7DB3">
            <w:pPr>
              <w:jc w:val="center"/>
              <w:rPr>
                <w:rFonts w:hint="eastAsia" w:ascii="微软雅黑" w:hAnsi="微软雅黑" w:eastAsia="微软雅黑" w:cs="微软雅黑"/>
                <w:i/>
                <w:color w:val="000000"/>
                <w:sz w:val="16"/>
                <w:szCs w:val="16"/>
                <w:u w:val="none"/>
              </w:rPr>
            </w:pPr>
          </w:p>
        </w:tc>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AEAAB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30</w:t>
            </w:r>
          </w:p>
        </w:tc>
        <w:tc>
          <w:tcPr>
            <w:tcW w:w="14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6B713A">
            <w:pPr>
              <w:jc w:val="center"/>
              <w:rPr>
                <w:rFonts w:hint="eastAsia" w:ascii="宋体" w:hAnsi="宋体" w:eastAsia="宋体" w:cs="宋体"/>
                <w:i w:val="0"/>
                <w:color w:val="000000"/>
                <w:sz w:val="18"/>
                <w:szCs w:val="18"/>
                <w:u w:val="none"/>
              </w:rPr>
            </w:pPr>
          </w:p>
        </w:tc>
        <w:tc>
          <w:tcPr>
            <w:tcW w:w="117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8C1E74">
            <w:pPr>
              <w:jc w:val="center"/>
              <w:rPr>
                <w:rFonts w:hint="eastAsia" w:ascii="微软雅黑" w:hAnsi="微软雅黑" w:eastAsia="微软雅黑" w:cs="微软雅黑"/>
                <w:i/>
                <w:color w:val="000000"/>
                <w:sz w:val="16"/>
                <w:szCs w:val="16"/>
                <w:u w:val="none"/>
              </w:rPr>
            </w:pPr>
          </w:p>
        </w:tc>
      </w:tr>
      <w:tr w14:paraId="74D27F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6" w:hRule="atLeast"/>
        </w:trPr>
        <w:tc>
          <w:tcPr>
            <w:tcW w:w="3509" w:type="pct"/>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661DB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DF03B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14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47EA2B">
            <w:pPr>
              <w:rPr>
                <w:rFonts w:hint="eastAsia" w:ascii="宋体" w:hAnsi="宋体" w:eastAsia="宋体" w:cs="宋体"/>
                <w:i w:val="0"/>
                <w:color w:val="000000"/>
                <w:sz w:val="18"/>
                <w:szCs w:val="18"/>
                <w:u w:val="none"/>
              </w:rPr>
            </w:pPr>
          </w:p>
        </w:tc>
        <w:tc>
          <w:tcPr>
            <w:tcW w:w="117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ACF8A2">
            <w:pPr>
              <w:rPr>
                <w:rFonts w:hint="eastAsia" w:ascii="宋体" w:hAnsi="宋体" w:eastAsia="宋体" w:cs="宋体"/>
                <w:i w:val="0"/>
                <w:color w:val="000000"/>
                <w:sz w:val="18"/>
                <w:szCs w:val="18"/>
                <w:u w:val="none"/>
              </w:rPr>
            </w:pPr>
          </w:p>
        </w:tc>
      </w:tr>
      <w:tr w14:paraId="5F949F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3" w:hRule="atLeast"/>
        </w:trPr>
        <w:tc>
          <w:tcPr>
            <w:tcW w:w="22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E197B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4776" w:type="pct"/>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172FD2">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结合自评情况，说明项目自评总分，说明项目实施取得的成效或成果。（200字以内）</w:t>
            </w:r>
          </w:p>
        </w:tc>
      </w:tr>
      <w:tr w14:paraId="7952EC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2" w:hRule="atLeast"/>
        </w:trPr>
        <w:tc>
          <w:tcPr>
            <w:tcW w:w="22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977C2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4776" w:type="pct"/>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7E077D">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结合自评情况，分析存在的问题及原因。（200字以内）</w:t>
            </w:r>
          </w:p>
        </w:tc>
      </w:tr>
      <w:tr w14:paraId="2C97DF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33" w:hRule="atLeast"/>
        </w:trPr>
        <w:tc>
          <w:tcPr>
            <w:tcW w:w="22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837B9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4776" w:type="pct"/>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465E37">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针对项目自评中发现的问题，提出下一步改进完善的意见及有关政策性建议。（200字以内）</w:t>
            </w:r>
          </w:p>
        </w:tc>
      </w:tr>
      <w:tr w14:paraId="7CDA3C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6" w:hRule="atLeast"/>
        </w:trPr>
        <w:tc>
          <w:tcPr>
            <w:tcW w:w="2413" w:type="pct"/>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900046">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项目负责人：</w:t>
            </w:r>
          </w:p>
        </w:tc>
        <w:tc>
          <w:tcPr>
            <w:tcW w:w="2586" w:type="pct"/>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D1E6BF">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财务负责人：</w:t>
            </w:r>
          </w:p>
        </w:tc>
      </w:tr>
      <w:tr w14:paraId="68176C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6" w:hRule="atLeast"/>
        </w:trPr>
        <w:tc>
          <w:tcPr>
            <w:tcW w:w="223" w:type="pct"/>
            <w:tcBorders>
              <w:top w:val="nil"/>
              <w:left w:val="nil"/>
              <w:bottom w:val="nil"/>
              <w:right w:val="nil"/>
            </w:tcBorders>
            <w:shd w:val="clear" w:color="auto" w:fill="auto"/>
            <w:tcMar>
              <w:top w:w="15" w:type="dxa"/>
              <w:left w:w="15" w:type="dxa"/>
              <w:right w:w="15" w:type="dxa"/>
            </w:tcMar>
            <w:vAlign w:val="center"/>
          </w:tcPr>
          <w:p w14:paraId="253612B1">
            <w:pPr>
              <w:rPr>
                <w:rFonts w:hint="eastAsia" w:ascii="宋体" w:hAnsi="宋体" w:eastAsia="宋体" w:cs="宋体"/>
                <w:i w:val="0"/>
                <w:color w:val="000000"/>
                <w:sz w:val="18"/>
                <w:szCs w:val="18"/>
                <w:u w:val="none"/>
              </w:rPr>
            </w:pPr>
          </w:p>
        </w:tc>
        <w:tc>
          <w:tcPr>
            <w:tcW w:w="679" w:type="pct"/>
            <w:tcBorders>
              <w:top w:val="nil"/>
              <w:left w:val="nil"/>
              <w:bottom w:val="nil"/>
              <w:right w:val="nil"/>
            </w:tcBorders>
            <w:shd w:val="clear" w:color="auto" w:fill="auto"/>
            <w:tcMar>
              <w:top w:w="15" w:type="dxa"/>
              <w:left w:w="15" w:type="dxa"/>
              <w:right w:w="15" w:type="dxa"/>
            </w:tcMar>
            <w:vAlign w:val="center"/>
          </w:tcPr>
          <w:p w14:paraId="505A3DB5">
            <w:pPr>
              <w:rPr>
                <w:rFonts w:hint="eastAsia" w:ascii="宋体" w:hAnsi="宋体" w:eastAsia="宋体" w:cs="宋体"/>
                <w:i w:val="0"/>
                <w:color w:val="000000"/>
                <w:sz w:val="18"/>
                <w:szCs w:val="18"/>
                <w:u w:val="none"/>
              </w:rPr>
            </w:pPr>
          </w:p>
        </w:tc>
        <w:tc>
          <w:tcPr>
            <w:tcW w:w="586" w:type="pct"/>
            <w:tcBorders>
              <w:top w:val="nil"/>
              <w:left w:val="nil"/>
              <w:bottom w:val="nil"/>
              <w:right w:val="nil"/>
            </w:tcBorders>
            <w:shd w:val="clear" w:color="auto" w:fill="auto"/>
            <w:tcMar>
              <w:top w:w="15" w:type="dxa"/>
              <w:left w:w="15" w:type="dxa"/>
              <w:right w:w="15" w:type="dxa"/>
            </w:tcMar>
            <w:vAlign w:val="center"/>
          </w:tcPr>
          <w:p w14:paraId="2240D861">
            <w:pPr>
              <w:rPr>
                <w:rFonts w:hint="eastAsia" w:ascii="宋体" w:hAnsi="宋体" w:eastAsia="宋体" w:cs="宋体"/>
                <w:i w:val="0"/>
                <w:color w:val="000000"/>
                <w:sz w:val="18"/>
                <w:szCs w:val="18"/>
                <w:u w:val="none"/>
              </w:rPr>
            </w:pPr>
          </w:p>
        </w:tc>
        <w:tc>
          <w:tcPr>
            <w:tcW w:w="751" w:type="pct"/>
            <w:tcBorders>
              <w:top w:val="nil"/>
              <w:left w:val="nil"/>
              <w:bottom w:val="nil"/>
              <w:right w:val="nil"/>
            </w:tcBorders>
            <w:shd w:val="clear" w:color="auto" w:fill="auto"/>
            <w:tcMar>
              <w:top w:w="15" w:type="dxa"/>
              <w:left w:w="15" w:type="dxa"/>
              <w:right w:w="15" w:type="dxa"/>
            </w:tcMar>
            <w:vAlign w:val="center"/>
          </w:tcPr>
          <w:p w14:paraId="7365127D">
            <w:pPr>
              <w:rPr>
                <w:rFonts w:hint="eastAsia" w:ascii="宋体" w:hAnsi="宋体" w:eastAsia="宋体" w:cs="宋体"/>
                <w:i w:val="0"/>
                <w:color w:val="000000"/>
                <w:sz w:val="18"/>
                <w:szCs w:val="18"/>
                <w:u w:val="none"/>
              </w:rPr>
            </w:pPr>
          </w:p>
        </w:tc>
        <w:tc>
          <w:tcPr>
            <w:tcW w:w="172" w:type="pct"/>
            <w:tcBorders>
              <w:top w:val="nil"/>
              <w:left w:val="nil"/>
              <w:bottom w:val="nil"/>
              <w:right w:val="nil"/>
            </w:tcBorders>
            <w:shd w:val="clear" w:color="auto" w:fill="auto"/>
            <w:tcMar>
              <w:top w:w="15" w:type="dxa"/>
              <w:left w:w="15" w:type="dxa"/>
              <w:right w:w="15" w:type="dxa"/>
            </w:tcMar>
            <w:vAlign w:val="center"/>
          </w:tcPr>
          <w:p w14:paraId="6E388435">
            <w:pPr>
              <w:rPr>
                <w:rFonts w:hint="eastAsia" w:ascii="宋体" w:hAnsi="宋体" w:eastAsia="宋体" w:cs="宋体"/>
                <w:i w:val="0"/>
                <w:color w:val="000000"/>
                <w:sz w:val="18"/>
                <w:szCs w:val="18"/>
                <w:u w:val="none"/>
              </w:rPr>
            </w:pPr>
          </w:p>
        </w:tc>
        <w:tc>
          <w:tcPr>
            <w:tcW w:w="554" w:type="pct"/>
            <w:tcBorders>
              <w:top w:val="nil"/>
              <w:left w:val="nil"/>
              <w:bottom w:val="nil"/>
              <w:right w:val="nil"/>
            </w:tcBorders>
            <w:shd w:val="clear" w:color="auto" w:fill="auto"/>
            <w:tcMar>
              <w:top w:w="15" w:type="dxa"/>
              <w:left w:w="15" w:type="dxa"/>
              <w:right w:w="15" w:type="dxa"/>
            </w:tcMar>
            <w:vAlign w:val="center"/>
          </w:tcPr>
          <w:p w14:paraId="3CF026EB">
            <w:pPr>
              <w:rPr>
                <w:rFonts w:hint="eastAsia" w:ascii="宋体" w:hAnsi="宋体" w:eastAsia="宋体" w:cs="宋体"/>
                <w:i w:val="0"/>
                <w:color w:val="000000"/>
                <w:sz w:val="18"/>
                <w:szCs w:val="18"/>
                <w:u w:val="none"/>
              </w:rPr>
            </w:pPr>
          </w:p>
        </w:tc>
        <w:tc>
          <w:tcPr>
            <w:tcW w:w="171" w:type="pct"/>
            <w:tcBorders>
              <w:top w:val="nil"/>
              <w:left w:val="nil"/>
              <w:bottom w:val="nil"/>
              <w:right w:val="nil"/>
            </w:tcBorders>
            <w:shd w:val="clear" w:color="auto" w:fill="auto"/>
            <w:tcMar>
              <w:top w:w="15" w:type="dxa"/>
              <w:left w:w="15" w:type="dxa"/>
              <w:right w:w="15" w:type="dxa"/>
            </w:tcMar>
            <w:vAlign w:val="center"/>
          </w:tcPr>
          <w:p w14:paraId="570884D9">
            <w:pPr>
              <w:rPr>
                <w:rFonts w:hint="eastAsia" w:ascii="宋体" w:hAnsi="宋体" w:eastAsia="宋体" w:cs="宋体"/>
                <w:i w:val="0"/>
                <w:color w:val="000000"/>
                <w:sz w:val="18"/>
                <w:szCs w:val="18"/>
                <w:u w:val="none"/>
              </w:rPr>
            </w:pPr>
          </w:p>
        </w:tc>
        <w:tc>
          <w:tcPr>
            <w:tcW w:w="370" w:type="pct"/>
            <w:tcBorders>
              <w:top w:val="nil"/>
              <w:left w:val="nil"/>
              <w:bottom w:val="nil"/>
              <w:right w:val="nil"/>
            </w:tcBorders>
            <w:shd w:val="clear" w:color="auto" w:fill="auto"/>
            <w:tcMar>
              <w:top w:w="15" w:type="dxa"/>
              <w:left w:w="15" w:type="dxa"/>
              <w:right w:w="15" w:type="dxa"/>
            </w:tcMar>
            <w:vAlign w:val="center"/>
          </w:tcPr>
          <w:p w14:paraId="2E9783EB">
            <w:pPr>
              <w:rPr>
                <w:rFonts w:hint="eastAsia" w:ascii="宋体" w:hAnsi="宋体" w:eastAsia="宋体" w:cs="宋体"/>
                <w:i w:val="0"/>
                <w:color w:val="000000"/>
                <w:sz w:val="18"/>
                <w:szCs w:val="18"/>
                <w:u w:val="none"/>
              </w:rPr>
            </w:pPr>
          </w:p>
        </w:tc>
        <w:tc>
          <w:tcPr>
            <w:tcW w:w="168" w:type="pct"/>
            <w:tcBorders>
              <w:top w:val="nil"/>
              <w:left w:val="nil"/>
              <w:bottom w:val="nil"/>
              <w:right w:val="nil"/>
            </w:tcBorders>
            <w:shd w:val="clear" w:color="auto" w:fill="auto"/>
            <w:tcMar>
              <w:top w:w="15" w:type="dxa"/>
              <w:left w:w="15" w:type="dxa"/>
              <w:right w:w="15" w:type="dxa"/>
            </w:tcMar>
            <w:vAlign w:val="center"/>
          </w:tcPr>
          <w:p w14:paraId="477E5EF5">
            <w:pPr>
              <w:rPr>
                <w:rFonts w:hint="eastAsia" w:ascii="宋体" w:hAnsi="宋体" w:eastAsia="宋体" w:cs="宋体"/>
                <w:i w:val="0"/>
                <w:color w:val="000000"/>
                <w:sz w:val="18"/>
                <w:szCs w:val="18"/>
                <w:u w:val="none"/>
              </w:rPr>
            </w:pPr>
          </w:p>
        </w:tc>
        <w:tc>
          <w:tcPr>
            <w:tcW w:w="148" w:type="pct"/>
            <w:tcBorders>
              <w:top w:val="nil"/>
              <w:left w:val="nil"/>
              <w:bottom w:val="nil"/>
              <w:right w:val="nil"/>
            </w:tcBorders>
            <w:shd w:val="clear" w:color="auto" w:fill="auto"/>
            <w:tcMar>
              <w:top w:w="15" w:type="dxa"/>
              <w:left w:w="15" w:type="dxa"/>
              <w:right w:w="15" w:type="dxa"/>
            </w:tcMar>
            <w:vAlign w:val="center"/>
          </w:tcPr>
          <w:p w14:paraId="02F4D492">
            <w:pPr>
              <w:rPr>
                <w:rFonts w:hint="eastAsia" w:ascii="宋体" w:hAnsi="宋体" w:eastAsia="宋体" w:cs="宋体"/>
                <w:i w:val="0"/>
                <w:color w:val="000000"/>
                <w:sz w:val="18"/>
                <w:szCs w:val="18"/>
                <w:u w:val="none"/>
              </w:rPr>
            </w:pPr>
          </w:p>
        </w:tc>
        <w:tc>
          <w:tcPr>
            <w:tcW w:w="1173" w:type="pct"/>
            <w:tcBorders>
              <w:top w:val="nil"/>
              <w:left w:val="nil"/>
              <w:bottom w:val="nil"/>
              <w:right w:val="nil"/>
            </w:tcBorders>
            <w:shd w:val="clear" w:color="auto" w:fill="auto"/>
            <w:tcMar>
              <w:top w:w="15" w:type="dxa"/>
              <w:left w:w="15" w:type="dxa"/>
              <w:right w:w="15" w:type="dxa"/>
            </w:tcMar>
            <w:vAlign w:val="center"/>
          </w:tcPr>
          <w:p w14:paraId="68EE4C24">
            <w:pPr>
              <w:rPr>
                <w:rFonts w:hint="eastAsia" w:ascii="宋体" w:hAnsi="宋体" w:eastAsia="宋体" w:cs="宋体"/>
                <w:i w:val="0"/>
                <w:color w:val="000000"/>
                <w:sz w:val="18"/>
                <w:szCs w:val="18"/>
                <w:u w:val="none"/>
              </w:rPr>
            </w:pPr>
          </w:p>
        </w:tc>
      </w:tr>
      <w:tr w14:paraId="5B3534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842286">
            <w:pPr>
              <w:keepNext w:val="0"/>
              <w:keepLines w:val="0"/>
              <w:widowControl/>
              <w:suppressLineNumbers w:val="0"/>
              <w:jc w:val="center"/>
              <w:textAlignment w:val="center"/>
              <w:rPr>
                <w:rFonts w:hint="eastAsia"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部门预算项目支出绩效自评表（2024年度）</w:t>
            </w:r>
          </w:p>
        </w:tc>
      </w:tr>
      <w:tr w14:paraId="2C04AF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6" w:hRule="atLeast"/>
        </w:trPr>
        <w:tc>
          <w:tcPr>
            <w:tcW w:w="903"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AA2B97">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4096" w:type="pct"/>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A255F9">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51113222Y000000271492</w:t>
            </w:r>
            <w:r>
              <w:rPr>
                <w:rFonts w:hint="eastAsia" w:ascii="宋体" w:hAnsi="宋体" w:cs="宋体"/>
                <w:i w:val="0"/>
                <w:color w:val="000000"/>
                <w:kern w:val="0"/>
                <w:sz w:val="18"/>
                <w:szCs w:val="18"/>
                <w:u w:val="none"/>
                <w:lang w:val="en-US" w:eastAsia="zh-CN" w:bidi="ar"/>
              </w:rPr>
              <w:t>－</w:t>
            </w:r>
            <w:r>
              <w:rPr>
                <w:rFonts w:ascii="宋体" w:hAnsi="宋体" w:eastAsia="宋体" w:cs="宋体"/>
                <w:i w:val="0"/>
                <w:color w:val="000000"/>
                <w:kern w:val="0"/>
                <w:sz w:val="18"/>
                <w:szCs w:val="18"/>
                <w:u w:val="none"/>
                <w:lang w:val="en-US" w:eastAsia="zh-CN" w:bidi="ar"/>
              </w:rPr>
              <w:t>综合定额公用经费（行政）</w:t>
            </w:r>
          </w:p>
        </w:tc>
      </w:tr>
      <w:tr w14:paraId="721735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2" w:hRule="atLeast"/>
        </w:trPr>
        <w:tc>
          <w:tcPr>
            <w:tcW w:w="903"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E546C5">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2235" w:type="pct"/>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C1B747">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峨边彝族自治县就业创业促进中心本级</w:t>
            </w:r>
          </w:p>
        </w:tc>
        <w:tc>
          <w:tcPr>
            <w:tcW w:w="370" w:type="pct"/>
            <w:tcBorders>
              <w:top w:val="nil"/>
              <w:left w:val="nil"/>
              <w:bottom w:val="nil"/>
              <w:right w:val="nil"/>
            </w:tcBorders>
            <w:shd w:val="clear" w:color="auto" w:fill="auto"/>
            <w:tcMar>
              <w:top w:w="15" w:type="dxa"/>
              <w:left w:w="15" w:type="dxa"/>
              <w:right w:w="15" w:type="dxa"/>
            </w:tcMar>
            <w:vAlign w:val="center"/>
          </w:tcPr>
          <w:p w14:paraId="003E0B95">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实施单位 （盖章）</w:t>
            </w:r>
          </w:p>
        </w:tc>
        <w:tc>
          <w:tcPr>
            <w:tcW w:w="1490"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5DDFC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峨边彝族自治县就业创业促进中心</w:t>
            </w:r>
          </w:p>
        </w:tc>
      </w:tr>
      <w:tr w14:paraId="2C1127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6" w:hRule="atLeast"/>
        </w:trPr>
        <w:tc>
          <w:tcPr>
            <w:tcW w:w="22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4E2199">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67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6A14E7">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2235" w:type="pct"/>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5160C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1861"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3B6438">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14:paraId="1ACAB7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8" w:hRule="atLeast"/>
        </w:trPr>
        <w:tc>
          <w:tcPr>
            <w:tcW w:w="22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859839">
            <w:pPr>
              <w:rPr>
                <w:rFonts w:hint="eastAsia" w:ascii="宋体" w:hAnsi="宋体" w:eastAsia="宋体" w:cs="宋体"/>
                <w:i w:val="0"/>
                <w:color w:val="000000"/>
                <w:sz w:val="18"/>
                <w:szCs w:val="18"/>
                <w:u w:val="none"/>
              </w:rPr>
            </w:pPr>
          </w:p>
        </w:tc>
        <w:tc>
          <w:tcPr>
            <w:tcW w:w="67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697FB3">
            <w:pPr>
              <w:rPr>
                <w:rFonts w:hint="eastAsia" w:ascii="宋体" w:hAnsi="宋体" w:eastAsia="宋体" w:cs="宋体"/>
                <w:i w:val="0"/>
                <w:color w:val="000000"/>
                <w:sz w:val="18"/>
                <w:szCs w:val="18"/>
                <w:u w:val="none"/>
              </w:rPr>
            </w:pPr>
          </w:p>
        </w:tc>
        <w:tc>
          <w:tcPr>
            <w:tcW w:w="2235" w:type="pct"/>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6480B4">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提高预算编制质量，严格执行预算，保障单位日常运转。</w:t>
            </w:r>
          </w:p>
        </w:tc>
        <w:tc>
          <w:tcPr>
            <w:tcW w:w="1861"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2FDE1F">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对照年度目标，说明相关任务目标的完成情况（100字以内）</w:t>
            </w:r>
          </w:p>
        </w:tc>
      </w:tr>
      <w:tr w14:paraId="568F1E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93" w:hRule="atLeast"/>
        </w:trPr>
        <w:tc>
          <w:tcPr>
            <w:tcW w:w="22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B47ECA">
            <w:pPr>
              <w:rPr>
                <w:rFonts w:hint="eastAsia" w:ascii="宋体" w:hAnsi="宋体" w:eastAsia="宋体" w:cs="宋体"/>
                <w:i w:val="0"/>
                <w:color w:val="000000"/>
                <w:sz w:val="18"/>
                <w:szCs w:val="18"/>
                <w:u w:val="none"/>
              </w:rPr>
            </w:pPr>
          </w:p>
        </w:tc>
        <w:tc>
          <w:tcPr>
            <w:tcW w:w="67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8EEA1E">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4096" w:type="pct"/>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CB5147">
            <w:pPr>
              <w:rPr>
                <w:rFonts w:hint="eastAsia" w:ascii="宋体" w:hAnsi="宋体" w:eastAsia="宋体" w:cs="宋体"/>
                <w:i w:val="0"/>
                <w:color w:val="000000"/>
                <w:sz w:val="18"/>
                <w:szCs w:val="18"/>
                <w:u w:val="none"/>
              </w:rPr>
            </w:pPr>
          </w:p>
        </w:tc>
      </w:tr>
      <w:tr w14:paraId="5AA245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1" w:hRule="atLeast"/>
        </w:trPr>
        <w:tc>
          <w:tcPr>
            <w:tcW w:w="22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A2CBD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67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BA1A0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5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646F7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7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1B71F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897"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BE113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3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7A789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88420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14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C0CAE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17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A4835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14:paraId="52E766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6" w:hRule="atLeast"/>
        </w:trPr>
        <w:tc>
          <w:tcPr>
            <w:tcW w:w="22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16C741">
            <w:pPr>
              <w:jc w:val="center"/>
              <w:rPr>
                <w:rFonts w:hint="eastAsia" w:ascii="宋体" w:hAnsi="宋体" w:eastAsia="宋体" w:cs="宋体"/>
                <w:i w:val="0"/>
                <w:color w:val="000000"/>
                <w:sz w:val="18"/>
                <w:szCs w:val="18"/>
                <w:u w:val="none"/>
              </w:rPr>
            </w:pPr>
          </w:p>
        </w:tc>
        <w:tc>
          <w:tcPr>
            <w:tcW w:w="67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B6686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5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5C8B5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15.12</w:t>
            </w:r>
          </w:p>
        </w:tc>
        <w:tc>
          <w:tcPr>
            <w:tcW w:w="7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9309D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15.12</w:t>
            </w:r>
          </w:p>
        </w:tc>
        <w:tc>
          <w:tcPr>
            <w:tcW w:w="897"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C88E3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11.55</w:t>
            </w:r>
          </w:p>
        </w:tc>
        <w:tc>
          <w:tcPr>
            <w:tcW w:w="3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4D6D1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76.38%</w:t>
            </w:r>
          </w:p>
        </w:tc>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D79CF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4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382F02">
            <w:pPr>
              <w:jc w:val="center"/>
              <w:rPr>
                <w:rFonts w:hint="eastAsia" w:ascii="宋体" w:hAnsi="宋体" w:eastAsia="宋体" w:cs="宋体"/>
                <w:i w:val="0"/>
                <w:color w:val="000000"/>
                <w:sz w:val="18"/>
                <w:szCs w:val="18"/>
                <w:u w:val="none"/>
              </w:rPr>
            </w:pPr>
          </w:p>
        </w:tc>
        <w:tc>
          <w:tcPr>
            <w:tcW w:w="117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F45285">
            <w:pPr>
              <w:keepNext w:val="0"/>
              <w:keepLines w:val="0"/>
              <w:widowControl/>
              <w:suppressLineNumbers w:val="0"/>
              <w:jc w:val="left"/>
              <w:textAlignment w:val="center"/>
              <w:rPr>
                <w:rFonts w:hint="eastAsia" w:ascii="黑体" w:hAnsi="黑体" w:eastAsia="黑体" w:cs="黑体"/>
                <w:i/>
                <w:color w:val="000000"/>
                <w:sz w:val="18"/>
                <w:szCs w:val="18"/>
                <w:u w:val="none"/>
              </w:rPr>
            </w:pPr>
            <w:r>
              <w:rPr>
                <w:rFonts w:hint="eastAsia" w:ascii="黑体" w:hAnsi="黑体" w:eastAsia="黑体" w:cs="黑体"/>
                <w:i/>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00E6FB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1" w:hRule="atLeast"/>
        </w:trPr>
        <w:tc>
          <w:tcPr>
            <w:tcW w:w="22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6E219B">
            <w:pPr>
              <w:jc w:val="center"/>
              <w:rPr>
                <w:rFonts w:hint="eastAsia" w:ascii="宋体" w:hAnsi="宋体" w:eastAsia="宋体" w:cs="宋体"/>
                <w:i w:val="0"/>
                <w:color w:val="000000"/>
                <w:sz w:val="18"/>
                <w:szCs w:val="18"/>
                <w:u w:val="none"/>
              </w:rPr>
            </w:pPr>
          </w:p>
        </w:tc>
        <w:tc>
          <w:tcPr>
            <w:tcW w:w="67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744A7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5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2E95F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15.12</w:t>
            </w:r>
          </w:p>
        </w:tc>
        <w:tc>
          <w:tcPr>
            <w:tcW w:w="7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277BC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15.12</w:t>
            </w:r>
          </w:p>
        </w:tc>
        <w:tc>
          <w:tcPr>
            <w:tcW w:w="897"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B0BEB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11.55</w:t>
            </w:r>
          </w:p>
        </w:tc>
        <w:tc>
          <w:tcPr>
            <w:tcW w:w="3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B0BF7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76.38%</w:t>
            </w:r>
          </w:p>
        </w:tc>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0F011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4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8C420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467BD5">
            <w:pPr>
              <w:rPr>
                <w:rFonts w:hint="eastAsia" w:ascii="黑体" w:hAnsi="黑体" w:eastAsia="黑体" w:cs="黑体"/>
                <w:i/>
                <w:color w:val="000000"/>
                <w:sz w:val="18"/>
                <w:szCs w:val="18"/>
                <w:u w:val="none"/>
              </w:rPr>
            </w:pPr>
          </w:p>
        </w:tc>
      </w:tr>
      <w:tr w14:paraId="3F63ED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7" w:hRule="atLeast"/>
        </w:trPr>
        <w:tc>
          <w:tcPr>
            <w:tcW w:w="22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BB5FDF">
            <w:pPr>
              <w:jc w:val="center"/>
              <w:rPr>
                <w:rFonts w:hint="eastAsia" w:ascii="宋体" w:hAnsi="宋体" w:eastAsia="宋体" w:cs="宋体"/>
                <w:i w:val="0"/>
                <w:color w:val="000000"/>
                <w:sz w:val="18"/>
                <w:szCs w:val="18"/>
                <w:u w:val="none"/>
              </w:rPr>
            </w:pPr>
          </w:p>
        </w:tc>
        <w:tc>
          <w:tcPr>
            <w:tcW w:w="67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6D73A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5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1BB4F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7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91E27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897"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C7446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9022B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03E5A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4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62BDC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6F2E8F">
            <w:pPr>
              <w:rPr>
                <w:rFonts w:hint="eastAsia" w:ascii="黑体" w:hAnsi="黑体" w:eastAsia="黑体" w:cs="黑体"/>
                <w:i/>
                <w:color w:val="000000"/>
                <w:sz w:val="18"/>
                <w:szCs w:val="18"/>
                <w:u w:val="none"/>
              </w:rPr>
            </w:pPr>
          </w:p>
        </w:tc>
      </w:tr>
      <w:tr w14:paraId="5442D9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1" w:hRule="atLeast"/>
        </w:trPr>
        <w:tc>
          <w:tcPr>
            <w:tcW w:w="22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449180">
            <w:pPr>
              <w:jc w:val="center"/>
              <w:rPr>
                <w:rFonts w:hint="eastAsia" w:ascii="宋体" w:hAnsi="宋体" w:eastAsia="宋体" w:cs="宋体"/>
                <w:i w:val="0"/>
                <w:color w:val="000000"/>
                <w:sz w:val="18"/>
                <w:szCs w:val="18"/>
                <w:u w:val="none"/>
              </w:rPr>
            </w:pPr>
          </w:p>
        </w:tc>
        <w:tc>
          <w:tcPr>
            <w:tcW w:w="67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21DB4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5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D3A01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7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DEE36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897"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40868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6892A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F5FB9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4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AE043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F86B00">
            <w:pPr>
              <w:rPr>
                <w:rFonts w:hint="eastAsia" w:ascii="黑体" w:hAnsi="黑体" w:eastAsia="黑体" w:cs="黑体"/>
                <w:i/>
                <w:color w:val="000000"/>
                <w:sz w:val="18"/>
                <w:szCs w:val="18"/>
                <w:u w:val="none"/>
              </w:rPr>
            </w:pPr>
          </w:p>
        </w:tc>
      </w:tr>
      <w:tr w14:paraId="2FCE48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9" w:hRule="atLeast"/>
        </w:trPr>
        <w:tc>
          <w:tcPr>
            <w:tcW w:w="22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116174">
            <w:pPr>
              <w:jc w:val="center"/>
              <w:rPr>
                <w:rFonts w:hint="eastAsia" w:ascii="宋体" w:hAnsi="宋体" w:eastAsia="宋体" w:cs="宋体"/>
                <w:i w:val="0"/>
                <w:color w:val="000000"/>
                <w:sz w:val="18"/>
                <w:szCs w:val="18"/>
                <w:u w:val="none"/>
              </w:rPr>
            </w:pPr>
          </w:p>
        </w:tc>
        <w:tc>
          <w:tcPr>
            <w:tcW w:w="67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936F5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5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E34E58">
            <w:pPr>
              <w:jc w:val="center"/>
              <w:rPr>
                <w:rFonts w:hint="eastAsia" w:ascii="微软雅黑" w:hAnsi="微软雅黑" w:eastAsia="微软雅黑" w:cs="微软雅黑"/>
                <w:i/>
                <w:color w:val="000000"/>
                <w:sz w:val="16"/>
                <w:szCs w:val="16"/>
                <w:u w:val="none"/>
              </w:rPr>
            </w:pPr>
          </w:p>
        </w:tc>
        <w:tc>
          <w:tcPr>
            <w:tcW w:w="7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5690A4">
            <w:pPr>
              <w:jc w:val="center"/>
              <w:rPr>
                <w:rFonts w:hint="eastAsia" w:ascii="微软雅黑" w:hAnsi="微软雅黑" w:eastAsia="微软雅黑" w:cs="微软雅黑"/>
                <w:i/>
                <w:color w:val="000000"/>
                <w:sz w:val="16"/>
                <w:szCs w:val="16"/>
                <w:u w:val="none"/>
              </w:rPr>
            </w:pPr>
          </w:p>
        </w:tc>
        <w:tc>
          <w:tcPr>
            <w:tcW w:w="897"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656172">
            <w:pPr>
              <w:jc w:val="center"/>
              <w:rPr>
                <w:rFonts w:hint="eastAsia" w:ascii="微软雅黑" w:hAnsi="微软雅黑" w:eastAsia="微软雅黑" w:cs="微软雅黑"/>
                <w:i/>
                <w:color w:val="000000"/>
                <w:sz w:val="16"/>
                <w:szCs w:val="16"/>
                <w:u w:val="none"/>
              </w:rPr>
            </w:pPr>
          </w:p>
        </w:tc>
        <w:tc>
          <w:tcPr>
            <w:tcW w:w="3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DC4505">
            <w:pPr>
              <w:jc w:val="center"/>
              <w:rPr>
                <w:rFonts w:hint="eastAsia" w:ascii="微软雅黑" w:hAnsi="微软雅黑" w:eastAsia="微软雅黑" w:cs="微软雅黑"/>
                <w:i/>
                <w:color w:val="000000"/>
                <w:sz w:val="16"/>
                <w:szCs w:val="16"/>
                <w:u w:val="none"/>
              </w:rPr>
            </w:pPr>
          </w:p>
        </w:tc>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4C877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4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DDA96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0C5457">
            <w:pPr>
              <w:rPr>
                <w:rFonts w:hint="eastAsia" w:ascii="黑体" w:hAnsi="黑体" w:eastAsia="黑体" w:cs="黑体"/>
                <w:i/>
                <w:color w:val="000000"/>
                <w:sz w:val="18"/>
                <w:szCs w:val="18"/>
                <w:u w:val="none"/>
              </w:rPr>
            </w:pPr>
          </w:p>
        </w:tc>
      </w:tr>
      <w:tr w14:paraId="7D0810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2" w:hRule="atLeast"/>
        </w:trPr>
        <w:tc>
          <w:tcPr>
            <w:tcW w:w="22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39CDA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67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6075F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5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8FF9F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7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4FAC7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17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FD2ED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5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E4558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17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473CB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3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14970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22E89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14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8E9C3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17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AD525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14:paraId="2F1441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9" w:hRule="atLeast"/>
        </w:trPr>
        <w:tc>
          <w:tcPr>
            <w:tcW w:w="22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1DA513">
            <w:pPr>
              <w:jc w:val="center"/>
              <w:rPr>
                <w:rFonts w:hint="eastAsia" w:ascii="宋体" w:hAnsi="宋体" w:eastAsia="宋体" w:cs="宋体"/>
                <w:i w:val="0"/>
                <w:color w:val="000000"/>
                <w:sz w:val="18"/>
                <w:szCs w:val="18"/>
                <w:u w:val="none"/>
              </w:rPr>
            </w:pPr>
          </w:p>
        </w:tc>
        <w:tc>
          <w:tcPr>
            <w:tcW w:w="67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207F1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5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9126A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数量指标</w:t>
            </w:r>
          </w:p>
        </w:tc>
        <w:tc>
          <w:tcPr>
            <w:tcW w:w="7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D31BA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科目调整次数</w:t>
            </w:r>
          </w:p>
        </w:tc>
        <w:tc>
          <w:tcPr>
            <w:tcW w:w="17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23AB9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5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BEB7E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c>
          <w:tcPr>
            <w:tcW w:w="17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79856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次</w:t>
            </w:r>
          </w:p>
        </w:tc>
        <w:tc>
          <w:tcPr>
            <w:tcW w:w="3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03CCE7">
            <w:pPr>
              <w:jc w:val="center"/>
              <w:rPr>
                <w:rFonts w:hint="eastAsia" w:ascii="微软雅黑" w:hAnsi="微软雅黑" w:eastAsia="微软雅黑" w:cs="微软雅黑"/>
                <w:i/>
                <w:color w:val="000000"/>
                <w:sz w:val="16"/>
                <w:szCs w:val="16"/>
                <w:u w:val="none"/>
              </w:rPr>
            </w:pPr>
          </w:p>
        </w:tc>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92C1C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14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E1ED63">
            <w:pPr>
              <w:jc w:val="center"/>
              <w:rPr>
                <w:rFonts w:hint="eastAsia" w:ascii="宋体" w:hAnsi="宋体" w:eastAsia="宋体" w:cs="宋体"/>
                <w:i w:val="0"/>
                <w:color w:val="000000"/>
                <w:sz w:val="18"/>
                <w:szCs w:val="18"/>
                <w:u w:val="none"/>
              </w:rPr>
            </w:pPr>
          </w:p>
        </w:tc>
        <w:tc>
          <w:tcPr>
            <w:tcW w:w="117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869D4A">
            <w:pPr>
              <w:jc w:val="center"/>
              <w:rPr>
                <w:rFonts w:hint="eastAsia" w:ascii="微软雅黑" w:hAnsi="微软雅黑" w:eastAsia="微软雅黑" w:cs="微软雅黑"/>
                <w:i/>
                <w:color w:val="000000"/>
                <w:sz w:val="16"/>
                <w:szCs w:val="16"/>
                <w:u w:val="none"/>
              </w:rPr>
            </w:pPr>
          </w:p>
        </w:tc>
      </w:tr>
      <w:tr w14:paraId="2F6342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78" w:hRule="atLeast"/>
        </w:trPr>
        <w:tc>
          <w:tcPr>
            <w:tcW w:w="22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F29F0D">
            <w:pPr>
              <w:jc w:val="center"/>
              <w:rPr>
                <w:rFonts w:hint="eastAsia" w:ascii="宋体" w:hAnsi="宋体" w:eastAsia="宋体" w:cs="宋体"/>
                <w:i w:val="0"/>
                <w:color w:val="000000"/>
                <w:sz w:val="18"/>
                <w:szCs w:val="18"/>
                <w:u w:val="none"/>
              </w:rPr>
            </w:pPr>
          </w:p>
        </w:tc>
        <w:tc>
          <w:tcPr>
            <w:tcW w:w="67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1C9399">
            <w:pPr>
              <w:jc w:val="center"/>
              <w:rPr>
                <w:rFonts w:hint="eastAsia" w:ascii="宋体" w:hAnsi="宋体" w:eastAsia="宋体" w:cs="宋体"/>
                <w:i w:val="0"/>
                <w:color w:val="000000"/>
                <w:sz w:val="18"/>
                <w:szCs w:val="18"/>
                <w:u w:val="none"/>
              </w:rPr>
            </w:pPr>
          </w:p>
        </w:tc>
        <w:tc>
          <w:tcPr>
            <w:tcW w:w="5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97AF9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质量指标</w:t>
            </w:r>
          </w:p>
        </w:tc>
        <w:tc>
          <w:tcPr>
            <w:tcW w:w="7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F966C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预算编制准确率（计算方法为：∣执行数</w:t>
            </w:r>
            <w:r>
              <w:rPr>
                <w:rFonts w:hint="eastAsia" w:ascii="宋体" w:hAnsi="宋体" w:cs="宋体"/>
                <w:i w:val="0"/>
                <w:color w:val="000000"/>
                <w:kern w:val="0"/>
                <w:sz w:val="18"/>
                <w:szCs w:val="18"/>
                <w:u w:val="none"/>
                <w:lang w:val="en-US" w:eastAsia="zh-CN" w:bidi="ar"/>
              </w:rPr>
              <w:t>－</w:t>
            </w:r>
            <w:r>
              <w:rPr>
                <w:rFonts w:ascii="宋体" w:hAnsi="宋体" w:eastAsia="宋体" w:cs="宋体"/>
                <w:i w:val="0"/>
                <w:color w:val="000000"/>
                <w:kern w:val="0"/>
                <w:sz w:val="18"/>
                <w:szCs w:val="18"/>
                <w:u w:val="none"/>
                <w:lang w:val="en-US" w:eastAsia="zh-CN" w:bidi="ar"/>
              </w:rPr>
              <w:t>预算数/预算数∣）</w:t>
            </w:r>
          </w:p>
        </w:tc>
        <w:tc>
          <w:tcPr>
            <w:tcW w:w="17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E0E16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5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F4833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c>
          <w:tcPr>
            <w:tcW w:w="17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3DC98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3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97B6F5">
            <w:pPr>
              <w:jc w:val="center"/>
              <w:rPr>
                <w:rFonts w:hint="eastAsia" w:ascii="微软雅黑" w:hAnsi="微软雅黑" w:eastAsia="微软雅黑" w:cs="微软雅黑"/>
                <w:i/>
                <w:color w:val="000000"/>
                <w:sz w:val="16"/>
                <w:szCs w:val="16"/>
                <w:u w:val="none"/>
              </w:rPr>
            </w:pPr>
          </w:p>
        </w:tc>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40083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30</w:t>
            </w:r>
          </w:p>
        </w:tc>
        <w:tc>
          <w:tcPr>
            <w:tcW w:w="14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DE28C4">
            <w:pPr>
              <w:jc w:val="center"/>
              <w:rPr>
                <w:rFonts w:hint="eastAsia" w:ascii="宋体" w:hAnsi="宋体" w:eastAsia="宋体" w:cs="宋体"/>
                <w:i w:val="0"/>
                <w:color w:val="000000"/>
                <w:sz w:val="18"/>
                <w:szCs w:val="18"/>
                <w:u w:val="none"/>
              </w:rPr>
            </w:pPr>
          </w:p>
        </w:tc>
        <w:tc>
          <w:tcPr>
            <w:tcW w:w="117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BDD663">
            <w:pPr>
              <w:jc w:val="center"/>
              <w:rPr>
                <w:rFonts w:hint="eastAsia" w:ascii="微软雅黑" w:hAnsi="微软雅黑" w:eastAsia="微软雅黑" w:cs="微软雅黑"/>
                <w:i/>
                <w:color w:val="000000"/>
                <w:sz w:val="16"/>
                <w:szCs w:val="16"/>
                <w:u w:val="none"/>
              </w:rPr>
            </w:pPr>
          </w:p>
        </w:tc>
      </w:tr>
      <w:tr w14:paraId="7417A4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4" w:hRule="atLeast"/>
        </w:trPr>
        <w:tc>
          <w:tcPr>
            <w:tcW w:w="22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6029C0">
            <w:pPr>
              <w:jc w:val="center"/>
              <w:rPr>
                <w:rFonts w:hint="eastAsia" w:ascii="宋体" w:hAnsi="宋体" w:eastAsia="宋体" w:cs="宋体"/>
                <w:i w:val="0"/>
                <w:color w:val="000000"/>
                <w:sz w:val="18"/>
                <w:szCs w:val="18"/>
                <w:u w:val="none"/>
              </w:rPr>
            </w:pPr>
          </w:p>
        </w:tc>
        <w:tc>
          <w:tcPr>
            <w:tcW w:w="67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C2A2F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5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13E8F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经济效益指标</w:t>
            </w:r>
          </w:p>
        </w:tc>
        <w:tc>
          <w:tcPr>
            <w:tcW w:w="7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9DF98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“三公经费”控制率[计算方法为：（三公经费实际支出数/预算安排数]×100%）</w:t>
            </w:r>
          </w:p>
        </w:tc>
        <w:tc>
          <w:tcPr>
            <w:tcW w:w="17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DE9F7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5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959F6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17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7F004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3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A86B7B">
            <w:pPr>
              <w:jc w:val="center"/>
              <w:rPr>
                <w:rFonts w:hint="eastAsia" w:ascii="微软雅黑" w:hAnsi="微软雅黑" w:eastAsia="微软雅黑" w:cs="微软雅黑"/>
                <w:i/>
                <w:color w:val="000000"/>
                <w:sz w:val="16"/>
                <w:szCs w:val="16"/>
                <w:u w:val="none"/>
              </w:rPr>
            </w:pPr>
          </w:p>
        </w:tc>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F6425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14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EC99BB">
            <w:pPr>
              <w:jc w:val="center"/>
              <w:rPr>
                <w:rFonts w:hint="eastAsia" w:ascii="宋体" w:hAnsi="宋体" w:eastAsia="宋体" w:cs="宋体"/>
                <w:i w:val="0"/>
                <w:color w:val="000000"/>
                <w:sz w:val="18"/>
                <w:szCs w:val="18"/>
                <w:u w:val="none"/>
              </w:rPr>
            </w:pPr>
          </w:p>
        </w:tc>
        <w:tc>
          <w:tcPr>
            <w:tcW w:w="117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1E8B22">
            <w:pPr>
              <w:jc w:val="center"/>
              <w:rPr>
                <w:rFonts w:hint="eastAsia" w:ascii="微软雅黑" w:hAnsi="微软雅黑" w:eastAsia="微软雅黑" w:cs="微软雅黑"/>
                <w:i/>
                <w:color w:val="000000"/>
                <w:sz w:val="16"/>
                <w:szCs w:val="16"/>
                <w:u w:val="none"/>
              </w:rPr>
            </w:pPr>
          </w:p>
        </w:tc>
      </w:tr>
      <w:tr w14:paraId="31DB2D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9" w:hRule="atLeast"/>
        </w:trPr>
        <w:tc>
          <w:tcPr>
            <w:tcW w:w="22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11A6B6">
            <w:pPr>
              <w:jc w:val="center"/>
              <w:rPr>
                <w:rFonts w:hint="eastAsia" w:ascii="宋体" w:hAnsi="宋体" w:eastAsia="宋体" w:cs="宋体"/>
                <w:i w:val="0"/>
                <w:color w:val="000000"/>
                <w:sz w:val="18"/>
                <w:szCs w:val="18"/>
                <w:u w:val="none"/>
              </w:rPr>
            </w:pPr>
          </w:p>
        </w:tc>
        <w:tc>
          <w:tcPr>
            <w:tcW w:w="67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F68E16">
            <w:pPr>
              <w:jc w:val="center"/>
              <w:rPr>
                <w:rFonts w:hint="eastAsia" w:ascii="宋体" w:hAnsi="宋体" w:eastAsia="宋体" w:cs="宋体"/>
                <w:i w:val="0"/>
                <w:color w:val="000000"/>
                <w:sz w:val="18"/>
                <w:szCs w:val="18"/>
                <w:u w:val="none"/>
              </w:rPr>
            </w:pPr>
          </w:p>
        </w:tc>
        <w:tc>
          <w:tcPr>
            <w:tcW w:w="5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0DDA9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社会效益指标</w:t>
            </w:r>
          </w:p>
        </w:tc>
        <w:tc>
          <w:tcPr>
            <w:tcW w:w="7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F15D4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运转保障率</w:t>
            </w:r>
          </w:p>
        </w:tc>
        <w:tc>
          <w:tcPr>
            <w:tcW w:w="17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5B4E9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5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877B1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17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12AF7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3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3FD997">
            <w:pPr>
              <w:jc w:val="center"/>
              <w:rPr>
                <w:rFonts w:hint="eastAsia" w:ascii="微软雅黑" w:hAnsi="微软雅黑" w:eastAsia="微软雅黑" w:cs="微软雅黑"/>
                <w:i/>
                <w:color w:val="000000"/>
                <w:sz w:val="16"/>
                <w:szCs w:val="16"/>
                <w:u w:val="none"/>
              </w:rPr>
            </w:pPr>
          </w:p>
        </w:tc>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CBB58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14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8CF58E">
            <w:pPr>
              <w:jc w:val="center"/>
              <w:rPr>
                <w:rFonts w:hint="eastAsia" w:ascii="宋体" w:hAnsi="宋体" w:eastAsia="宋体" w:cs="宋体"/>
                <w:i w:val="0"/>
                <w:color w:val="000000"/>
                <w:sz w:val="18"/>
                <w:szCs w:val="18"/>
                <w:u w:val="none"/>
              </w:rPr>
            </w:pPr>
          </w:p>
        </w:tc>
        <w:tc>
          <w:tcPr>
            <w:tcW w:w="117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B68BCC">
            <w:pPr>
              <w:jc w:val="center"/>
              <w:rPr>
                <w:rFonts w:hint="eastAsia" w:ascii="微软雅黑" w:hAnsi="微软雅黑" w:eastAsia="微软雅黑" w:cs="微软雅黑"/>
                <w:i/>
                <w:color w:val="000000"/>
                <w:sz w:val="16"/>
                <w:szCs w:val="16"/>
                <w:u w:val="none"/>
              </w:rPr>
            </w:pPr>
          </w:p>
        </w:tc>
      </w:tr>
      <w:tr w14:paraId="07B5BB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6" w:hRule="atLeast"/>
        </w:trPr>
        <w:tc>
          <w:tcPr>
            <w:tcW w:w="3509" w:type="pct"/>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7A1B7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57387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14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3365AB">
            <w:pPr>
              <w:rPr>
                <w:rFonts w:hint="eastAsia" w:ascii="宋体" w:hAnsi="宋体" w:eastAsia="宋体" w:cs="宋体"/>
                <w:i w:val="0"/>
                <w:color w:val="000000"/>
                <w:sz w:val="18"/>
                <w:szCs w:val="18"/>
                <w:u w:val="none"/>
              </w:rPr>
            </w:pPr>
          </w:p>
        </w:tc>
        <w:tc>
          <w:tcPr>
            <w:tcW w:w="117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666F82">
            <w:pPr>
              <w:rPr>
                <w:rFonts w:hint="eastAsia" w:ascii="宋体" w:hAnsi="宋体" w:eastAsia="宋体" w:cs="宋体"/>
                <w:i w:val="0"/>
                <w:color w:val="000000"/>
                <w:sz w:val="18"/>
                <w:szCs w:val="18"/>
                <w:u w:val="none"/>
              </w:rPr>
            </w:pPr>
          </w:p>
        </w:tc>
      </w:tr>
      <w:tr w14:paraId="6452AF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3" w:hRule="atLeast"/>
        </w:trPr>
        <w:tc>
          <w:tcPr>
            <w:tcW w:w="22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89779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4776" w:type="pct"/>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01126A">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结合自评情况，说明项目自评总分，说明项目实施取得的成效或成果。（200字以内）</w:t>
            </w:r>
          </w:p>
        </w:tc>
      </w:tr>
      <w:tr w14:paraId="408727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2" w:hRule="atLeast"/>
        </w:trPr>
        <w:tc>
          <w:tcPr>
            <w:tcW w:w="22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568E2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4776" w:type="pct"/>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AD6DBA">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结合自评情况，分析存在的问题及原因。（200字以内）</w:t>
            </w:r>
          </w:p>
        </w:tc>
      </w:tr>
      <w:tr w14:paraId="05DE5E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33" w:hRule="atLeast"/>
        </w:trPr>
        <w:tc>
          <w:tcPr>
            <w:tcW w:w="22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6454E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4776" w:type="pct"/>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281DB6">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针对项目自评中发现的问题，提出下一步改进完善的意见及有关政策性建议。（200字以内）</w:t>
            </w:r>
          </w:p>
        </w:tc>
      </w:tr>
      <w:tr w14:paraId="7D9F22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6" w:hRule="atLeast"/>
        </w:trPr>
        <w:tc>
          <w:tcPr>
            <w:tcW w:w="2413" w:type="pct"/>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CFE740">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项目负责人：</w:t>
            </w:r>
          </w:p>
        </w:tc>
        <w:tc>
          <w:tcPr>
            <w:tcW w:w="2586" w:type="pct"/>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86C28B">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财务负责人：</w:t>
            </w:r>
          </w:p>
        </w:tc>
      </w:tr>
      <w:tr w14:paraId="377BE0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6" w:hRule="atLeast"/>
        </w:trPr>
        <w:tc>
          <w:tcPr>
            <w:tcW w:w="223" w:type="pct"/>
            <w:tcBorders>
              <w:top w:val="nil"/>
              <w:left w:val="nil"/>
              <w:bottom w:val="nil"/>
              <w:right w:val="nil"/>
            </w:tcBorders>
            <w:shd w:val="clear" w:color="auto" w:fill="auto"/>
            <w:tcMar>
              <w:top w:w="15" w:type="dxa"/>
              <w:left w:w="15" w:type="dxa"/>
              <w:right w:w="15" w:type="dxa"/>
            </w:tcMar>
            <w:vAlign w:val="center"/>
          </w:tcPr>
          <w:p w14:paraId="1AAEBB06">
            <w:pPr>
              <w:rPr>
                <w:rFonts w:hint="eastAsia" w:ascii="宋体" w:hAnsi="宋体" w:eastAsia="宋体" w:cs="宋体"/>
                <w:i w:val="0"/>
                <w:color w:val="000000"/>
                <w:sz w:val="18"/>
                <w:szCs w:val="18"/>
                <w:u w:val="none"/>
              </w:rPr>
            </w:pPr>
          </w:p>
        </w:tc>
        <w:tc>
          <w:tcPr>
            <w:tcW w:w="679" w:type="pct"/>
            <w:tcBorders>
              <w:top w:val="nil"/>
              <w:left w:val="nil"/>
              <w:bottom w:val="nil"/>
              <w:right w:val="nil"/>
            </w:tcBorders>
            <w:shd w:val="clear" w:color="auto" w:fill="auto"/>
            <w:tcMar>
              <w:top w:w="15" w:type="dxa"/>
              <w:left w:w="15" w:type="dxa"/>
              <w:right w:w="15" w:type="dxa"/>
            </w:tcMar>
            <w:vAlign w:val="center"/>
          </w:tcPr>
          <w:p w14:paraId="2FF7BFEB">
            <w:pPr>
              <w:rPr>
                <w:rFonts w:hint="eastAsia" w:ascii="宋体" w:hAnsi="宋体" w:eastAsia="宋体" w:cs="宋体"/>
                <w:i w:val="0"/>
                <w:color w:val="000000"/>
                <w:sz w:val="18"/>
                <w:szCs w:val="18"/>
                <w:u w:val="none"/>
              </w:rPr>
            </w:pPr>
          </w:p>
        </w:tc>
        <w:tc>
          <w:tcPr>
            <w:tcW w:w="586" w:type="pct"/>
            <w:tcBorders>
              <w:top w:val="nil"/>
              <w:left w:val="nil"/>
              <w:bottom w:val="nil"/>
              <w:right w:val="nil"/>
            </w:tcBorders>
            <w:shd w:val="clear" w:color="auto" w:fill="auto"/>
            <w:tcMar>
              <w:top w:w="15" w:type="dxa"/>
              <w:left w:w="15" w:type="dxa"/>
              <w:right w:w="15" w:type="dxa"/>
            </w:tcMar>
            <w:vAlign w:val="center"/>
          </w:tcPr>
          <w:p w14:paraId="1DD6D426">
            <w:pPr>
              <w:rPr>
                <w:rFonts w:hint="eastAsia" w:ascii="宋体" w:hAnsi="宋体" w:eastAsia="宋体" w:cs="宋体"/>
                <w:i w:val="0"/>
                <w:color w:val="000000"/>
                <w:sz w:val="18"/>
                <w:szCs w:val="18"/>
                <w:u w:val="none"/>
              </w:rPr>
            </w:pPr>
          </w:p>
        </w:tc>
        <w:tc>
          <w:tcPr>
            <w:tcW w:w="751" w:type="pct"/>
            <w:tcBorders>
              <w:top w:val="nil"/>
              <w:left w:val="nil"/>
              <w:bottom w:val="nil"/>
              <w:right w:val="nil"/>
            </w:tcBorders>
            <w:shd w:val="clear" w:color="auto" w:fill="auto"/>
            <w:tcMar>
              <w:top w:w="15" w:type="dxa"/>
              <w:left w:w="15" w:type="dxa"/>
              <w:right w:w="15" w:type="dxa"/>
            </w:tcMar>
            <w:vAlign w:val="center"/>
          </w:tcPr>
          <w:p w14:paraId="53FC8B4E">
            <w:pPr>
              <w:rPr>
                <w:rFonts w:hint="eastAsia" w:ascii="宋体" w:hAnsi="宋体" w:eastAsia="宋体" w:cs="宋体"/>
                <w:i w:val="0"/>
                <w:color w:val="000000"/>
                <w:sz w:val="18"/>
                <w:szCs w:val="18"/>
                <w:u w:val="none"/>
              </w:rPr>
            </w:pPr>
          </w:p>
        </w:tc>
        <w:tc>
          <w:tcPr>
            <w:tcW w:w="172" w:type="pct"/>
            <w:tcBorders>
              <w:top w:val="nil"/>
              <w:left w:val="nil"/>
              <w:bottom w:val="nil"/>
              <w:right w:val="nil"/>
            </w:tcBorders>
            <w:shd w:val="clear" w:color="auto" w:fill="auto"/>
            <w:tcMar>
              <w:top w:w="15" w:type="dxa"/>
              <w:left w:w="15" w:type="dxa"/>
              <w:right w:w="15" w:type="dxa"/>
            </w:tcMar>
            <w:vAlign w:val="center"/>
          </w:tcPr>
          <w:p w14:paraId="43C2340F">
            <w:pPr>
              <w:rPr>
                <w:rFonts w:hint="eastAsia" w:ascii="宋体" w:hAnsi="宋体" w:eastAsia="宋体" w:cs="宋体"/>
                <w:i w:val="0"/>
                <w:color w:val="000000"/>
                <w:sz w:val="18"/>
                <w:szCs w:val="18"/>
                <w:u w:val="none"/>
              </w:rPr>
            </w:pPr>
          </w:p>
        </w:tc>
        <w:tc>
          <w:tcPr>
            <w:tcW w:w="554" w:type="pct"/>
            <w:tcBorders>
              <w:top w:val="nil"/>
              <w:left w:val="nil"/>
              <w:bottom w:val="nil"/>
              <w:right w:val="nil"/>
            </w:tcBorders>
            <w:shd w:val="clear" w:color="auto" w:fill="auto"/>
            <w:tcMar>
              <w:top w:w="15" w:type="dxa"/>
              <w:left w:w="15" w:type="dxa"/>
              <w:right w:w="15" w:type="dxa"/>
            </w:tcMar>
            <w:vAlign w:val="center"/>
          </w:tcPr>
          <w:p w14:paraId="1DFE2FE8">
            <w:pPr>
              <w:rPr>
                <w:rFonts w:hint="eastAsia" w:ascii="宋体" w:hAnsi="宋体" w:eastAsia="宋体" w:cs="宋体"/>
                <w:i w:val="0"/>
                <w:color w:val="000000"/>
                <w:sz w:val="18"/>
                <w:szCs w:val="18"/>
                <w:u w:val="none"/>
              </w:rPr>
            </w:pPr>
          </w:p>
        </w:tc>
        <w:tc>
          <w:tcPr>
            <w:tcW w:w="171" w:type="pct"/>
            <w:tcBorders>
              <w:top w:val="nil"/>
              <w:left w:val="nil"/>
              <w:bottom w:val="nil"/>
              <w:right w:val="nil"/>
            </w:tcBorders>
            <w:shd w:val="clear" w:color="auto" w:fill="auto"/>
            <w:tcMar>
              <w:top w:w="15" w:type="dxa"/>
              <w:left w:w="15" w:type="dxa"/>
              <w:right w:w="15" w:type="dxa"/>
            </w:tcMar>
            <w:vAlign w:val="center"/>
          </w:tcPr>
          <w:p w14:paraId="745B6242">
            <w:pPr>
              <w:rPr>
                <w:rFonts w:hint="eastAsia" w:ascii="宋体" w:hAnsi="宋体" w:eastAsia="宋体" w:cs="宋体"/>
                <w:i w:val="0"/>
                <w:color w:val="000000"/>
                <w:sz w:val="18"/>
                <w:szCs w:val="18"/>
                <w:u w:val="none"/>
              </w:rPr>
            </w:pPr>
          </w:p>
        </w:tc>
        <w:tc>
          <w:tcPr>
            <w:tcW w:w="370" w:type="pct"/>
            <w:tcBorders>
              <w:top w:val="nil"/>
              <w:left w:val="nil"/>
              <w:bottom w:val="nil"/>
              <w:right w:val="nil"/>
            </w:tcBorders>
            <w:shd w:val="clear" w:color="auto" w:fill="auto"/>
            <w:tcMar>
              <w:top w:w="15" w:type="dxa"/>
              <w:left w:w="15" w:type="dxa"/>
              <w:right w:w="15" w:type="dxa"/>
            </w:tcMar>
            <w:vAlign w:val="center"/>
          </w:tcPr>
          <w:p w14:paraId="07CEAD24">
            <w:pPr>
              <w:rPr>
                <w:rFonts w:hint="eastAsia" w:ascii="宋体" w:hAnsi="宋体" w:eastAsia="宋体" w:cs="宋体"/>
                <w:i w:val="0"/>
                <w:color w:val="000000"/>
                <w:sz w:val="18"/>
                <w:szCs w:val="18"/>
                <w:u w:val="none"/>
              </w:rPr>
            </w:pPr>
          </w:p>
        </w:tc>
        <w:tc>
          <w:tcPr>
            <w:tcW w:w="168" w:type="pct"/>
            <w:tcBorders>
              <w:top w:val="nil"/>
              <w:left w:val="nil"/>
              <w:bottom w:val="nil"/>
              <w:right w:val="nil"/>
            </w:tcBorders>
            <w:shd w:val="clear" w:color="auto" w:fill="auto"/>
            <w:tcMar>
              <w:top w:w="15" w:type="dxa"/>
              <w:left w:w="15" w:type="dxa"/>
              <w:right w:w="15" w:type="dxa"/>
            </w:tcMar>
            <w:vAlign w:val="center"/>
          </w:tcPr>
          <w:p w14:paraId="0AE76CCB">
            <w:pPr>
              <w:rPr>
                <w:rFonts w:hint="eastAsia" w:ascii="宋体" w:hAnsi="宋体" w:eastAsia="宋体" w:cs="宋体"/>
                <w:i w:val="0"/>
                <w:color w:val="000000"/>
                <w:sz w:val="18"/>
                <w:szCs w:val="18"/>
                <w:u w:val="none"/>
              </w:rPr>
            </w:pPr>
          </w:p>
        </w:tc>
        <w:tc>
          <w:tcPr>
            <w:tcW w:w="148" w:type="pct"/>
            <w:tcBorders>
              <w:top w:val="nil"/>
              <w:left w:val="nil"/>
              <w:bottom w:val="nil"/>
              <w:right w:val="nil"/>
            </w:tcBorders>
            <w:shd w:val="clear" w:color="auto" w:fill="auto"/>
            <w:tcMar>
              <w:top w:w="15" w:type="dxa"/>
              <w:left w:w="15" w:type="dxa"/>
              <w:right w:w="15" w:type="dxa"/>
            </w:tcMar>
            <w:vAlign w:val="center"/>
          </w:tcPr>
          <w:p w14:paraId="54BFAAD6">
            <w:pPr>
              <w:rPr>
                <w:rFonts w:hint="eastAsia" w:ascii="宋体" w:hAnsi="宋体" w:eastAsia="宋体" w:cs="宋体"/>
                <w:i w:val="0"/>
                <w:color w:val="000000"/>
                <w:sz w:val="18"/>
                <w:szCs w:val="18"/>
                <w:u w:val="none"/>
              </w:rPr>
            </w:pPr>
          </w:p>
        </w:tc>
        <w:tc>
          <w:tcPr>
            <w:tcW w:w="1173" w:type="pct"/>
            <w:tcBorders>
              <w:top w:val="nil"/>
              <w:left w:val="nil"/>
              <w:bottom w:val="nil"/>
              <w:right w:val="nil"/>
            </w:tcBorders>
            <w:shd w:val="clear" w:color="auto" w:fill="auto"/>
            <w:tcMar>
              <w:top w:w="15" w:type="dxa"/>
              <w:left w:w="15" w:type="dxa"/>
              <w:right w:w="15" w:type="dxa"/>
            </w:tcMar>
            <w:vAlign w:val="center"/>
          </w:tcPr>
          <w:p w14:paraId="058AB939">
            <w:pPr>
              <w:rPr>
                <w:rFonts w:hint="eastAsia" w:ascii="宋体" w:hAnsi="宋体" w:eastAsia="宋体" w:cs="宋体"/>
                <w:i w:val="0"/>
                <w:color w:val="000000"/>
                <w:sz w:val="18"/>
                <w:szCs w:val="18"/>
                <w:u w:val="none"/>
              </w:rPr>
            </w:pPr>
          </w:p>
        </w:tc>
      </w:tr>
      <w:tr w14:paraId="2D38F9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CFBE48">
            <w:pPr>
              <w:keepNext w:val="0"/>
              <w:keepLines w:val="0"/>
              <w:widowControl/>
              <w:suppressLineNumbers w:val="0"/>
              <w:jc w:val="center"/>
              <w:textAlignment w:val="center"/>
              <w:rPr>
                <w:rFonts w:hint="eastAsia"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部门预算项目支出绩效自评表（2024年度）</w:t>
            </w:r>
          </w:p>
        </w:tc>
      </w:tr>
      <w:tr w14:paraId="5D7CD3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6" w:hRule="atLeast"/>
        </w:trPr>
        <w:tc>
          <w:tcPr>
            <w:tcW w:w="903"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B1FC56">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4096" w:type="pct"/>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01905B">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51113223R000007833648</w:t>
            </w:r>
            <w:r>
              <w:rPr>
                <w:rFonts w:hint="eastAsia" w:ascii="宋体" w:hAnsi="宋体" w:cs="宋体"/>
                <w:i w:val="0"/>
                <w:color w:val="000000"/>
                <w:kern w:val="0"/>
                <w:sz w:val="18"/>
                <w:szCs w:val="18"/>
                <w:u w:val="none"/>
                <w:lang w:val="en-US" w:eastAsia="zh-CN" w:bidi="ar"/>
              </w:rPr>
              <w:t>－</w:t>
            </w:r>
            <w:r>
              <w:rPr>
                <w:rFonts w:ascii="宋体" w:hAnsi="宋体" w:eastAsia="宋体" w:cs="宋体"/>
                <w:i w:val="0"/>
                <w:color w:val="000000"/>
                <w:kern w:val="0"/>
                <w:sz w:val="18"/>
                <w:szCs w:val="18"/>
                <w:u w:val="none"/>
                <w:lang w:val="en-US" w:eastAsia="zh-CN" w:bidi="ar"/>
              </w:rPr>
              <w:t>行政事业单位残疾人就业保障金</w:t>
            </w:r>
          </w:p>
        </w:tc>
      </w:tr>
      <w:tr w14:paraId="285878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2" w:hRule="atLeast"/>
        </w:trPr>
        <w:tc>
          <w:tcPr>
            <w:tcW w:w="903"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1A1C3F">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2235" w:type="pct"/>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A10E19">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峨边彝族自治县就业创业促进中心本级</w:t>
            </w:r>
          </w:p>
        </w:tc>
        <w:tc>
          <w:tcPr>
            <w:tcW w:w="370" w:type="pct"/>
            <w:tcBorders>
              <w:top w:val="nil"/>
              <w:left w:val="nil"/>
              <w:bottom w:val="nil"/>
              <w:right w:val="nil"/>
            </w:tcBorders>
            <w:shd w:val="clear" w:color="auto" w:fill="auto"/>
            <w:tcMar>
              <w:top w:w="15" w:type="dxa"/>
              <w:left w:w="15" w:type="dxa"/>
              <w:right w:w="15" w:type="dxa"/>
            </w:tcMar>
            <w:vAlign w:val="center"/>
          </w:tcPr>
          <w:p w14:paraId="09389948">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实施单位 （盖章）</w:t>
            </w:r>
          </w:p>
        </w:tc>
        <w:tc>
          <w:tcPr>
            <w:tcW w:w="1490"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BC43C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峨边彝族自治县就业创业促进中心</w:t>
            </w:r>
          </w:p>
        </w:tc>
      </w:tr>
      <w:tr w14:paraId="76D5BC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6" w:hRule="atLeast"/>
        </w:trPr>
        <w:tc>
          <w:tcPr>
            <w:tcW w:w="22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A14251">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67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C8AFE9">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2235" w:type="pct"/>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1233A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1861"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BF6AFE">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14:paraId="23BA8E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8" w:hRule="atLeast"/>
        </w:trPr>
        <w:tc>
          <w:tcPr>
            <w:tcW w:w="22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B8545A">
            <w:pPr>
              <w:rPr>
                <w:rFonts w:hint="eastAsia" w:ascii="宋体" w:hAnsi="宋体" w:eastAsia="宋体" w:cs="宋体"/>
                <w:i w:val="0"/>
                <w:color w:val="000000"/>
                <w:sz w:val="18"/>
                <w:szCs w:val="18"/>
                <w:u w:val="none"/>
              </w:rPr>
            </w:pPr>
          </w:p>
        </w:tc>
        <w:tc>
          <w:tcPr>
            <w:tcW w:w="67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C75280">
            <w:pPr>
              <w:rPr>
                <w:rFonts w:hint="eastAsia" w:ascii="宋体" w:hAnsi="宋体" w:eastAsia="宋体" w:cs="宋体"/>
                <w:i w:val="0"/>
                <w:color w:val="000000"/>
                <w:sz w:val="18"/>
                <w:szCs w:val="18"/>
                <w:u w:val="none"/>
              </w:rPr>
            </w:pPr>
          </w:p>
        </w:tc>
        <w:tc>
          <w:tcPr>
            <w:tcW w:w="2235" w:type="pct"/>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297CCF">
            <w:pPr>
              <w:rPr>
                <w:rFonts w:hint="eastAsia" w:ascii="宋体" w:hAnsi="宋体" w:eastAsia="宋体" w:cs="宋体"/>
                <w:i w:val="0"/>
                <w:color w:val="000000"/>
                <w:sz w:val="18"/>
                <w:szCs w:val="18"/>
                <w:u w:val="none"/>
              </w:rPr>
            </w:pPr>
          </w:p>
        </w:tc>
        <w:tc>
          <w:tcPr>
            <w:tcW w:w="1861"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3141B1">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对照年度目标，说明相关任务目标的完成情况（100字以内）</w:t>
            </w:r>
          </w:p>
        </w:tc>
      </w:tr>
      <w:tr w14:paraId="793C21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93" w:hRule="atLeast"/>
        </w:trPr>
        <w:tc>
          <w:tcPr>
            <w:tcW w:w="22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050337">
            <w:pPr>
              <w:rPr>
                <w:rFonts w:hint="eastAsia" w:ascii="宋体" w:hAnsi="宋体" w:eastAsia="宋体" w:cs="宋体"/>
                <w:i w:val="0"/>
                <w:color w:val="000000"/>
                <w:sz w:val="18"/>
                <w:szCs w:val="18"/>
                <w:u w:val="none"/>
              </w:rPr>
            </w:pPr>
          </w:p>
        </w:tc>
        <w:tc>
          <w:tcPr>
            <w:tcW w:w="67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BDA914">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4096" w:type="pct"/>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8D7560">
            <w:pPr>
              <w:rPr>
                <w:rFonts w:hint="eastAsia" w:ascii="宋体" w:hAnsi="宋体" w:eastAsia="宋体" w:cs="宋体"/>
                <w:i w:val="0"/>
                <w:color w:val="000000"/>
                <w:sz w:val="18"/>
                <w:szCs w:val="18"/>
                <w:u w:val="none"/>
              </w:rPr>
            </w:pPr>
          </w:p>
        </w:tc>
      </w:tr>
      <w:tr w14:paraId="797107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1" w:hRule="atLeast"/>
        </w:trPr>
        <w:tc>
          <w:tcPr>
            <w:tcW w:w="22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2F172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67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00B4E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5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48DCC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7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77D37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897"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F8348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3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9386E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48817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14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AE2CA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17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E60A9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14:paraId="39B2DF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6" w:hRule="atLeast"/>
        </w:trPr>
        <w:tc>
          <w:tcPr>
            <w:tcW w:w="22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83387A">
            <w:pPr>
              <w:jc w:val="center"/>
              <w:rPr>
                <w:rFonts w:hint="eastAsia" w:ascii="宋体" w:hAnsi="宋体" w:eastAsia="宋体" w:cs="宋体"/>
                <w:i w:val="0"/>
                <w:color w:val="000000"/>
                <w:sz w:val="18"/>
                <w:szCs w:val="18"/>
                <w:u w:val="none"/>
              </w:rPr>
            </w:pPr>
          </w:p>
        </w:tc>
        <w:tc>
          <w:tcPr>
            <w:tcW w:w="67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06ECD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5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6C5E1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7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5E5EB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2.09</w:t>
            </w:r>
          </w:p>
        </w:tc>
        <w:tc>
          <w:tcPr>
            <w:tcW w:w="897"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9CB2E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2.09</w:t>
            </w:r>
          </w:p>
        </w:tc>
        <w:tc>
          <w:tcPr>
            <w:tcW w:w="3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59FF5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DD64F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4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3D319F">
            <w:pPr>
              <w:jc w:val="center"/>
              <w:rPr>
                <w:rFonts w:hint="eastAsia" w:ascii="宋体" w:hAnsi="宋体" w:eastAsia="宋体" w:cs="宋体"/>
                <w:i w:val="0"/>
                <w:color w:val="000000"/>
                <w:sz w:val="18"/>
                <w:szCs w:val="18"/>
                <w:u w:val="none"/>
              </w:rPr>
            </w:pPr>
          </w:p>
        </w:tc>
        <w:tc>
          <w:tcPr>
            <w:tcW w:w="117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84B041">
            <w:pPr>
              <w:keepNext w:val="0"/>
              <w:keepLines w:val="0"/>
              <w:widowControl/>
              <w:suppressLineNumbers w:val="0"/>
              <w:jc w:val="left"/>
              <w:textAlignment w:val="center"/>
              <w:rPr>
                <w:rFonts w:hint="eastAsia" w:ascii="黑体" w:hAnsi="黑体" w:eastAsia="黑体" w:cs="黑体"/>
                <w:i/>
                <w:color w:val="000000"/>
                <w:sz w:val="18"/>
                <w:szCs w:val="18"/>
                <w:u w:val="none"/>
              </w:rPr>
            </w:pPr>
            <w:r>
              <w:rPr>
                <w:rFonts w:hint="eastAsia" w:ascii="黑体" w:hAnsi="黑体" w:eastAsia="黑体" w:cs="黑体"/>
                <w:i/>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646C31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1" w:hRule="atLeast"/>
        </w:trPr>
        <w:tc>
          <w:tcPr>
            <w:tcW w:w="22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CBC49A">
            <w:pPr>
              <w:jc w:val="center"/>
              <w:rPr>
                <w:rFonts w:hint="eastAsia" w:ascii="宋体" w:hAnsi="宋体" w:eastAsia="宋体" w:cs="宋体"/>
                <w:i w:val="0"/>
                <w:color w:val="000000"/>
                <w:sz w:val="18"/>
                <w:szCs w:val="18"/>
                <w:u w:val="none"/>
              </w:rPr>
            </w:pPr>
          </w:p>
        </w:tc>
        <w:tc>
          <w:tcPr>
            <w:tcW w:w="67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FCCD9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5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369D5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7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63176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2.09</w:t>
            </w:r>
          </w:p>
        </w:tc>
        <w:tc>
          <w:tcPr>
            <w:tcW w:w="897"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44BA1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2.09</w:t>
            </w:r>
          </w:p>
        </w:tc>
        <w:tc>
          <w:tcPr>
            <w:tcW w:w="3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E6D47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FB6DA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4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AC0B2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FFC287">
            <w:pPr>
              <w:rPr>
                <w:rFonts w:hint="eastAsia" w:ascii="黑体" w:hAnsi="黑体" w:eastAsia="黑体" w:cs="黑体"/>
                <w:i/>
                <w:color w:val="000000"/>
                <w:sz w:val="18"/>
                <w:szCs w:val="18"/>
                <w:u w:val="none"/>
              </w:rPr>
            </w:pPr>
          </w:p>
        </w:tc>
      </w:tr>
      <w:tr w14:paraId="4AD61E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7" w:hRule="atLeast"/>
        </w:trPr>
        <w:tc>
          <w:tcPr>
            <w:tcW w:w="22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D44A22">
            <w:pPr>
              <w:jc w:val="center"/>
              <w:rPr>
                <w:rFonts w:hint="eastAsia" w:ascii="宋体" w:hAnsi="宋体" w:eastAsia="宋体" w:cs="宋体"/>
                <w:i w:val="0"/>
                <w:color w:val="000000"/>
                <w:sz w:val="18"/>
                <w:szCs w:val="18"/>
                <w:u w:val="none"/>
              </w:rPr>
            </w:pPr>
          </w:p>
        </w:tc>
        <w:tc>
          <w:tcPr>
            <w:tcW w:w="67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C4839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5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BF8C2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7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84FFD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897"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ABA27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91999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43641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4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D849C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1AE2F2">
            <w:pPr>
              <w:rPr>
                <w:rFonts w:hint="eastAsia" w:ascii="黑体" w:hAnsi="黑体" w:eastAsia="黑体" w:cs="黑体"/>
                <w:i/>
                <w:color w:val="000000"/>
                <w:sz w:val="18"/>
                <w:szCs w:val="18"/>
                <w:u w:val="none"/>
              </w:rPr>
            </w:pPr>
          </w:p>
        </w:tc>
      </w:tr>
      <w:tr w14:paraId="147C92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1" w:hRule="atLeast"/>
        </w:trPr>
        <w:tc>
          <w:tcPr>
            <w:tcW w:w="22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144E93">
            <w:pPr>
              <w:jc w:val="center"/>
              <w:rPr>
                <w:rFonts w:hint="eastAsia" w:ascii="宋体" w:hAnsi="宋体" w:eastAsia="宋体" w:cs="宋体"/>
                <w:i w:val="0"/>
                <w:color w:val="000000"/>
                <w:sz w:val="18"/>
                <w:szCs w:val="18"/>
                <w:u w:val="none"/>
              </w:rPr>
            </w:pPr>
          </w:p>
        </w:tc>
        <w:tc>
          <w:tcPr>
            <w:tcW w:w="67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E5239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5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11BFC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7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47412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897"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F7BE2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7B7D7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5BDF7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4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71C7D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9DF270">
            <w:pPr>
              <w:rPr>
                <w:rFonts w:hint="eastAsia" w:ascii="黑体" w:hAnsi="黑体" w:eastAsia="黑体" w:cs="黑体"/>
                <w:i/>
                <w:color w:val="000000"/>
                <w:sz w:val="18"/>
                <w:szCs w:val="18"/>
                <w:u w:val="none"/>
              </w:rPr>
            </w:pPr>
          </w:p>
        </w:tc>
      </w:tr>
      <w:tr w14:paraId="4726C1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9" w:hRule="atLeast"/>
        </w:trPr>
        <w:tc>
          <w:tcPr>
            <w:tcW w:w="22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B4145C">
            <w:pPr>
              <w:jc w:val="center"/>
              <w:rPr>
                <w:rFonts w:hint="eastAsia" w:ascii="宋体" w:hAnsi="宋体" w:eastAsia="宋体" w:cs="宋体"/>
                <w:i w:val="0"/>
                <w:color w:val="000000"/>
                <w:sz w:val="18"/>
                <w:szCs w:val="18"/>
                <w:u w:val="none"/>
              </w:rPr>
            </w:pPr>
          </w:p>
        </w:tc>
        <w:tc>
          <w:tcPr>
            <w:tcW w:w="67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577BA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5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F6ACF8">
            <w:pPr>
              <w:jc w:val="center"/>
              <w:rPr>
                <w:rFonts w:hint="eastAsia" w:ascii="微软雅黑" w:hAnsi="微软雅黑" w:eastAsia="微软雅黑" w:cs="微软雅黑"/>
                <w:i/>
                <w:color w:val="000000"/>
                <w:sz w:val="16"/>
                <w:szCs w:val="16"/>
                <w:u w:val="none"/>
              </w:rPr>
            </w:pPr>
          </w:p>
        </w:tc>
        <w:tc>
          <w:tcPr>
            <w:tcW w:w="7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052257">
            <w:pPr>
              <w:jc w:val="center"/>
              <w:rPr>
                <w:rFonts w:hint="eastAsia" w:ascii="微软雅黑" w:hAnsi="微软雅黑" w:eastAsia="微软雅黑" w:cs="微软雅黑"/>
                <w:i/>
                <w:color w:val="000000"/>
                <w:sz w:val="16"/>
                <w:szCs w:val="16"/>
                <w:u w:val="none"/>
              </w:rPr>
            </w:pPr>
          </w:p>
        </w:tc>
        <w:tc>
          <w:tcPr>
            <w:tcW w:w="897"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803E14">
            <w:pPr>
              <w:jc w:val="center"/>
              <w:rPr>
                <w:rFonts w:hint="eastAsia" w:ascii="微软雅黑" w:hAnsi="微软雅黑" w:eastAsia="微软雅黑" w:cs="微软雅黑"/>
                <w:i/>
                <w:color w:val="000000"/>
                <w:sz w:val="16"/>
                <w:szCs w:val="16"/>
                <w:u w:val="none"/>
              </w:rPr>
            </w:pPr>
          </w:p>
        </w:tc>
        <w:tc>
          <w:tcPr>
            <w:tcW w:w="3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4E0C63">
            <w:pPr>
              <w:jc w:val="center"/>
              <w:rPr>
                <w:rFonts w:hint="eastAsia" w:ascii="微软雅黑" w:hAnsi="微软雅黑" w:eastAsia="微软雅黑" w:cs="微软雅黑"/>
                <w:i/>
                <w:color w:val="000000"/>
                <w:sz w:val="16"/>
                <w:szCs w:val="16"/>
                <w:u w:val="none"/>
              </w:rPr>
            </w:pPr>
          </w:p>
        </w:tc>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6E3CC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4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FF478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DB411A">
            <w:pPr>
              <w:rPr>
                <w:rFonts w:hint="eastAsia" w:ascii="黑体" w:hAnsi="黑体" w:eastAsia="黑体" w:cs="黑体"/>
                <w:i/>
                <w:color w:val="000000"/>
                <w:sz w:val="18"/>
                <w:szCs w:val="18"/>
                <w:u w:val="none"/>
              </w:rPr>
            </w:pPr>
          </w:p>
        </w:tc>
      </w:tr>
      <w:tr w14:paraId="3CEA13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2" w:hRule="atLeast"/>
        </w:trPr>
        <w:tc>
          <w:tcPr>
            <w:tcW w:w="22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C991E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67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A2BDA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5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E9E1F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7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E52AB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17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0D865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5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5AE16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17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F1BAF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3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F3F1F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9B406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14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7B788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17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EE9D8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14:paraId="1BA591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9" w:hRule="atLeast"/>
        </w:trPr>
        <w:tc>
          <w:tcPr>
            <w:tcW w:w="22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18637F">
            <w:pPr>
              <w:jc w:val="center"/>
              <w:rPr>
                <w:rFonts w:hint="eastAsia" w:ascii="宋体" w:hAnsi="宋体" w:eastAsia="宋体" w:cs="宋体"/>
                <w:i w:val="0"/>
                <w:color w:val="000000"/>
                <w:sz w:val="18"/>
                <w:szCs w:val="18"/>
                <w:u w:val="none"/>
              </w:rPr>
            </w:pPr>
          </w:p>
        </w:tc>
        <w:tc>
          <w:tcPr>
            <w:tcW w:w="67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13C243">
            <w:pPr>
              <w:jc w:val="center"/>
              <w:rPr>
                <w:rFonts w:hint="eastAsia" w:ascii="宋体" w:hAnsi="宋体" w:eastAsia="宋体" w:cs="宋体"/>
                <w:i w:val="0"/>
                <w:color w:val="000000"/>
                <w:sz w:val="18"/>
                <w:szCs w:val="18"/>
                <w:u w:val="none"/>
              </w:rPr>
            </w:pPr>
          </w:p>
        </w:tc>
        <w:tc>
          <w:tcPr>
            <w:tcW w:w="5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28D826">
            <w:pPr>
              <w:jc w:val="center"/>
              <w:rPr>
                <w:rFonts w:hint="eastAsia" w:ascii="宋体" w:hAnsi="宋体" w:eastAsia="宋体" w:cs="宋体"/>
                <w:i w:val="0"/>
                <w:color w:val="000000"/>
                <w:sz w:val="18"/>
                <w:szCs w:val="18"/>
                <w:u w:val="none"/>
              </w:rPr>
            </w:pPr>
          </w:p>
        </w:tc>
        <w:tc>
          <w:tcPr>
            <w:tcW w:w="7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8C4B5C">
            <w:pPr>
              <w:jc w:val="center"/>
              <w:rPr>
                <w:rFonts w:hint="eastAsia" w:ascii="宋体" w:hAnsi="宋体" w:eastAsia="宋体" w:cs="宋体"/>
                <w:i w:val="0"/>
                <w:color w:val="000000"/>
                <w:sz w:val="18"/>
                <w:szCs w:val="18"/>
                <w:u w:val="none"/>
              </w:rPr>
            </w:pPr>
          </w:p>
        </w:tc>
        <w:tc>
          <w:tcPr>
            <w:tcW w:w="17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FC88E0">
            <w:pPr>
              <w:jc w:val="center"/>
              <w:rPr>
                <w:rFonts w:hint="eastAsia" w:ascii="宋体" w:hAnsi="宋体" w:eastAsia="宋体" w:cs="宋体"/>
                <w:i w:val="0"/>
                <w:color w:val="000000"/>
                <w:sz w:val="18"/>
                <w:szCs w:val="18"/>
                <w:u w:val="none"/>
              </w:rPr>
            </w:pPr>
          </w:p>
        </w:tc>
        <w:tc>
          <w:tcPr>
            <w:tcW w:w="5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CB851A">
            <w:pPr>
              <w:jc w:val="center"/>
              <w:rPr>
                <w:rFonts w:hint="eastAsia" w:ascii="宋体" w:hAnsi="宋体" w:eastAsia="宋体" w:cs="宋体"/>
                <w:i w:val="0"/>
                <w:color w:val="000000"/>
                <w:sz w:val="18"/>
                <w:szCs w:val="18"/>
                <w:u w:val="none"/>
              </w:rPr>
            </w:pPr>
          </w:p>
        </w:tc>
        <w:tc>
          <w:tcPr>
            <w:tcW w:w="17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996D02">
            <w:pPr>
              <w:jc w:val="center"/>
              <w:rPr>
                <w:rFonts w:hint="eastAsia" w:ascii="宋体" w:hAnsi="宋体" w:eastAsia="宋体" w:cs="宋体"/>
                <w:i w:val="0"/>
                <w:color w:val="000000"/>
                <w:sz w:val="18"/>
                <w:szCs w:val="18"/>
                <w:u w:val="none"/>
              </w:rPr>
            </w:pPr>
          </w:p>
        </w:tc>
        <w:tc>
          <w:tcPr>
            <w:tcW w:w="3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4B0BDD">
            <w:pPr>
              <w:jc w:val="center"/>
              <w:rPr>
                <w:rFonts w:hint="eastAsia" w:ascii="微软雅黑" w:hAnsi="微软雅黑" w:eastAsia="微软雅黑" w:cs="微软雅黑"/>
                <w:i/>
                <w:color w:val="000000"/>
                <w:sz w:val="16"/>
                <w:szCs w:val="16"/>
                <w:u w:val="none"/>
              </w:rPr>
            </w:pPr>
          </w:p>
        </w:tc>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876B7C">
            <w:pPr>
              <w:jc w:val="center"/>
              <w:rPr>
                <w:rFonts w:hint="eastAsia" w:ascii="宋体" w:hAnsi="宋体" w:eastAsia="宋体" w:cs="宋体"/>
                <w:i w:val="0"/>
                <w:color w:val="000000"/>
                <w:sz w:val="18"/>
                <w:szCs w:val="18"/>
                <w:u w:val="none"/>
              </w:rPr>
            </w:pPr>
          </w:p>
        </w:tc>
        <w:tc>
          <w:tcPr>
            <w:tcW w:w="14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C7E1BE">
            <w:pPr>
              <w:jc w:val="center"/>
              <w:rPr>
                <w:rFonts w:hint="eastAsia" w:ascii="宋体" w:hAnsi="宋体" w:eastAsia="宋体" w:cs="宋体"/>
                <w:i w:val="0"/>
                <w:color w:val="000000"/>
                <w:sz w:val="18"/>
                <w:szCs w:val="18"/>
                <w:u w:val="none"/>
              </w:rPr>
            </w:pPr>
          </w:p>
        </w:tc>
        <w:tc>
          <w:tcPr>
            <w:tcW w:w="117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889F81">
            <w:pPr>
              <w:jc w:val="center"/>
              <w:rPr>
                <w:rFonts w:hint="eastAsia" w:ascii="微软雅黑" w:hAnsi="微软雅黑" w:eastAsia="微软雅黑" w:cs="微软雅黑"/>
                <w:i/>
                <w:color w:val="000000"/>
                <w:sz w:val="16"/>
                <w:szCs w:val="16"/>
                <w:u w:val="none"/>
              </w:rPr>
            </w:pPr>
          </w:p>
        </w:tc>
      </w:tr>
      <w:tr w14:paraId="0C6823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6" w:hRule="atLeast"/>
        </w:trPr>
        <w:tc>
          <w:tcPr>
            <w:tcW w:w="3509" w:type="pct"/>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56422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C348A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14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0885F2">
            <w:pPr>
              <w:rPr>
                <w:rFonts w:hint="eastAsia" w:ascii="宋体" w:hAnsi="宋体" w:eastAsia="宋体" w:cs="宋体"/>
                <w:i w:val="0"/>
                <w:color w:val="000000"/>
                <w:sz w:val="18"/>
                <w:szCs w:val="18"/>
                <w:u w:val="none"/>
              </w:rPr>
            </w:pPr>
          </w:p>
        </w:tc>
        <w:tc>
          <w:tcPr>
            <w:tcW w:w="117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5E4E23">
            <w:pPr>
              <w:rPr>
                <w:rFonts w:hint="eastAsia" w:ascii="宋体" w:hAnsi="宋体" w:eastAsia="宋体" w:cs="宋体"/>
                <w:i w:val="0"/>
                <w:color w:val="000000"/>
                <w:sz w:val="18"/>
                <w:szCs w:val="18"/>
                <w:u w:val="none"/>
              </w:rPr>
            </w:pPr>
          </w:p>
        </w:tc>
      </w:tr>
      <w:tr w14:paraId="400C13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3" w:hRule="atLeast"/>
        </w:trPr>
        <w:tc>
          <w:tcPr>
            <w:tcW w:w="22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38939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4776" w:type="pct"/>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AD917E">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结合自评情况，说明项目自评总分，说明项目实施取得的成效或成果。（200字以内）</w:t>
            </w:r>
          </w:p>
        </w:tc>
      </w:tr>
      <w:tr w14:paraId="36AAD1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2" w:hRule="atLeast"/>
        </w:trPr>
        <w:tc>
          <w:tcPr>
            <w:tcW w:w="22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EBEA6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4776" w:type="pct"/>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65B8B1">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结合自评情况，分析存在的问题及原因。（200字以内）</w:t>
            </w:r>
          </w:p>
        </w:tc>
      </w:tr>
      <w:tr w14:paraId="087F96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33" w:hRule="atLeast"/>
        </w:trPr>
        <w:tc>
          <w:tcPr>
            <w:tcW w:w="22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B1E5C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4776" w:type="pct"/>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7DC763">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针对项目自评中发现的问题，提出下一步改进完善的意见及有关政策性建议。（200字以内）</w:t>
            </w:r>
          </w:p>
        </w:tc>
      </w:tr>
      <w:tr w14:paraId="22C8CC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6" w:hRule="atLeast"/>
        </w:trPr>
        <w:tc>
          <w:tcPr>
            <w:tcW w:w="2413" w:type="pct"/>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7C8224">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项目负责人：</w:t>
            </w:r>
          </w:p>
        </w:tc>
        <w:tc>
          <w:tcPr>
            <w:tcW w:w="2586" w:type="pct"/>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013C0E">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财务负责人：</w:t>
            </w:r>
          </w:p>
        </w:tc>
      </w:tr>
      <w:tr w14:paraId="2E34AC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6" w:hRule="atLeast"/>
        </w:trPr>
        <w:tc>
          <w:tcPr>
            <w:tcW w:w="223" w:type="pct"/>
            <w:tcBorders>
              <w:top w:val="nil"/>
              <w:left w:val="nil"/>
              <w:bottom w:val="nil"/>
              <w:right w:val="nil"/>
            </w:tcBorders>
            <w:shd w:val="clear" w:color="auto" w:fill="auto"/>
            <w:tcMar>
              <w:top w:w="15" w:type="dxa"/>
              <w:left w:w="15" w:type="dxa"/>
              <w:right w:w="15" w:type="dxa"/>
            </w:tcMar>
            <w:vAlign w:val="center"/>
          </w:tcPr>
          <w:p w14:paraId="5540A2DB">
            <w:pPr>
              <w:rPr>
                <w:rFonts w:hint="eastAsia" w:ascii="宋体" w:hAnsi="宋体" w:eastAsia="宋体" w:cs="宋体"/>
                <w:i w:val="0"/>
                <w:color w:val="000000"/>
                <w:sz w:val="18"/>
                <w:szCs w:val="18"/>
                <w:u w:val="none"/>
              </w:rPr>
            </w:pPr>
          </w:p>
        </w:tc>
        <w:tc>
          <w:tcPr>
            <w:tcW w:w="679" w:type="pct"/>
            <w:tcBorders>
              <w:top w:val="nil"/>
              <w:left w:val="nil"/>
              <w:bottom w:val="nil"/>
              <w:right w:val="nil"/>
            </w:tcBorders>
            <w:shd w:val="clear" w:color="auto" w:fill="auto"/>
            <w:tcMar>
              <w:top w:w="15" w:type="dxa"/>
              <w:left w:w="15" w:type="dxa"/>
              <w:right w:w="15" w:type="dxa"/>
            </w:tcMar>
            <w:vAlign w:val="center"/>
          </w:tcPr>
          <w:p w14:paraId="202D2450">
            <w:pPr>
              <w:rPr>
                <w:rFonts w:hint="eastAsia" w:ascii="宋体" w:hAnsi="宋体" w:eastAsia="宋体" w:cs="宋体"/>
                <w:i w:val="0"/>
                <w:color w:val="000000"/>
                <w:sz w:val="18"/>
                <w:szCs w:val="18"/>
                <w:u w:val="none"/>
              </w:rPr>
            </w:pPr>
          </w:p>
        </w:tc>
        <w:tc>
          <w:tcPr>
            <w:tcW w:w="586" w:type="pct"/>
            <w:tcBorders>
              <w:top w:val="nil"/>
              <w:left w:val="nil"/>
              <w:bottom w:val="nil"/>
              <w:right w:val="nil"/>
            </w:tcBorders>
            <w:shd w:val="clear" w:color="auto" w:fill="auto"/>
            <w:tcMar>
              <w:top w:w="15" w:type="dxa"/>
              <w:left w:w="15" w:type="dxa"/>
              <w:right w:w="15" w:type="dxa"/>
            </w:tcMar>
            <w:vAlign w:val="center"/>
          </w:tcPr>
          <w:p w14:paraId="4C5C8B1D">
            <w:pPr>
              <w:rPr>
                <w:rFonts w:hint="eastAsia" w:ascii="宋体" w:hAnsi="宋体" w:eastAsia="宋体" w:cs="宋体"/>
                <w:i w:val="0"/>
                <w:color w:val="000000"/>
                <w:sz w:val="18"/>
                <w:szCs w:val="18"/>
                <w:u w:val="none"/>
              </w:rPr>
            </w:pPr>
          </w:p>
        </w:tc>
        <w:tc>
          <w:tcPr>
            <w:tcW w:w="751" w:type="pct"/>
            <w:tcBorders>
              <w:top w:val="nil"/>
              <w:left w:val="nil"/>
              <w:bottom w:val="nil"/>
              <w:right w:val="nil"/>
            </w:tcBorders>
            <w:shd w:val="clear" w:color="auto" w:fill="auto"/>
            <w:tcMar>
              <w:top w:w="15" w:type="dxa"/>
              <w:left w:w="15" w:type="dxa"/>
              <w:right w:w="15" w:type="dxa"/>
            </w:tcMar>
            <w:vAlign w:val="center"/>
          </w:tcPr>
          <w:p w14:paraId="723ABFFE">
            <w:pPr>
              <w:rPr>
                <w:rFonts w:hint="eastAsia" w:ascii="宋体" w:hAnsi="宋体" w:eastAsia="宋体" w:cs="宋体"/>
                <w:i w:val="0"/>
                <w:color w:val="000000"/>
                <w:sz w:val="18"/>
                <w:szCs w:val="18"/>
                <w:u w:val="none"/>
              </w:rPr>
            </w:pPr>
          </w:p>
        </w:tc>
        <w:tc>
          <w:tcPr>
            <w:tcW w:w="172" w:type="pct"/>
            <w:tcBorders>
              <w:top w:val="nil"/>
              <w:left w:val="nil"/>
              <w:bottom w:val="nil"/>
              <w:right w:val="nil"/>
            </w:tcBorders>
            <w:shd w:val="clear" w:color="auto" w:fill="auto"/>
            <w:tcMar>
              <w:top w:w="15" w:type="dxa"/>
              <w:left w:w="15" w:type="dxa"/>
              <w:right w:w="15" w:type="dxa"/>
            </w:tcMar>
            <w:vAlign w:val="center"/>
          </w:tcPr>
          <w:p w14:paraId="6C218168">
            <w:pPr>
              <w:rPr>
                <w:rFonts w:hint="eastAsia" w:ascii="宋体" w:hAnsi="宋体" w:eastAsia="宋体" w:cs="宋体"/>
                <w:i w:val="0"/>
                <w:color w:val="000000"/>
                <w:sz w:val="18"/>
                <w:szCs w:val="18"/>
                <w:u w:val="none"/>
              </w:rPr>
            </w:pPr>
          </w:p>
        </w:tc>
        <w:tc>
          <w:tcPr>
            <w:tcW w:w="554" w:type="pct"/>
            <w:tcBorders>
              <w:top w:val="nil"/>
              <w:left w:val="nil"/>
              <w:bottom w:val="nil"/>
              <w:right w:val="nil"/>
            </w:tcBorders>
            <w:shd w:val="clear" w:color="auto" w:fill="auto"/>
            <w:tcMar>
              <w:top w:w="15" w:type="dxa"/>
              <w:left w:w="15" w:type="dxa"/>
              <w:right w:w="15" w:type="dxa"/>
            </w:tcMar>
            <w:vAlign w:val="center"/>
          </w:tcPr>
          <w:p w14:paraId="7E64A3D3">
            <w:pPr>
              <w:rPr>
                <w:rFonts w:hint="eastAsia" w:ascii="宋体" w:hAnsi="宋体" w:eastAsia="宋体" w:cs="宋体"/>
                <w:i w:val="0"/>
                <w:color w:val="000000"/>
                <w:sz w:val="18"/>
                <w:szCs w:val="18"/>
                <w:u w:val="none"/>
              </w:rPr>
            </w:pPr>
          </w:p>
        </w:tc>
        <w:tc>
          <w:tcPr>
            <w:tcW w:w="171" w:type="pct"/>
            <w:tcBorders>
              <w:top w:val="nil"/>
              <w:left w:val="nil"/>
              <w:bottom w:val="nil"/>
              <w:right w:val="nil"/>
            </w:tcBorders>
            <w:shd w:val="clear" w:color="auto" w:fill="auto"/>
            <w:tcMar>
              <w:top w:w="15" w:type="dxa"/>
              <w:left w:w="15" w:type="dxa"/>
              <w:right w:w="15" w:type="dxa"/>
            </w:tcMar>
            <w:vAlign w:val="center"/>
          </w:tcPr>
          <w:p w14:paraId="12579066">
            <w:pPr>
              <w:rPr>
                <w:rFonts w:hint="eastAsia" w:ascii="宋体" w:hAnsi="宋体" w:eastAsia="宋体" w:cs="宋体"/>
                <w:i w:val="0"/>
                <w:color w:val="000000"/>
                <w:sz w:val="18"/>
                <w:szCs w:val="18"/>
                <w:u w:val="none"/>
              </w:rPr>
            </w:pPr>
          </w:p>
        </w:tc>
        <w:tc>
          <w:tcPr>
            <w:tcW w:w="370" w:type="pct"/>
            <w:tcBorders>
              <w:top w:val="nil"/>
              <w:left w:val="nil"/>
              <w:bottom w:val="nil"/>
              <w:right w:val="nil"/>
            </w:tcBorders>
            <w:shd w:val="clear" w:color="auto" w:fill="auto"/>
            <w:tcMar>
              <w:top w:w="15" w:type="dxa"/>
              <w:left w:w="15" w:type="dxa"/>
              <w:right w:w="15" w:type="dxa"/>
            </w:tcMar>
            <w:vAlign w:val="center"/>
          </w:tcPr>
          <w:p w14:paraId="17622C0F">
            <w:pPr>
              <w:rPr>
                <w:rFonts w:hint="eastAsia" w:ascii="宋体" w:hAnsi="宋体" w:eastAsia="宋体" w:cs="宋体"/>
                <w:i w:val="0"/>
                <w:color w:val="000000"/>
                <w:sz w:val="18"/>
                <w:szCs w:val="18"/>
                <w:u w:val="none"/>
              </w:rPr>
            </w:pPr>
          </w:p>
        </w:tc>
        <w:tc>
          <w:tcPr>
            <w:tcW w:w="168" w:type="pct"/>
            <w:tcBorders>
              <w:top w:val="nil"/>
              <w:left w:val="nil"/>
              <w:bottom w:val="nil"/>
              <w:right w:val="nil"/>
            </w:tcBorders>
            <w:shd w:val="clear" w:color="auto" w:fill="auto"/>
            <w:tcMar>
              <w:top w:w="15" w:type="dxa"/>
              <w:left w:w="15" w:type="dxa"/>
              <w:right w:w="15" w:type="dxa"/>
            </w:tcMar>
            <w:vAlign w:val="center"/>
          </w:tcPr>
          <w:p w14:paraId="5BDCED2C">
            <w:pPr>
              <w:rPr>
                <w:rFonts w:hint="eastAsia" w:ascii="宋体" w:hAnsi="宋体" w:eastAsia="宋体" w:cs="宋体"/>
                <w:i w:val="0"/>
                <w:color w:val="000000"/>
                <w:sz w:val="18"/>
                <w:szCs w:val="18"/>
                <w:u w:val="none"/>
              </w:rPr>
            </w:pPr>
          </w:p>
        </w:tc>
        <w:tc>
          <w:tcPr>
            <w:tcW w:w="148" w:type="pct"/>
            <w:tcBorders>
              <w:top w:val="nil"/>
              <w:left w:val="nil"/>
              <w:bottom w:val="nil"/>
              <w:right w:val="nil"/>
            </w:tcBorders>
            <w:shd w:val="clear" w:color="auto" w:fill="auto"/>
            <w:tcMar>
              <w:top w:w="15" w:type="dxa"/>
              <w:left w:w="15" w:type="dxa"/>
              <w:right w:w="15" w:type="dxa"/>
            </w:tcMar>
            <w:vAlign w:val="center"/>
          </w:tcPr>
          <w:p w14:paraId="0BE94C41">
            <w:pPr>
              <w:rPr>
                <w:rFonts w:hint="eastAsia" w:ascii="宋体" w:hAnsi="宋体" w:eastAsia="宋体" w:cs="宋体"/>
                <w:i w:val="0"/>
                <w:color w:val="000000"/>
                <w:sz w:val="18"/>
                <w:szCs w:val="18"/>
                <w:u w:val="none"/>
              </w:rPr>
            </w:pPr>
          </w:p>
        </w:tc>
        <w:tc>
          <w:tcPr>
            <w:tcW w:w="1173" w:type="pct"/>
            <w:tcBorders>
              <w:top w:val="nil"/>
              <w:left w:val="nil"/>
              <w:bottom w:val="nil"/>
              <w:right w:val="nil"/>
            </w:tcBorders>
            <w:shd w:val="clear" w:color="auto" w:fill="auto"/>
            <w:tcMar>
              <w:top w:w="15" w:type="dxa"/>
              <w:left w:w="15" w:type="dxa"/>
              <w:right w:w="15" w:type="dxa"/>
            </w:tcMar>
            <w:vAlign w:val="center"/>
          </w:tcPr>
          <w:p w14:paraId="352C5705">
            <w:pPr>
              <w:rPr>
                <w:rFonts w:hint="eastAsia" w:ascii="宋体" w:hAnsi="宋体" w:eastAsia="宋体" w:cs="宋体"/>
                <w:i w:val="0"/>
                <w:color w:val="000000"/>
                <w:sz w:val="18"/>
                <w:szCs w:val="18"/>
                <w:u w:val="none"/>
              </w:rPr>
            </w:pPr>
          </w:p>
        </w:tc>
      </w:tr>
      <w:tr w14:paraId="72FAD8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F024A1">
            <w:pPr>
              <w:keepNext w:val="0"/>
              <w:keepLines w:val="0"/>
              <w:widowControl/>
              <w:suppressLineNumbers w:val="0"/>
              <w:jc w:val="center"/>
              <w:textAlignment w:val="center"/>
              <w:rPr>
                <w:rFonts w:hint="eastAsia"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部门预算项目支出绩效自评表（2024年度）</w:t>
            </w:r>
          </w:p>
        </w:tc>
      </w:tr>
      <w:tr w14:paraId="6CC2DB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6" w:hRule="atLeast"/>
        </w:trPr>
        <w:tc>
          <w:tcPr>
            <w:tcW w:w="903"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E1C0EE">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4096" w:type="pct"/>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5B88CD">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51113223R000009896663</w:t>
            </w:r>
            <w:r>
              <w:rPr>
                <w:rFonts w:hint="eastAsia" w:ascii="宋体" w:hAnsi="宋体" w:cs="宋体"/>
                <w:i w:val="0"/>
                <w:color w:val="000000"/>
                <w:kern w:val="0"/>
                <w:sz w:val="18"/>
                <w:szCs w:val="18"/>
                <w:u w:val="none"/>
                <w:lang w:val="en-US" w:eastAsia="zh-CN" w:bidi="ar"/>
              </w:rPr>
              <w:t>－</w:t>
            </w:r>
            <w:r>
              <w:rPr>
                <w:rFonts w:ascii="宋体" w:hAnsi="宋体" w:eastAsia="宋体" w:cs="宋体"/>
                <w:i w:val="0"/>
                <w:color w:val="000000"/>
                <w:kern w:val="0"/>
                <w:sz w:val="18"/>
                <w:szCs w:val="18"/>
                <w:u w:val="none"/>
                <w:lang w:val="en-US" w:eastAsia="zh-CN" w:bidi="ar"/>
              </w:rPr>
              <w:t>年终一次性奖金（公务员、参公）</w:t>
            </w:r>
          </w:p>
        </w:tc>
      </w:tr>
      <w:tr w14:paraId="0A2B51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2" w:hRule="atLeast"/>
        </w:trPr>
        <w:tc>
          <w:tcPr>
            <w:tcW w:w="903"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5848B9">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2235" w:type="pct"/>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2B8F01">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峨边彝族自治县就业创业促进中心本级</w:t>
            </w:r>
          </w:p>
        </w:tc>
        <w:tc>
          <w:tcPr>
            <w:tcW w:w="370" w:type="pct"/>
            <w:tcBorders>
              <w:top w:val="nil"/>
              <w:left w:val="nil"/>
              <w:bottom w:val="nil"/>
              <w:right w:val="nil"/>
            </w:tcBorders>
            <w:shd w:val="clear" w:color="auto" w:fill="auto"/>
            <w:tcMar>
              <w:top w:w="15" w:type="dxa"/>
              <w:left w:w="15" w:type="dxa"/>
              <w:right w:w="15" w:type="dxa"/>
            </w:tcMar>
            <w:vAlign w:val="center"/>
          </w:tcPr>
          <w:p w14:paraId="774B11D7">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实施单位 （盖章）</w:t>
            </w:r>
          </w:p>
        </w:tc>
        <w:tc>
          <w:tcPr>
            <w:tcW w:w="1490"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AEEDA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峨边彝族自治县就业创业促进中心</w:t>
            </w:r>
          </w:p>
        </w:tc>
      </w:tr>
      <w:tr w14:paraId="44BC9F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6" w:hRule="atLeast"/>
        </w:trPr>
        <w:tc>
          <w:tcPr>
            <w:tcW w:w="22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3E7062">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67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962587">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2235" w:type="pct"/>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B6F98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1861"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60DD41">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14:paraId="36D9E3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8" w:hRule="atLeast"/>
        </w:trPr>
        <w:tc>
          <w:tcPr>
            <w:tcW w:w="22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8FEEBD">
            <w:pPr>
              <w:rPr>
                <w:rFonts w:hint="eastAsia" w:ascii="宋体" w:hAnsi="宋体" w:eastAsia="宋体" w:cs="宋体"/>
                <w:i w:val="0"/>
                <w:color w:val="000000"/>
                <w:sz w:val="18"/>
                <w:szCs w:val="18"/>
                <w:u w:val="none"/>
              </w:rPr>
            </w:pPr>
          </w:p>
        </w:tc>
        <w:tc>
          <w:tcPr>
            <w:tcW w:w="67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24A6AE">
            <w:pPr>
              <w:rPr>
                <w:rFonts w:hint="eastAsia" w:ascii="宋体" w:hAnsi="宋体" w:eastAsia="宋体" w:cs="宋体"/>
                <w:i w:val="0"/>
                <w:color w:val="000000"/>
                <w:sz w:val="18"/>
                <w:szCs w:val="18"/>
                <w:u w:val="none"/>
              </w:rPr>
            </w:pPr>
          </w:p>
        </w:tc>
        <w:tc>
          <w:tcPr>
            <w:tcW w:w="2235" w:type="pct"/>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F3E48F">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严格执行相关政策，保障工资及时、足额发放或社保及时、足额缴纳，预算编制科学合理，减少结余资金。</w:t>
            </w:r>
          </w:p>
        </w:tc>
        <w:tc>
          <w:tcPr>
            <w:tcW w:w="1861"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88BFDE">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对照年度目标，说明相关任务目标的完成情况（100字以内）</w:t>
            </w:r>
          </w:p>
        </w:tc>
      </w:tr>
      <w:tr w14:paraId="2726E1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93" w:hRule="atLeast"/>
        </w:trPr>
        <w:tc>
          <w:tcPr>
            <w:tcW w:w="22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FDC892">
            <w:pPr>
              <w:rPr>
                <w:rFonts w:hint="eastAsia" w:ascii="宋体" w:hAnsi="宋体" w:eastAsia="宋体" w:cs="宋体"/>
                <w:i w:val="0"/>
                <w:color w:val="000000"/>
                <w:sz w:val="18"/>
                <w:szCs w:val="18"/>
                <w:u w:val="none"/>
              </w:rPr>
            </w:pPr>
          </w:p>
        </w:tc>
        <w:tc>
          <w:tcPr>
            <w:tcW w:w="67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961E7D">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4096" w:type="pct"/>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227CA5">
            <w:pPr>
              <w:rPr>
                <w:rFonts w:hint="eastAsia" w:ascii="宋体" w:hAnsi="宋体" w:eastAsia="宋体" w:cs="宋体"/>
                <w:i w:val="0"/>
                <w:color w:val="000000"/>
                <w:sz w:val="18"/>
                <w:szCs w:val="18"/>
                <w:u w:val="none"/>
              </w:rPr>
            </w:pPr>
          </w:p>
        </w:tc>
      </w:tr>
      <w:tr w14:paraId="1BA370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1" w:hRule="atLeast"/>
        </w:trPr>
        <w:tc>
          <w:tcPr>
            <w:tcW w:w="22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C55BA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67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46B62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5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F7FE9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7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5C86A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897"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DDE68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3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18AA3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EBBB5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14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A0A54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17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04158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14:paraId="67C684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6" w:hRule="atLeast"/>
        </w:trPr>
        <w:tc>
          <w:tcPr>
            <w:tcW w:w="22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1CA0F1">
            <w:pPr>
              <w:jc w:val="center"/>
              <w:rPr>
                <w:rFonts w:hint="eastAsia" w:ascii="宋体" w:hAnsi="宋体" w:eastAsia="宋体" w:cs="宋体"/>
                <w:i w:val="0"/>
                <w:color w:val="000000"/>
                <w:sz w:val="18"/>
                <w:szCs w:val="18"/>
                <w:u w:val="none"/>
              </w:rPr>
            </w:pPr>
          </w:p>
        </w:tc>
        <w:tc>
          <w:tcPr>
            <w:tcW w:w="67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1C8A7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5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A7670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3.42</w:t>
            </w:r>
          </w:p>
        </w:tc>
        <w:tc>
          <w:tcPr>
            <w:tcW w:w="7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FAFBF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3.42</w:t>
            </w:r>
          </w:p>
        </w:tc>
        <w:tc>
          <w:tcPr>
            <w:tcW w:w="897"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C0896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03CD4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4B762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4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AC2F06">
            <w:pPr>
              <w:jc w:val="center"/>
              <w:rPr>
                <w:rFonts w:hint="eastAsia" w:ascii="宋体" w:hAnsi="宋体" w:eastAsia="宋体" w:cs="宋体"/>
                <w:i w:val="0"/>
                <w:color w:val="000000"/>
                <w:sz w:val="18"/>
                <w:szCs w:val="18"/>
                <w:u w:val="none"/>
              </w:rPr>
            </w:pPr>
          </w:p>
        </w:tc>
        <w:tc>
          <w:tcPr>
            <w:tcW w:w="117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00B5EA">
            <w:pPr>
              <w:keepNext w:val="0"/>
              <w:keepLines w:val="0"/>
              <w:widowControl/>
              <w:suppressLineNumbers w:val="0"/>
              <w:jc w:val="left"/>
              <w:textAlignment w:val="center"/>
              <w:rPr>
                <w:rFonts w:hint="eastAsia" w:ascii="黑体" w:hAnsi="黑体" w:eastAsia="黑体" w:cs="黑体"/>
                <w:i/>
                <w:color w:val="000000"/>
                <w:sz w:val="18"/>
                <w:szCs w:val="18"/>
                <w:u w:val="none"/>
              </w:rPr>
            </w:pPr>
            <w:r>
              <w:rPr>
                <w:rFonts w:hint="eastAsia" w:ascii="黑体" w:hAnsi="黑体" w:eastAsia="黑体" w:cs="黑体"/>
                <w:i/>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3CE914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1" w:hRule="atLeast"/>
        </w:trPr>
        <w:tc>
          <w:tcPr>
            <w:tcW w:w="22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25AED3">
            <w:pPr>
              <w:jc w:val="center"/>
              <w:rPr>
                <w:rFonts w:hint="eastAsia" w:ascii="宋体" w:hAnsi="宋体" w:eastAsia="宋体" w:cs="宋体"/>
                <w:i w:val="0"/>
                <w:color w:val="000000"/>
                <w:sz w:val="18"/>
                <w:szCs w:val="18"/>
                <w:u w:val="none"/>
              </w:rPr>
            </w:pPr>
          </w:p>
        </w:tc>
        <w:tc>
          <w:tcPr>
            <w:tcW w:w="67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8C4B2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5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0429E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3.42</w:t>
            </w:r>
          </w:p>
        </w:tc>
        <w:tc>
          <w:tcPr>
            <w:tcW w:w="7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57814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3.42</w:t>
            </w:r>
          </w:p>
        </w:tc>
        <w:tc>
          <w:tcPr>
            <w:tcW w:w="897"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5395A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456D2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821AA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4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DA13C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571BAC">
            <w:pPr>
              <w:rPr>
                <w:rFonts w:hint="eastAsia" w:ascii="黑体" w:hAnsi="黑体" w:eastAsia="黑体" w:cs="黑体"/>
                <w:i/>
                <w:color w:val="000000"/>
                <w:sz w:val="18"/>
                <w:szCs w:val="18"/>
                <w:u w:val="none"/>
              </w:rPr>
            </w:pPr>
          </w:p>
        </w:tc>
      </w:tr>
      <w:tr w14:paraId="7D4929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7" w:hRule="atLeast"/>
        </w:trPr>
        <w:tc>
          <w:tcPr>
            <w:tcW w:w="22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183EB4">
            <w:pPr>
              <w:jc w:val="center"/>
              <w:rPr>
                <w:rFonts w:hint="eastAsia" w:ascii="宋体" w:hAnsi="宋体" w:eastAsia="宋体" w:cs="宋体"/>
                <w:i w:val="0"/>
                <w:color w:val="000000"/>
                <w:sz w:val="18"/>
                <w:szCs w:val="18"/>
                <w:u w:val="none"/>
              </w:rPr>
            </w:pPr>
          </w:p>
        </w:tc>
        <w:tc>
          <w:tcPr>
            <w:tcW w:w="67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CF18F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5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9EE6C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7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06C65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897"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E26A9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61634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FAC3F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4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A086A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8F3430">
            <w:pPr>
              <w:rPr>
                <w:rFonts w:hint="eastAsia" w:ascii="黑体" w:hAnsi="黑体" w:eastAsia="黑体" w:cs="黑体"/>
                <w:i/>
                <w:color w:val="000000"/>
                <w:sz w:val="18"/>
                <w:szCs w:val="18"/>
                <w:u w:val="none"/>
              </w:rPr>
            </w:pPr>
          </w:p>
        </w:tc>
      </w:tr>
      <w:tr w14:paraId="4D2879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1" w:hRule="atLeast"/>
        </w:trPr>
        <w:tc>
          <w:tcPr>
            <w:tcW w:w="22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C74CFC">
            <w:pPr>
              <w:jc w:val="center"/>
              <w:rPr>
                <w:rFonts w:hint="eastAsia" w:ascii="宋体" w:hAnsi="宋体" w:eastAsia="宋体" w:cs="宋体"/>
                <w:i w:val="0"/>
                <w:color w:val="000000"/>
                <w:sz w:val="18"/>
                <w:szCs w:val="18"/>
                <w:u w:val="none"/>
              </w:rPr>
            </w:pPr>
          </w:p>
        </w:tc>
        <w:tc>
          <w:tcPr>
            <w:tcW w:w="67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16F74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5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1E25B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7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452FE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897"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B0D35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F727B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22F5F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4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A36FB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0DCD59">
            <w:pPr>
              <w:rPr>
                <w:rFonts w:hint="eastAsia" w:ascii="黑体" w:hAnsi="黑体" w:eastAsia="黑体" w:cs="黑体"/>
                <w:i/>
                <w:color w:val="000000"/>
                <w:sz w:val="18"/>
                <w:szCs w:val="18"/>
                <w:u w:val="none"/>
              </w:rPr>
            </w:pPr>
          </w:p>
        </w:tc>
      </w:tr>
      <w:tr w14:paraId="061190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9" w:hRule="atLeast"/>
        </w:trPr>
        <w:tc>
          <w:tcPr>
            <w:tcW w:w="22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D973D4">
            <w:pPr>
              <w:jc w:val="center"/>
              <w:rPr>
                <w:rFonts w:hint="eastAsia" w:ascii="宋体" w:hAnsi="宋体" w:eastAsia="宋体" w:cs="宋体"/>
                <w:i w:val="0"/>
                <w:color w:val="000000"/>
                <w:sz w:val="18"/>
                <w:szCs w:val="18"/>
                <w:u w:val="none"/>
              </w:rPr>
            </w:pPr>
          </w:p>
        </w:tc>
        <w:tc>
          <w:tcPr>
            <w:tcW w:w="67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5DC4D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5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556EA8">
            <w:pPr>
              <w:jc w:val="center"/>
              <w:rPr>
                <w:rFonts w:hint="eastAsia" w:ascii="微软雅黑" w:hAnsi="微软雅黑" w:eastAsia="微软雅黑" w:cs="微软雅黑"/>
                <w:i/>
                <w:color w:val="000000"/>
                <w:sz w:val="16"/>
                <w:szCs w:val="16"/>
                <w:u w:val="none"/>
              </w:rPr>
            </w:pPr>
          </w:p>
        </w:tc>
        <w:tc>
          <w:tcPr>
            <w:tcW w:w="7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A3575A">
            <w:pPr>
              <w:jc w:val="center"/>
              <w:rPr>
                <w:rFonts w:hint="eastAsia" w:ascii="微软雅黑" w:hAnsi="微软雅黑" w:eastAsia="微软雅黑" w:cs="微软雅黑"/>
                <w:i/>
                <w:color w:val="000000"/>
                <w:sz w:val="16"/>
                <w:szCs w:val="16"/>
                <w:u w:val="none"/>
              </w:rPr>
            </w:pPr>
          </w:p>
        </w:tc>
        <w:tc>
          <w:tcPr>
            <w:tcW w:w="897"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C0EEAC">
            <w:pPr>
              <w:jc w:val="center"/>
              <w:rPr>
                <w:rFonts w:hint="eastAsia" w:ascii="微软雅黑" w:hAnsi="微软雅黑" w:eastAsia="微软雅黑" w:cs="微软雅黑"/>
                <w:i/>
                <w:color w:val="000000"/>
                <w:sz w:val="16"/>
                <w:szCs w:val="16"/>
                <w:u w:val="none"/>
              </w:rPr>
            </w:pPr>
          </w:p>
        </w:tc>
        <w:tc>
          <w:tcPr>
            <w:tcW w:w="3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CDCD27">
            <w:pPr>
              <w:jc w:val="center"/>
              <w:rPr>
                <w:rFonts w:hint="eastAsia" w:ascii="微软雅黑" w:hAnsi="微软雅黑" w:eastAsia="微软雅黑" w:cs="微软雅黑"/>
                <w:i/>
                <w:color w:val="000000"/>
                <w:sz w:val="16"/>
                <w:szCs w:val="16"/>
                <w:u w:val="none"/>
              </w:rPr>
            </w:pPr>
          </w:p>
        </w:tc>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2EB7F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4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1597D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17B45D">
            <w:pPr>
              <w:rPr>
                <w:rFonts w:hint="eastAsia" w:ascii="黑体" w:hAnsi="黑体" w:eastAsia="黑体" w:cs="黑体"/>
                <w:i/>
                <w:color w:val="000000"/>
                <w:sz w:val="18"/>
                <w:szCs w:val="18"/>
                <w:u w:val="none"/>
              </w:rPr>
            </w:pPr>
          </w:p>
        </w:tc>
      </w:tr>
      <w:tr w14:paraId="2C5252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2" w:hRule="atLeast"/>
        </w:trPr>
        <w:tc>
          <w:tcPr>
            <w:tcW w:w="22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9C6DA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67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3E550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5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9DA8A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7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A9B71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17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F2D9B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5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F0FBD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17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22967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3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30670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F216C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14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4F14F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17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65666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14:paraId="3B247F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9" w:hRule="atLeast"/>
        </w:trPr>
        <w:tc>
          <w:tcPr>
            <w:tcW w:w="22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2A0B62">
            <w:pPr>
              <w:jc w:val="center"/>
              <w:rPr>
                <w:rFonts w:hint="eastAsia" w:ascii="宋体" w:hAnsi="宋体" w:eastAsia="宋体" w:cs="宋体"/>
                <w:i w:val="0"/>
                <w:color w:val="000000"/>
                <w:sz w:val="18"/>
                <w:szCs w:val="18"/>
                <w:u w:val="none"/>
              </w:rPr>
            </w:pPr>
          </w:p>
        </w:tc>
        <w:tc>
          <w:tcPr>
            <w:tcW w:w="67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1F6AA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5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B095F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数量指标</w:t>
            </w:r>
          </w:p>
        </w:tc>
        <w:tc>
          <w:tcPr>
            <w:tcW w:w="7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868BB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发放（缴纳）覆盖率</w:t>
            </w:r>
          </w:p>
        </w:tc>
        <w:tc>
          <w:tcPr>
            <w:tcW w:w="17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D2BDE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5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B5084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17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58441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3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8AC210">
            <w:pPr>
              <w:jc w:val="center"/>
              <w:rPr>
                <w:rFonts w:hint="eastAsia" w:ascii="微软雅黑" w:hAnsi="微软雅黑" w:eastAsia="微软雅黑" w:cs="微软雅黑"/>
                <w:i/>
                <w:color w:val="000000"/>
                <w:sz w:val="16"/>
                <w:szCs w:val="16"/>
                <w:u w:val="none"/>
              </w:rPr>
            </w:pPr>
          </w:p>
        </w:tc>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B4BCB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60</w:t>
            </w:r>
          </w:p>
        </w:tc>
        <w:tc>
          <w:tcPr>
            <w:tcW w:w="14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A6DC52">
            <w:pPr>
              <w:jc w:val="center"/>
              <w:rPr>
                <w:rFonts w:hint="eastAsia" w:ascii="宋体" w:hAnsi="宋体" w:eastAsia="宋体" w:cs="宋体"/>
                <w:i w:val="0"/>
                <w:color w:val="000000"/>
                <w:sz w:val="18"/>
                <w:szCs w:val="18"/>
                <w:u w:val="none"/>
              </w:rPr>
            </w:pPr>
          </w:p>
        </w:tc>
        <w:tc>
          <w:tcPr>
            <w:tcW w:w="117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CD1D1C">
            <w:pPr>
              <w:jc w:val="center"/>
              <w:rPr>
                <w:rFonts w:hint="eastAsia" w:ascii="微软雅黑" w:hAnsi="微软雅黑" w:eastAsia="微软雅黑" w:cs="微软雅黑"/>
                <w:i/>
                <w:color w:val="000000"/>
                <w:sz w:val="16"/>
                <w:szCs w:val="16"/>
                <w:u w:val="none"/>
              </w:rPr>
            </w:pPr>
          </w:p>
        </w:tc>
      </w:tr>
      <w:tr w14:paraId="3E859B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9" w:hRule="atLeast"/>
        </w:trPr>
        <w:tc>
          <w:tcPr>
            <w:tcW w:w="22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A430E6">
            <w:pPr>
              <w:jc w:val="center"/>
              <w:rPr>
                <w:rFonts w:hint="eastAsia" w:ascii="宋体" w:hAnsi="宋体" w:eastAsia="宋体" w:cs="宋体"/>
                <w:i w:val="0"/>
                <w:color w:val="000000"/>
                <w:sz w:val="18"/>
                <w:szCs w:val="18"/>
                <w:u w:val="none"/>
              </w:rPr>
            </w:pPr>
          </w:p>
        </w:tc>
        <w:tc>
          <w:tcPr>
            <w:tcW w:w="67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21ECC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5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1FFB5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社会效益指标</w:t>
            </w:r>
          </w:p>
        </w:tc>
        <w:tc>
          <w:tcPr>
            <w:tcW w:w="7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11003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足额保障率（参保率）</w:t>
            </w:r>
          </w:p>
        </w:tc>
        <w:tc>
          <w:tcPr>
            <w:tcW w:w="17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56B34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5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C3208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17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168A7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3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84BD30">
            <w:pPr>
              <w:jc w:val="center"/>
              <w:rPr>
                <w:rFonts w:hint="eastAsia" w:ascii="微软雅黑" w:hAnsi="微软雅黑" w:eastAsia="微软雅黑" w:cs="微软雅黑"/>
                <w:i/>
                <w:color w:val="000000"/>
                <w:sz w:val="16"/>
                <w:szCs w:val="16"/>
                <w:u w:val="none"/>
              </w:rPr>
            </w:pPr>
          </w:p>
        </w:tc>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68387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30</w:t>
            </w:r>
          </w:p>
        </w:tc>
        <w:tc>
          <w:tcPr>
            <w:tcW w:w="14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7E28A0">
            <w:pPr>
              <w:jc w:val="center"/>
              <w:rPr>
                <w:rFonts w:hint="eastAsia" w:ascii="宋体" w:hAnsi="宋体" w:eastAsia="宋体" w:cs="宋体"/>
                <w:i w:val="0"/>
                <w:color w:val="000000"/>
                <w:sz w:val="18"/>
                <w:szCs w:val="18"/>
                <w:u w:val="none"/>
              </w:rPr>
            </w:pPr>
          </w:p>
        </w:tc>
        <w:tc>
          <w:tcPr>
            <w:tcW w:w="117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9C5F02">
            <w:pPr>
              <w:jc w:val="center"/>
              <w:rPr>
                <w:rFonts w:hint="eastAsia" w:ascii="微软雅黑" w:hAnsi="微软雅黑" w:eastAsia="微软雅黑" w:cs="微软雅黑"/>
                <w:i/>
                <w:color w:val="000000"/>
                <w:sz w:val="16"/>
                <w:szCs w:val="16"/>
                <w:u w:val="none"/>
              </w:rPr>
            </w:pPr>
          </w:p>
        </w:tc>
      </w:tr>
      <w:tr w14:paraId="322027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6" w:hRule="atLeast"/>
        </w:trPr>
        <w:tc>
          <w:tcPr>
            <w:tcW w:w="3509" w:type="pct"/>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F4DDD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67F49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14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2F32C2">
            <w:pPr>
              <w:rPr>
                <w:rFonts w:hint="eastAsia" w:ascii="宋体" w:hAnsi="宋体" w:eastAsia="宋体" w:cs="宋体"/>
                <w:i w:val="0"/>
                <w:color w:val="000000"/>
                <w:sz w:val="18"/>
                <w:szCs w:val="18"/>
                <w:u w:val="none"/>
              </w:rPr>
            </w:pPr>
          </w:p>
        </w:tc>
        <w:tc>
          <w:tcPr>
            <w:tcW w:w="117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EBCFE0">
            <w:pPr>
              <w:rPr>
                <w:rFonts w:hint="eastAsia" w:ascii="宋体" w:hAnsi="宋体" w:eastAsia="宋体" w:cs="宋体"/>
                <w:i w:val="0"/>
                <w:color w:val="000000"/>
                <w:sz w:val="18"/>
                <w:szCs w:val="18"/>
                <w:u w:val="none"/>
              </w:rPr>
            </w:pPr>
          </w:p>
        </w:tc>
      </w:tr>
      <w:tr w14:paraId="75EDFE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3" w:hRule="atLeast"/>
        </w:trPr>
        <w:tc>
          <w:tcPr>
            <w:tcW w:w="22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6DE4B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4776" w:type="pct"/>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DEBE16">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结合自评情况，说明项目自评总分，说明项目实施取得的成效或成果。（200字以内）</w:t>
            </w:r>
          </w:p>
        </w:tc>
      </w:tr>
      <w:tr w14:paraId="7C1DAD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2" w:hRule="atLeast"/>
        </w:trPr>
        <w:tc>
          <w:tcPr>
            <w:tcW w:w="22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BBF01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4776" w:type="pct"/>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FE5AF4">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结合自评情况，分析存在的问题及原因。（200字以内）</w:t>
            </w:r>
          </w:p>
        </w:tc>
      </w:tr>
      <w:tr w14:paraId="22416D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33" w:hRule="atLeast"/>
        </w:trPr>
        <w:tc>
          <w:tcPr>
            <w:tcW w:w="22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FDEB5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4776" w:type="pct"/>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46465F">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针对项目自评中发现的问题，提出下一步改进完善的意见及有关政策性建议。（200字以内）</w:t>
            </w:r>
          </w:p>
        </w:tc>
      </w:tr>
      <w:tr w14:paraId="09F897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6" w:hRule="atLeast"/>
        </w:trPr>
        <w:tc>
          <w:tcPr>
            <w:tcW w:w="2413" w:type="pct"/>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43FE56">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项目负责人：</w:t>
            </w:r>
          </w:p>
        </w:tc>
        <w:tc>
          <w:tcPr>
            <w:tcW w:w="2586" w:type="pct"/>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67C426">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财务负责人：</w:t>
            </w:r>
          </w:p>
        </w:tc>
      </w:tr>
    </w:tbl>
    <w:p w14:paraId="534BB6F3">
      <w:pPr>
        <w:pStyle w:val="14"/>
        <w:spacing w:line="560" w:lineRule="exact"/>
        <w:ind w:left="0" w:leftChars="0" w:firstLine="640"/>
        <w:rPr>
          <w:sz w:val="32"/>
        </w:rPr>
      </w:pPr>
    </w:p>
    <w:p w14:paraId="290D7881">
      <w:pPr>
        <w:pStyle w:val="6"/>
        <w:spacing w:before="93"/>
        <w:rPr>
          <w:rFonts w:hAnsi="Calibri" w:cs="仿宋"/>
          <w:sz w:val="32"/>
          <w:szCs w:val="32"/>
        </w:rPr>
      </w:pPr>
    </w:p>
    <w:p w14:paraId="77E53423">
      <w:pPr>
        <w:pStyle w:val="6"/>
        <w:spacing w:before="93"/>
        <w:rPr>
          <w:rFonts w:hAnsi="Calibri" w:cs="仿宋"/>
          <w:sz w:val="32"/>
          <w:szCs w:val="32"/>
        </w:rPr>
        <w:sectPr>
          <w:footerReference r:id="rId7" w:type="first"/>
          <w:footerReference r:id="rId6" w:type="default"/>
          <w:pgSz w:w="11906" w:h="16838"/>
          <w:pgMar w:top="1440" w:right="1800" w:bottom="1440" w:left="1800" w:header="851" w:footer="992" w:gutter="0"/>
          <w:pgNumType w:fmt="decimal" w:start="19"/>
          <w:cols w:space="425" w:num="1"/>
          <w:titlePg/>
          <w:docGrid w:type="lines" w:linePitch="312" w:charSpace="0"/>
        </w:sectPr>
      </w:pPr>
    </w:p>
    <w:p w14:paraId="38F3D309">
      <w:pPr>
        <w:pStyle w:val="6"/>
        <w:spacing w:before="93"/>
        <w:rPr>
          <w:rFonts w:hAnsi="Calibri" w:cs="仿宋"/>
          <w:sz w:val="32"/>
          <w:szCs w:val="32"/>
        </w:rPr>
      </w:pPr>
    </w:p>
    <w:p w14:paraId="05BC47FC">
      <w:pPr>
        <w:spacing w:line="600" w:lineRule="exact"/>
        <w:jc w:val="center"/>
        <w:outlineLvl w:val="0"/>
        <w:rPr>
          <w:rFonts w:ascii="仿宋" w:hAnsi="仿宋" w:eastAsia="仿宋"/>
        </w:rPr>
      </w:pPr>
      <w:r>
        <w:rPr>
          <w:rFonts w:hint="eastAsia" w:ascii="黑体" w:hAnsi="黑体" w:eastAsia="黑体"/>
          <w:sz w:val="44"/>
          <w:szCs w:val="44"/>
        </w:rPr>
        <w:t>第</w:t>
      </w:r>
      <w:r>
        <w:rPr>
          <w:rStyle w:val="27"/>
          <w:rFonts w:hint="eastAsia" w:ascii="黑体" w:hAnsi="黑体" w:eastAsia="黑体"/>
          <w:b w:val="0"/>
        </w:rPr>
        <w:t>五部分 附表</w:t>
      </w:r>
      <w:bookmarkEnd w:id="45"/>
      <w:bookmarkEnd w:id="47"/>
      <w:bookmarkStart w:id="48" w:name="_Toc15396619"/>
    </w:p>
    <w:p w14:paraId="08EA515B">
      <w:pPr>
        <w:pStyle w:val="4"/>
        <w:rPr>
          <w:rFonts w:ascii="仿宋" w:hAnsi="仿宋" w:eastAsia="仿宋"/>
        </w:rPr>
      </w:pPr>
      <w:r>
        <w:rPr>
          <w:rFonts w:hint="eastAsia" w:ascii="仿宋" w:hAnsi="仿宋" w:eastAsia="仿宋"/>
          <w:b w:val="0"/>
        </w:rPr>
        <w:t>一、收</w:t>
      </w:r>
      <w:r>
        <w:rPr>
          <w:rStyle w:val="28"/>
          <w:rFonts w:hint="eastAsia" w:ascii="仿宋" w:hAnsi="仿宋" w:eastAsia="仿宋"/>
          <w:b w:val="0"/>
          <w:bCs w:val="0"/>
        </w:rPr>
        <w:t>入支出决算总表</w:t>
      </w:r>
      <w:bookmarkEnd w:id="48"/>
    </w:p>
    <w:p w14:paraId="65F2FA55">
      <w:pPr>
        <w:pStyle w:val="4"/>
        <w:rPr>
          <w:rFonts w:ascii="仿宋" w:hAnsi="仿宋" w:eastAsia="仿宋"/>
        </w:rPr>
      </w:pPr>
      <w:bookmarkStart w:id="49" w:name="_Toc15396620"/>
      <w:r>
        <w:rPr>
          <w:rFonts w:hint="eastAsia" w:ascii="仿宋" w:hAnsi="仿宋" w:eastAsia="仿宋"/>
          <w:b w:val="0"/>
        </w:rPr>
        <w:t>二、收</w:t>
      </w:r>
      <w:r>
        <w:rPr>
          <w:rStyle w:val="28"/>
          <w:rFonts w:hint="eastAsia" w:ascii="仿宋" w:hAnsi="仿宋" w:eastAsia="仿宋"/>
          <w:b w:val="0"/>
          <w:bCs w:val="0"/>
        </w:rPr>
        <w:t>入决算表</w:t>
      </w:r>
      <w:bookmarkEnd w:id="49"/>
    </w:p>
    <w:p w14:paraId="4604AD16">
      <w:pPr>
        <w:pStyle w:val="4"/>
        <w:rPr>
          <w:rFonts w:ascii="仿宋" w:hAnsi="仿宋" w:eastAsia="仿宋"/>
        </w:rPr>
      </w:pPr>
      <w:bookmarkStart w:id="50" w:name="_Toc15396621"/>
      <w:r>
        <w:rPr>
          <w:rStyle w:val="28"/>
          <w:rFonts w:hint="eastAsia" w:ascii="仿宋" w:hAnsi="仿宋" w:eastAsia="仿宋"/>
          <w:b w:val="0"/>
          <w:bCs w:val="0"/>
        </w:rPr>
        <w:t>三、</w:t>
      </w:r>
      <w:r>
        <w:rPr>
          <w:rFonts w:hint="eastAsia" w:ascii="仿宋" w:hAnsi="仿宋" w:eastAsia="仿宋"/>
          <w:b w:val="0"/>
        </w:rPr>
        <w:t>支</w:t>
      </w:r>
      <w:r>
        <w:rPr>
          <w:rStyle w:val="28"/>
          <w:rFonts w:hint="eastAsia" w:ascii="仿宋" w:hAnsi="仿宋" w:eastAsia="仿宋"/>
          <w:b w:val="0"/>
          <w:bCs w:val="0"/>
        </w:rPr>
        <w:t>出决算表</w:t>
      </w:r>
      <w:bookmarkEnd w:id="50"/>
    </w:p>
    <w:p w14:paraId="73B9643A">
      <w:pPr>
        <w:pStyle w:val="4"/>
        <w:rPr>
          <w:rFonts w:ascii="仿宋" w:hAnsi="仿宋" w:eastAsia="仿宋"/>
          <w:b w:val="0"/>
        </w:rPr>
      </w:pPr>
      <w:bookmarkStart w:id="51" w:name="_Toc15396622"/>
      <w:r>
        <w:rPr>
          <w:rStyle w:val="28"/>
          <w:rFonts w:hint="eastAsia" w:ascii="仿宋" w:hAnsi="仿宋" w:eastAsia="仿宋"/>
          <w:b w:val="0"/>
          <w:bCs w:val="0"/>
        </w:rPr>
        <w:t>四、</w:t>
      </w:r>
      <w:r>
        <w:rPr>
          <w:rFonts w:hint="eastAsia" w:ascii="仿宋" w:hAnsi="仿宋" w:eastAsia="仿宋"/>
          <w:b w:val="0"/>
        </w:rPr>
        <w:t>财</w:t>
      </w:r>
      <w:r>
        <w:rPr>
          <w:rStyle w:val="28"/>
          <w:rFonts w:hint="eastAsia" w:ascii="仿宋" w:hAnsi="仿宋" w:eastAsia="仿宋"/>
          <w:b w:val="0"/>
          <w:bCs w:val="0"/>
        </w:rPr>
        <w:t>政拨款收入支出决算总表</w:t>
      </w:r>
      <w:bookmarkEnd w:id="51"/>
    </w:p>
    <w:p w14:paraId="06ACA63F">
      <w:pPr>
        <w:pStyle w:val="4"/>
        <w:rPr>
          <w:rStyle w:val="28"/>
          <w:rFonts w:ascii="仿宋" w:hAnsi="仿宋" w:eastAsia="仿宋"/>
          <w:b w:val="0"/>
          <w:bCs w:val="0"/>
        </w:rPr>
      </w:pPr>
      <w:bookmarkStart w:id="52" w:name="_Toc15396623"/>
      <w:r>
        <w:rPr>
          <w:rStyle w:val="28"/>
          <w:rFonts w:hint="eastAsia" w:ascii="仿宋" w:hAnsi="仿宋" w:eastAsia="仿宋"/>
          <w:b w:val="0"/>
          <w:bCs w:val="0"/>
        </w:rPr>
        <w:t>五、</w:t>
      </w:r>
      <w:r>
        <w:rPr>
          <w:rFonts w:hint="eastAsia" w:ascii="仿宋" w:hAnsi="仿宋" w:eastAsia="仿宋"/>
          <w:b w:val="0"/>
        </w:rPr>
        <w:t>财</w:t>
      </w:r>
      <w:r>
        <w:rPr>
          <w:rStyle w:val="28"/>
          <w:rFonts w:hint="eastAsia" w:ascii="仿宋" w:hAnsi="仿宋" w:eastAsia="仿宋"/>
          <w:b w:val="0"/>
          <w:bCs w:val="0"/>
        </w:rPr>
        <w:t>政拨款支出决算明细表</w:t>
      </w:r>
      <w:bookmarkEnd w:id="52"/>
      <w:bookmarkStart w:id="53" w:name="_Toc15396624"/>
    </w:p>
    <w:p w14:paraId="22C861F2">
      <w:pPr>
        <w:pStyle w:val="4"/>
        <w:rPr>
          <w:rFonts w:ascii="仿宋" w:hAnsi="仿宋" w:eastAsia="仿宋"/>
        </w:rPr>
      </w:pPr>
      <w:r>
        <w:rPr>
          <w:rStyle w:val="28"/>
          <w:rFonts w:hint="eastAsia" w:ascii="仿宋" w:hAnsi="仿宋" w:eastAsia="仿宋"/>
          <w:b w:val="0"/>
          <w:bCs w:val="0"/>
        </w:rPr>
        <w:t>六、</w:t>
      </w:r>
      <w:r>
        <w:rPr>
          <w:rFonts w:hint="eastAsia" w:ascii="仿宋" w:hAnsi="仿宋" w:eastAsia="仿宋"/>
          <w:b w:val="0"/>
        </w:rPr>
        <w:t>一</w:t>
      </w:r>
      <w:r>
        <w:rPr>
          <w:rStyle w:val="28"/>
          <w:rFonts w:hint="eastAsia" w:ascii="仿宋" w:hAnsi="仿宋" w:eastAsia="仿宋"/>
          <w:b w:val="0"/>
          <w:bCs w:val="0"/>
        </w:rPr>
        <w:t>般公共预算财政拨款支出决算表</w:t>
      </w:r>
      <w:bookmarkEnd w:id="53"/>
    </w:p>
    <w:p w14:paraId="33F3E816">
      <w:pPr>
        <w:pStyle w:val="4"/>
        <w:rPr>
          <w:rFonts w:ascii="仿宋" w:hAnsi="仿宋" w:eastAsia="仿宋"/>
        </w:rPr>
      </w:pPr>
      <w:bookmarkStart w:id="54" w:name="_Toc15396625"/>
      <w:r>
        <w:rPr>
          <w:rStyle w:val="28"/>
          <w:rFonts w:hint="eastAsia" w:ascii="仿宋" w:hAnsi="仿宋" w:eastAsia="仿宋"/>
          <w:b w:val="0"/>
          <w:bCs w:val="0"/>
        </w:rPr>
        <w:t>七、</w:t>
      </w:r>
      <w:r>
        <w:rPr>
          <w:rFonts w:hint="eastAsia" w:ascii="仿宋" w:hAnsi="仿宋" w:eastAsia="仿宋"/>
          <w:b w:val="0"/>
        </w:rPr>
        <w:t>一</w:t>
      </w:r>
      <w:r>
        <w:rPr>
          <w:rStyle w:val="28"/>
          <w:rFonts w:hint="eastAsia" w:ascii="仿宋" w:hAnsi="仿宋" w:eastAsia="仿宋"/>
          <w:b w:val="0"/>
          <w:bCs w:val="0"/>
        </w:rPr>
        <w:t>般公共预算财政拨款支出决算明细表</w:t>
      </w:r>
      <w:bookmarkEnd w:id="54"/>
    </w:p>
    <w:p w14:paraId="39BED203">
      <w:pPr>
        <w:pStyle w:val="4"/>
        <w:rPr>
          <w:rFonts w:ascii="仿宋" w:hAnsi="仿宋" w:eastAsia="仿宋"/>
        </w:rPr>
      </w:pPr>
      <w:bookmarkStart w:id="55" w:name="_Toc15396626"/>
      <w:r>
        <w:rPr>
          <w:rStyle w:val="28"/>
          <w:rFonts w:hint="eastAsia" w:ascii="仿宋" w:hAnsi="仿宋" w:eastAsia="仿宋"/>
          <w:b w:val="0"/>
          <w:bCs w:val="0"/>
        </w:rPr>
        <w:t>八、</w:t>
      </w:r>
      <w:r>
        <w:rPr>
          <w:rFonts w:hint="eastAsia" w:ascii="仿宋" w:hAnsi="仿宋" w:eastAsia="仿宋"/>
          <w:b w:val="0"/>
        </w:rPr>
        <w:t>一</w:t>
      </w:r>
      <w:r>
        <w:rPr>
          <w:rStyle w:val="28"/>
          <w:rFonts w:hint="eastAsia" w:ascii="仿宋" w:hAnsi="仿宋" w:eastAsia="仿宋"/>
          <w:b w:val="0"/>
          <w:bCs w:val="0"/>
        </w:rPr>
        <w:t>般公共预算财政拨款基本支出决算表</w:t>
      </w:r>
      <w:bookmarkEnd w:id="55"/>
    </w:p>
    <w:p w14:paraId="770FA382">
      <w:pPr>
        <w:pStyle w:val="4"/>
        <w:rPr>
          <w:rFonts w:ascii="仿宋" w:hAnsi="仿宋" w:eastAsia="仿宋"/>
        </w:rPr>
      </w:pPr>
      <w:bookmarkStart w:id="56" w:name="_Toc15396627"/>
      <w:r>
        <w:rPr>
          <w:rStyle w:val="28"/>
          <w:rFonts w:hint="eastAsia" w:ascii="仿宋" w:hAnsi="仿宋" w:eastAsia="仿宋"/>
          <w:b w:val="0"/>
          <w:bCs w:val="0"/>
        </w:rPr>
        <w:t>九、</w:t>
      </w:r>
      <w:r>
        <w:rPr>
          <w:rFonts w:hint="eastAsia" w:ascii="仿宋" w:hAnsi="仿宋" w:eastAsia="仿宋"/>
          <w:b w:val="0"/>
        </w:rPr>
        <w:t>一</w:t>
      </w:r>
      <w:r>
        <w:rPr>
          <w:rStyle w:val="28"/>
          <w:rFonts w:hint="eastAsia" w:ascii="仿宋" w:hAnsi="仿宋" w:eastAsia="仿宋"/>
          <w:b w:val="0"/>
          <w:bCs w:val="0"/>
        </w:rPr>
        <w:t>般公共预算财政拨款项目支出决算表</w:t>
      </w:r>
      <w:bookmarkEnd w:id="56"/>
    </w:p>
    <w:p w14:paraId="28B56349">
      <w:pPr>
        <w:pStyle w:val="4"/>
        <w:rPr>
          <w:rFonts w:ascii="仿宋" w:hAnsi="仿宋" w:eastAsia="仿宋"/>
        </w:rPr>
      </w:pPr>
      <w:bookmarkStart w:id="57" w:name="_Toc15396628"/>
      <w:r>
        <w:rPr>
          <w:rStyle w:val="28"/>
          <w:rFonts w:hint="eastAsia" w:ascii="仿宋" w:hAnsi="仿宋" w:eastAsia="仿宋"/>
          <w:b w:val="0"/>
          <w:bCs w:val="0"/>
        </w:rPr>
        <w:t>十、</w:t>
      </w:r>
      <w:bookmarkEnd w:id="57"/>
      <w:r>
        <w:rPr>
          <w:rFonts w:hint="eastAsia" w:ascii="仿宋" w:hAnsi="仿宋" w:eastAsia="仿宋"/>
          <w:b w:val="0"/>
        </w:rPr>
        <w:t>政</w:t>
      </w:r>
      <w:r>
        <w:rPr>
          <w:rStyle w:val="28"/>
          <w:rFonts w:hint="eastAsia" w:ascii="仿宋" w:hAnsi="仿宋" w:eastAsia="仿宋"/>
          <w:b w:val="0"/>
          <w:bCs w:val="0"/>
        </w:rPr>
        <w:t>府性基金预算财政拨款收入支出决算表</w:t>
      </w:r>
    </w:p>
    <w:p w14:paraId="4A38375F">
      <w:pPr>
        <w:pStyle w:val="4"/>
        <w:rPr>
          <w:rFonts w:ascii="仿宋" w:hAnsi="仿宋" w:eastAsia="仿宋"/>
        </w:rPr>
      </w:pPr>
      <w:bookmarkStart w:id="58" w:name="_Toc15396629"/>
      <w:r>
        <w:rPr>
          <w:rStyle w:val="28"/>
          <w:rFonts w:hint="eastAsia" w:ascii="仿宋" w:hAnsi="仿宋" w:eastAsia="仿宋"/>
          <w:b w:val="0"/>
          <w:bCs w:val="0"/>
        </w:rPr>
        <w:t>十一、</w:t>
      </w:r>
      <w:bookmarkEnd w:id="58"/>
      <w:r>
        <w:rPr>
          <w:rFonts w:hint="eastAsia" w:ascii="仿宋" w:hAnsi="仿宋" w:eastAsia="仿宋"/>
          <w:b w:val="0"/>
        </w:rPr>
        <w:t>国</w:t>
      </w:r>
      <w:r>
        <w:rPr>
          <w:rStyle w:val="28"/>
          <w:rFonts w:hint="eastAsia" w:ascii="仿宋" w:hAnsi="仿宋" w:eastAsia="仿宋"/>
          <w:b w:val="0"/>
          <w:bCs w:val="0"/>
        </w:rPr>
        <w:t>有资本经营预算财政拨款收入支出决算表</w:t>
      </w:r>
    </w:p>
    <w:p w14:paraId="0CB775FA">
      <w:pPr>
        <w:pStyle w:val="4"/>
        <w:rPr>
          <w:rFonts w:ascii="仿宋" w:hAnsi="仿宋" w:eastAsia="仿宋"/>
        </w:rPr>
      </w:pPr>
      <w:bookmarkStart w:id="59" w:name="_Toc15396630"/>
      <w:r>
        <w:rPr>
          <w:rStyle w:val="28"/>
          <w:rFonts w:hint="eastAsia" w:ascii="仿宋" w:hAnsi="仿宋" w:eastAsia="仿宋"/>
          <w:b w:val="0"/>
          <w:bCs w:val="0"/>
        </w:rPr>
        <w:t>十二、</w:t>
      </w:r>
      <w:bookmarkEnd w:id="59"/>
      <w:r>
        <w:rPr>
          <w:rStyle w:val="28"/>
          <w:rFonts w:hint="eastAsia" w:ascii="仿宋" w:hAnsi="仿宋" w:eastAsia="仿宋"/>
          <w:b w:val="0"/>
          <w:bCs w:val="0"/>
        </w:rPr>
        <w:t>国有资本经营预算财政拨款支出决算表</w:t>
      </w:r>
    </w:p>
    <w:p w14:paraId="47241A4C">
      <w:pPr>
        <w:pStyle w:val="4"/>
        <w:rPr>
          <w:rFonts w:eastAsia="仿宋"/>
        </w:rPr>
      </w:pPr>
      <w:bookmarkStart w:id="60" w:name="_Toc15396631"/>
      <w:r>
        <w:rPr>
          <w:rStyle w:val="28"/>
          <w:rFonts w:hint="eastAsia" w:ascii="仿宋" w:hAnsi="仿宋" w:eastAsia="仿宋"/>
          <w:b w:val="0"/>
          <w:bCs w:val="0"/>
        </w:rPr>
        <w:t>十三、</w:t>
      </w:r>
      <w:bookmarkEnd w:id="60"/>
      <w:r>
        <w:rPr>
          <w:rStyle w:val="28"/>
          <w:rFonts w:hint="eastAsia" w:ascii="仿宋" w:hAnsi="仿宋" w:eastAsia="仿宋"/>
          <w:b w:val="0"/>
          <w:bCs w:val="0"/>
        </w:rPr>
        <w:t>财政拨款“三公”经费支出决算表</w:t>
      </w:r>
    </w:p>
    <w:sectPr>
      <w:pgSz w:w="11906" w:h="16838"/>
      <w:pgMar w:top="1440" w:right="1800" w:bottom="1440" w:left="1800" w:header="851" w:footer="992" w:gutter="0"/>
      <w:pgNumType w:fmt="decimal"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5FE3F51-A38A-4001-B16B-87CEB46CC57E}"/>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56310F82-D9BD-4D29-A154-BE1D80B1A779}"/>
  </w:font>
  <w:font w:name="仿宋">
    <w:panose1 w:val="02010609060101010101"/>
    <w:charset w:val="86"/>
    <w:family w:val="modern"/>
    <w:pitch w:val="default"/>
    <w:sig w:usb0="800002BF" w:usb1="38CF7CFA" w:usb2="00000016" w:usb3="00000000" w:csb0="00040001" w:csb1="00000000"/>
    <w:embedRegular r:id="rId3" w:fontKey="{2D306BA9-16D6-43BF-AC36-FC2EDE691781}"/>
  </w:font>
  <w:font w:name="Cambria">
    <w:panose1 w:val="02040503050406030204"/>
    <w:charset w:val="00"/>
    <w:family w:val="roman"/>
    <w:pitch w:val="default"/>
    <w:sig w:usb0="E00002FF" w:usb1="400004FF" w:usb2="00000000" w:usb3="00000000" w:csb0="2000019F" w:csb1="00000000"/>
    <w:embedRegular r:id="rId4" w:fontKey="{DF5F8B0C-AAE4-485D-97F7-5033F6B25E04}"/>
  </w:font>
  <w:font w:name="仿宋_GB2312">
    <w:panose1 w:val="02010609030101010101"/>
    <w:charset w:val="86"/>
    <w:family w:val="auto"/>
    <w:pitch w:val="default"/>
    <w:sig w:usb0="00000001" w:usb1="080E0000" w:usb2="00000000" w:usb3="00000000" w:csb0="00040000" w:csb1="00000000"/>
    <w:embedRegular r:id="rId5" w:fontKey="{440F2A97-EA96-48DF-9386-35F93F2E0C83}"/>
  </w:font>
  <w:font w:name="方正小标宋简体">
    <w:panose1 w:val="02000000000000000000"/>
    <w:charset w:val="86"/>
    <w:family w:val="script"/>
    <w:pitch w:val="default"/>
    <w:sig w:usb0="00000001" w:usb1="080E0000" w:usb2="00000000" w:usb3="00000000" w:csb0="00040000" w:csb1="00000000"/>
    <w:embedRegular r:id="rId6" w:fontKey="{7A4BB24D-5FD7-4A87-9813-34B2F30A7B57}"/>
  </w:font>
  <w:font w:name="微软雅黑">
    <w:panose1 w:val="020B0503020204020204"/>
    <w:charset w:val="86"/>
    <w:family w:val="auto"/>
    <w:pitch w:val="default"/>
    <w:sig w:usb0="80000287" w:usb1="280F3C52" w:usb2="00000016" w:usb3="00000000" w:csb0="0004001F" w:csb1="00000000"/>
    <w:embedRegular r:id="rId7" w:fontKey="{E8D26A05-D5A5-4A4F-A917-A5663F64699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D3A155">
    <w:pPr>
      <w:pStyle w:val="10"/>
      <w:jc w:val="cente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8E1286">
                          <w:pPr>
                            <w:pStyle w:val="1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108E1286">
                    <w:pPr>
                      <w:pStyle w:val="1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mc:Fallback>
      </mc:AlternateContent>
    </w:r>
    <w:r>
      <w:rPr>
        <w:sz w:val="18"/>
      </w:rPr>
      <mc:AlternateContent>
        <mc:Choice Requires="wps">
          <w:drawing>
            <wp:anchor distT="0" distB="0" distL="114300" distR="114300" simplePos="0" relativeHeight="251661312" behindDoc="0" locked="0" layoutInCell="1" allowOverlap="1">
              <wp:simplePos x="0" y="0"/>
              <wp:positionH relativeFrom="margin">
                <wp:posOffset>2363470</wp:posOffset>
              </wp:positionH>
              <wp:positionV relativeFrom="paragraph">
                <wp:posOffset>-22225</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180FF50">
                          <w:pPr>
                            <w:rPr>
                              <w:rFonts w:hint="eastAsia"/>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186.1pt;margin-top:-1.75pt;height:144pt;width:144pt;mso-position-horizontal-relative:margin;mso-wrap-style:none;z-index:251661312;mso-width-relative:page;mso-height-relative:page;" filled="f" stroked="f" coordsize="21600,21600" o:gfxdata="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P7iPYdgAAAAKAQAADwAAAAAAAAABACAAAAAiAAAAZHJzL2Rvd25yZXYueG1s&#10;UEsBAhQAFAAAAAgAh07iQCSCRrQxAgAAYQQAAA4AAAAAAAAAAQAgAAAAJwEAAGRycy9lMm9Eb2Mu&#10;eG1sUEsFBgAAAAAGAAYAWQEAAMoFAAAAAA==&#10;">
              <v:fill on="f" focussize="0,0"/>
              <v:stroke on="f" weight="0.5pt"/>
              <v:imagedata o:title=""/>
              <o:lock v:ext="edit" aspectratio="f"/>
              <v:textbox inset="0mm,0mm,0mm,0mm" style="mso-fit-shape-to-text:t;">
                <w:txbxContent>
                  <w:p w14:paraId="7180FF50">
                    <w:pPr>
                      <w:rPr>
                        <w:rFonts w:hint="eastAsia"/>
                        <w:lang w:eastAsia="zh-CN"/>
                      </w:rPr>
                    </w:pP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45C807">
                          <w:pPr>
                            <w:pStyle w:val="10"/>
                          </w:pPr>
                        </w:p>
                        <w:p w14:paraId="0E0A0DE6">
                          <w:pPr>
                            <w:pStyle w:val="6"/>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045C807">
                    <w:pPr>
                      <w:pStyle w:val="10"/>
                    </w:pPr>
                  </w:p>
                  <w:p w14:paraId="0E0A0DE6">
                    <w:pPr>
                      <w:pStyle w:val="6"/>
                    </w:pPr>
                  </w:p>
                </w:txbxContent>
              </v:textbox>
            </v:shape>
          </w:pict>
        </mc:Fallback>
      </mc:AlternateContent>
    </w:r>
  </w:p>
  <w:p w14:paraId="33F180EB">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3F921E">
    <w:pPr>
      <w:pStyle w:val="10"/>
      <w:rPr>
        <w:rFonts w:hint="default"/>
        <w:lang w:val="en-US" w:eastAsia="zh-CN"/>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6904BD">
                          <w:pPr>
                            <w:pStyle w:val="1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176904BD">
                    <w:pPr>
                      <w:pStyle w:val="1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0B138A">
                          <w:pPr>
                            <w:pStyle w:val="10"/>
                            <w:rPr>
                              <w:rFonts w:hint="default" w:eastAsia="宋体"/>
                              <w:lang w:val="en-US" w:eastAsia="zh-CN"/>
                            </w:rPr>
                          </w:pPr>
                          <w:r>
                            <w:rPr>
                              <w:rFonts w:hint="eastAsia"/>
                              <w:lang w:val="en-US" w:eastAsia="zh-CN"/>
                            </w:rPr>
                            <w:t>1</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7A0B138A">
                    <w:pPr>
                      <w:pStyle w:val="10"/>
                      <w:rPr>
                        <w:rFonts w:hint="default" w:eastAsia="宋体"/>
                        <w:lang w:val="en-US" w:eastAsia="zh-CN"/>
                      </w:rPr>
                    </w:pPr>
                    <w:r>
                      <w:rPr>
                        <w:rFonts w:hint="eastAsia"/>
                        <w:lang w:val="en-US" w:eastAsia="zh-CN"/>
                      </w:rPr>
                      <w:t>1</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8E4E9B">
    <w:pPr>
      <w:pStyle w:val="10"/>
      <w:jc w:val="cente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482AD0C">
                          <w:pPr>
                            <w:pStyle w:val="1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6482AD0C">
                    <w:pPr>
                      <w:pStyle w:val="1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mc:Fallback>
      </mc:AlternateContent>
    </w:r>
    <w:r>
      <w:rPr>
        <w:sz w:val="18"/>
      </w:rPr>
      <mc:AlternateContent>
        <mc:Choice Requires="wps">
          <w:drawing>
            <wp:anchor distT="0" distB="0" distL="114300" distR="114300" simplePos="0" relativeHeight="251665408" behindDoc="0" locked="0" layoutInCell="1" allowOverlap="1">
              <wp:simplePos x="0" y="0"/>
              <wp:positionH relativeFrom="margin">
                <wp:posOffset>2363470</wp:posOffset>
              </wp:positionH>
              <wp:positionV relativeFrom="paragraph">
                <wp:posOffset>-22225</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7BDFC9E">
                          <w:pPr>
                            <w:rPr>
                              <w:rFonts w:hint="eastAsia"/>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186.1pt;margin-top:-1.75pt;height:144pt;width:144pt;mso-position-horizontal-relative:margin;mso-wrap-style:none;z-index:251665408;mso-width-relative:page;mso-height-relative:page;" filled="f" stroked="f" coordsize="21600,21600" o:gfxdata="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D+4j2HYAAAACgEAAA8AAAAAAAAAAQAgAAAAIgAAAGRycy9kb3ducmV2Lnht&#10;bFBLAQIUABQAAAAIAIdO4kD1i4dkMgIAAGEEAAAOAAAAAAAAAAEAIAAAACcBAABkcnMvZTJvRG9j&#10;LnhtbFBLBQYAAAAABgAGAFkBAADLBQAAAAA=&#10;">
              <v:fill on="f" focussize="0,0"/>
              <v:stroke on="f" weight="0.5pt"/>
              <v:imagedata o:title=""/>
              <o:lock v:ext="edit" aspectratio="f"/>
              <v:textbox inset="0mm,0mm,0mm,0mm" style="mso-fit-shape-to-text:t;">
                <w:txbxContent>
                  <w:p w14:paraId="07BDFC9E">
                    <w:pPr>
                      <w:rPr>
                        <w:rFonts w:hint="eastAsia"/>
                        <w:lang w:eastAsia="zh-CN"/>
                      </w:rPr>
                    </w:pPr>
                  </w:p>
                </w:txbxContent>
              </v:textbox>
            </v:shape>
          </w:pict>
        </mc:Fallback>
      </mc:AlternateContent>
    </w: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256023">
                          <w:pPr>
                            <w:pStyle w:val="10"/>
                          </w:pPr>
                        </w:p>
                        <w:p w14:paraId="292E1D5D">
                          <w:pPr>
                            <w:pStyle w:val="6"/>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18256023">
                    <w:pPr>
                      <w:pStyle w:val="10"/>
                    </w:pPr>
                  </w:p>
                  <w:p w14:paraId="292E1D5D">
                    <w:pPr>
                      <w:pStyle w:val="6"/>
                    </w:pPr>
                  </w:p>
                </w:txbxContent>
              </v:textbox>
            </v:shape>
          </w:pict>
        </mc:Fallback>
      </mc:AlternateContent>
    </w:r>
  </w:p>
  <w:p w14:paraId="7E0820C8">
    <w:pPr>
      <w:pStyle w:val="1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333A6F">
    <w:pPr>
      <w:pStyle w:val="10"/>
      <w:rPr>
        <w:rFonts w:hint="default"/>
        <w:lang w:val="en-US" w:eastAsia="zh-CN"/>
      </w:rPr>
    </w:pPr>
    <w:r>
      <w:rPr>
        <w:sz w:val="18"/>
      </w:rPr>
      <mc:AlternateContent>
        <mc:Choice Requires="wps">
          <w:drawing>
            <wp:anchor distT="0" distB="0" distL="114300" distR="114300" simplePos="0" relativeHeight="251668480" behindDoc="0" locked="0" layoutInCell="1" allowOverlap="1">
              <wp:simplePos x="0" y="0"/>
              <wp:positionH relativeFrom="margin">
                <wp:posOffset>1221105</wp:posOffset>
              </wp:positionH>
              <wp:positionV relativeFrom="paragraph">
                <wp:posOffset>19685</wp:posOffset>
              </wp:positionV>
              <wp:extent cx="76835" cy="76200"/>
              <wp:effectExtent l="0" t="0" r="0" b="0"/>
              <wp:wrapNone/>
              <wp:docPr id="11" name="文本框 11"/>
              <wp:cNvGraphicFramePr/>
              <a:graphic xmlns:a="http://schemas.openxmlformats.org/drawingml/2006/main">
                <a:graphicData uri="http://schemas.microsoft.com/office/word/2010/wordprocessingShape">
                  <wps:wsp>
                    <wps:cNvSpPr txBox="1"/>
                    <wps:spPr>
                      <a:xfrm flipV="1">
                        <a:off x="0" y="0"/>
                        <a:ext cx="76835" cy="762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A7243D">
                          <w:pPr>
                            <w:rPr>
                              <w:rFonts w:hint="eastAsia"/>
                              <w:lang w:eastAsia="zh-CN"/>
                            </w:rPr>
                          </w:pP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flip:y;margin-left:96.15pt;margin-top:1.55pt;height:6pt;width:6.05pt;mso-position-horizontal-relative:margin;z-index:251668480;mso-width-relative:page;mso-height-relative:page;" filled="f" stroked="f" coordsize="21600,21600" o:gfxdata="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EeihaPWAAAACAEAAA8AAAAAAAAAAQAgAAAAIgAAAGRycy9k&#10;b3ducmV2LnhtbFBLAQIUABQAAAAIAIdO4kCxiPDNPQIAAGsEAAAOAAAAAAAAAAEAIAAAACUBAABk&#10;cnMvZTJvRG9jLnhtbFBLBQYAAAAABgAGAFkBAADUBQAAAAA=&#10;">
              <v:fill on="f" focussize="0,0"/>
              <v:stroke on="f" weight="0.5pt"/>
              <v:imagedata o:title=""/>
              <o:lock v:ext="edit" aspectratio="f"/>
              <v:textbox inset="0mm,0mm,0mm,0mm">
                <w:txbxContent>
                  <w:p w14:paraId="24A7243D">
                    <w:pPr>
                      <w:rPr>
                        <w:rFonts w:hint="eastAsia"/>
                        <w:lang w:eastAsia="zh-CN"/>
                      </w:rPr>
                    </w:pPr>
                  </w:p>
                </w:txbxContent>
              </v:textbox>
            </v:shape>
          </w:pict>
        </mc:Fallback>
      </mc:AlternateContent>
    </w: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C31304">
                          <w:pPr>
                            <w:pStyle w:val="10"/>
                            <w:rPr>
                              <w:rFonts w:hint="default" w:eastAsia="宋体"/>
                              <w:lang w:val="en-US" w:eastAsia="zh-CN"/>
                            </w:rPr>
                          </w:pPr>
                          <w:r>
                            <w:rPr>
                              <w:rFonts w:hint="eastAsia"/>
                              <w:lang w:val="en-US" w:eastAsia="zh-CN"/>
                            </w:rPr>
                            <w:t>28</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78C31304">
                    <w:pPr>
                      <w:pStyle w:val="10"/>
                      <w:rPr>
                        <w:rFonts w:hint="default" w:eastAsia="宋体"/>
                        <w:lang w:val="en-US" w:eastAsia="zh-CN"/>
                      </w:rPr>
                    </w:pPr>
                    <w:r>
                      <w:rPr>
                        <w:rFonts w:hint="eastAsia"/>
                        <w:lang w:val="en-US" w:eastAsia="zh-CN"/>
                      </w:rPr>
                      <w:t>28</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BC7999">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ABEE0B"/>
    <w:multiLevelType w:val="singleLevel"/>
    <w:tmpl w:val="BBABEE0B"/>
    <w:lvl w:ilvl="0" w:tentative="0">
      <w:start w:val="1"/>
      <w:numFmt w:val="decimal"/>
      <w:lvlText w:val="%1."/>
      <w:lvlJc w:val="left"/>
      <w:pPr>
        <w:tabs>
          <w:tab w:val="left" w:pos="312"/>
        </w:tabs>
      </w:pPr>
    </w:lvl>
  </w:abstractNum>
  <w:abstractNum w:abstractNumId="1">
    <w:nsid w:val="CF652CEC"/>
    <w:multiLevelType w:val="singleLevel"/>
    <w:tmpl w:val="CF652CEC"/>
    <w:lvl w:ilvl="0" w:tentative="0">
      <w:start w:val="9"/>
      <w:numFmt w:val="chineseCounting"/>
      <w:suff w:val="nothing"/>
      <w:lvlText w:val="%1、"/>
      <w:lvlJc w:val="left"/>
      <w:rPr>
        <w:rFonts w:hint="eastAsia"/>
      </w:rPr>
    </w:lvl>
  </w:abstractNum>
  <w:abstractNum w:abstractNumId="2">
    <w:nsid w:val="E2FA047D"/>
    <w:multiLevelType w:val="singleLevel"/>
    <w:tmpl w:val="E2FA047D"/>
    <w:lvl w:ilvl="0" w:tentative="0">
      <w:start w:val="3"/>
      <w:numFmt w:val="chineseCounting"/>
      <w:suff w:val="space"/>
      <w:lvlText w:val="第%1部分"/>
      <w:lvlJc w:val="left"/>
      <w:rPr>
        <w:rFonts w:hint="eastAsia" w:ascii="黑体" w:hAnsi="黑体" w:eastAsia="黑体" w:cs="黑体"/>
        <w:sz w:val="44"/>
        <w:szCs w:val="44"/>
      </w:rPr>
    </w:lvl>
  </w:abstractNum>
  <w:abstractNum w:abstractNumId="3">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4">
    <w:nsid w:val="3818A09A"/>
    <w:multiLevelType w:val="singleLevel"/>
    <w:tmpl w:val="3818A09A"/>
    <w:lvl w:ilvl="0" w:tentative="0">
      <w:start w:val="1"/>
      <w:numFmt w:val="chineseCounting"/>
      <w:suff w:val="nothing"/>
      <w:lvlText w:val="%1、"/>
      <w:lvlJc w:val="left"/>
      <w:rPr>
        <w:rFonts w:hint="eastAsia"/>
      </w:rPr>
    </w:lvl>
  </w:abstractNum>
  <w:num w:numId="1">
    <w:abstractNumId w:val="4"/>
  </w:num>
  <w:num w:numId="2">
    <w:abstractNumId w:val="3"/>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U1MjFjMDUwODIwZDg4NDczZTI5ZmU1NTQ5YzljMTk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A1DAD"/>
    <w:rsid w:val="001C0962"/>
    <w:rsid w:val="001D7531"/>
    <w:rsid w:val="001E737D"/>
    <w:rsid w:val="001F0592"/>
    <w:rsid w:val="001F7506"/>
    <w:rsid w:val="002006CD"/>
    <w:rsid w:val="00202B36"/>
    <w:rsid w:val="00204B7A"/>
    <w:rsid w:val="00204CDE"/>
    <w:rsid w:val="00206907"/>
    <w:rsid w:val="0021101A"/>
    <w:rsid w:val="00212B4A"/>
    <w:rsid w:val="00220536"/>
    <w:rsid w:val="00235629"/>
    <w:rsid w:val="00260C38"/>
    <w:rsid w:val="002616C0"/>
    <w:rsid w:val="00265372"/>
    <w:rsid w:val="002662AA"/>
    <w:rsid w:val="00280496"/>
    <w:rsid w:val="00294DC9"/>
    <w:rsid w:val="00295495"/>
    <w:rsid w:val="002A31DE"/>
    <w:rsid w:val="002B2613"/>
    <w:rsid w:val="002C5004"/>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25C50"/>
    <w:rsid w:val="0043177C"/>
    <w:rsid w:val="00434489"/>
    <w:rsid w:val="00437085"/>
    <w:rsid w:val="00443880"/>
    <w:rsid w:val="004464F4"/>
    <w:rsid w:val="0046049C"/>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533CF"/>
    <w:rsid w:val="005664BB"/>
    <w:rsid w:val="00566FFA"/>
    <w:rsid w:val="0057481D"/>
    <w:rsid w:val="0058486E"/>
    <w:rsid w:val="00585B33"/>
    <w:rsid w:val="0059014D"/>
    <w:rsid w:val="005B5C64"/>
    <w:rsid w:val="005B6E8A"/>
    <w:rsid w:val="005C5337"/>
    <w:rsid w:val="005C6BD0"/>
    <w:rsid w:val="005D1C8B"/>
    <w:rsid w:val="005D468D"/>
    <w:rsid w:val="005D5CED"/>
    <w:rsid w:val="005F10BC"/>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55FC5"/>
    <w:rsid w:val="0066343B"/>
    <w:rsid w:val="00664777"/>
    <w:rsid w:val="006748A4"/>
    <w:rsid w:val="00681A31"/>
    <w:rsid w:val="00683E73"/>
    <w:rsid w:val="006A3141"/>
    <w:rsid w:val="006A5E34"/>
    <w:rsid w:val="006B2422"/>
    <w:rsid w:val="006B2B9A"/>
    <w:rsid w:val="006C1937"/>
    <w:rsid w:val="006F020C"/>
    <w:rsid w:val="0071021A"/>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10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C7FD8"/>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1E6F"/>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D05BD1"/>
    <w:rsid w:val="03DC2831"/>
    <w:rsid w:val="04201FE8"/>
    <w:rsid w:val="04A475A8"/>
    <w:rsid w:val="04CA4F07"/>
    <w:rsid w:val="068D6867"/>
    <w:rsid w:val="06D4639D"/>
    <w:rsid w:val="07886B65"/>
    <w:rsid w:val="081B5E94"/>
    <w:rsid w:val="0A2032A3"/>
    <w:rsid w:val="0B8A37D8"/>
    <w:rsid w:val="0CF62AEC"/>
    <w:rsid w:val="0D100B8B"/>
    <w:rsid w:val="0D936683"/>
    <w:rsid w:val="0DFB6F91"/>
    <w:rsid w:val="0E194BAD"/>
    <w:rsid w:val="0F5FFB2F"/>
    <w:rsid w:val="0FFFCF60"/>
    <w:rsid w:val="10C055FF"/>
    <w:rsid w:val="118107EC"/>
    <w:rsid w:val="11DD6519"/>
    <w:rsid w:val="145B1B55"/>
    <w:rsid w:val="1549076E"/>
    <w:rsid w:val="16BB723D"/>
    <w:rsid w:val="18015F3F"/>
    <w:rsid w:val="181846A2"/>
    <w:rsid w:val="1A30402D"/>
    <w:rsid w:val="1BE8440E"/>
    <w:rsid w:val="1CA569E9"/>
    <w:rsid w:val="1D155CEE"/>
    <w:rsid w:val="1D3D3167"/>
    <w:rsid w:val="1FDBBF84"/>
    <w:rsid w:val="20D02B34"/>
    <w:rsid w:val="20F57F95"/>
    <w:rsid w:val="216B5C6C"/>
    <w:rsid w:val="23B40BD1"/>
    <w:rsid w:val="240371BF"/>
    <w:rsid w:val="25711CC6"/>
    <w:rsid w:val="25C741E6"/>
    <w:rsid w:val="27103501"/>
    <w:rsid w:val="276F80C0"/>
    <w:rsid w:val="27842671"/>
    <w:rsid w:val="29FD04D3"/>
    <w:rsid w:val="2ABE7A3E"/>
    <w:rsid w:val="2AFF09B6"/>
    <w:rsid w:val="2CA234A8"/>
    <w:rsid w:val="2DF743B0"/>
    <w:rsid w:val="2EFA178C"/>
    <w:rsid w:val="2EFDF86C"/>
    <w:rsid w:val="2F9D17E1"/>
    <w:rsid w:val="30857F6E"/>
    <w:rsid w:val="30B46D73"/>
    <w:rsid w:val="319F7F4E"/>
    <w:rsid w:val="3252565B"/>
    <w:rsid w:val="329D651A"/>
    <w:rsid w:val="356A28F1"/>
    <w:rsid w:val="357C035A"/>
    <w:rsid w:val="35C002EB"/>
    <w:rsid w:val="368E000D"/>
    <w:rsid w:val="38337C60"/>
    <w:rsid w:val="383D272C"/>
    <w:rsid w:val="39AE70AB"/>
    <w:rsid w:val="3A4DCE41"/>
    <w:rsid w:val="3BCB56FA"/>
    <w:rsid w:val="3BFE3E8A"/>
    <w:rsid w:val="3C0C0783"/>
    <w:rsid w:val="3DF416FB"/>
    <w:rsid w:val="3EE7C2F4"/>
    <w:rsid w:val="3F337F97"/>
    <w:rsid w:val="3F371B56"/>
    <w:rsid w:val="3F792ED8"/>
    <w:rsid w:val="3F9F3A96"/>
    <w:rsid w:val="3FECA4B2"/>
    <w:rsid w:val="3FF58C48"/>
    <w:rsid w:val="3FF8435C"/>
    <w:rsid w:val="40690942"/>
    <w:rsid w:val="408E09DF"/>
    <w:rsid w:val="42E4054D"/>
    <w:rsid w:val="42FF6694"/>
    <w:rsid w:val="43A96F6B"/>
    <w:rsid w:val="442978AF"/>
    <w:rsid w:val="45B87F67"/>
    <w:rsid w:val="48BF60AB"/>
    <w:rsid w:val="493C27E9"/>
    <w:rsid w:val="496F39ED"/>
    <w:rsid w:val="49BA4854"/>
    <w:rsid w:val="49FF41D3"/>
    <w:rsid w:val="4BE068DB"/>
    <w:rsid w:val="4BF6002B"/>
    <w:rsid w:val="4BFFC6BE"/>
    <w:rsid w:val="4D770568"/>
    <w:rsid w:val="4ECE2238"/>
    <w:rsid w:val="4F0D57BC"/>
    <w:rsid w:val="50CD794F"/>
    <w:rsid w:val="51DB4B86"/>
    <w:rsid w:val="51F64DB0"/>
    <w:rsid w:val="54093689"/>
    <w:rsid w:val="55333C3E"/>
    <w:rsid w:val="55C3003D"/>
    <w:rsid w:val="577859C9"/>
    <w:rsid w:val="584E4309"/>
    <w:rsid w:val="58EB48EE"/>
    <w:rsid w:val="58F90A83"/>
    <w:rsid w:val="5A994C47"/>
    <w:rsid w:val="5B3065EC"/>
    <w:rsid w:val="5C474B16"/>
    <w:rsid w:val="5CE630B3"/>
    <w:rsid w:val="5EC31089"/>
    <w:rsid w:val="5F67802D"/>
    <w:rsid w:val="5F7DC4F2"/>
    <w:rsid w:val="5FB36814"/>
    <w:rsid w:val="5FBB8E56"/>
    <w:rsid w:val="5FFB5535"/>
    <w:rsid w:val="60625B7D"/>
    <w:rsid w:val="64173967"/>
    <w:rsid w:val="64CA39A1"/>
    <w:rsid w:val="65811A65"/>
    <w:rsid w:val="6589321F"/>
    <w:rsid w:val="66B8117E"/>
    <w:rsid w:val="66E7442C"/>
    <w:rsid w:val="67205AB9"/>
    <w:rsid w:val="68B00140"/>
    <w:rsid w:val="69512C8D"/>
    <w:rsid w:val="69630ADE"/>
    <w:rsid w:val="69BD5F13"/>
    <w:rsid w:val="69FB0B4B"/>
    <w:rsid w:val="6BFFE1FB"/>
    <w:rsid w:val="6C4A05C8"/>
    <w:rsid w:val="6C646F26"/>
    <w:rsid w:val="6D2A4086"/>
    <w:rsid w:val="6D3B1A89"/>
    <w:rsid w:val="6DB7D8A3"/>
    <w:rsid w:val="6DB8484C"/>
    <w:rsid w:val="6EAF6E52"/>
    <w:rsid w:val="6EC78701"/>
    <w:rsid w:val="6F7A5481"/>
    <w:rsid w:val="6FFE07A9"/>
    <w:rsid w:val="708374F1"/>
    <w:rsid w:val="71BF4EC2"/>
    <w:rsid w:val="72734D90"/>
    <w:rsid w:val="73E75B71"/>
    <w:rsid w:val="7412278C"/>
    <w:rsid w:val="75DDCDA9"/>
    <w:rsid w:val="75FF44B1"/>
    <w:rsid w:val="77403387"/>
    <w:rsid w:val="77670518"/>
    <w:rsid w:val="777FA627"/>
    <w:rsid w:val="77DF1B5F"/>
    <w:rsid w:val="77EF2D9D"/>
    <w:rsid w:val="790268E5"/>
    <w:rsid w:val="79871D3D"/>
    <w:rsid w:val="79E7B28D"/>
    <w:rsid w:val="7A563597"/>
    <w:rsid w:val="7ACFF0C2"/>
    <w:rsid w:val="7AFB9108"/>
    <w:rsid w:val="7BD5340C"/>
    <w:rsid w:val="7BFB19D2"/>
    <w:rsid w:val="7BFD1750"/>
    <w:rsid w:val="7BFDAA1B"/>
    <w:rsid w:val="7CDF9A82"/>
    <w:rsid w:val="7CFFA1BD"/>
    <w:rsid w:val="7D2E3F7A"/>
    <w:rsid w:val="7DED9490"/>
    <w:rsid w:val="7DFF4872"/>
    <w:rsid w:val="7E7487E6"/>
    <w:rsid w:val="7E7C2A54"/>
    <w:rsid w:val="7EEEFD72"/>
    <w:rsid w:val="7F0900CF"/>
    <w:rsid w:val="7F1D517C"/>
    <w:rsid w:val="7F5DA057"/>
    <w:rsid w:val="7F6C2237"/>
    <w:rsid w:val="7F7F319B"/>
    <w:rsid w:val="7F9F20EE"/>
    <w:rsid w:val="7FBBE890"/>
    <w:rsid w:val="7FBC2ABD"/>
    <w:rsid w:val="7FBF5D48"/>
    <w:rsid w:val="7FCCFC01"/>
    <w:rsid w:val="7FDD1748"/>
    <w:rsid w:val="7FE769C6"/>
    <w:rsid w:val="7FFD083E"/>
    <w:rsid w:val="7FFF9372"/>
    <w:rsid w:val="84BF1F3B"/>
    <w:rsid w:val="8F55B106"/>
    <w:rsid w:val="95DF317D"/>
    <w:rsid w:val="97E77C70"/>
    <w:rsid w:val="9E3A10E2"/>
    <w:rsid w:val="9FB91FBD"/>
    <w:rsid w:val="9FD54998"/>
    <w:rsid w:val="A671883B"/>
    <w:rsid w:val="A7EFD17F"/>
    <w:rsid w:val="A7FFE43F"/>
    <w:rsid w:val="BDFEA317"/>
    <w:rsid w:val="CD9BBABB"/>
    <w:rsid w:val="CF99F292"/>
    <w:rsid w:val="D5DA60B3"/>
    <w:rsid w:val="D7C6F579"/>
    <w:rsid w:val="D8FECA92"/>
    <w:rsid w:val="DAFFBE66"/>
    <w:rsid w:val="DD2C0BFE"/>
    <w:rsid w:val="DE3F332B"/>
    <w:rsid w:val="DE6F4A3D"/>
    <w:rsid w:val="DF69F8B0"/>
    <w:rsid w:val="DFC71555"/>
    <w:rsid w:val="DFFC559C"/>
    <w:rsid w:val="DFFEDFAE"/>
    <w:rsid w:val="DFFFB5EB"/>
    <w:rsid w:val="E4B33E57"/>
    <w:rsid w:val="E5BF946A"/>
    <w:rsid w:val="EB39BD45"/>
    <w:rsid w:val="EBCF1FC2"/>
    <w:rsid w:val="EBD18F66"/>
    <w:rsid w:val="ED17392C"/>
    <w:rsid w:val="ED9FFD9A"/>
    <w:rsid w:val="EDB7968B"/>
    <w:rsid w:val="EEF73F60"/>
    <w:rsid w:val="EFED9E42"/>
    <w:rsid w:val="EFFFB194"/>
    <w:rsid w:val="F2E1F9D4"/>
    <w:rsid w:val="F5FF7449"/>
    <w:rsid w:val="F7880819"/>
    <w:rsid w:val="F7AF180D"/>
    <w:rsid w:val="F7BDBFA7"/>
    <w:rsid w:val="F7FAD68F"/>
    <w:rsid w:val="F7FB14CF"/>
    <w:rsid w:val="FB3FC69C"/>
    <w:rsid w:val="FBDFF225"/>
    <w:rsid w:val="FBF7AB63"/>
    <w:rsid w:val="FC2F3373"/>
    <w:rsid w:val="FCF51535"/>
    <w:rsid w:val="FD77F6B8"/>
    <w:rsid w:val="FDD69328"/>
    <w:rsid w:val="FDDFEC0E"/>
    <w:rsid w:val="FDE58BDD"/>
    <w:rsid w:val="FDEC7001"/>
    <w:rsid w:val="FEDFE87F"/>
    <w:rsid w:val="FEF1D25B"/>
    <w:rsid w:val="FF3EF90F"/>
    <w:rsid w:val="FFAF6081"/>
    <w:rsid w:val="FFECCD8C"/>
    <w:rsid w:val="FFED60BD"/>
    <w:rsid w:val="FFEE08F0"/>
    <w:rsid w:val="FFEE7F9F"/>
    <w:rsid w:val="FFFF319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7"/>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8"/>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1"/>
    <w:unhideWhenUsed/>
    <w:qFormat/>
    <w:uiPriority w:val="9"/>
    <w:pPr>
      <w:keepNext/>
      <w:keepLines/>
      <w:spacing w:before="260" w:after="260" w:line="416" w:lineRule="auto"/>
      <w:outlineLvl w:val="2"/>
    </w:pPr>
    <w:rPr>
      <w:b/>
      <w:bCs/>
      <w:sz w:val="32"/>
      <w:szCs w:val="32"/>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customStyle="1" w:styleId="2">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paragraph" w:styleId="6">
    <w:name w:val="Body Text"/>
    <w:basedOn w:val="1"/>
    <w:next w:val="1"/>
    <w:link w:val="24"/>
    <w:qFormat/>
    <w:uiPriority w:val="99"/>
    <w:pPr>
      <w:spacing w:beforeLines="30"/>
    </w:pPr>
    <w:rPr>
      <w:rFonts w:ascii="仿宋_GB2312" w:eastAsia="仿宋_GB2312"/>
      <w:kern w:val="0"/>
      <w:sz w:val="30"/>
    </w:rPr>
  </w:style>
  <w:style w:type="paragraph" w:styleId="7">
    <w:name w:val="Body Text Indent"/>
    <w:basedOn w:val="1"/>
    <w:qFormat/>
    <w:uiPriority w:val="0"/>
    <w:pPr>
      <w:spacing w:after="120"/>
      <w:ind w:left="200" w:leftChars="200"/>
    </w:pPr>
    <w:rPr>
      <w:rFonts w:ascii="仿宋_GB2312"/>
      <w:szCs w:val="32"/>
    </w:rPr>
  </w:style>
  <w:style w:type="paragraph" w:styleId="8">
    <w:name w:val="toc 3"/>
    <w:basedOn w:val="1"/>
    <w:next w:val="1"/>
    <w:unhideWhenUsed/>
    <w:qFormat/>
    <w:uiPriority w:val="39"/>
    <w:pPr>
      <w:tabs>
        <w:tab w:val="right" w:leader="dot" w:pos="8296"/>
      </w:tabs>
      <w:ind w:left="840" w:leftChars="400"/>
    </w:pPr>
  </w:style>
  <w:style w:type="paragraph" w:styleId="9">
    <w:name w:val="Balloon Text"/>
    <w:basedOn w:val="1"/>
    <w:link w:val="30"/>
    <w:semiHidden/>
    <w:unhideWhenUsed/>
    <w:qFormat/>
    <w:uiPriority w:val="99"/>
    <w:rPr>
      <w:sz w:val="18"/>
      <w:szCs w:val="18"/>
    </w:rPr>
  </w:style>
  <w:style w:type="paragraph" w:styleId="10">
    <w:name w:val="footer"/>
    <w:basedOn w:val="1"/>
    <w:link w:val="22"/>
    <w:qFormat/>
    <w:uiPriority w:val="99"/>
    <w:pPr>
      <w:tabs>
        <w:tab w:val="center" w:pos="4153"/>
        <w:tab w:val="right" w:pos="8306"/>
      </w:tabs>
      <w:snapToGrid w:val="0"/>
      <w:jc w:val="left"/>
    </w:pPr>
    <w:rPr>
      <w:rFonts w:ascii="Calibri" w:hAnsi="Calibri"/>
      <w:kern w:val="0"/>
      <w:sz w:val="18"/>
      <w:szCs w:val="18"/>
    </w:rPr>
  </w:style>
  <w:style w:type="paragraph" w:styleId="11">
    <w:name w:val="header"/>
    <w:basedOn w:val="1"/>
    <w:link w:val="20"/>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2">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3">
    <w:name w:val="toc 2"/>
    <w:basedOn w:val="1"/>
    <w:next w:val="1"/>
    <w:unhideWhenUsed/>
    <w:qFormat/>
    <w:uiPriority w:val="39"/>
    <w:pPr>
      <w:tabs>
        <w:tab w:val="right" w:leader="dot" w:pos="8296"/>
      </w:tabs>
      <w:ind w:left="420" w:leftChars="200"/>
    </w:pPr>
  </w:style>
  <w:style w:type="paragraph" w:styleId="14">
    <w:name w:val="Body Text First Indent 2"/>
    <w:basedOn w:val="7"/>
    <w:unhideWhenUsed/>
    <w:qFormat/>
    <w:uiPriority w:val="99"/>
    <w:pPr>
      <w:ind w:firstLine="420" w:firstLineChars="200"/>
    </w:pPr>
  </w:style>
  <w:style w:type="character" w:styleId="17">
    <w:name w:val="Strong"/>
    <w:basedOn w:val="16"/>
    <w:qFormat/>
    <w:uiPriority w:val="99"/>
    <w:rPr>
      <w:b/>
    </w:rPr>
  </w:style>
  <w:style w:type="character" w:styleId="18">
    <w:name w:val="Hyperlink"/>
    <w:basedOn w:val="16"/>
    <w:unhideWhenUsed/>
    <w:qFormat/>
    <w:uiPriority w:val="99"/>
    <w:rPr>
      <w:color w:val="0000FF" w:themeColor="hyperlink"/>
      <w:u w:val="single"/>
      <w14:textFill>
        <w14:solidFill>
          <w14:schemeClr w14:val="hlink"/>
        </w14:solidFill>
      </w14:textFill>
    </w:rPr>
  </w:style>
  <w:style w:type="character" w:customStyle="1" w:styleId="19">
    <w:name w:val="Header Char"/>
    <w:basedOn w:val="16"/>
    <w:semiHidden/>
    <w:qFormat/>
    <w:uiPriority w:val="99"/>
    <w:rPr>
      <w:rFonts w:ascii="Times New Roman" w:hAnsi="Times New Roman"/>
      <w:sz w:val="18"/>
      <w:szCs w:val="18"/>
    </w:rPr>
  </w:style>
  <w:style w:type="character" w:customStyle="1" w:styleId="20">
    <w:name w:val="页眉 字符"/>
    <w:link w:val="11"/>
    <w:semiHidden/>
    <w:qFormat/>
    <w:locked/>
    <w:uiPriority w:val="99"/>
    <w:rPr>
      <w:sz w:val="18"/>
    </w:rPr>
  </w:style>
  <w:style w:type="character" w:customStyle="1" w:styleId="21">
    <w:name w:val="Footer Char"/>
    <w:basedOn w:val="16"/>
    <w:semiHidden/>
    <w:qFormat/>
    <w:uiPriority w:val="99"/>
    <w:rPr>
      <w:rFonts w:ascii="Times New Roman" w:hAnsi="Times New Roman"/>
      <w:sz w:val="18"/>
      <w:szCs w:val="18"/>
    </w:rPr>
  </w:style>
  <w:style w:type="character" w:customStyle="1" w:styleId="22">
    <w:name w:val="页脚 字符"/>
    <w:link w:val="10"/>
    <w:qFormat/>
    <w:locked/>
    <w:uiPriority w:val="99"/>
    <w:rPr>
      <w:sz w:val="18"/>
    </w:rPr>
  </w:style>
  <w:style w:type="character" w:customStyle="1" w:styleId="23">
    <w:name w:val="Body Text Char"/>
    <w:basedOn w:val="16"/>
    <w:semiHidden/>
    <w:qFormat/>
    <w:uiPriority w:val="99"/>
    <w:rPr>
      <w:rFonts w:ascii="Times New Roman" w:hAnsi="Times New Roman"/>
      <w:szCs w:val="24"/>
    </w:rPr>
  </w:style>
  <w:style w:type="character" w:customStyle="1" w:styleId="24">
    <w:name w:val="正文文本 字符"/>
    <w:link w:val="6"/>
    <w:qFormat/>
    <w:locked/>
    <w:uiPriority w:val="99"/>
    <w:rPr>
      <w:rFonts w:ascii="仿宋_GB2312" w:hAnsi="Times New Roman" w:eastAsia="仿宋_GB2312"/>
      <w:sz w:val="24"/>
    </w:rPr>
  </w:style>
  <w:style w:type="paragraph" w:customStyle="1" w:styleId="25">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6">
    <w:name w:val="List Paragraph"/>
    <w:basedOn w:val="1"/>
    <w:qFormat/>
    <w:uiPriority w:val="34"/>
    <w:pPr>
      <w:ind w:firstLine="420" w:firstLineChars="200"/>
    </w:pPr>
  </w:style>
  <w:style w:type="character" w:customStyle="1" w:styleId="27">
    <w:name w:val="标题 1 字符"/>
    <w:basedOn w:val="16"/>
    <w:link w:val="3"/>
    <w:qFormat/>
    <w:uiPriority w:val="9"/>
    <w:rPr>
      <w:rFonts w:ascii="Times New Roman" w:hAnsi="Times New Roman"/>
      <w:b/>
      <w:bCs/>
      <w:kern w:val="44"/>
      <w:sz w:val="44"/>
      <w:szCs w:val="44"/>
    </w:rPr>
  </w:style>
  <w:style w:type="character" w:customStyle="1" w:styleId="28">
    <w:name w:val="标题 2 字符"/>
    <w:basedOn w:val="16"/>
    <w:link w:val="4"/>
    <w:qFormat/>
    <w:uiPriority w:val="9"/>
    <w:rPr>
      <w:rFonts w:asciiTheme="majorHAnsi" w:hAnsiTheme="majorHAnsi" w:eastAsiaTheme="majorEastAsia" w:cstheme="majorBidi"/>
      <w:b/>
      <w:bCs/>
      <w:kern w:val="2"/>
      <w:sz w:val="32"/>
      <w:szCs w:val="32"/>
    </w:rPr>
  </w:style>
  <w:style w:type="paragraph" w:customStyle="1" w:styleId="29">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0">
    <w:name w:val="批注框文本 字符"/>
    <w:basedOn w:val="16"/>
    <w:link w:val="9"/>
    <w:semiHidden/>
    <w:qFormat/>
    <w:uiPriority w:val="99"/>
    <w:rPr>
      <w:rFonts w:ascii="Times New Roman" w:hAnsi="Times New Roman"/>
      <w:kern w:val="2"/>
      <w:sz w:val="18"/>
      <w:szCs w:val="18"/>
    </w:rPr>
  </w:style>
  <w:style w:type="character" w:customStyle="1" w:styleId="31">
    <w:name w:val="标题 3 字符"/>
    <w:basedOn w:val="16"/>
    <w:link w:val="5"/>
    <w:qFormat/>
    <w:uiPriority w:val="9"/>
    <w:rPr>
      <w:rFonts w:ascii="Times New Roman" w:hAnsi="Times New Roman"/>
      <w:b/>
      <w:bCs/>
      <w:kern w:val="2"/>
      <w:sz w:val="32"/>
      <w:szCs w:val="32"/>
    </w:rPr>
  </w:style>
  <w:style w:type="paragraph" w:customStyle="1" w:styleId="32">
    <w:name w:val="TOC 标题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1.bin"/><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6.emf"/><Relationship Id="rId20" Type="http://schemas.openxmlformats.org/officeDocument/2006/relationships/oleObject" Target="embeddings/oleObject7.bin"/><Relationship Id="rId2" Type="http://schemas.openxmlformats.org/officeDocument/2006/relationships/settings" Target="settings.xml"/><Relationship Id="rId19" Type="http://schemas.openxmlformats.org/officeDocument/2006/relationships/image" Target="media/image5.emf"/><Relationship Id="rId18" Type="http://schemas.openxmlformats.org/officeDocument/2006/relationships/oleObject" Target="embeddings/oleObject6.bin"/><Relationship Id="rId17" Type="http://schemas.openxmlformats.org/officeDocument/2006/relationships/image" Target="media/image4.emf"/><Relationship Id="rId16" Type="http://schemas.openxmlformats.org/officeDocument/2006/relationships/oleObject" Target="embeddings/oleObject5.bin"/><Relationship Id="rId15" Type="http://schemas.openxmlformats.org/officeDocument/2006/relationships/oleObject" Target="embeddings/oleObject4.bin"/><Relationship Id="rId14" Type="http://schemas.openxmlformats.org/officeDocument/2006/relationships/image" Target="media/image3.emf"/><Relationship Id="rId13" Type="http://schemas.openxmlformats.org/officeDocument/2006/relationships/oleObject" Target="embeddings/oleObject3.bin"/><Relationship Id="rId12" Type="http://schemas.openxmlformats.org/officeDocument/2006/relationships/image" Target="media/image2.emf"/><Relationship Id="rId11" Type="http://schemas.openxmlformats.org/officeDocument/2006/relationships/oleObject" Target="embeddings/oleObject2.bin"/><Relationship Id="rId10" Type="http://schemas.openxmlformats.org/officeDocument/2006/relationships/image" Target="media/image1.emf"/><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28</Pages>
  <Words>10621</Words>
  <Characters>12715</Characters>
  <Lines>54</Lines>
  <Paragraphs>15</Paragraphs>
  <TotalTime>1</TotalTime>
  <ScaleCrop>false</ScaleCrop>
  <LinksUpToDate>false</LinksUpToDate>
  <CharactersWithSpaces>12745</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2020-08-08T01:49:00Z</dcterms:created>
  <dc:creator>曹颖</dc:creator>
  <cp:lastModifiedBy>碧云天</cp:lastModifiedBy>
  <cp:lastPrinted>2023-08-03T02:35:00Z</cp:lastPrinted>
  <dcterms:modified xsi:type="dcterms:W3CDTF">2024-11-01T08:25:16Z</dcterms:modified>
  <dc:title>四川省***</dc:title>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8EDFA780DADC43FCA7C317AE78293847_12</vt:lpwstr>
  </property>
</Properties>
</file>