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DAB46">
      <w:pPr>
        <w:spacing w:line="600" w:lineRule="exact"/>
        <w:jc w:val="left"/>
        <w:outlineLvl w:val="0"/>
        <w:rPr>
          <w:rFonts w:ascii="方正小标宋简体" w:hAnsi="宋体" w:eastAsia="方正小标宋简体"/>
          <w:szCs w:val="21"/>
        </w:rPr>
      </w:pPr>
      <w:bookmarkStart w:id="0" w:name="_Toc15306267"/>
    </w:p>
    <w:p w14:paraId="67AF732E">
      <w:pPr>
        <w:pStyle w:val="2"/>
        <w:spacing w:before="93"/>
      </w:pPr>
    </w:p>
    <w:p w14:paraId="2069EB1D">
      <w:pPr>
        <w:spacing w:line="600" w:lineRule="exact"/>
        <w:jc w:val="center"/>
        <w:outlineLvl w:val="0"/>
        <w:rPr>
          <w:rFonts w:ascii="方正小标宋简体" w:hAnsi="宋体" w:eastAsia="方正小标宋简体"/>
          <w:sz w:val="72"/>
          <w:szCs w:val="72"/>
        </w:rPr>
      </w:pPr>
    </w:p>
    <w:p w14:paraId="5E719136">
      <w:pPr>
        <w:spacing w:line="600" w:lineRule="exact"/>
        <w:jc w:val="center"/>
        <w:outlineLvl w:val="0"/>
        <w:rPr>
          <w:rFonts w:ascii="方正小标宋简体" w:hAnsi="宋体" w:eastAsia="方正小标宋简体"/>
          <w:sz w:val="72"/>
          <w:szCs w:val="72"/>
        </w:rPr>
      </w:pPr>
    </w:p>
    <w:p w14:paraId="4CBC8F9D">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bookmarkStart w:id="1" w:name="_Toc15396597"/>
      <w:bookmarkStart w:id="2" w:name="_Toc15396475"/>
      <w:bookmarkStart w:id="3" w:name="_Toc15378441"/>
      <w:bookmarkStart w:id="4" w:name="_Toc15377193"/>
      <w:bookmarkStart w:id="5" w:name="_Toc15377425"/>
    </w:p>
    <w:p w14:paraId="34120C9D">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p>
    <w:p w14:paraId="6679ADC1">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p>
    <w:bookmarkEnd w:id="0"/>
    <w:p w14:paraId="21301AD7">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峨边彝族自治县就业创业促进中心</w:t>
      </w:r>
      <w:r>
        <w:rPr>
          <w:rFonts w:hint="eastAsia" w:ascii="方正小标宋简体" w:hAnsi="宋体" w:eastAsia="方正小标宋简体"/>
          <w:sz w:val="52"/>
          <w:szCs w:val="52"/>
        </w:rPr>
        <w:t>单位</w:t>
      </w:r>
      <w:r>
        <w:rPr>
          <w:rFonts w:hint="eastAsia" w:ascii="方正小标宋简体" w:hAnsi="宋体" w:eastAsia="方正小标宋简体"/>
          <w:sz w:val="52"/>
          <w:szCs w:val="52"/>
          <w:lang w:eastAsia="zh-CN"/>
        </w:rPr>
        <w:t>决算</w:t>
      </w:r>
    </w:p>
    <w:p w14:paraId="4A91A17F">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ECC1248">
      <w:pPr>
        <w:widowControl/>
        <w:jc w:val="center"/>
        <w:rPr>
          <w:rFonts w:ascii="黑体" w:hAnsi="黑体" w:eastAsia="黑体" w:cstheme="minorBidi"/>
          <w:sz w:val="28"/>
          <w:szCs w:val="28"/>
        </w:rPr>
      </w:pPr>
    </w:p>
    <w:p w14:paraId="64A7AC47">
      <w:pPr>
        <w:pStyle w:val="11"/>
      </w:pPr>
      <w:r>
        <w:rPr>
          <w:rFonts w:hint="eastAsia"/>
        </w:rPr>
        <w:t>公开时间：2023年</w:t>
      </w:r>
      <w:r>
        <w:rPr>
          <w:rFonts w:hint="eastAsia"/>
          <w:lang w:val="en-US" w:eastAsia="zh-CN"/>
        </w:rPr>
        <w:t>11</w:t>
      </w:r>
      <w:r>
        <w:rPr>
          <w:rFonts w:hint="eastAsia"/>
        </w:rPr>
        <w:t>月</w:t>
      </w:r>
      <w:r>
        <w:rPr>
          <w:rFonts w:hint="eastAsia"/>
          <w:lang w:val="en-US" w:eastAsia="zh-CN"/>
        </w:rPr>
        <w:t>01</w:t>
      </w:r>
      <w:r>
        <w:rPr>
          <w:rFonts w:hint="eastAsia"/>
        </w:rPr>
        <w:t>日</w:t>
      </w:r>
    </w:p>
    <w:p w14:paraId="7AF02C5B"/>
    <w:p w14:paraId="139EEDCA">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2A753426">
      <w:pPr>
        <w:pStyle w:val="12"/>
        <w:adjustRightInd w:val="0"/>
        <w:snapToGrid w:val="0"/>
        <w:spacing w:line="440" w:lineRule="exact"/>
        <w:jc w:val="left"/>
        <w:rPr>
          <w:rFonts w:hint="eastAsia" w:eastAsia="宋体"/>
          <w:sz w:val="24"/>
          <w:lang w:val="en-US" w:eastAsia="zh-CN"/>
        </w:rPr>
      </w:pPr>
      <w:r>
        <w:rPr>
          <w:rFonts w:hint="eastAsia"/>
          <w:sz w:val="24"/>
        </w:rPr>
        <w:t>一、主要职责</w:t>
      </w:r>
      <w:r>
        <w:rPr>
          <w:rFonts w:hint="eastAsia"/>
          <w:sz w:val="24"/>
          <w:lang w:val="en-US" w:eastAsia="zh-CN"/>
        </w:rPr>
        <w:t>..........................................................................4</w:t>
      </w:r>
    </w:p>
    <w:p w14:paraId="3BA7C240">
      <w:pPr>
        <w:pStyle w:val="12"/>
        <w:adjustRightInd w:val="0"/>
        <w:snapToGrid w:val="0"/>
        <w:spacing w:line="440" w:lineRule="exact"/>
        <w:jc w:val="left"/>
        <w:rPr>
          <w:rFonts w:hint="eastAsia" w:eastAsia="宋体"/>
          <w:lang w:val="en-US" w:eastAsia="zh-CN"/>
        </w:rPr>
      </w:pPr>
      <w:r>
        <w:rPr>
          <w:rFonts w:hint="eastAsia"/>
          <w:sz w:val="24"/>
        </w:rPr>
        <w:t>二、机构设置</w:t>
      </w:r>
      <w:r>
        <w:rPr>
          <w:rFonts w:hint="eastAsia"/>
          <w:sz w:val="24"/>
          <w:lang w:val="en-US" w:eastAsia="zh-CN"/>
        </w:rPr>
        <w:t>..........................................................................4</w:t>
      </w:r>
    </w:p>
    <w:p w14:paraId="3290922C">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 2023年度单位决算情况说明</w:t>
      </w:r>
      <w:r>
        <w:rPr>
          <w:rFonts w:hint="eastAsia"/>
          <w:sz w:val="24"/>
          <w:lang w:val="en-US" w:eastAsia="zh-CN"/>
        </w:rPr>
        <w:t>...................5</w:t>
      </w:r>
    </w:p>
    <w:p w14:paraId="1BC29BEA">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14:paraId="6BEA498B">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14:paraId="0013A3E0">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14:paraId="712010C6">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14:paraId="24431E20">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..................7</w:t>
      </w:r>
    </w:p>
    <w:p w14:paraId="5E1801A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.........10</w:t>
      </w:r>
    </w:p>
    <w:p w14:paraId="0D392410">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.................11</w:t>
      </w:r>
    </w:p>
    <w:p w14:paraId="5C84690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.............................12</w:t>
      </w:r>
    </w:p>
    <w:p w14:paraId="471B5569">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.........................13</w:t>
      </w:r>
    </w:p>
    <w:p w14:paraId="61B4BF34">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.............................................14</w:t>
      </w:r>
    </w:p>
    <w:p w14:paraId="07FFE00B">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...................................15</w:t>
      </w:r>
    </w:p>
    <w:p w14:paraId="142DA160">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.......................................19</w:t>
      </w:r>
    </w:p>
    <w:p w14:paraId="33E4DD0A">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.......................................28</w:t>
      </w:r>
    </w:p>
    <w:p w14:paraId="1214B583">
      <w:pPr>
        <w:pStyle w:val="12"/>
        <w:adjustRightInd w:val="0"/>
        <w:snapToGrid w:val="0"/>
        <w:spacing w:line="440" w:lineRule="exact"/>
        <w:jc w:val="left"/>
        <w:rPr>
          <w:sz w:val="24"/>
        </w:rPr>
      </w:pPr>
      <w:r>
        <w:rPr>
          <w:rFonts w:hint="eastAsia"/>
          <w:sz w:val="24"/>
        </w:rPr>
        <w:t>一、收入支出决算总表</w:t>
      </w:r>
    </w:p>
    <w:p w14:paraId="38918E7C">
      <w:pPr>
        <w:pStyle w:val="12"/>
        <w:adjustRightInd w:val="0"/>
        <w:snapToGrid w:val="0"/>
        <w:spacing w:line="440" w:lineRule="exact"/>
        <w:jc w:val="left"/>
        <w:rPr>
          <w:sz w:val="24"/>
        </w:rPr>
      </w:pPr>
      <w:r>
        <w:rPr>
          <w:rFonts w:hint="eastAsia"/>
          <w:sz w:val="24"/>
        </w:rPr>
        <w:t>二、收入决算表</w:t>
      </w:r>
    </w:p>
    <w:p w14:paraId="7C2319B6">
      <w:pPr>
        <w:pStyle w:val="12"/>
        <w:adjustRightInd w:val="0"/>
        <w:snapToGrid w:val="0"/>
        <w:spacing w:line="440" w:lineRule="exact"/>
        <w:jc w:val="left"/>
        <w:rPr>
          <w:sz w:val="24"/>
        </w:rPr>
      </w:pPr>
      <w:r>
        <w:rPr>
          <w:rFonts w:hint="eastAsia"/>
          <w:sz w:val="24"/>
        </w:rPr>
        <w:t>三、支出决算表</w:t>
      </w:r>
    </w:p>
    <w:p w14:paraId="472C25B4">
      <w:pPr>
        <w:pStyle w:val="12"/>
        <w:adjustRightInd w:val="0"/>
        <w:snapToGrid w:val="0"/>
        <w:spacing w:line="440" w:lineRule="exact"/>
        <w:jc w:val="left"/>
        <w:rPr>
          <w:sz w:val="24"/>
        </w:rPr>
      </w:pPr>
      <w:r>
        <w:rPr>
          <w:rFonts w:hint="eastAsia"/>
          <w:sz w:val="24"/>
        </w:rPr>
        <w:t>四、财政拨款收入支出决算总表</w:t>
      </w:r>
    </w:p>
    <w:p w14:paraId="5DE90494">
      <w:pPr>
        <w:pStyle w:val="12"/>
        <w:adjustRightInd w:val="0"/>
        <w:snapToGrid w:val="0"/>
        <w:spacing w:line="440" w:lineRule="exact"/>
        <w:jc w:val="left"/>
        <w:rPr>
          <w:sz w:val="24"/>
        </w:rPr>
      </w:pPr>
      <w:r>
        <w:rPr>
          <w:rFonts w:hint="eastAsia"/>
          <w:sz w:val="24"/>
        </w:rPr>
        <w:t>五、财政拨款支出决算明细表</w:t>
      </w:r>
    </w:p>
    <w:p w14:paraId="4879B080">
      <w:pPr>
        <w:pStyle w:val="12"/>
        <w:adjustRightInd w:val="0"/>
        <w:snapToGrid w:val="0"/>
        <w:spacing w:line="440" w:lineRule="exact"/>
        <w:jc w:val="left"/>
        <w:rPr>
          <w:sz w:val="24"/>
        </w:rPr>
      </w:pPr>
      <w:r>
        <w:rPr>
          <w:rFonts w:hint="eastAsia"/>
          <w:sz w:val="24"/>
        </w:rPr>
        <w:t>六、一般公共预算财政拨款支出决算表</w:t>
      </w:r>
    </w:p>
    <w:p w14:paraId="3BD23384">
      <w:pPr>
        <w:pStyle w:val="12"/>
        <w:adjustRightInd w:val="0"/>
        <w:snapToGrid w:val="0"/>
        <w:spacing w:line="440" w:lineRule="exact"/>
        <w:jc w:val="left"/>
        <w:rPr>
          <w:sz w:val="24"/>
        </w:rPr>
      </w:pPr>
      <w:r>
        <w:rPr>
          <w:rFonts w:hint="eastAsia"/>
          <w:sz w:val="24"/>
        </w:rPr>
        <w:t>七、一般公共预算财政拨款支出决算明细表</w:t>
      </w:r>
    </w:p>
    <w:p w14:paraId="0880E6C3">
      <w:pPr>
        <w:pStyle w:val="12"/>
        <w:adjustRightInd w:val="0"/>
        <w:snapToGrid w:val="0"/>
        <w:spacing w:line="440" w:lineRule="exact"/>
        <w:jc w:val="left"/>
        <w:rPr>
          <w:sz w:val="24"/>
        </w:rPr>
      </w:pPr>
      <w:r>
        <w:rPr>
          <w:rFonts w:hint="eastAsia"/>
          <w:sz w:val="24"/>
        </w:rPr>
        <w:t>八、一般公共预算财政拨款基本支出决算明细表</w:t>
      </w:r>
    </w:p>
    <w:p w14:paraId="214A7F42">
      <w:pPr>
        <w:pStyle w:val="12"/>
        <w:adjustRightInd w:val="0"/>
        <w:snapToGrid w:val="0"/>
        <w:spacing w:line="440" w:lineRule="exact"/>
        <w:jc w:val="left"/>
        <w:rPr>
          <w:sz w:val="24"/>
        </w:rPr>
      </w:pPr>
      <w:r>
        <w:rPr>
          <w:rFonts w:hint="eastAsia"/>
          <w:sz w:val="24"/>
        </w:rPr>
        <w:t>九、一般公共预算财政拨款项目支出决算表</w:t>
      </w:r>
    </w:p>
    <w:p w14:paraId="6EAD2372">
      <w:pPr>
        <w:pStyle w:val="12"/>
        <w:adjustRightInd w:val="0"/>
        <w:snapToGrid w:val="0"/>
        <w:spacing w:line="440" w:lineRule="exact"/>
        <w:jc w:val="left"/>
        <w:rPr>
          <w:sz w:val="24"/>
        </w:rPr>
      </w:pPr>
      <w:r>
        <w:rPr>
          <w:rFonts w:hint="eastAsia"/>
          <w:sz w:val="24"/>
        </w:rPr>
        <w:t>十、政府性基金预算财政拨款收入支出决算表</w:t>
      </w:r>
    </w:p>
    <w:p w14:paraId="7032D065">
      <w:pPr>
        <w:pStyle w:val="12"/>
        <w:adjustRightInd w:val="0"/>
        <w:snapToGrid w:val="0"/>
        <w:spacing w:line="440" w:lineRule="exact"/>
        <w:jc w:val="left"/>
        <w:rPr>
          <w:sz w:val="24"/>
        </w:rPr>
      </w:pPr>
      <w:r>
        <w:rPr>
          <w:rFonts w:hint="eastAsia"/>
          <w:sz w:val="24"/>
        </w:rPr>
        <w:t>十一、国有资本经营预算财政拨款收入支出决算表</w:t>
      </w:r>
    </w:p>
    <w:p w14:paraId="5AEE6DA8">
      <w:pPr>
        <w:pStyle w:val="12"/>
        <w:adjustRightInd w:val="0"/>
        <w:snapToGrid w:val="0"/>
        <w:spacing w:line="440" w:lineRule="exact"/>
        <w:jc w:val="left"/>
        <w:rPr>
          <w:sz w:val="24"/>
        </w:rPr>
      </w:pPr>
      <w:r>
        <w:rPr>
          <w:rFonts w:hint="eastAsia"/>
          <w:sz w:val="24"/>
        </w:rPr>
        <w:t>十二、国有资本经营预算财政拨款支出决算表</w:t>
      </w:r>
    </w:p>
    <w:p w14:paraId="7E097B78">
      <w:pPr>
        <w:pStyle w:val="12"/>
        <w:adjustRightInd w:val="0"/>
        <w:snapToGrid w:val="0"/>
        <w:spacing w:line="440" w:lineRule="exact"/>
        <w:jc w:val="left"/>
        <w:rPr>
          <w:sz w:val="24"/>
        </w:rPr>
      </w:pPr>
      <w:r>
        <w:rPr>
          <w:rFonts w:hint="eastAsia"/>
          <w:sz w:val="24"/>
        </w:rPr>
        <w:t>十三、财政拨款“三公”经费支出决算表</w:t>
      </w:r>
    </w:p>
    <w:p w14:paraId="281FB96D">
      <w:pPr>
        <w:widowControl/>
        <w:spacing w:line="440" w:lineRule="exact"/>
        <w:jc w:val="left"/>
        <w:rPr>
          <w:rFonts w:ascii="仿宋" w:hAnsi="仿宋" w:eastAsia="仿宋"/>
          <w:bCs/>
          <w:kern w:val="44"/>
          <w:sz w:val="24"/>
        </w:rPr>
      </w:pPr>
      <w:bookmarkStart w:id="6" w:name="_Toc15377196"/>
      <w:bookmarkStart w:id="7" w:name="_Toc15396599"/>
      <w:r>
        <w:rPr>
          <w:rFonts w:ascii="仿宋" w:hAnsi="仿宋" w:eastAsia="仿宋"/>
          <w:b/>
          <w:sz w:val="24"/>
        </w:rPr>
        <w:br w:type="page"/>
      </w:r>
    </w:p>
    <w:p w14:paraId="7C23D3BB">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6"/>
      <w:bookmarkEnd w:id="7"/>
    </w:p>
    <w:p w14:paraId="721256B9">
      <w:pPr>
        <w:widowControl/>
        <w:jc w:val="left"/>
        <w:rPr>
          <w:rFonts w:ascii="黑体" w:eastAsia="黑体"/>
          <w:sz w:val="32"/>
          <w:szCs w:val="32"/>
        </w:rPr>
      </w:pPr>
    </w:p>
    <w:p w14:paraId="5AB1D648">
      <w:pPr>
        <w:pStyle w:val="4"/>
        <w:numPr>
          <w:ilvl w:val="0"/>
          <w:numId w:val="1"/>
        </w:numPr>
        <w:rPr>
          <w:rStyle w:val="28"/>
          <w:rFonts w:ascii="黑体" w:hAnsi="黑体" w:eastAsia="黑体"/>
          <w:b w:val="0"/>
          <w:bCs w:val="0"/>
        </w:rPr>
      </w:pPr>
      <w:bookmarkStart w:id="8" w:name="_Toc15377197"/>
      <w:bookmarkStart w:id="9" w:name="_Toc15396600"/>
      <w:r>
        <w:rPr>
          <w:rStyle w:val="28"/>
          <w:rFonts w:hint="eastAsia" w:ascii="黑体" w:hAnsi="黑体" w:eastAsia="黑体"/>
          <w:b w:val="0"/>
          <w:bCs w:val="0"/>
        </w:rPr>
        <w:t>主要职责</w:t>
      </w:r>
    </w:p>
    <w:p w14:paraId="5FB53881">
      <w:pPr>
        <w:snapToGrid w:val="0"/>
        <w:spacing w:line="520" w:lineRule="exact"/>
        <w:ind w:firstLine="640" w:firstLineChars="200"/>
      </w:pPr>
      <w:r>
        <w:rPr>
          <w:rFonts w:hint="eastAsia" w:ascii="仿宋" w:hAnsi="仿宋" w:eastAsia="仿宋"/>
          <w:sz w:val="32"/>
          <w:szCs w:val="32"/>
        </w:rPr>
        <w:t>根据自治县人民政府批准的三定方案，我单位的主要职责是：职业介绍、职业培训、农村劳动力转移管理、</w:t>
      </w:r>
      <w:r>
        <w:rPr>
          <w:rFonts w:hint="eastAsia" w:ascii="仿宋" w:hAnsi="仿宋" w:eastAsia="仿宋"/>
          <w:sz w:val="32"/>
          <w:szCs w:val="32"/>
          <w:lang w:eastAsia="zh-CN"/>
        </w:rPr>
        <w:t>就业</w:t>
      </w:r>
      <w:r>
        <w:rPr>
          <w:rFonts w:hint="eastAsia" w:ascii="仿宋" w:hAnsi="仿宋" w:eastAsia="仿宋"/>
          <w:sz w:val="32"/>
          <w:szCs w:val="32"/>
        </w:rPr>
        <w:t>失业登记、就业困难人员认定、灵活性就业社保补贴及岗位补贴的审核发放、失业保险基金的发放管理，小额担保贷款等。</w:t>
      </w:r>
    </w:p>
    <w:p w14:paraId="28175D50">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0A795B27">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sz w:val="32"/>
          <w:szCs w:val="32"/>
        </w:rPr>
        <w:t>就业创业促进中心</w:t>
      </w:r>
      <w:r>
        <w:rPr>
          <w:rFonts w:hint="eastAsia" w:ascii="仿宋" w:hAnsi="仿宋" w:eastAsia="仿宋"/>
          <w:sz w:val="32"/>
          <w:szCs w:val="32"/>
          <w:lang w:val="en-US" w:eastAsia="zh-CN"/>
        </w:rPr>
        <w:t>，县级，</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2512A257">
      <w:pPr>
        <w:numPr>
          <w:ilvl w:val="0"/>
          <w:numId w:val="0"/>
        </w:numPr>
        <w:ind w:leftChars="0"/>
      </w:pPr>
    </w:p>
    <w:bookmarkEnd w:id="8"/>
    <w:bookmarkEnd w:id="9"/>
    <w:p w14:paraId="3AD14E78">
      <w:pPr>
        <w:widowControl/>
        <w:jc w:val="left"/>
        <w:rPr>
          <w:rFonts w:ascii="仿宋" w:hAnsi="仿宋" w:eastAsia="仿宋"/>
          <w:kern w:val="0"/>
          <w:sz w:val="32"/>
          <w:szCs w:val="32"/>
        </w:rPr>
      </w:pPr>
      <w:r>
        <w:rPr>
          <w:rFonts w:ascii="仿宋" w:hAnsi="仿宋" w:eastAsia="仿宋"/>
          <w:sz w:val="32"/>
          <w:szCs w:val="32"/>
        </w:rPr>
        <w:br w:type="page"/>
      </w:r>
    </w:p>
    <w:p w14:paraId="3555ED3A">
      <w:pPr>
        <w:pStyle w:val="3"/>
        <w:ind w:right="440"/>
        <w:jc w:val="center"/>
        <w:rPr>
          <w:rStyle w:val="27"/>
          <w:rFonts w:ascii="黑体" w:hAnsi="黑体" w:eastAsia="黑体"/>
          <w:b w:val="0"/>
          <w:bCs/>
        </w:rPr>
      </w:pPr>
      <w:bookmarkStart w:id="10" w:name="_Toc15377204"/>
      <w:bookmarkStart w:id="11"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0"/>
      <w:bookmarkEnd w:id="11"/>
    </w:p>
    <w:p w14:paraId="323A0008"/>
    <w:p w14:paraId="318D61B1">
      <w:pPr>
        <w:pStyle w:val="26"/>
        <w:numPr>
          <w:ilvl w:val="0"/>
          <w:numId w:val="2"/>
        </w:numPr>
        <w:spacing w:line="600" w:lineRule="exact"/>
        <w:ind w:firstLineChars="0"/>
        <w:outlineLvl w:val="1"/>
        <w:rPr>
          <w:rStyle w:val="28"/>
          <w:rFonts w:ascii="黑体" w:hAnsi="黑体" w:eastAsia="黑体"/>
          <w:b w:val="0"/>
        </w:rPr>
      </w:pPr>
      <w:bookmarkStart w:id="12" w:name="_Toc15396603"/>
      <w:bookmarkStart w:id="13"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2"/>
      <w:bookmarkEnd w:id="13"/>
    </w:p>
    <w:p w14:paraId="3F2259DF">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ascii="仿宋" w:hAnsi="仿宋" w:eastAsia="仿宋"/>
          <w:b/>
          <w:sz w:val="32"/>
          <w:szCs w:val="32"/>
        </w:rPr>
        <w:t>263.56</w:t>
      </w:r>
      <w:r>
        <w:rPr>
          <w:rFonts w:hint="eastAsia" w:ascii="仿宋" w:hAnsi="仿宋" w:eastAsia="仿宋"/>
          <w:sz w:val="32"/>
          <w:szCs w:val="32"/>
        </w:rPr>
        <w:t>万元。与2022年度相比，收</w:t>
      </w:r>
      <w:r>
        <w:rPr>
          <w:rFonts w:hint="eastAsia" w:ascii="仿宋" w:hAnsi="仿宋" w:eastAsia="仿宋"/>
          <w:sz w:val="32"/>
          <w:szCs w:val="32"/>
          <w:lang w:val="en-US" w:eastAsia="zh-CN"/>
        </w:rPr>
        <w:t>入</w:t>
      </w:r>
      <w:r>
        <w:rPr>
          <w:rFonts w:hint="eastAsia" w:ascii="仿宋" w:hAnsi="仿宋" w:eastAsia="仿宋"/>
          <w:sz w:val="32"/>
          <w:szCs w:val="32"/>
        </w:rPr>
        <w:t>减少</w:t>
      </w:r>
      <w:r>
        <w:rPr>
          <w:rFonts w:hint="eastAsia" w:ascii="仿宋" w:hAnsi="仿宋" w:eastAsia="仿宋"/>
          <w:sz w:val="32"/>
          <w:szCs w:val="32"/>
          <w:lang w:val="en-US" w:eastAsia="zh-CN"/>
        </w:rPr>
        <w:t>837.96</w:t>
      </w:r>
      <w:r>
        <w:rPr>
          <w:rFonts w:hint="eastAsia" w:ascii="仿宋" w:hAnsi="仿宋" w:eastAsia="仿宋"/>
          <w:sz w:val="32"/>
          <w:szCs w:val="32"/>
        </w:rPr>
        <w:t>万元，下降</w:t>
      </w:r>
      <w:r>
        <w:rPr>
          <w:rFonts w:hint="eastAsia" w:ascii="仿宋" w:hAnsi="仿宋" w:eastAsia="仿宋"/>
          <w:sz w:val="32"/>
          <w:szCs w:val="32"/>
          <w:lang w:val="en-US" w:eastAsia="zh-CN"/>
        </w:rPr>
        <w:t>76.08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支出</w:t>
      </w:r>
      <w:r>
        <w:rPr>
          <w:rFonts w:hint="eastAsia" w:ascii="仿宋" w:hAnsi="仿宋" w:eastAsia="仿宋"/>
          <w:sz w:val="32"/>
          <w:szCs w:val="32"/>
        </w:rPr>
        <w:t>减少</w:t>
      </w:r>
      <w:r>
        <w:rPr>
          <w:rFonts w:hint="eastAsia" w:ascii="仿宋" w:hAnsi="仿宋" w:eastAsia="仿宋"/>
          <w:sz w:val="32"/>
          <w:szCs w:val="32"/>
          <w:lang w:val="en-US" w:eastAsia="zh-CN"/>
        </w:rPr>
        <w:t>1043.59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下降</w:t>
      </w:r>
      <w:r>
        <w:rPr>
          <w:rFonts w:hint="eastAsia" w:ascii="仿宋" w:hAnsi="仿宋" w:eastAsia="仿宋"/>
          <w:sz w:val="32"/>
          <w:szCs w:val="32"/>
          <w:lang w:val="en-US" w:eastAsia="zh-CN"/>
        </w:rPr>
        <w:t>79.84</w:t>
      </w:r>
      <w:r>
        <w:rPr>
          <w:rFonts w:ascii="仿宋" w:hAnsi="仿宋" w:eastAsia="仿宋"/>
          <w:sz w:val="32"/>
          <w:szCs w:val="32"/>
        </w:rPr>
        <w:t>%</w:t>
      </w:r>
      <w:r>
        <w:rPr>
          <w:rFonts w:hint="eastAsia" w:ascii="仿宋" w:hAnsi="仿宋" w:eastAsia="仿宋"/>
          <w:sz w:val="32"/>
          <w:szCs w:val="32"/>
        </w:rPr>
        <w:t>。主要变动</w:t>
      </w:r>
      <w:r>
        <w:rPr>
          <w:rFonts w:hint="eastAsia" w:ascii="仿宋" w:hAnsi="仿宋" w:eastAsia="仿宋"/>
          <w:sz w:val="32"/>
          <w:szCs w:val="32"/>
          <w:lang w:eastAsia="zh-CN"/>
        </w:rPr>
        <w:t>原因是</w:t>
      </w:r>
      <w:r>
        <w:rPr>
          <w:rFonts w:hint="eastAsia" w:ascii="仿宋_GB2312" w:hAnsi="仿宋" w:eastAsia="仿宋_GB2312"/>
          <w:sz w:val="32"/>
          <w:szCs w:val="32"/>
          <w:lang w:val="en-US" w:eastAsia="zh-CN"/>
        </w:rPr>
        <w:t>项目资金减少。实际收入和支出减少</w:t>
      </w:r>
      <w:r>
        <w:rPr>
          <w:rFonts w:hint="eastAsia" w:ascii="仿宋" w:hAnsi="仿宋" w:eastAsia="仿宋"/>
          <w:sz w:val="32"/>
          <w:szCs w:val="32"/>
        </w:rPr>
        <w:t>。</w:t>
      </w:r>
    </w:p>
    <w:p w14:paraId="321462D0">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87837D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仿宋_GB2312" w:eastAsia="仿宋_GB2312"/>
          <w:sz w:val="32"/>
          <w:szCs w:val="32"/>
        </w:rPr>
      </w:pPr>
      <w:r>
        <w:rPr>
          <w:rFonts w:hint="eastAsia" w:eastAsia="仿宋_GB2312"/>
          <w:lang w:eastAsia="zh-CN"/>
        </w:rPr>
        <w:object>
          <v:shape id="_x0000_i1025" o:spt="75" type="#_x0000_t75" style="height:185.25pt;width:437.2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p>
    <w:p w14:paraId="7E8F3279">
      <w:pPr>
        <w:pStyle w:val="26"/>
        <w:numPr>
          <w:ilvl w:val="0"/>
          <w:numId w:val="2"/>
        </w:numPr>
        <w:spacing w:line="600" w:lineRule="exact"/>
        <w:ind w:firstLineChars="0"/>
        <w:outlineLvl w:val="1"/>
        <w:rPr>
          <w:rStyle w:val="28"/>
          <w:rFonts w:ascii="黑体" w:hAnsi="黑体" w:eastAsia="黑体"/>
          <w:b w:val="0"/>
        </w:rPr>
      </w:pPr>
      <w:bookmarkStart w:id="14" w:name="_Toc15396604"/>
      <w:bookmarkStart w:id="15" w:name="_Toc15377206"/>
      <w:r>
        <w:rPr>
          <w:rFonts w:hint="eastAsia" w:ascii="黑体" w:hAnsi="黑体" w:eastAsia="黑体"/>
          <w:sz w:val="32"/>
          <w:szCs w:val="32"/>
        </w:rPr>
        <w:t>收</w:t>
      </w:r>
      <w:r>
        <w:rPr>
          <w:rStyle w:val="28"/>
          <w:rFonts w:hint="eastAsia" w:ascii="黑体" w:hAnsi="黑体" w:eastAsia="黑体"/>
          <w:b w:val="0"/>
        </w:rPr>
        <w:t>入决算情况说明</w:t>
      </w:r>
      <w:bookmarkEnd w:id="14"/>
      <w:bookmarkEnd w:id="15"/>
    </w:p>
    <w:p w14:paraId="237EBC46">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263.56</w:t>
      </w:r>
      <w:r>
        <w:rPr>
          <w:rFonts w:hint="eastAsia" w:ascii="仿宋" w:hAnsi="仿宋" w:eastAsia="仿宋"/>
          <w:sz w:val="32"/>
          <w:szCs w:val="32"/>
        </w:rPr>
        <w:t>万元，其中：一般公共预算财政拨款收入</w:t>
      </w:r>
      <w:r>
        <w:rPr>
          <w:rFonts w:ascii="仿宋" w:hAnsi="仿宋" w:eastAsia="仿宋"/>
          <w:b/>
          <w:sz w:val="32"/>
          <w:szCs w:val="32"/>
        </w:rPr>
        <w:t>263.56</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6692D34A">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638A845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ascii="仿宋" w:hAnsi="仿宋" w:eastAsia="仿宋"/>
          <w:sz w:val="32"/>
          <w:szCs w:val="32"/>
        </w:rPr>
      </w:pPr>
      <w:r>
        <w:rPr>
          <w:rFonts w:hint="eastAsia" w:ascii="仿宋_GB2312" w:hAnsi="仿宋" w:eastAsia="仿宋_GB2312"/>
          <w:sz w:val="32"/>
          <w:szCs w:val="32"/>
          <w:lang w:eastAsia="zh-CN"/>
        </w:rPr>
        <w:object>
          <v:shape id="_x0000_i1026" o:spt="75" type="#_x0000_t75" style="height:140.1pt;width:331.8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p>
    <w:p w14:paraId="332DCE7B">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0CB781B2">
      <w:pPr>
        <w:spacing w:line="600" w:lineRule="exact"/>
        <w:ind w:firstLine="640" w:firstLineChars="200"/>
        <w:rPr>
          <w:rFonts w:ascii="仿宋_GB2312" w:eastAsia="仿宋_GB2312"/>
          <w:sz w:val="32"/>
          <w:szCs w:val="32"/>
        </w:rPr>
      </w:pPr>
    </w:p>
    <w:p w14:paraId="4C14FF22">
      <w:pPr>
        <w:pStyle w:val="26"/>
        <w:numPr>
          <w:ilvl w:val="0"/>
          <w:numId w:val="2"/>
        </w:numPr>
        <w:spacing w:line="600" w:lineRule="exact"/>
        <w:ind w:firstLineChars="0"/>
        <w:outlineLvl w:val="1"/>
        <w:rPr>
          <w:rStyle w:val="28"/>
          <w:rFonts w:ascii="黑体" w:hAnsi="黑体" w:eastAsia="黑体"/>
          <w:b w:val="0"/>
        </w:rPr>
      </w:pPr>
      <w:bookmarkStart w:id="16" w:name="_Toc15396605"/>
      <w:bookmarkStart w:id="17" w:name="_Toc15377207"/>
      <w:r>
        <w:rPr>
          <w:rFonts w:hint="eastAsia" w:ascii="黑体" w:hAnsi="黑体" w:eastAsia="黑体"/>
          <w:sz w:val="32"/>
          <w:szCs w:val="32"/>
        </w:rPr>
        <w:t>支</w:t>
      </w:r>
      <w:r>
        <w:rPr>
          <w:rStyle w:val="28"/>
          <w:rFonts w:hint="eastAsia" w:ascii="黑体" w:hAnsi="黑体" w:eastAsia="黑体"/>
          <w:b w:val="0"/>
        </w:rPr>
        <w:t>出决算情况说明</w:t>
      </w:r>
      <w:bookmarkEnd w:id="16"/>
      <w:bookmarkEnd w:id="17"/>
    </w:p>
    <w:p w14:paraId="3A4D9CB3">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263.56</w:t>
      </w:r>
      <w:r>
        <w:rPr>
          <w:rFonts w:hint="eastAsia" w:ascii="仿宋" w:hAnsi="仿宋" w:eastAsia="仿宋"/>
          <w:sz w:val="32"/>
          <w:szCs w:val="32"/>
        </w:rPr>
        <w:t>万元，其中：基本支出</w:t>
      </w:r>
      <w:r>
        <w:rPr>
          <w:rFonts w:ascii="仿宋" w:hAnsi="仿宋" w:eastAsia="仿宋"/>
          <w:b/>
          <w:sz w:val="32"/>
          <w:szCs w:val="32"/>
        </w:rPr>
        <w:t>243.56</w:t>
      </w:r>
      <w:r>
        <w:rPr>
          <w:rFonts w:hint="eastAsia" w:ascii="仿宋" w:hAnsi="仿宋" w:eastAsia="仿宋"/>
          <w:sz w:val="32"/>
          <w:szCs w:val="32"/>
        </w:rPr>
        <w:t>万元，占</w:t>
      </w:r>
      <w:r>
        <w:rPr>
          <w:rFonts w:ascii="仿宋" w:hAnsi="仿宋" w:eastAsia="仿宋"/>
          <w:b/>
          <w:sz w:val="32"/>
          <w:szCs w:val="32"/>
        </w:rPr>
        <w:t>92.41</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20</w:t>
      </w:r>
      <w:r>
        <w:rPr>
          <w:rFonts w:hint="eastAsia" w:ascii="仿宋" w:hAnsi="仿宋" w:eastAsia="仿宋"/>
          <w:sz w:val="32"/>
          <w:szCs w:val="32"/>
        </w:rPr>
        <w:t>万元，占</w:t>
      </w:r>
      <w:r>
        <w:rPr>
          <w:rFonts w:ascii="仿宋" w:hAnsi="仿宋" w:eastAsia="仿宋"/>
          <w:b/>
          <w:sz w:val="32"/>
          <w:szCs w:val="32"/>
        </w:rPr>
        <w:t>7.58</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46D5FE7C">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6111E2DA">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sz w:val="32"/>
          <w:szCs w:val="32"/>
          <w:shd w:val="pct10" w:color="auto" w:fill="FFFFFF"/>
        </w:rPr>
      </w:pPr>
      <w:r>
        <w:rPr>
          <w:rFonts w:hint="eastAsia" w:ascii="仿宋_GB2312" w:hAnsi="仿宋" w:eastAsia="仿宋_GB2312"/>
          <w:sz w:val="32"/>
          <w:szCs w:val="32"/>
          <w:lang w:eastAsia="zh-CN"/>
        </w:rPr>
        <w:object>
          <v:shape id="_x0000_i1027" o:spt="75" type="#_x0000_t75" style="height:140.1pt;width:331.8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7" r:id="rId13">
            <o:LockedField>false</o:LockedField>
          </o:OLEObject>
        </w:object>
      </w:r>
    </w:p>
    <w:p w14:paraId="49D6E18B">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29FA5223">
      <w:pPr>
        <w:spacing w:line="600" w:lineRule="exact"/>
        <w:ind w:firstLine="640" w:firstLineChars="200"/>
        <w:rPr>
          <w:rFonts w:ascii="仿宋_GB2312" w:eastAsia="仿宋_GB2312"/>
          <w:sz w:val="32"/>
          <w:szCs w:val="32"/>
        </w:rPr>
      </w:pPr>
    </w:p>
    <w:p w14:paraId="1D82B073">
      <w:pPr>
        <w:spacing w:line="600" w:lineRule="exact"/>
        <w:ind w:firstLine="640" w:firstLineChars="200"/>
        <w:outlineLvl w:val="1"/>
        <w:rPr>
          <w:rStyle w:val="28"/>
          <w:rFonts w:ascii="黑体" w:hAnsi="黑体" w:eastAsia="黑体"/>
          <w:b w:val="0"/>
        </w:rPr>
      </w:pPr>
      <w:bookmarkStart w:id="18" w:name="_Toc15377208"/>
      <w:bookmarkStart w:id="19"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18"/>
      <w:bookmarkEnd w:id="19"/>
    </w:p>
    <w:p w14:paraId="751B1DB1">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263.56</w:t>
      </w:r>
      <w:r>
        <w:rPr>
          <w:rFonts w:hint="eastAsia" w:ascii="仿宋" w:hAnsi="仿宋" w:eastAsia="仿宋"/>
          <w:sz w:val="32"/>
          <w:szCs w:val="32"/>
        </w:rPr>
        <w:t>万元。与2022年度相比，收</w:t>
      </w:r>
      <w:r>
        <w:rPr>
          <w:rFonts w:hint="eastAsia" w:ascii="仿宋" w:hAnsi="仿宋" w:eastAsia="仿宋"/>
          <w:sz w:val="32"/>
          <w:szCs w:val="32"/>
          <w:lang w:val="en-US" w:eastAsia="zh-CN"/>
        </w:rPr>
        <w:t>入</w:t>
      </w:r>
      <w:r>
        <w:rPr>
          <w:rFonts w:hint="eastAsia" w:ascii="仿宋" w:hAnsi="仿宋" w:eastAsia="仿宋"/>
          <w:sz w:val="32"/>
          <w:szCs w:val="32"/>
        </w:rPr>
        <w:t>减少</w:t>
      </w:r>
      <w:r>
        <w:rPr>
          <w:rFonts w:hint="eastAsia" w:ascii="仿宋" w:hAnsi="仿宋" w:eastAsia="仿宋"/>
          <w:sz w:val="32"/>
          <w:szCs w:val="32"/>
          <w:lang w:val="en-US" w:eastAsia="zh-CN"/>
        </w:rPr>
        <w:t>837.96</w:t>
      </w:r>
      <w:r>
        <w:rPr>
          <w:rFonts w:hint="eastAsia" w:ascii="仿宋" w:hAnsi="仿宋" w:eastAsia="仿宋"/>
          <w:sz w:val="32"/>
          <w:szCs w:val="32"/>
        </w:rPr>
        <w:t>万元，下降</w:t>
      </w:r>
      <w:r>
        <w:rPr>
          <w:rFonts w:hint="eastAsia" w:ascii="仿宋" w:hAnsi="仿宋" w:eastAsia="仿宋"/>
          <w:sz w:val="32"/>
          <w:szCs w:val="32"/>
          <w:lang w:val="en-US" w:eastAsia="zh-CN"/>
        </w:rPr>
        <w:t>76.08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支出</w:t>
      </w:r>
      <w:r>
        <w:rPr>
          <w:rFonts w:hint="eastAsia" w:ascii="仿宋" w:hAnsi="仿宋" w:eastAsia="仿宋"/>
          <w:sz w:val="32"/>
          <w:szCs w:val="32"/>
        </w:rPr>
        <w:t>减少</w:t>
      </w:r>
      <w:r>
        <w:rPr>
          <w:rFonts w:hint="eastAsia" w:ascii="仿宋" w:hAnsi="仿宋" w:eastAsia="仿宋"/>
          <w:sz w:val="32"/>
          <w:szCs w:val="32"/>
          <w:lang w:val="en-US" w:eastAsia="zh-CN"/>
        </w:rPr>
        <w:t>1043.59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下降</w:t>
      </w:r>
      <w:r>
        <w:rPr>
          <w:rFonts w:hint="eastAsia" w:ascii="仿宋" w:hAnsi="仿宋" w:eastAsia="仿宋"/>
          <w:sz w:val="32"/>
          <w:szCs w:val="32"/>
          <w:lang w:val="en-US" w:eastAsia="zh-CN"/>
        </w:rPr>
        <w:t>79.84</w:t>
      </w:r>
      <w:r>
        <w:rPr>
          <w:rFonts w:ascii="仿宋" w:hAnsi="仿宋" w:eastAsia="仿宋"/>
          <w:sz w:val="32"/>
          <w:szCs w:val="32"/>
        </w:rPr>
        <w:t>%</w:t>
      </w:r>
      <w:r>
        <w:rPr>
          <w:rFonts w:hint="eastAsia" w:ascii="仿宋" w:hAnsi="仿宋" w:eastAsia="仿宋"/>
          <w:sz w:val="32"/>
          <w:szCs w:val="32"/>
        </w:rPr>
        <w:t>。主要变动</w:t>
      </w:r>
      <w:r>
        <w:rPr>
          <w:rFonts w:hint="eastAsia" w:ascii="仿宋" w:hAnsi="仿宋" w:eastAsia="仿宋"/>
          <w:sz w:val="32"/>
          <w:szCs w:val="32"/>
          <w:lang w:eastAsia="zh-CN"/>
        </w:rPr>
        <w:t>原因是</w:t>
      </w:r>
      <w:r>
        <w:rPr>
          <w:rFonts w:hint="eastAsia" w:ascii="仿宋_GB2312" w:hAnsi="仿宋" w:eastAsia="仿宋_GB2312"/>
          <w:sz w:val="32"/>
          <w:szCs w:val="32"/>
          <w:lang w:val="en-US" w:eastAsia="zh-CN"/>
        </w:rPr>
        <w:t>项目资金减少。实际收入和支出减少</w:t>
      </w:r>
      <w:r>
        <w:rPr>
          <w:rFonts w:hint="eastAsia" w:ascii="仿宋" w:hAnsi="仿宋" w:eastAsia="仿宋"/>
          <w:sz w:val="32"/>
          <w:szCs w:val="32"/>
        </w:rPr>
        <w:t>。</w:t>
      </w:r>
    </w:p>
    <w:p w14:paraId="5520EB03">
      <w:pPr>
        <w:spacing w:line="600" w:lineRule="exact"/>
        <w:ind w:firstLine="640"/>
        <w:rPr>
          <w:rFonts w:ascii="仿宋" w:hAnsi="仿宋" w:eastAsia="仿宋"/>
          <w:sz w:val="32"/>
          <w:szCs w:val="32"/>
        </w:rPr>
      </w:pPr>
    </w:p>
    <w:p w14:paraId="38CA0039">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466C341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32"/>
          <w:szCs w:val="32"/>
        </w:rPr>
      </w:pPr>
      <w:r>
        <w:rPr>
          <w:rFonts w:hint="eastAsia" w:eastAsia="仿宋_GB2312"/>
          <w:lang w:eastAsia="zh-CN"/>
        </w:rPr>
        <w:object>
          <v:shape id="_x0000_i1028" o:spt="75" type="#_x0000_t75" style="height:185.25pt;width:437.2pt;" o:ole="t" filled="f" o:preferrelative="t" stroked="f" coordsize="21600,21600">
            <v:path/>
            <v:fill on="f" focussize="0,0"/>
            <v:stroke on="f"/>
            <v:imagedata r:id="rId10" o:title=""/>
            <o:lock v:ext="edit" aspectratio="t"/>
            <w10:wrap type="none"/>
            <w10:anchorlock/>
          </v:shape>
          <o:OLEObject Type="Embed" ProgID="Excel.Chart.8" ShapeID="_x0000_i1028" DrawAspect="Content" ObjectID="_1468075728" r:id="rId15">
            <o:LockedField>false</o:LockedField>
          </o:OLEObject>
        </w:object>
      </w:r>
    </w:p>
    <w:p w14:paraId="0603CEBA">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106FDADA">
      <w:pPr>
        <w:spacing w:line="600" w:lineRule="exact"/>
        <w:ind w:firstLine="640"/>
        <w:rPr>
          <w:rFonts w:ascii="仿宋" w:hAnsi="仿宋" w:eastAsia="仿宋"/>
          <w:b/>
          <w:sz w:val="32"/>
          <w:szCs w:val="32"/>
        </w:rPr>
      </w:pPr>
    </w:p>
    <w:p w14:paraId="35D438BF">
      <w:pPr>
        <w:spacing w:line="600" w:lineRule="exact"/>
        <w:ind w:firstLine="640" w:firstLineChars="200"/>
        <w:outlineLvl w:val="1"/>
        <w:rPr>
          <w:rStyle w:val="28"/>
          <w:rFonts w:ascii="黑体" w:hAnsi="黑体" w:eastAsia="黑体"/>
          <w:b w:val="0"/>
        </w:rPr>
      </w:pPr>
      <w:bookmarkStart w:id="20" w:name="_Toc15396607"/>
      <w:bookmarkStart w:id="21"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0"/>
      <w:bookmarkEnd w:id="21"/>
    </w:p>
    <w:p w14:paraId="2B6E5078">
      <w:pPr>
        <w:spacing w:line="600"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14:paraId="7E819567">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263.56</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1043.59</w:t>
      </w:r>
      <w:r>
        <w:rPr>
          <w:rFonts w:hint="eastAsia" w:ascii="仿宋" w:hAnsi="仿宋" w:eastAsia="仿宋"/>
          <w:sz w:val="32"/>
          <w:szCs w:val="32"/>
        </w:rPr>
        <w:t>万元，下降</w:t>
      </w:r>
      <w:r>
        <w:rPr>
          <w:rFonts w:hint="eastAsia" w:ascii="仿宋" w:hAnsi="仿宋" w:eastAsia="仿宋"/>
          <w:sz w:val="32"/>
          <w:szCs w:val="32"/>
          <w:lang w:val="en-US" w:eastAsia="zh-CN"/>
        </w:rPr>
        <w:t>79.84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主要变动原因是</w:t>
      </w:r>
      <w:r>
        <w:rPr>
          <w:rFonts w:hint="eastAsia" w:ascii="仿宋_GB2312" w:hAnsi="仿宋" w:eastAsia="仿宋_GB2312"/>
          <w:sz w:val="32"/>
          <w:szCs w:val="32"/>
          <w:lang w:val="en-US" w:eastAsia="zh-CN"/>
        </w:rPr>
        <w:t>项目资金减少。</w:t>
      </w:r>
    </w:p>
    <w:p w14:paraId="02F8CF06">
      <w:pPr>
        <w:spacing w:line="600" w:lineRule="exact"/>
        <w:ind w:firstLine="640" w:firstLineChars="200"/>
        <w:rPr>
          <w:rFonts w:ascii="仿宋" w:hAnsi="仿宋" w:eastAsia="仿宋"/>
          <w:sz w:val="32"/>
          <w:szCs w:val="32"/>
        </w:rPr>
      </w:pPr>
    </w:p>
    <w:p w14:paraId="22283E42">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2815CD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rPr>
          <w:rFonts w:hint="eastAsia" w:eastAsia="仿宋_GB2312"/>
          <w:lang w:eastAsia="zh-CN"/>
        </w:rPr>
        <w:object>
          <v:shape id="_x0000_i1029" o:spt="75" type="#_x0000_t75" style="height:185.25pt;width:437.2pt;" o:ole="t" filled="f" o:preferrelative="t" stroked="f" coordsize="21600,21600">
            <v:path/>
            <v:fill on="f" focussize="0,0"/>
            <v:stroke on="f"/>
            <v:imagedata r:id="rId17" o:title=""/>
            <o:lock v:ext="edit" aspectratio="t"/>
            <w10:wrap type="none"/>
            <w10:anchorlock/>
          </v:shape>
          <o:OLEObject Type="Embed" ProgID="Excel.Chart.8" ShapeID="_x0000_i1029" DrawAspect="Content" ObjectID="_1468075729" r:id="rId16">
            <o:LockedField>false</o:LockedField>
          </o:OLEObject>
        </w:object>
      </w:r>
    </w:p>
    <w:p w14:paraId="4B9D0C94">
      <w:pPr>
        <w:spacing w:line="600" w:lineRule="exact"/>
        <w:ind w:firstLine="643" w:firstLineChars="200"/>
        <w:outlineLvl w:val="2"/>
        <w:rPr>
          <w:rFonts w:ascii="仿宋" w:hAnsi="仿宋" w:eastAsia="仿宋"/>
          <w:b/>
          <w:sz w:val="32"/>
          <w:szCs w:val="32"/>
        </w:rPr>
      </w:pPr>
      <w:bookmarkStart w:id="23" w:name="_Toc15377211"/>
      <w:r>
        <w:rPr>
          <w:rFonts w:hint="eastAsia" w:ascii="仿宋" w:hAnsi="仿宋" w:eastAsia="仿宋"/>
          <w:b/>
          <w:sz w:val="32"/>
          <w:szCs w:val="32"/>
        </w:rPr>
        <w:t>（二）一般公共预算财政拨款支出决算结构情况</w:t>
      </w:r>
      <w:bookmarkEnd w:id="23"/>
    </w:p>
    <w:p w14:paraId="2C6C6637">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263.56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218.44</w:t>
      </w:r>
      <w:r>
        <w:rPr>
          <w:rFonts w:hint="eastAsia" w:ascii="仿宋" w:hAnsi="仿宋" w:eastAsia="仿宋"/>
          <w:sz w:val="32"/>
          <w:szCs w:val="32"/>
        </w:rPr>
        <w:t>万元，占</w:t>
      </w:r>
      <w:r>
        <w:rPr>
          <w:rFonts w:hint="eastAsia" w:ascii="仿宋" w:hAnsi="仿宋" w:eastAsia="仿宋"/>
          <w:sz w:val="32"/>
          <w:szCs w:val="32"/>
          <w:lang w:val="en-US" w:eastAsia="zh-CN"/>
        </w:rPr>
        <w:t>82.88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8.58</w:t>
      </w:r>
      <w:r>
        <w:rPr>
          <w:rFonts w:hint="eastAsia" w:ascii="仿宋" w:hAnsi="仿宋" w:eastAsia="仿宋"/>
          <w:sz w:val="32"/>
          <w:szCs w:val="32"/>
        </w:rPr>
        <w:t>万元，占</w:t>
      </w:r>
      <w:r>
        <w:rPr>
          <w:rFonts w:hint="eastAsia" w:ascii="仿宋" w:hAnsi="仿宋" w:eastAsia="仿宋"/>
          <w:sz w:val="32"/>
          <w:szCs w:val="32"/>
          <w:lang w:val="en-US" w:eastAsia="zh-CN"/>
        </w:rPr>
        <w:t>3.25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16.55</w:t>
      </w:r>
      <w:r>
        <w:rPr>
          <w:rFonts w:hint="eastAsia" w:ascii="仿宋" w:hAnsi="仿宋" w:eastAsia="仿宋"/>
          <w:sz w:val="32"/>
          <w:szCs w:val="32"/>
        </w:rPr>
        <w:t>万元，占</w:t>
      </w:r>
      <w:r>
        <w:rPr>
          <w:rFonts w:hint="eastAsia" w:ascii="仿宋" w:hAnsi="仿宋" w:eastAsia="仿宋"/>
          <w:sz w:val="32"/>
          <w:szCs w:val="32"/>
          <w:lang w:val="en-US" w:eastAsia="zh-CN"/>
        </w:rPr>
        <w:t>6.28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rPr>
        <w:t>金融支出</w:t>
      </w:r>
      <w:r>
        <w:rPr>
          <w:rFonts w:hint="eastAsia" w:ascii="仿宋" w:hAnsi="仿宋" w:eastAsia="仿宋"/>
          <w:sz w:val="32"/>
          <w:szCs w:val="32"/>
          <w:lang w:val="en-US" w:eastAsia="zh-CN"/>
        </w:rPr>
        <w:t>20万元，</w:t>
      </w:r>
      <w:r>
        <w:rPr>
          <w:rFonts w:hint="eastAsia" w:ascii="仿宋" w:hAnsi="仿宋" w:eastAsia="仿宋"/>
          <w:sz w:val="32"/>
          <w:szCs w:val="32"/>
        </w:rPr>
        <w:t>占</w:t>
      </w:r>
      <w:r>
        <w:rPr>
          <w:rFonts w:hint="eastAsia" w:ascii="仿宋" w:hAnsi="仿宋" w:eastAsia="仿宋"/>
          <w:sz w:val="32"/>
          <w:szCs w:val="32"/>
          <w:lang w:val="en-US" w:eastAsia="zh-CN"/>
        </w:rPr>
        <w:t>7.59</w:t>
      </w:r>
      <w:r>
        <w:rPr>
          <w:rFonts w:ascii="仿宋" w:hAnsi="仿宋" w:eastAsia="仿宋"/>
          <w:sz w:val="32"/>
          <w:szCs w:val="32"/>
        </w:rPr>
        <w:t>%</w:t>
      </w:r>
      <w:r>
        <w:rPr>
          <w:rFonts w:hint="eastAsia" w:ascii="仿宋" w:hAnsi="仿宋" w:eastAsia="仿宋"/>
          <w:sz w:val="32"/>
          <w:szCs w:val="32"/>
        </w:rPr>
        <w:t>。</w:t>
      </w:r>
    </w:p>
    <w:p w14:paraId="6BE4E401">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0765785C">
      <w:pPr>
        <w:spacing w:line="600" w:lineRule="exact"/>
        <w:ind w:firstLine="640"/>
        <w:rPr>
          <w:rFonts w:ascii="仿宋" w:hAnsi="仿宋" w:eastAsia="仿宋"/>
          <w:sz w:val="32"/>
          <w:szCs w:val="32"/>
        </w:rPr>
      </w:pPr>
    </w:p>
    <w:p w14:paraId="4587FC98">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75DC848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_GB2312" w:hAnsi="仿宋" w:eastAsia="仿宋_GB2312"/>
          <w:sz w:val="32"/>
          <w:szCs w:val="32"/>
          <w:lang w:eastAsia="zh-CN"/>
        </w:rPr>
        <w:object>
          <v:shape id="_x0000_i1030" o:spt="75" type="#_x0000_t75" style="height:140.1pt;width:432.7pt;" o:ole="t" filled="f" o:preferrelative="t" stroked="f" coordsize="21600,21600">
            <v:path/>
            <v:fill on="f" focussize="0,0"/>
            <v:stroke on="f"/>
            <v:imagedata r:id="rId19" o:title=""/>
            <o:lock v:ext="edit" aspectratio="t"/>
            <w10:wrap type="none"/>
            <w10:anchorlock/>
          </v:shape>
          <o:OLEObject Type="Embed" ProgID="Excel.Chart.8" ShapeID="_x0000_i1030" DrawAspect="Content" ObjectID="_1468075730" r:id="rId18">
            <o:LockedField>false</o:LockedField>
          </o:OLEObject>
        </w:object>
      </w:r>
    </w:p>
    <w:p w14:paraId="1063A6D1">
      <w:pPr>
        <w:spacing w:line="600" w:lineRule="exact"/>
        <w:ind w:firstLine="643" w:firstLineChars="200"/>
        <w:outlineLvl w:val="2"/>
        <w:rPr>
          <w:rFonts w:ascii="仿宋" w:hAnsi="仿宋" w:eastAsia="仿宋"/>
          <w:b/>
          <w:sz w:val="32"/>
          <w:szCs w:val="32"/>
        </w:rPr>
      </w:pPr>
      <w:bookmarkStart w:id="24" w:name="_Toc15377212"/>
      <w:r>
        <w:rPr>
          <w:rFonts w:hint="eastAsia" w:ascii="仿宋" w:hAnsi="仿宋" w:eastAsia="仿宋"/>
          <w:b/>
          <w:sz w:val="32"/>
          <w:szCs w:val="32"/>
        </w:rPr>
        <w:t>（三）一般公共预算财政拨款支出决算具体情况</w:t>
      </w:r>
      <w:bookmarkEnd w:id="24"/>
    </w:p>
    <w:p w14:paraId="6F56BE44">
      <w:pPr>
        <w:spacing w:line="600" w:lineRule="exact"/>
        <w:ind w:firstLine="643" w:firstLineChars="200"/>
        <w:outlineLvl w:val="2"/>
        <w:rPr>
          <w:rFonts w:ascii="仿宋" w:hAnsi="仿宋" w:eastAsia="仿宋"/>
          <w:sz w:val="32"/>
          <w:szCs w:val="32"/>
        </w:rPr>
      </w:pPr>
      <w:bookmarkStart w:id="25" w:name="_Toc15377213"/>
      <w:bookmarkStart w:id="26" w:name="_Toc15377444"/>
      <w:bookmarkStart w:id="27" w:name="_Toc15378460"/>
      <w:r>
        <w:rPr>
          <w:rFonts w:hint="eastAsia" w:ascii="仿宋" w:hAnsi="仿宋" w:eastAsia="仿宋"/>
          <w:b/>
          <w:sz w:val="32"/>
          <w:szCs w:val="32"/>
        </w:rPr>
        <w:t>2023年度一般公共预算支出决算数为</w:t>
      </w:r>
      <w:r>
        <w:rPr>
          <w:rFonts w:ascii="仿宋" w:hAnsi="仿宋" w:eastAsia="仿宋"/>
          <w:b/>
          <w:sz w:val="32"/>
          <w:szCs w:val="32"/>
        </w:rPr>
        <w:t>263.56</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25"/>
      <w:bookmarkEnd w:id="26"/>
      <w:bookmarkEnd w:id="27"/>
    </w:p>
    <w:p w14:paraId="7B6EFB7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1.社会保障和就业，人力资源和社会保障事务，社会保险经办机构</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177.85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等</w:t>
      </w:r>
      <w:r>
        <w:rPr>
          <w:rFonts w:hint="eastAsia" w:ascii="仿宋" w:hAnsi="仿宋" w:eastAsia="仿宋"/>
          <w:color w:val="000000"/>
          <w:sz w:val="32"/>
          <w:szCs w:val="32"/>
        </w:rPr>
        <w:t>于预算数的主要原因严格按照预算目标执行。</w:t>
      </w:r>
    </w:p>
    <w:p w14:paraId="2BE78DDC">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2.社会保障和就业，行政事业单位离退休，机关事业单位基本养老保险缴费支出</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22.55</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3B2210F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.社会保障和就业，行政事业单位离退休，机关事业单位职业年金缴费支出</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11.27</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0B69D6CE">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.社会保障和就业，</w:t>
      </w:r>
      <w:r>
        <w:rPr>
          <w:rFonts w:hint="eastAsia" w:ascii="仿宋" w:hAnsi="仿宋" w:eastAsia="仿宋" w:cs="Times New Roman"/>
          <w:color w:val="000000"/>
          <w:sz w:val="32"/>
          <w:szCs w:val="32"/>
          <w:lang w:val="en-US" w:eastAsia="zh-CN"/>
        </w:rPr>
        <w:t>抚恤，死亡抚恤：</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4.47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276E293B">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.社会保障和就业，其他社会保障和就业支出，其他社会保障和就业支出：决算支出为</w:t>
      </w:r>
      <w:r>
        <w:rPr>
          <w:rFonts w:hint="eastAsia" w:ascii="仿宋" w:hAnsi="仿宋" w:eastAsia="仿宋"/>
          <w:color w:val="000000"/>
          <w:sz w:val="32"/>
          <w:szCs w:val="32"/>
          <w:lang w:val="en-US" w:eastAsia="zh-CN"/>
        </w:rPr>
        <w:t>2.29</w:t>
      </w:r>
      <w:r>
        <w:rPr>
          <w:rFonts w:hint="eastAsia" w:ascii="仿宋" w:hAnsi="仿宋" w:eastAsia="仿宋"/>
          <w:color w:val="000000"/>
          <w:sz w:val="32"/>
          <w:szCs w:val="32"/>
        </w:rPr>
        <w:t>万元，完成预算100%</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1BF304B0">
      <w:pPr>
        <w:spacing w:line="600" w:lineRule="exact"/>
        <w:ind w:firstLine="645"/>
        <w:rPr>
          <w:rFonts w:hint="eastAsia"/>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.医疗卫生与计划生育，行政事业单位医疗，行政单位医疗</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7.74</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26F0272B">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.医疗卫生与计划生育，行政事业单位医疗，</w:t>
      </w:r>
      <w:r>
        <w:rPr>
          <w:rFonts w:hint="eastAsia" w:ascii="仿宋" w:hAnsi="仿宋" w:eastAsia="仿宋" w:cs="Times New Roman"/>
          <w:color w:val="000000"/>
          <w:sz w:val="32"/>
          <w:szCs w:val="32"/>
        </w:rPr>
        <w:t>公务员医疗补助</w:t>
      </w:r>
      <w:r>
        <w:rPr>
          <w:rFonts w:hint="eastAsia" w:ascii="仿宋" w:hAnsi="仿宋" w:eastAsia="仿宋" w:cs="Times New Roman"/>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0.84</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262E427F">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w:t>
      </w:r>
      <w:r>
        <w:rPr>
          <w:rFonts w:hint="eastAsia" w:ascii="仿宋" w:hAnsi="仿宋" w:eastAsia="仿宋" w:cs="Times New Roman"/>
          <w:color w:val="000000"/>
          <w:sz w:val="32"/>
          <w:szCs w:val="32"/>
          <w:lang w:val="en-US" w:eastAsia="zh-CN"/>
        </w:rPr>
        <w:t>金融支出，金融发展支出，其他金融发展支出：支</w:t>
      </w:r>
      <w:r>
        <w:rPr>
          <w:rFonts w:hint="eastAsia" w:ascii="仿宋" w:hAnsi="仿宋" w:eastAsia="仿宋"/>
          <w:color w:val="000000"/>
          <w:sz w:val="32"/>
          <w:szCs w:val="32"/>
        </w:rPr>
        <w:t>出决算为</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08E3754F">
      <w:pPr>
        <w:spacing w:line="600" w:lineRule="exact"/>
        <w:ind w:firstLine="640" w:firstLineChars="200"/>
        <w:rPr>
          <w:rFonts w:ascii="仿宋" w:hAnsi="仿宋" w:eastAsia="仿宋"/>
          <w:b/>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.住房保障支出，住房改革支出，住房公积金</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16.55</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29258960">
      <w:pPr>
        <w:spacing w:line="600" w:lineRule="exact"/>
        <w:ind w:firstLine="640"/>
        <w:rPr>
          <w:rFonts w:ascii="仿宋" w:hAnsi="仿宋" w:eastAsia="仿宋"/>
          <w:b/>
          <w:sz w:val="32"/>
          <w:szCs w:val="32"/>
        </w:rPr>
      </w:pPr>
    </w:p>
    <w:p w14:paraId="487B45CF">
      <w:pPr>
        <w:tabs>
          <w:tab w:val="right" w:pos="8306"/>
        </w:tabs>
        <w:spacing w:line="600" w:lineRule="exact"/>
        <w:ind w:firstLine="640"/>
        <w:outlineLvl w:val="1"/>
        <w:rPr>
          <w:rStyle w:val="28"/>
        </w:rPr>
      </w:pPr>
      <w:bookmarkStart w:id="28" w:name="_Toc15396608"/>
      <w:bookmarkStart w:id="2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28"/>
      <w:bookmarkEnd w:id="29"/>
      <w:r>
        <w:rPr>
          <w:rStyle w:val="28"/>
          <w:rFonts w:ascii="黑体" w:hAnsi="黑体" w:eastAsia="黑体"/>
          <w:b w:val="0"/>
        </w:rPr>
        <w:tab/>
      </w:r>
    </w:p>
    <w:p w14:paraId="409740B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243.56</w:t>
      </w:r>
      <w:r>
        <w:rPr>
          <w:rFonts w:hint="eastAsia" w:ascii="仿宋" w:hAnsi="仿宋" w:eastAsia="仿宋"/>
          <w:sz w:val="32"/>
          <w:szCs w:val="32"/>
        </w:rPr>
        <w:t>万元，其中：</w:t>
      </w:r>
    </w:p>
    <w:p w14:paraId="6481839D">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200.03</w:t>
      </w:r>
      <w:r>
        <w:rPr>
          <w:rFonts w:hint="eastAsia" w:ascii="仿宋" w:hAnsi="仿宋" w:eastAsia="仿宋"/>
          <w:sz w:val="32"/>
          <w:szCs w:val="32"/>
        </w:rPr>
        <w:t>万元，主要包括：</w:t>
      </w:r>
      <w:r>
        <w:rPr>
          <w:rFonts w:hint="eastAsia" w:ascii="仿宋" w:hAnsi="仿宋" w:eastAsia="仿宋"/>
          <w:color w:val="auto"/>
          <w:sz w:val="32"/>
          <w:szCs w:val="32"/>
          <w:highlight w:val="none"/>
        </w:rPr>
        <w:t>基本工资、津贴补贴、奖金、伙食补助费、绩效工资、机关事业单位基本养老保险缴费、职业年金缴费、其他社会保障缴费、其他工资福利支出、抚恤金、住房公积金</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43.54</w:t>
      </w:r>
      <w:r>
        <w:rPr>
          <w:rFonts w:hint="eastAsia" w:ascii="仿宋" w:hAnsi="仿宋" w:eastAsia="仿宋"/>
          <w:sz w:val="32"/>
          <w:szCs w:val="32"/>
        </w:rPr>
        <w:t>万元，主要包括：</w:t>
      </w:r>
      <w:r>
        <w:rPr>
          <w:rFonts w:hint="eastAsia" w:ascii="仿宋" w:hAnsi="仿宋" w:eastAsia="仿宋"/>
          <w:color w:val="auto"/>
          <w:sz w:val="32"/>
          <w:szCs w:val="32"/>
          <w:highlight w:val="none"/>
        </w:rPr>
        <w:t>办公费、印刷费、水费、电费、邮电费、差旅费、公务接待费、工会经费、福利费、其他交通费、其他商品和服务支出等。</w:t>
      </w:r>
    </w:p>
    <w:p w14:paraId="674E1109">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178BA66E">
      <w:pPr>
        <w:spacing w:line="600" w:lineRule="exact"/>
        <w:ind w:firstLine="640"/>
        <w:rPr>
          <w:rFonts w:ascii="仿宋" w:hAnsi="仿宋" w:eastAsia="仿宋"/>
          <w:b/>
          <w:sz w:val="32"/>
          <w:szCs w:val="32"/>
        </w:rPr>
      </w:pPr>
    </w:p>
    <w:p w14:paraId="1B8F1A0D">
      <w:pPr>
        <w:spacing w:line="600" w:lineRule="exact"/>
        <w:ind w:firstLine="640"/>
        <w:outlineLvl w:val="1"/>
        <w:rPr>
          <w:rStyle w:val="28"/>
          <w:rFonts w:ascii="黑体" w:hAnsi="黑体" w:eastAsia="黑体"/>
          <w:b w:val="0"/>
        </w:rPr>
      </w:pPr>
      <w:bookmarkStart w:id="30" w:name="_Toc15396609"/>
      <w:bookmarkStart w:id="31"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0"/>
      <w:bookmarkEnd w:id="31"/>
    </w:p>
    <w:p w14:paraId="3473DCCA">
      <w:pPr>
        <w:spacing w:line="600" w:lineRule="exact"/>
        <w:ind w:firstLine="640"/>
        <w:outlineLvl w:val="2"/>
        <w:rPr>
          <w:rFonts w:ascii="仿宋" w:hAnsi="仿宋" w:eastAsia="仿宋"/>
          <w:b/>
          <w:sz w:val="32"/>
          <w:szCs w:val="32"/>
        </w:rPr>
      </w:pPr>
      <w:bookmarkStart w:id="32" w:name="_Toc15377216"/>
      <w:r>
        <w:rPr>
          <w:rFonts w:hint="eastAsia" w:ascii="仿宋" w:hAnsi="仿宋" w:eastAsia="仿宋"/>
          <w:b/>
          <w:sz w:val="32"/>
          <w:szCs w:val="32"/>
        </w:rPr>
        <w:t>（一）“三公”经费财政拨款支出决算总体情况说明</w:t>
      </w:r>
      <w:bookmarkEnd w:id="32"/>
    </w:p>
    <w:p w14:paraId="4B5D98C4">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0.29</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0.5</w:t>
      </w:r>
      <w:r>
        <w:rPr>
          <w:rFonts w:hint="eastAsia" w:ascii="仿宋" w:hAnsi="仿宋" w:eastAsia="仿宋"/>
          <w:sz w:val="32"/>
          <w:szCs w:val="32"/>
        </w:rPr>
        <w:t>万元，增长/下降</w:t>
      </w:r>
      <w:r>
        <w:rPr>
          <w:rFonts w:hint="eastAsia" w:ascii="仿宋" w:hAnsi="仿宋" w:eastAsia="仿宋"/>
          <w:sz w:val="32"/>
          <w:szCs w:val="32"/>
          <w:lang w:val="en-US" w:eastAsia="zh-CN"/>
        </w:rPr>
        <w:t>63.29</w:t>
      </w:r>
      <w:r>
        <w:rPr>
          <w:rFonts w:hint="eastAsia" w:ascii="仿宋" w:hAnsi="仿宋" w:eastAsia="仿宋"/>
          <w:sz w:val="32"/>
          <w:szCs w:val="32"/>
        </w:rPr>
        <w:t>%。决算数与预算数持平的主要原因是</w:t>
      </w:r>
      <w:r>
        <w:rPr>
          <w:rFonts w:hint="eastAsia" w:ascii="仿宋" w:hAnsi="仿宋" w:eastAsia="仿宋"/>
          <w:color w:val="auto"/>
          <w:sz w:val="32"/>
          <w:szCs w:val="32"/>
          <w:highlight w:val="none"/>
          <w:lang w:val="en-US" w:eastAsia="zh-CN"/>
        </w:rPr>
        <w:t>按照以预算执行</w:t>
      </w:r>
      <w:r>
        <w:rPr>
          <w:rFonts w:hint="eastAsia" w:ascii="仿宋" w:hAnsi="仿宋" w:eastAsia="仿宋"/>
          <w:color w:val="auto"/>
          <w:sz w:val="32"/>
          <w:szCs w:val="32"/>
          <w:highlight w:val="none"/>
        </w:rPr>
        <w:t>。</w:t>
      </w:r>
    </w:p>
    <w:p w14:paraId="6F2B07F9">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4DBAD8D9">
      <w:pPr>
        <w:spacing w:line="600" w:lineRule="exact"/>
        <w:ind w:firstLine="640"/>
        <w:outlineLvl w:val="2"/>
        <w:rPr>
          <w:rFonts w:ascii="仿宋" w:hAnsi="仿宋" w:eastAsia="仿宋"/>
          <w:b/>
          <w:sz w:val="32"/>
          <w:szCs w:val="32"/>
        </w:rPr>
      </w:pPr>
      <w:bookmarkStart w:id="33" w:name="_Toc15377217"/>
      <w:r>
        <w:rPr>
          <w:rFonts w:hint="eastAsia" w:ascii="仿宋" w:hAnsi="仿宋" w:eastAsia="仿宋"/>
          <w:b/>
          <w:sz w:val="32"/>
          <w:szCs w:val="32"/>
        </w:rPr>
        <w:t>（二）“三公”经费财政拨款支出决算具体情况说明</w:t>
      </w:r>
      <w:bookmarkEnd w:id="33"/>
    </w:p>
    <w:p w14:paraId="3CD0F9AF">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0.29</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386FAA4E">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295A381F">
      <w:pPr>
        <w:pStyle w:val="2"/>
        <w:keepNext w:val="0"/>
        <w:keepLines w:val="0"/>
        <w:pageBreakBefore w:val="0"/>
        <w:widowControl w:val="0"/>
        <w:kinsoku/>
        <w:wordWrap/>
        <w:overflowPunct/>
        <w:topLinePunct w:val="0"/>
        <w:autoSpaceDE/>
        <w:autoSpaceDN/>
        <w:bidi w:val="0"/>
        <w:adjustRightInd/>
        <w:snapToGrid/>
        <w:textAlignment w:val="auto"/>
      </w:pPr>
      <w:r>
        <w:rPr>
          <w:rFonts w:hint="eastAsia" w:ascii="仿宋" w:hAnsi="仿宋" w:eastAsia="仿宋"/>
          <w:color w:val="000000"/>
          <w:sz w:val="32"/>
          <w:szCs w:val="32"/>
          <w:lang w:eastAsia="zh-CN"/>
        </w:rPr>
        <w:object>
          <v:shape id="_x0000_i1031" o:spt="75" type="#_x0000_t75" style="height:204.95pt;width:285.7pt;" o:ole="t" filled="f" o:preferrelative="t" stroked="f" coordsize="21600,21600">
            <v:path/>
            <v:fill on="f" focussize="0,0"/>
            <v:stroke on="f"/>
            <v:imagedata r:id="rId21" o:title=""/>
            <o:lock v:ext="edit" aspectratio="t"/>
            <w10:wrap type="none"/>
            <w10:anchorlock/>
          </v:shape>
          <o:OLEObject Type="Embed" ProgID="Excel.Chart.8" ShapeID="_x0000_i1031" DrawAspect="Content" ObjectID="_1468075731" r:id="rId20">
            <o:LockedField>false</o:LockedField>
          </o:OLEObject>
        </w:object>
      </w:r>
    </w:p>
    <w:p w14:paraId="35AD09DD">
      <w:pPr>
        <w:numPr>
          <w:ilvl w:val="0"/>
          <w:numId w:val="3"/>
        </w:numPr>
        <w:spacing w:line="600" w:lineRule="exact"/>
        <w:ind w:firstLine="640"/>
        <w:rPr>
          <w:rFonts w:hint="eastAsia" w:ascii="仿宋_GB2312" w:eastAsia="仿宋_GB2312"/>
          <w:sz w:val="32"/>
          <w:szCs w:val="32"/>
        </w:rPr>
      </w:pPr>
      <w:bookmarkStart w:id="34" w:name="_Toc15377218"/>
      <w:bookmarkStart w:id="35" w:name="_Toc15396610"/>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59F508BF">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auto"/>
          <w:sz w:val="32"/>
          <w:szCs w:val="32"/>
          <w:highlight w:val="none"/>
          <w:lang w:val="en-US" w:eastAsia="zh-CN"/>
        </w:rPr>
        <w:t>无公务车购置</w:t>
      </w:r>
      <w:r>
        <w:rPr>
          <w:rFonts w:hint="eastAsia" w:ascii="仿宋_GB2312" w:eastAsia="仿宋_GB2312"/>
          <w:color w:val="auto"/>
          <w:sz w:val="32"/>
          <w:szCs w:val="32"/>
          <w:highlight w:val="none"/>
        </w:rPr>
        <w:t>。</w:t>
      </w:r>
    </w:p>
    <w:p w14:paraId="673FC6B9">
      <w:pPr>
        <w:spacing w:line="600" w:lineRule="exact"/>
        <w:ind w:firstLine="640" w:firstLineChars="200"/>
        <w:rPr>
          <w:rFonts w:hint="eastAsia" w:ascii="仿宋_GB2312" w:eastAsia="仿宋_GB2312"/>
          <w:b/>
          <w:sz w:val="32"/>
          <w:szCs w:val="32"/>
          <w:lang w:eastAsia="zh-CN"/>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14:paraId="462DD55A">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18831620">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0.29</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0.5</w:t>
      </w:r>
      <w:r>
        <w:rPr>
          <w:rFonts w:hint="eastAsia" w:ascii="仿宋_GB2312" w:eastAsia="仿宋_GB2312"/>
          <w:sz w:val="32"/>
          <w:szCs w:val="32"/>
        </w:rPr>
        <w:t>万元，下降</w:t>
      </w:r>
      <w:r>
        <w:rPr>
          <w:rFonts w:hint="eastAsia" w:ascii="仿宋_GB2312" w:eastAsia="仿宋_GB2312"/>
          <w:sz w:val="32"/>
          <w:szCs w:val="32"/>
          <w:lang w:val="en-US" w:eastAsia="zh-CN"/>
        </w:rPr>
        <w:t>63.29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厉行节约</w:t>
      </w:r>
      <w:r>
        <w:rPr>
          <w:rFonts w:hint="eastAsia" w:ascii="仿宋_GB2312" w:eastAsia="仿宋_GB2312"/>
          <w:sz w:val="32"/>
          <w:szCs w:val="32"/>
        </w:rPr>
        <w:t>。</w:t>
      </w:r>
    </w:p>
    <w:p w14:paraId="19CAD4BB">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0.29</w:t>
      </w:r>
      <w:r>
        <w:rPr>
          <w:rFonts w:hint="eastAsia" w:ascii="仿宋_GB2312" w:eastAsia="仿宋_GB2312"/>
          <w:sz w:val="32"/>
          <w:szCs w:val="32"/>
        </w:rPr>
        <w:t>万元，主要用于国内公务接待</w:t>
      </w:r>
      <w:r>
        <w:rPr>
          <w:rFonts w:hint="eastAsia" w:ascii="仿宋_GB2312" w:eastAsia="仿宋_GB2312"/>
          <w:sz w:val="32"/>
          <w:szCs w:val="32"/>
          <w:lang w:val="en-US" w:eastAsia="zh-CN"/>
        </w:rPr>
        <w:t>5</w:t>
      </w:r>
      <w:r>
        <w:rPr>
          <w:rFonts w:hint="eastAsia" w:ascii="仿宋_GB2312" w:eastAsia="仿宋_GB2312"/>
          <w:sz w:val="32"/>
          <w:szCs w:val="32"/>
        </w:rPr>
        <w:t>批次，</w:t>
      </w:r>
      <w:r>
        <w:rPr>
          <w:rFonts w:hint="eastAsia" w:ascii="仿宋_GB2312" w:eastAsia="仿宋_GB2312"/>
          <w:sz w:val="32"/>
          <w:szCs w:val="32"/>
          <w:lang w:val="en-US" w:eastAsia="zh-CN"/>
        </w:rPr>
        <w:t>36</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0.29</w:t>
      </w:r>
      <w:r>
        <w:rPr>
          <w:rFonts w:hint="eastAsia" w:ascii="仿宋_GB2312" w:eastAsia="仿宋_GB2312"/>
          <w:sz w:val="32"/>
          <w:szCs w:val="32"/>
        </w:rPr>
        <w:t>万元，具体内容包括：</w:t>
      </w:r>
      <w:r>
        <w:rPr>
          <w:rFonts w:hint="eastAsia" w:ascii="仿宋_GB2312" w:eastAsia="仿宋_GB2312"/>
          <w:sz w:val="32"/>
          <w:szCs w:val="32"/>
          <w:lang w:eastAsia="zh-CN"/>
        </w:rPr>
        <w:t>主要用于</w:t>
      </w:r>
      <w:r>
        <w:rPr>
          <w:rFonts w:hint="eastAsia" w:ascii="仿宋_GB2312" w:eastAsia="仿宋_GB2312"/>
          <w:color w:val="000000"/>
          <w:sz w:val="32"/>
          <w:szCs w:val="32"/>
        </w:rPr>
        <w:t>市业务指导接待，其他区县业务交流接待等。</w:t>
      </w:r>
    </w:p>
    <w:p w14:paraId="54C2521D">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25990078">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34"/>
      <w:bookmarkEnd w:id="35"/>
    </w:p>
    <w:p w14:paraId="798F5D91">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0F80C969">
      <w:pPr>
        <w:numPr>
          <w:ilvl w:val="0"/>
          <w:numId w:val="4"/>
        </w:numPr>
        <w:spacing w:line="600" w:lineRule="exact"/>
        <w:ind w:firstLine="640"/>
        <w:outlineLvl w:val="1"/>
        <w:rPr>
          <w:rStyle w:val="28"/>
          <w:rFonts w:ascii="黑体" w:hAnsi="黑体" w:eastAsia="黑体"/>
          <w:b w:val="0"/>
        </w:rPr>
      </w:pPr>
      <w:bookmarkStart w:id="36" w:name="_Toc15396611"/>
      <w:bookmarkStart w:id="37" w:name="_Toc15377219"/>
      <w:r>
        <w:rPr>
          <w:rStyle w:val="28"/>
          <w:rFonts w:hint="eastAsia" w:ascii="黑体" w:hAnsi="黑体" w:eastAsia="黑体"/>
          <w:b w:val="0"/>
        </w:rPr>
        <w:t>国有资本经营预算支出决算情况说明</w:t>
      </w:r>
      <w:bookmarkEnd w:id="36"/>
      <w:bookmarkEnd w:id="37"/>
    </w:p>
    <w:p w14:paraId="5B635D89">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bookmarkStart w:id="61" w:name="_GoBack"/>
      <w:bookmarkEnd w:id="61"/>
    </w:p>
    <w:p w14:paraId="58DB8BBE">
      <w:pPr>
        <w:numPr>
          <w:ilvl w:val="0"/>
          <w:numId w:val="4"/>
        </w:numPr>
        <w:spacing w:line="600" w:lineRule="exact"/>
        <w:ind w:firstLine="640"/>
        <w:outlineLvl w:val="1"/>
        <w:rPr>
          <w:rStyle w:val="28"/>
          <w:rFonts w:ascii="黑体" w:hAnsi="黑体" w:eastAsia="黑体"/>
          <w:b w:val="0"/>
        </w:rPr>
      </w:pPr>
      <w:bookmarkStart w:id="38" w:name="_Toc15396612"/>
      <w:bookmarkStart w:id="39" w:name="_Toc15377221"/>
      <w:r>
        <w:rPr>
          <w:rStyle w:val="28"/>
          <w:rFonts w:hint="eastAsia" w:ascii="黑体" w:hAnsi="黑体" w:eastAsia="黑体"/>
          <w:b w:val="0"/>
        </w:rPr>
        <w:t>其他重要事项的情况说明</w:t>
      </w:r>
      <w:bookmarkEnd w:id="38"/>
      <w:bookmarkEnd w:id="39"/>
    </w:p>
    <w:p w14:paraId="75EBE2DB">
      <w:pPr>
        <w:spacing w:line="600" w:lineRule="exact"/>
        <w:ind w:firstLine="643" w:firstLineChars="200"/>
        <w:outlineLvl w:val="2"/>
        <w:rPr>
          <w:rFonts w:ascii="仿宋" w:hAnsi="仿宋" w:eastAsia="仿宋"/>
          <w:sz w:val="32"/>
          <w:szCs w:val="32"/>
        </w:rPr>
      </w:pPr>
      <w:bookmarkStart w:id="40" w:name="_Toc15377222"/>
      <w:r>
        <w:rPr>
          <w:rFonts w:hint="eastAsia" w:ascii="仿宋" w:hAnsi="仿宋" w:eastAsia="仿宋"/>
          <w:b/>
          <w:sz w:val="32"/>
          <w:szCs w:val="32"/>
        </w:rPr>
        <w:t>（一）机关运行经费支出情况</w:t>
      </w:r>
      <w:bookmarkEnd w:id="40"/>
    </w:p>
    <w:p w14:paraId="21ED450D">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峨边彝族自治县就业创业促进中心</w:t>
      </w:r>
      <w:r>
        <w:rPr>
          <w:rFonts w:hint="eastAsia" w:ascii="仿宋_GB2312" w:eastAsia="仿宋_GB2312"/>
          <w:sz w:val="32"/>
          <w:szCs w:val="32"/>
        </w:rPr>
        <w:t>机关运行经费支出</w:t>
      </w:r>
      <w:r>
        <w:rPr>
          <w:rFonts w:ascii="仿宋" w:hAnsi="仿宋" w:eastAsia="仿宋"/>
          <w:b/>
          <w:sz w:val="32"/>
          <w:szCs w:val="32"/>
        </w:rPr>
        <w:t>43.54</w:t>
      </w:r>
      <w:r>
        <w:rPr>
          <w:rFonts w:hint="eastAsia" w:ascii="仿宋_GB2312" w:eastAsia="仿宋_GB2312"/>
          <w:sz w:val="32"/>
          <w:szCs w:val="32"/>
        </w:rPr>
        <w:t>万元，比2022年度减少</w:t>
      </w:r>
      <w:r>
        <w:rPr>
          <w:rFonts w:hint="eastAsia" w:ascii="仿宋_GB2312" w:eastAsia="仿宋_GB2312"/>
          <w:sz w:val="32"/>
          <w:szCs w:val="32"/>
          <w:lang w:val="en-US" w:eastAsia="zh-CN"/>
        </w:rPr>
        <w:t>11.27</w:t>
      </w:r>
      <w:r>
        <w:rPr>
          <w:rFonts w:hint="eastAsia" w:ascii="仿宋_GB2312" w:eastAsia="仿宋_GB2312"/>
          <w:sz w:val="32"/>
          <w:szCs w:val="32"/>
        </w:rPr>
        <w:t>万元，下降</w:t>
      </w:r>
      <w:r>
        <w:rPr>
          <w:rFonts w:hint="eastAsia" w:ascii="仿宋_GB2312" w:eastAsia="仿宋_GB2312"/>
          <w:sz w:val="32"/>
          <w:szCs w:val="32"/>
          <w:lang w:val="en-US" w:eastAsia="zh-CN"/>
        </w:rPr>
        <w:t>20.56</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color w:val="auto"/>
          <w:sz w:val="32"/>
          <w:szCs w:val="32"/>
          <w:highlight w:val="none"/>
          <w:lang w:val="en-US" w:eastAsia="zh-CN"/>
        </w:rPr>
        <w:t>厉行节约</w:t>
      </w:r>
      <w:r>
        <w:rPr>
          <w:rFonts w:hint="eastAsia" w:ascii="仿宋_GB2312" w:eastAsia="仿宋_GB2312"/>
          <w:sz w:val="32"/>
          <w:szCs w:val="32"/>
        </w:rPr>
        <w:t>。</w:t>
      </w:r>
    </w:p>
    <w:p w14:paraId="22051095">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005D7659">
      <w:pPr>
        <w:autoSpaceDE w:val="0"/>
        <w:autoSpaceDN w:val="0"/>
        <w:adjustRightInd w:val="0"/>
        <w:spacing w:line="600" w:lineRule="exact"/>
        <w:ind w:firstLine="643" w:firstLineChars="200"/>
        <w:jc w:val="left"/>
        <w:outlineLvl w:val="2"/>
        <w:rPr>
          <w:rFonts w:ascii="仿宋" w:hAnsi="仿宋" w:eastAsia="仿宋"/>
          <w:b/>
          <w:sz w:val="32"/>
          <w:szCs w:val="32"/>
        </w:rPr>
      </w:pPr>
      <w:bookmarkStart w:id="41" w:name="_Toc15377223"/>
      <w:r>
        <w:rPr>
          <w:rFonts w:hint="eastAsia" w:ascii="仿宋" w:hAnsi="仿宋" w:eastAsia="仿宋"/>
          <w:b/>
          <w:sz w:val="32"/>
          <w:szCs w:val="32"/>
        </w:rPr>
        <w:t>（二）政府采购支出情况</w:t>
      </w:r>
      <w:bookmarkEnd w:id="41"/>
    </w:p>
    <w:p w14:paraId="5579409E">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峨边彝族自治县就业创业促进中心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2A139A70">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3E745AF3">
      <w:pPr>
        <w:autoSpaceDE w:val="0"/>
        <w:autoSpaceDN w:val="0"/>
        <w:adjustRightInd w:val="0"/>
        <w:spacing w:line="600" w:lineRule="exact"/>
        <w:ind w:firstLine="643" w:firstLineChars="200"/>
        <w:jc w:val="left"/>
        <w:outlineLvl w:val="2"/>
        <w:rPr>
          <w:rFonts w:ascii="仿宋" w:hAnsi="仿宋" w:eastAsia="仿宋"/>
          <w:b/>
          <w:sz w:val="32"/>
          <w:szCs w:val="32"/>
        </w:rPr>
      </w:pPr>
      <w:bookmarkStart w:id="42" w:name="_Toc15377224"/>
      <w:r>
        <w:rPr>
          <w:rFonts w:hint="eastAsia" w:ascii="仿宋" w:hAnsi="仿宋" w:eastAsia="仿宋"/>
          <w:b/>
          <w:sz w:val="32"/>
          <w:szCs w:val="32"/>
        </w:rPr>
        <w:t>（三）国有资产占有使用情况</w:t>
      </w:r>
      <w:bookmarkEnd w:id="42"/>
    </w:p>
    <w:p w14:paraId="40423860">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峨边彝族自治县就业创业促进中心</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6482F3ED">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7F15F4A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A2BABC5">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 xml:space="preserve"> </w:t>
      </w:r>
      <w:r>
        <w:rPr>
          <w:rFonts w:hint="eastAsia" w:ascii="仿宋_GB2312" w:eastAsia="仿宋_GB2312"/>
          <w:sz w:val="32"/>
          <w:szCs w:val="32"/>
        </w:rPr>
        <w:t>项目（项目名称）等XX个项目开展了预算事前绩效评估，对XX个项目编制了绩效目标，预算执行过程中，选取XX个项目开展绩效监控，组织对XX个项目开展绩效自评，绩效自评表详见第四部分附件。</w:t>
      </w:r>
    </w:p>
    <w:p w14:paraId="3994C96D">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2B59E415">
      <w:pPr>
        <w:numPr>
          <w:ilvl w:val="0"/>
          <w:numId w:val="5"/>
        </w:numPr>
        <w:spacing w:line="600" w:lineRule="exact"/>
        <w:ind w:firstLine="660" w:firstLineChars="150"/>
        <w:jc w:val="center"/>
        <w:outlineLvl w:val="0"/>
        <w:rPr>
          <w:rStyle w:val="27"/>
          <w:rFonts w:ascii="黑体" w:hAnsi="黑体" w:eastAsia="黑体"/>
          <w:b w:val="0"/>
        </w:rPr>
      </w:pPr>
      <w:bookmarkStart w:id="43" w:name="_Toc15396613"/>
      <w:bookmarkStart w:id="44" w:name="_Toc15377225"/>
      <w:r>
        <w:rPr>
          <w:rFonts w:hint="eastAsia" w:ascii="黑体" w:hAnsi="黑体" w:eastAsia="黑体"/>
          <w:sz w:val="44"/>
          <w:szCs w:val="44"/>
        </w:rPr>
        <w:t>名</w:t>
      </w:r>
      <w:r>
        <w:rPr>
          <w:rStyle w:val="27"/>
          <w:rFonts w:hint="eastAsia" w:ascii="黑体" w:hAnsi="黑体" w:eastAsia="黑体"/>
          <w:b w:val="0"/>
        </w:rPr>
        <w:t>词解释</w:t>
      </w:r>
      <w:bookmarkEnd w:id="43"/>
      <w:bookmarkEnd w:id="44"/>
    </w:p>
    <w:p w14:paraId="6C535413">
      <w:pPr>
        <w:spacing w:line="600" w:lineRule="exact"/>
        <w:jc w:val="left"/>
        <w:rPr>
          <w:rFonts w:ascii="宋体"/>
          <w:b/>
          <w:sz w:val="44"/>
          <w:szCs w:val="44"/>
        </w:rPr>
      </w:pPr>
    </w:p>
    <w:p w14:paraId="3568565B">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5885A2CF">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5103098E">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18DF05BE">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2D8382FD">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2B2C94E8">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A0A8EAD">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63DE915F">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3842434D">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9.社会保障和就业（208）人力资源和社会保障事务（01）社会保险经办机构（09）</w:t>
      </w:r>
      <w:r>
        <w:rPr>
          <w:rFonts w:hint="eastAsia" w:ascii="仿宋_GB2312" w:eastAsia="仿宋_GB2312"/>
          <w:sz w:val="32"/>
          <w:szCs w:val="32"/>
          <w:lang w:eastAsia="zh-CN"/>
        </w:rPr>
        <w:t>：</w:t>
      </w:r>
      <w:r>
        <w:rPr>
          <w:rFonts w:hint="eastAsia" w:ascii="仿宋_GB2312" w:eastAsia="仿宋_GB2312"/>
          <w:sz w:val="32"/>
          <w:szCs w:val="32"/>
        </w:rPr>
        <w:t>指反映社会保险经办机构开展业务工作的支出。</w:t>
      </w:r>
    </w:p>
    <w:p w14:paraId="52D336CB">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10.社会保障和就业（208）行政事业单位离退休（05）机关事业单位基本养老保险缴费支出（05）</w:t>
      </w:r>
      <w:r>
        <w:rPr>
          <w:rFonts w:hint="eastAsia" w:ascii="仿宋_GB2312" w:eastAsia="仿宋_GB2312"/>
          <w:sz w:val="32"/>
          <w:szCs w:val="32"/>
          <w:lang w:eastAsia="zh-CN"/>
        </w:rPr>
        <w:t>：</w:t>
      </w:r>
      <w:r>
        <w:rPr>
          <w:rFonts w:hint="eastAsia" w:ascii="仿宋_GB2312" w:eastAsia="仿宋_GB2312"/>
          <w:sz w:val="32"/>
          <w:szCs w:val="32"/>
        </w:rPr>
        <w:t>指反映机关事业单位实施养老保险制度由单位缴纳的基本养老保险费支出。</w:t>
      </w:r>
    </w:p>
    <w:p w14:paraId="5E7382A7">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11.社会保障和就业（208）行政事业单位离退休（05）未归口管理的行政单位离退休（04）</w:t>
      </w:r>
      <w:r>
        <w:rPr>
          <w:rFonts w:hint="eastAsia" w:ascii="仿宋_GB2312" w:eastAsia="仿宋_GB2312"/>
          <w:sz w:val="32"/>
          <w:szCs w:val="32"/>
          <w:lang w:eastAsia="zh-CN"/>
        </w:rPr>
        <w:t>：</w:t>
      </w:r>
      <w:r>
        <w:rPr>
          <w:rFonts w:hint="eastAsia" w:ascii="仿宋_GB2312" w:eastAsia="仿宋_GB2312"/>
          <w:sz w:val="32"/>
          <w:szCs w:val="32"/>
        </w:rPr>
        <w:t>指反映行政单位（包括实行公务员管理的事业单位）开支的离退休经费。</w:t>
      </w:r>
    </w:p>
    <w:p w14:paraId="29627E5A">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12.社会保障和就业（208）行政事业单位离退休（05）机关事业单位职业年金缴费支出（06）</w:t>
      </w:r>
      <w:r>
        <w:rPr>
          <w:rFonts w:hint="eastAsia" w:ascii="仿宋_GB2312" w:eastAsia="仿宋_GB2312"/>
          <w:sz w:val="32"/>
          <w:szCs w:val="32"/>
          <w:lang w:eastAsia="zh-CN"/>
        </w:rPr>
        <w:t>：</w:t>
      </w:r>
      <w:r>
        <w:rPr>
          <w:rFonts w:hint="eastAsia" w:ascii="仿宋_GB2312" w:eastAsia="仿宋_GB2312"/>
          <w:sz w:val="32"/>
          <w:szCs w:val="32"/>
        </w:rPr>
        <w:t xml:space="preserve"> 指反映机关事业单位实施养老保险制度由单位实际缴纳的职业年金支出。</w:t>
      </w:r>
    </w:p>
    <w:p w14:paraId="3A1E415C">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13.社会保障和就业（208）就业补助（07）其他就业补助支出（99）：指反映除上述项目以外按规定确定的其他用于促进就业的补助支出。</w:t>
      </w:r>
    </w:p>
    <w:p w14:paraId="68DD4E05">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14.社会保障和就业（208）就业补助（99）其他社会保障和就业补助支出（</w:t>
      </w:r>
      <w:r>
        <w:rPr>
          <w:rFonts w:hint="eastAsia" w:ascii="仿宋_GB2312" w:eastAsia="仿宋_GB2312"/>
          <w:sz w:val="32"/>
          <w:szCs w:val="32"/>
          <w:lang w:val="en-US" w:eastAsia="zh-CN"/>
        </w:rPr>
        <w:t>99</w:t>
      </w:r>
      <w:r>
        <w:rPr>
          <w:rFonts w:hint="eastAsia" w:ascii="仿宋_GB2312" w:eastAsia="仿宋_GB2312"/>
          <w:sz w:val="32"/>
          <w:szCs w:val="32"/>
        </w:rPr>
        <w:t>）：指反映除上述项目以外其他用于社会保障和就业方面的支出。</w:t>
      </w:r>
    </w:p>
    <w:p w14:paraId="6B0D7F9F">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.社会保障和就业（208）</w:t>
      </w:r>
      <w:r>
        <w:rPr>
          <w:rFonts w:hint="eastAsia" w:ascii="仿宋_GB2312" w:eastAsia="仿宋_GB2312"/>
          <w:sz w:val="32"/>
          <w:szCs w:val="32"/>
          <w:lang w:val="en-US" w:eastAsia="zh-CN"/>
        </w:rPr>
        <w:t>抚恤</w:t>
      </w:r>
      <w:r>
        <w:rPr>
          <w:rFonts w:hint="eastAsia" w:ascii="仿宋_GB2312" w:eastAsia="仿宋_GB2312"/>
          <w:sz w:val="32"/>
          <w:szCs w:val="32"/>
        </w:rPr>
        <w:t>（</w:t>
      </w:r>
      <w:r>
        <w:rPr>
          <w:rFonts w:hint="eastAsia" w:ascii="仿宋_GB2312" w:eastAsia="仿宋_GB2312"/>
          <w:sz w:val="32"/>
          <w:szCs w:val="32"/>
          <w:lang w:val="en-US" w:eastAsia="zh-CN"/>
        </w:rPr>
        <w:t>08</w:t>
      </w:r>
      <w:r>
        <w:rPr>
          <w:rFonts w:hint="eastAsia" w:ascii="仿宋_GB2312" w:eastAsia="仿宋_GB2312"/>
          <w:sz w:val="32"/>
          <w:szCs w:val="32"/>
        </w:rPr>
        <w:t>）</w:t>
      </w:r>
      <w:r>
        <w:rPr>
          <w:rFonts w:hint="eastAsia" w:ascii="仿宋_GB2312" w:eastAsia="仿宋_GB2312"/>
          <w:sz w:val="32"/>
          <w:szCs w:val="32"/>
          <w:lang w:val="en-US" w:eastAsia="zh-CN"/>
        </w:rPr>
        <w:t>死亡抚恤</w:t>
      </w:r>
      <w:r>
        <w:rPr>
          <w:rFonts w:hint="eastAsia" w:ascii="仿宋_GB2312" w:eastAsia="仿宋_GB2312"/>
          <w:sz w:val="32"/>
          <w:szCs w:val="32"/>
        </w:rPr>
        <w:t>（</w:t>
      </w:r>
      <w:r>
        <w:rPr>
          <w:rFonts w:hint="eastAsia" w:ascii="仿宋_GB2312" w:eastAsia="仿宋_GB2312"/>
          <w:sz w:val="32"/>
          <w:szCs w:val="32"/>
          <w:lang w:val="en-US" w:eastAsia="zh-CN"/>
        </w:rPr>
        <w:t>01</w:t>
      </w:r>
      <w:r>
        <w:rPr>
          <w:rFonts w:hint="eastAsia" w:ascii="仿宋_GB2312" w:eastAsia="仿宋_GB2312"/>
          <w:sz w:val="32"/>
          <w:szCs w:val="32"/>
        </w:rPr>
        <w:t>）：</w:t>
      </w:r>
      <w:r>
        <w:rPr>
          <w:rFonts w:hint="eastAsia" w:ascii="仿宋_GB2312" w:eastAsia="仿宋_GB2312"/>
          <w:sz w:val="32"/>
          <w:szCs w:val="32"/>
          <w:lang w:val="en-US" w:eastAsia="zh-CN"/>
        </w:rPr>
        <w:t>反映按规定用于烈士和牺牲、病故人员家属的一次性和定期抚恤金、丧葬补助费以及烈士褒扬金</w:t>
      </w:r>
      <w:r>
        <w:rPr>
          <w:rFonts w:hint="eastAsia" w:ascii="仿宋_GB2312" w:eastAsia="仿宋_GB2312"/>
          <w:sz w:val="32"/>
          <w:szCs w:val="32"/>
        </w:rPr>
        <w:t>。</w:t>
      </w:r>
    </w:p>
    <w:p w14:paraId="5E603919">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.医疗卫生与计划生育（210）行政事业单位医疗（11）行政单位医疗（01）</w:t>
      </w:r>
      <w:r>
        <w:rPr>
          <w:rFonts w:hint="eastAsia" w:ascii="仿宋_GB2312" w:eastAsia="仿宋_GB2312"/>
          <w:sz w:val="32"/>
          <w:szCs w:val="32"/>
          <w:lang w:eastAsia="zh-CN"/>
        </w:rPr>
        <w:t>：</w:t>
      </w:r>
      <w:r>
        <w:rPr>
          <w:rFonts w:hint="eastAsia" w:ascii="仿宋_GB2312" w:eastAsia="仿宋_GB2312"/>
          <w:sz w:val="32"/>
          <w:szCs w:val="32"/>
        </w:rPr>
        <w:t>指反映行政单位（包括实行公务员管理的事业单位）的基本支出。</w:t>
      </w:r>
    </w:p>
    <w:p w14:paraId="47C409AF">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17.</w:t>
      </w:r>
      <w:r>
        <w:rPr>
          <w:rFonts w:hint="eastAsia" w:ascii="仿宋_GB2312" w:eastAsia="仿宋_GB2312"/>
          <w:sz w:val="32"/>
          <w:szCs w:val="32"/>
        </w:rPr>
        <w:t>金融支出</w:t>
      </w:r>
      <w:r>
        <w:rPr>
          <w:rFonts w:hint="eastAsia" w:ascii="仿宋_GB2312" w:eastAsia="仿宋_GB2312"/>
          <w:sz w:val="32"/>
          <w:szCs w:val="32"/>
          <w:lang w:eastAsia="zh-CN"/>
        </w:rPr>
        <w:t>（</w:t>
      </w:r>
      <w:r>
        <w:rPr>
          <w:rFonts w:hint="eastAsia" w:ascii="仿宋_GB2312" w:eastAsia="仿宋_GB2312"/>
          <w:sz w:val="32"/>
          <w:szCs w:val="32"/>
          <w:lang w:val="en-US" w:eastAsia="zh-CN"/>
        </w:rPr>
        <w:t>217</w:t>
      </w:r>
      <w:r>
        <w:rPr>
          <w:rFonts w:hint="eastAsia" w:ascii="仿宋_GB2312" w:eastAsia="仿宋_GB2312"/>
          <w:sz w:val="32"/>
          <w:szCs w:val="32"/>
          <w:lang w:eastAsia="zh-CN"/>
        </w:rPr>
        <w:t>）</w:t>
      </w:r>
      <w:r>
        <w:rPr>
          <w:rFonts w:hint="eastAsia" w:ascii="仿宋_GB2312" w:eastAsia="仿宋_GB2312"/>
          <w:sz w:val="32"/>
          <w:szCs w:val="32"/>
        </w:rPr>
        <w:t>金融发展支出</w:t>
      </w:r>
      <w:r>
        <w:rPr>
          <w:rFonts w:hint="eastAsia" w:ascii="仿宋_GB2312" w:eastAsia="仿宋_GB2312"/>
          <w:sz w:val="32"/>
          <w:szCs w:val="32"/>
          <w:lang w:eastAsia="zh-CN"/>
        </w:rPr>
        <w:t>（</w:t>
      </w:r>
      <w:r>
        <w:rPr>
          <w:rFonts w:hint="eastAsia" w:ascii="仿宋_GB2312" w:eastAsia="仿宋_GB2312"/>
          <w:sz w:val="32"/>
          <w:szCs w:val="32"/>
          <w:lang w:val="en-US" w:eastAsia="zh-CN"/>
        </w:rPr>
        <w:t>03</w:t>
      </w:r>
      <w:r>
        <w:rPr>
          <w:rFonts w:hint="eastAsia" w:ascii="仿宋_GB2312" w:eastAsia="仿宋_GB2312"/>
          <w:sz w:val="32"/>
          <w:szCs w:val="32"/>
          <w:lang w:eastAsia="zh-CN"/>
        </w:rPr>
        <w:t>）</w:t>
      </w:r>
      <w:r>
        <w:rPr>
          <w:rFonts w:hint="eastAsia" w:ascii="仿宋_GB2312" w:eastAsia="仿宋_GB2312"/>
          <w:sz w:val="32"/>
          <w:szCs w:val="32"/>
        </w:rPr>
        <w:t>其他金融发展支出</w:t>
      </w:r>
      <w:r>
        <w:rPr>
          <w:rFonts w:hint="eastAsia" w:ascii="仿宋_GB2312" w:eastAsia="仿宋_GB2312"/>
          <w:sz w:val="32"/>
          <w:szCs w:val="32"/>
          <w:lang w:eastAsia="zh-CN"/>
        </w:rPr>
        <w:t>（</w:t>
      </w:r>
      <w:r>
        <w:rPr>
          <w:rFonts w:hint="eastAsia" w:ascii="仿宋_GB2312" w:eastAsia="仿宋_GB2312"/>
          <w:sz w:val="32"/>
          <w:szCs w:val="32"/>
          <w:lang w:val="en-US" w:eastAsia="zh-CN"/>
        </w:rPr>
        <w:t>99</w:t>
      </w:r>
      <w:r>
        <w:rPr>
          <w:rFonts w:hint="eastAsia" w:ascii="仿宋_GB2312" w:eastAsia="仿宋_GB2312"/>
          <w:sz w:val="32"/>
          <w:szCs w:val="32"/>
          <w:lang w:eastAsia="zh-CN"/>
        </w:rPr>
        <w:t>）：</w:t>
      </w:r>
      <w:r>
        <w:rPr>
          <w:rFonts w:hint="eastAsia" w:ascii="仿宋_GB2312" w:eastAsia="仿宋_GB2312"/>
          <w:sz w:val="32"/>
          <w:szCs w:val="32"/>
          <w:lang w:val="en-US" w:eastAsia="zh-CN"/>
        </w:rPr>
        <w:t>反映除上述项目以外其他用于金融发展方面的支出。</w:t>
      </w:r>
    </w:p>
    <w:p w14:paraId="28C8FB6E">
      <w:pPr>
        <w:pStyle w:val="25"/>
        <w:spacing w:line="560" w:lineRule="exact"/>
        <w:ind w:firstLine="640" w:firstLineChars="200"/>
        <w:rPr>
          <w:rFonts w:ascii="仿宋" w:hAnsi="仿宋" w:eastAsia="仿宋"/>
          <w:b/>
          <w:color w:val="000000"/>
          <w:sz w:val="32"/>
          <w:szCs w:val="32"/>
        </w:rPr>
      </w:pPr>
      <w:r>
        <w:rPr>
          <w:rFonts w:hint="eastAsia" w:ascii="仿宋_GB2312" w:eastAsia="仿宋_GB2312"/>
          <w:sz w:val="32"/>
          <w:szCs w:val="32"/>
        </w:rPr>
        <w:t>18.住房保障支出（221）住房改革支出（02）住房公积金（01）：指反映行政事业单位按人力资源和社会保障部、财政部规定的基本工资和津贴以及规定比例为职工缴纳的住房公积金。</w:t>
      </w:r>
    </w:p>
    <w:p w14:paraId="6C46DA34">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年政府收支分类科目》增减内容）</w:t>
      </w:r>
    </w:p>
    <w:p w14:paraId="6D13564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52A2E4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8D91AB6">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6C505A3">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36D2AF">
      <w:pPr>
        <w:pStyle w:val="25"/>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D5E229">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611945B6">
      <w:pPr>
        <w:spacing w:line="600" w:lineRule="exact"/>
        <w:jc w:val="center"/>
        <w:outlineLvl w:val="0"/>
        <w:rPr>
          <w:rFonts w:ascii="宋体"/>
          <w:b/>
          <w:sz w:val="44"/>
          <w:szCs w:val="44"/>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45" w:name="_Toc15377226"/>
      <w:r>
        <w:rPr>
          <w:rFonts w:ascii="宋体"/>
          <w:b/>
          <w:sz w:val="44"/>
          <w:szCs w:val="44"/>
        </w:rPr>
        <w:br w:type="page"/>
      </w:r>
      <w:bookmarkStart w:id="46" w:name="_Toc15396614"/>
    </w:p>
    <w:p w14:paraId="5644B7F7">
      <w:pPr>
        <w:spacing w:line="600" w:lineRule="exact"/>
        <w:jc w:val="center"/>
        <w:outlineLvl w:val="0"/>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bookmarkEnd w:id="46"/>
    </w:p>
    <w:p w14:paraId="4BD0BBFB">
      <w:pPr>
        <w:spacing w:line="572" w:lineRule="exact"/>
        <w:jc w:val="left"/>
        <w:outlineLvl w:val="0"/>
        <w:rPr>
          <w:rFonts w:ascii="仿宋_GB2312" w:hAnsi="仿宋_GB2312" w:eastAsia="仿宋_GB2312" w:cs="仿宋_GB2312"/>
          <w:sz w:val="32"/>
          <w:szCs w:val="32"/>
        </w:rPr>
      </w:pPr>
    </w:p>
    <w:p w14:paraId="281CB12C">
      <w:pPr>
        <w:spacing w:line="600" w:lineRule="exact"/>
        <w:jc w:val="center"/>
        <w:outlineLvl w:val="0"/>
        <w:rPr>
          <w:rFonts w:ascii="黑体" w:hAnsi="黑体" w:eastAsia="黑体"/>
          <w:color w:val="FF0000"/>
          <w:sz w:val="44"/>
          <w:szCs w:val="44"/>
        </w:rPr>
      </w:pPr>
      <w:bookmarkStart w:id="47" w:name="_Toc15396618"/>
      <w:r>
        <w:rPr>
          <w:rFonts w:hint="eastAsia"/>
          <w:sz w:val="32"/>
          <w:szCs w:val="32"/>
        </w:rPr>
        <w:t>部门预算项目支出绩效自评表（2023年度）</w:t>
      </w:r>
    </w:p>
    <w:tbl>
      <w:tblPr>
        <w:tblStyle w:val="14"/>
        <w:tblpPr w:leftFromText="180" w:rightFromText="180" w:vertAnchor="text" w:horzAnchor="page" w:tblpX="1839" w:tblpY="459"/>
        <w:tblOverlap w:val="never"/>
        <w:tblW w:w="534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6"/>
        <w:gridCol w:w="1210"/>
        <w:gridCol w:w="1044"/>
        <w:gridCol w:w="1338"/>
        <w:gridCol w:w="308"/>
        <w:gridCol w:w="987"/>
        <w:gridCol w:w="305"/>
        <w:gridCol w:w="661"/>
        <w:gridCol w:w="300"/>
        <w:gridCol w:w="264"/>
        <w:gridCol w:w="2093"/>
      </w:tblGrid>
      <w:tr w14:paraId="3C9F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2240" w:type="pct"/>
            <w:gridSpan w:val="4"/>
            <w:tcBorders>
              <w:top w:val="nil"/>
              <w:left w:val="nil"/>
              <w:bottom w:val="nil"/>
              <w:right w:val="nil"/>
            </w:tcBorders>
            <w:shd w:val="clear" w:color="auto" w:fill="auto"/>
            <w:tcMar>
              <w:top w:w="15" w:type="dxa"/>
              <w:left w:w="15" w:type="dxa"/>
              <w:right w:w="15" w:type="dxa"/>
            </w:tcMar>
            <w:vAlign w:val="center"/>
          </w:tcPr>
          <w:p w14:paraId="6F15FEDE">
            <w:pPr>
              <w:keepNext w:val="0"/>
              <w:keepLines w:val="0"/>
              <w:widowControl/>
              <w:suppressLineNumbers w:val="0"/>
              <w:jc w:val="left"/>
              <w:textAlignment w:val="center"/>
              <w:rPr>
                <w:rFonts w:ascii="宋体" w:hAnsi="宋体" w:eastAsia="宋体" w:cs="宋体"/>
                <w:i w:val="0"/>
                <w:color w:val="C0C0C0"/>
                <w:sz w:val="20"/>
                <w:szCs w:val="20"/>
                <w:u w:val="none"/>
              </w:rPr>
            </w:pPr>
            <w:r>
              <w:rPr>
                <w:rFonts w:ascii="宋体" w:hAnsi="宋体" w:eastAsia="宋体" w:cs="宋体"/>
                <w:i w:val="0"/>
                <w:color w:val="C0C0C0"/>
                <w:kern w:val="0"/>
                <w:sz w:val="20"/>
                <w:szCs w:val="20"/>
                <w:u w:val="none"/>
                <w:lang w:val="en-US" w:eastAsia="zh-CN" w:bidi="ar"/>
              </w:rPr>
              <w:t>报表编号：510000_0013zp</w:t>
            </w:r>
          </w:p>
        </w:tc>
        <w:tc>
          <w:tcPr>
            <w:tcW w:w="172" w:type="pct"/>
            <w:tcBorders>
              <w:top w:val="nil"/>
              <w:left w:val="nil"/>
              <w:bottom w:val="nil"/>
              <w:right w:val="nil"/>
            </w:tcBorders>
            <w:shd w:val="clear" w:color="auto" w:fill="auto"/>
            <w:noWrap/>
            <w:tcMar>
              <w:top w:w="15" w:type="dxa"/>
              <w:left w:w="15" w:type="dxa"/>
              <w:right w:w="15" w:type="dxa"/>
            </w:tcMar>
            <w:vAlign w:val="center"/>
          </w:tcPr>
          <w:p w14:paraId="285F6237">
            <w:pPr>
              <w:rPr>
                <w:rFonts w:hint="eastAsia" w:ascii="宋体" w:hAnsi="宋体" w:eastAsia="宋体" w:cs="宋体"/>
                <w:i w:val="0"/>
                <w:color w:val="000000"/>
                <w:sz w:val="22"/>
                <w:szCs w:val="22"/>
                <w:u w:val="none"/>
              </w:rPr>
            </w:pPr>
          </w:p>
        </w:tc>
        <w:tc>
          <w:tcPr>
            <w:tcW w:w="1095" w:type="pct"/>
            <w:gridSpan w:val="3"/>
            <w:tcBorders>
              <w:top w:val="nil"/>
              <w:left w:val="nil"/>
              <w:bottom w:val="nil"/>
              <w:right w:val="nil"/>
            </w:tcBorders>
            <w:shd w:val="clear" w:color="auto" w:fill="auto"/>
            <w:tcMar>
              <w:top w:w="15" w:type="dxa"/>
              <w:left w:w="15" w:type="dxa"/>
              <w:right w:w="15" w:type="dxa"/>
            </w:tcMar>
            <w:vAlign w:val="center"/>
          </w:tcPr>
          <w:p w14:paraId="42F0E455">
            <w:pPr>
              <w:rPr>
                <w:rFonts w:hint="eastAsia" w:ascii="宋体" w:hAnsi="宋体" w:eastAsia="宋体" w:cs="宋体"/>
                <w:i w:val="0"/>
                <w:color w:val="000000"/>
                <w:sz w:val="20"/>
                <w:szCs w:val="20"/>
                <w:u w:val="none"/>
              </w:rPr>
            </w:pPr>
          </w:p>
        </w:tc>
        <w:tc>
          <w:tcPr>
            <w:tcW w:w="168" w:type="pct"/>
            <w:tcBorders>
              <w:top w:val="nil"/>
              <w:left w:val="nil"/>
              <w:bottom w:val="nil"/>
              <w:right w:val="nil"/>
            </w:tcBorders>
            <w:shd w:val="clear" w:color="auto" w:fill="auto"/>
            <w:noWrap/>
            <w:tcMar>
              <w:top w:w="15" w:type="dxa"/>
              <w:left w:w="15" w:type="dxa"/>
              <w:right w:w="15" w:type="dxa"/>
            </w:tcMar>
            <w:vAlign w:val="center"/>
          </w:tcPr>
          <w:p w14:paraId="114EE55F">
            <w:pPr>
              <w:rPr>
                <w:rFonts w:hint="eastAsia" w:ascii="宋体" w:hAnsi="宋体" w:eastAsia="宋体" w:cs="宋体"/>
                <w:i w:val="0"/>
                <w:color w:val="000000"/>
                <w:sz w:val="22"/>
                <w:szCs w:val="22"/>
                <w:u w:val="none"/>
              </w:rPr>
            </w:pPr>
          </w:p>
        </w:tc>
        <w:tc>
          <w:tcPr>
            <w:tcW w:w="148" w:type="pct"/>
            <w:tcBorders>
              <w:top w:val="nil"/>
              <w:left w:val="nil"/>
              <w:bottom w:val="nil"/>
              <w:right w:val="nil"/>
            </w:tcBorders>
            <w:shd w:val="clear" w:color="auto" w:fill="auto"/>
            <w:noWrap/>
            <w:tcMar>
              <w:top w:w="15" w:type="dxa"/>
              <w:left w:w="15" w:type="dxa"/>
              <w:right w:w="15" w:type="dxa"/>
            </w:tcMar>
            <w:vAlign w:val="center"/>
          </w:tcPr>
          <w:p w14:paraId="4C76CF87">
            <w:pPr>
              <w:rPr>
                <w:rFonts w:hint="eastAsia" w:ascii="宋体" w:hAnsi="宋体" w:eastAsia="宋体" w:cs="宋体"/>
                <w:i w:val="0"/>
                <w:color w:val="000000"/>
                <w:sz w:val="22"/>
                <w:szCs w:val="22"/>
                <w:u w:val="none"/>
              </w:rPr>
            </w:pPr>
          </w:p>
        </w:tc>
        <w:tc>
          <w:tcPr>
            <w:tcW w:w="1173" w:type="pct"/>
            <w:tcBorders>
              <w:top w:val="nil"/>
              <w:left w:val="nil"/>
              <w:bottom w:val="nil"/>
              <w:right w:val="nil"/>
            </w:tcBorders>
            <w:shd w:val="clear" w:color="auto" w:fill="auto"/>
            <w:noWrap/>
            <w:tcMar>
              <w:top w:w="15" w:type="dxa"/>
              <w:left w:w="15" w:type="dxa"/>
              <w:right w:w="15" w:type="dxa"/>
            </w:tcMar>
            <w:vAlign w:val="center"/>
          </w:tcPr>
          <w:p w14:paraId="1CC62EDC">
            <w:pPr>
              <w:rPr>
                <w:rFonts w:hint="eastAsia" w:ascii="宋体" w:hAnsi="宋体" w:eastAsia="宋体" w:cs="宋体"/>
                <w:i w:val="0"/>
                <w:color w:val="000000"/>
                <w:sz w:val="22"/>
                <w:szCs w:val="22"/>
                <w:u w:val="none"/>
              </w:rPr>
            </w:pPr>
          </w:p>
        </w:tc>
      </w:tr>
      <w:tr w14:paraId="0C2B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C5F0">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340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1C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05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聘用人员经费</w:t>
            </w:r>
          </w:p>
        </w:tc>
      </w:tr>
      <w:tr w14:paraId="0A76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FA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95E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75C6932B">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3F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5F98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2D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C7B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91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CC98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961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28AA1">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C4227">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69448">
            <w:pPr>
              <w:rPr>
                <w:rFonts w:hint="eastAsia" w:ascii="宋体" w:hAnsi="宋体" w:eastAsia="宋体" w:cs="宋体"/>
                <w:i w:val="0"/>
                <w:color w:val="000000"/>
                <w:sz w:val="18"/>
                <w:szCs w:val="18"/>
                <w:u w:val="none"/>
              </w:rPr>
            </w:pP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8E3E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393C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A364">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5A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908BC">
            <w:pPr>
              <w:rPr>
                <w:rFonts w:hint="eastAsia" w:ascii="宋体" w:hAnsi="宋体" w:eastAsia="宋体" w:cs="宋体"/>
                <w:i w:val="0"/>
                <w:color w:val="000000"/>
                <w:sz w:val="18"/>
                <w:szCs w:val="18"/>
                <w:u w:val="none"/>
              </w:rPr>
            </w:pPr>
          </w:p>
        </w:tc>
      </w:tr>
      <w:tr w14:paraId="20F1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F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44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EC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5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28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F1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8F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5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F5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52E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9E859">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31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4E9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4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F3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18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68.55%</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C53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DCE8">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7D0F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37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5B5F1">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CB8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0F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97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FCD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1F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68.55%</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7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9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977AB">
            <w:pPr>
              <w:rPr>
                <w:rFonts w:hint="eastAsia" w:ascii="黑体" w:hAnsi="黑体" w:eastAsia="黑体" w:cs="黑体"/>
                <w:i/>
                <w:color w:val="000000"/>
                <w:sz w:val="18"/>
                <w:szCs w:val="18"/>
                <w:u w:val="none"/>
              </w:rPr>
            </w:pPr>
          </w:p>
        </w:tc>
      </w:tr>
      <w:tr w14:paraId="65BD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B70A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4D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AB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DB4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7B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D2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40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88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A40D">
            <w:pPr>
              <w:rPr>
                <w:rFonts w:hint="eastAsia" w:ascii="黑体" w:hAnsi="黑体" w:eastAsia="黑体" w:cs="黑体"/>
                <w:i/>
                <w:color w:val="000000"/>
                <w:sz w:val="18"/>
                <w:szCs w:val="18"/>
                <w:u w:val="none"/>
              </w:rPr>
            </w:pPr>
          </w:p>
        </w:tc>
      </w:tr>
      <w:tr w14:paraId="10AB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A1C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7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9B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BC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54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AE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A5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A6A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B2D48">
            <w:pPr>
              <w:rPr>
                <w:rFonts w:hint="eastAsia" w:ascii="黑体" w:hAnsi="黑体" w:eastAsia="黑体" w:cs="黑体"/>
                <w:i/>
                <w:color w:val="000000"/>
                <w:sz w:val="18"/>
                <w:szCs w:val="18"/>
                <w:u w:val="none"/>
              </w:rPr>
            </w:pPr>
          </w:p>
        </w:tc>
      </w:tr>
      <w:tr w14:paraId="21BC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4BF59">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AB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9C5E5">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7BD30">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6A26">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7F29">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B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3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2517">
            <w:pPr>
              <w:rPr>
                <w:rFonts w:hint="eastAsia" w:ascii="黑体" w:hAnsi="黑体" w:eastAsia="黑体" w:cs="黑体"/>
                <w:i/>
                <w:color w:val="000000"/>
                <w:sz w:val="18"/>
                <w:szCs w:val="18"/>
                <w:u w:val="none"/>
              </w:rPr>
            </w:pPr>
          </w:p>
        </w:tc>
      </w:tr>
      <w:tr w14:paraId="2092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F6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EEA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DDA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9C2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B0C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5C5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24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3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A1E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689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D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C16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0649">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72EB">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6EDBD">
            <w:pPr>
              <w:jc w:val="center"/>
              <w:rPr>
                <w:rFonts w:hint="eastAsia" w:ascii="宋体" w:hAnsi="宋体" w:eastAsia="宋体" w:cs="宋体"/>
                <w:i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29AF">
            <w:pPr>
              <w:jc w:val="center"/>
              <w:rPr>
                <w:rFonts w:hint="eastAsia" w:ascii="宋体" w:hAnsi="宋体" w:eastAsia="宋体" w:cs="宋体"/>
                <w:i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1AB8C">
            <w:pPr>
              <w:jc w:val="center"/>
              <w:rPr>
                <w:rFonts w:hint="eastAsia" w:ascii="宋体" w:hAnsi="宋体" w:eastAsia="宋体" w:cs="宋体"/>
                <w:i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5F28">
            <w:pPr>
              <w:jc w:val="center"/>
              <w:rPr>
                <w:rFonts w:hint="eastAsia" w:ascii="宋体" w:hAnsi="宋体" w:eastAsia="宋体" w:cs="宋体"/>
                <w:i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0A49">
            <w:pPr>
              <w:jc w:val="center"/>
              <w:rPr>
                <w:rFonts w:hint="eastAsia" w:ascii="宋体" w:hAnsi="宋体" w:eastAsia="宋体" w:cs="宋体"/>
                <w:i w:val="0"/>
                <w:color w:val="000000"/>
                <w:sz w:val="18"/>
                <w:szCs w:val="18"/>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6F74">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09745">
            <w:pPr>
              <w:jc w:val="center"/>
              <w:rPr>
                <w:rFonts w:hint="eastAsia" w:ascii="宋体" w:hAnsi="宋体" w:eastAsia="宋体" w:cs="宋体"/>
                <w:i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CF14E">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7BB0">
            <w:pPr>
              <w:jc w:val="center"/>
              <w:rPr>
                <w:rFonts w:hint="eastAsia" w:ascii="微软雅黑" w:hAnsi="微软雅黑" w:eastAsia="微软雅黑" w:cs="微软雅黑"/>
                <w:i/>
                <w:color w:val="000000"/>
                <w:sz w:val="16"/>
                <w:szCs w:val="16"/>
                <w:u w:val="none"/>
              </w:rPr>
            </w:pPr>
          </w:p>
        </w:tc>
      </w:tr>
      <w:tr w14:paraId="4128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FA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3C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3C15">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F2BDF">
            <w:pPr>
              <w:rPr>
                <w:rFonts w:hint="eastAsia" w:ascii="宋体" w:hAnsi="宋体" w:eastAsia="宋体" w:cs="宋体"/>
                <w:i w:val="0"/>
                <w:color w:val="000000"/>
                <w:sz w:val="18"/>
                <w:szCs w:val="18"/>
                <w:u w:val="none"/>
              </w:rPr>
            </w:pPr>
          </w:p>
        </w:tc>
      </w:tr>
      <w:tr w14:paraId="1A2A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1D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35A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2F47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24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879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4152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29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38C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68F5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A268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829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4B5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43297030">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50CAA456">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4540F121">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649CE243">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773659E0">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059D77AF">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0C3E9C37">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2F15E473">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685B92A4">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48EEBA78">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754DCC17">
            <w:pPr>
              <w:rPr>
                <w:rFonts w:hint="eastAsia" w:ascii="宋体" w:hAnsi="宋体" w:eastAsia="宋体" w:cs="宋体"/>
                <w:i w:val="0"/>
                <w:color w:val="000000"/>
                <w:sz w:val="18"/>
                <w:szCs w:val="18"/>
                <w:u w:val="none"/>
              </w:rPr>
            </w:pPr>
          </w:p>
        </w:tc>
      </w:tr>
      <w:tr w14:paraId="069B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E74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241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531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13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51000021Y000000011491-非定额公用经费</w:t>
            </w:r>
          </w:p>
        </w:tc>
      </w:tr>
      <w:tr w14:paraId="223E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F50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15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3263A89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43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5CE6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142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62E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45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40C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5F2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9BBFB">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9BA4">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45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235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26CE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CE68">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BF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927B">
            <w:pPr>
              <w:rPr>
                <w:rFonts w:hint="eastAsia" w:ascii="宋体" w:hAnsi="宋体" w:eastAsia="宋体" w:cs="宋体"/>
                <w:i w:val="0"/>
                <w:color w:val="000000"/>
                <w:sz w:val="18"/>
                <w:szCs w:val="18"/>
                <w:u w:val="none"/>
              </w:rPr>
            </w:pPr>
          </w:p>
        </w:tc>
      </w:tr>
      <w:tr w14:paraId="22CA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AD5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34F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78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21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C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C4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EC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6E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A0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FD7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86C0">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8C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79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16.01</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EF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68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3B0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64.54%</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24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0FC46">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DF2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DCC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51FAF">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4F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A1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16.01</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8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6C8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9F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64.54%</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85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1EA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61293">
            <w:pPr>
              <w:rPr>
                <w:rFonts w:hint="eastAsia" w:ascii="黑体" w:hAnsi="黑体" w:eastAsia="黑体" w:cs="黑体"/>
                <w:i/>
                <w:color w:val="000000"/>
                <w:sz w:val="18"/>
                <w:szCs w:val="18"/>
                <w:u w:val="none"/>
              </w:rPr>
            </w:pPr>
          </w:p>
        </w:tc>
      </w:tr>
      <w:tr w14:paraId="169F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DB831">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C29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87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E1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50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18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A1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5CC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712D">
            <w:pPr>
              <w:rPr>
                <w:rFonts w:hint="eastAsia" w:ascii="黑体" w:hAnsi="黑体" w:eastAsia="黑体" w:cs="黑体"/>
                <w:i/>
                <w:color w:val="000000"/>
                <w:sz w:val="18"/>
                <w:szCs w:val="18"/>
                <w:u w:val="none"/>
              </w:rPr>
            </w:pPr>
          </w:p>
        </w:tc>
      </w:tr>
      <w:tr w14:paraId="4A3D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5EB0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6E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7C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E9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5E9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20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E20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FD6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784A">
            <w:pPr>
              <w:rPr>
                <w:rFonts w:hint="eastAsia" w:ascii="黑体" w:hAnsi="黑体" w:eastAsia="黑体" w:cs="黑体"/>
                <w:i/>
                <w:color w:val="000000"/>
                <w:sz w:val="18"/>
                <w:szCs w:val="18"/>
                <w:u w:val="none"/>
              </w:rPr>
            </w:pPr>
          </w:p>
        </w:tc>
      </w:tr>
      <w:tr w14:paraId="7624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D127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21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63920">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FFAC">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CED3">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61D7">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B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2D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1D87">
            <w:pPr>
              <w:rPr>
                <w:rFonts w:hint="eastAsia" w:ascii="黑体" w:hAnsi="黑体" w:eastAsia="黑体" w:cs="黑体"/>
                <w:i/>
                <w:color w:val="000000"/>
                <w:sz w:val="18"/>
                <w:szCs w:val="18"/>
                <w:u w:val="none"/>
              </w:rPr>
            </w:pPr>
          </w:p>
        </w:tc>
      </w:tr>
      <w:tr w14:paraId="3CE9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F4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1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B9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46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DA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5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7B4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A0F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34F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D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A4F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5F7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A405">
            <w:pPr>
              <w:jc w:val="center"/>
              <w:rPr>
                <w:rFonts w:hint="eastAsia" w:ascii="宋体" w:hAnsi="宋体" w:eastAsia="宋体" w:cs="宋体"/>
                <w:i w:val="0"/>
                <w:color w:val="000000"/>
                <w:sz w:val="18"/>
                <w:szCs w:val="18"/>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831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D0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9A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89F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8C6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6F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5AD5F">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8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10E8">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32BE1">
            <w:pPr>
              <w:jc w:val="center"/>
              <w:rPr>
                <w:rFonts w:hint="eastAsia" w:ascii="微软雅黑" w:hAnsi="微软雅黑" w:eastAsia="微软雅黑" w:cs="微软雅黑"/>
                <w:i/>
                <w:color w:val="000000"/>
                <w:sz w:val="16"/>
                <w:szCs w:val="16"/>
                <w:u w:val="none"/>
              </w:rPr>
            </w:pPr>
          </w:p>
        </w:tc>
      </w:tr>
      <w:tr w14:paraId="7572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32AAA">
            <w:pPr>
              <w:jc w:val="cente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5A0DE">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0C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AE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预算数/预算数∣）</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73F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01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1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F809">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D7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4C40">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ADD2">
            <w:pPr>
              <w:jc w:val="center"/>
              <w:rPr>
                <w:rFonts w:hint="eastAsia" w:ascii="微软雅黑" w:hAnsi="微软雅黑" w:eastAsia="微软雅黑" w:cs="微软雅黑"/>
                <w:i/>
                <w:color w:val="000000"/>
                <w:sz w:val="16"/>
                <w:szCs w:val="16"/>
                <w:u w:val="none"/>
              </w:rPr>
            </w:pPr>
          </w:p>
        </w:tc>
      </w:tr>
      <w:tr w14:paraId="6596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3025">
            <w:pPr>
              <w:jc w:val="center"/>
              <w:rPr>
                <w:rFonts w:hint="eastAsia" w:ascii="宋体" w:hAnsi="宋体" w:eastAsia="宋体" w:cs="宋体"/>
                <w:i w:val="0"/>
                <w:color w:val="000000"/>
                <w:sz w:val="18"/>
                <w:szCs w:val="18"/>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FD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4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D6F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3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F6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EC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BADB">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FD3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352C8">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364E">
            <w:pPr>
              <w:jc w:val="center"/>
              <w:rPr>
                <w:rFonts w:hint="eastAsia" w:ascii="微软雅黑" w:hAnsi="微软雅黑" w:eastAsia="微软雅黑" w:cs="微软雅黑"/>
                <w:i/>
                <w:color w:val="000000"/>
                <w:sz w:val="16"/>
                <w:szCs w:val="16"/>
                <w:u w:val="none"/>
              </w:rPr>
            </w:pPr>
          </w:p>
        </w:tc>
      </w:tr>
      <w:tr w14:paraId="0124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669E">
            <w:pPr>
              <w:jc w:val="cente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D0E4">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9C4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6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D4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693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CC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5278">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35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CABC">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F79D2">
            <w:pPr>
              <w:jc w:val="center"/>
              <w:rPr>
                <w:rFonts w:hint="eastAsia" w:ascii="微软雅黑" w:hAnsi="微软雅黑" w:eastAsia="微软雅黑" w:cs="微软雅黑"/>
                <w:i/>
                <w:color w:val="000000"/>
                <w:sz w:val="16"/>
                <w:szCs w:val="16"/>
                <w:u w:val="none"/>
              </w:rPr>
            </w:pPr>
          </w:p>
        </w:tc>
      </w:tr>
      <w:tr w14:paraId="66F6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0BC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30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CDE43">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19373">
            <w:pPr>
              <w:rPr>
                <w:rFonts w:hint="eastAsia" w:ascii="宋体" w:hAnsi="宋体" w:eastAsia="宋体" w:cs="宋体"/>
                <w:i w:val="0"/>
                <w:color w:val="000000"/>
                <w:sz w:val="18"/>
                <w:szCs w:val="18"/>
                <w:u w:val="none"/>
              </w:rPr>
            </w:pPr>
          </w:p>
        </w:tc>
      </w:tr>
      <w:tr w14:paraId="68CF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1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AF4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4EB8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11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4FD0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4437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D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78DC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5645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590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626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C5E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3339EA1E">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7F4F7E80">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594A0D59">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78EDB278">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2C203C0B">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7354E221">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210ECBAA">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46B48F61">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026BD45A">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394FF575">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12D29757">
            <w:pPr>
              <w:rPr>
                <w:rFonts w:hint="eastAsia" w:ascii="宋体" w:hAnsi="宋体" w:eastAsia="宋体" w:cs="宋体"/>
                <w:i w:val="0"/>
                <w:color w:val="000000"/>
                <w:sz w:val="18"/>
                <w:szCs w:val="18"/>
                <w:u w:val="none"/>
              </w:rPr>
            </w:pPr>
          </w:p>
        </w:tc>
      </w:tr>
      <w:tr w14:paraId="362A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CB1D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D1A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D8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30B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51113221R000000055784-行政工资性支出</w:t>
            </w:r>
          </w:p>
        </w:tc>
      </w:tr>
      <w:tr w14:paraId="1EBE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42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BC6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0AADB81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8DA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69C9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683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59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E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7A02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B90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2BA7">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0484">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0E8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4FA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5F75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37BC">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FB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477C">
            <w:pPr>
              <w:rPr>
                <w:rFonts w:hint="eastAsia" w:ascii="宋体" w:hAnsi="宋体" w:eastAsia="宋体" w:cs="宋体"/>
                <w:i w:val="0"/>
                <w:color w:val="000000"/>
                <w:sz w:val="18"/>
                <w:szCs w:val="18"/>
                <w:u w:val="none"/>
              </w:rPr>
            </w:pPr>
          </w:p>
        </w:tc>
      </w:tr>
      <w:tr w14:paraId="2457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AF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B5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29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ED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F4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44F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29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838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76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D8D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E865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61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AE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89.61</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88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78.61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E97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82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78.64%</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163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A6C5">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912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79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4FC35">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E3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704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89.61</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13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78.61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E8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57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78.64%</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5DC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A34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0DF2D">
            <w:pPr>
              <w:rPr>
                <w:rFonts w:hint="eastAsia" w:ascii="黑体" w:hAnsi="黑体" w:eastAsia="黑体" w:cs="黑体"/>
                <w:i/>
                <w:color w:val="000000"/>
                <w:sz w:val="18"/>
                <w:szCs w:val="18"/>
                <w:u w:val="none"/>
              </w:rPr>
            </w:pPr>
          </w:p>
        </w:tc>
      </w:tr>
      <w:tr w14:paraId="77B6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AC67">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BB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E3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3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B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4A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EF0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54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C53BD">
            <w:pPr>
              <w:rPr>
                <w:rFonts w:hint="eastAsia" w:ascii="黑体" w:hAnsi="黑体" w:eastAsia="黑体" w:cs="黑体"/>
                <w:i/>
                <w:color w:val="000000"/>
                <w:sz w:val="18"/>
                <w:szCs w:val="18"/>
                <w:u w:val="none"/>
              </w:rPr>
            </w:pPr>
          </w:p>
        </w:tc>
      </w:tr>
      <w:tr w14:paraId="1054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5C396">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315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D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83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64C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77C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F99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CE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A605">
            <w:pPr>
              <w:rPr>
                <w:rFonts w:hint="eastAsia" w:ascii="黑体" w:hAnsi="黑体" w:eastAsia="黑体" w:cs="黑体"/>
                <w:i/>
                <w:color w:val="000000"/>
                <w:sz w:val="18"/>
                <w:szCs w:val="18"/>
                <w:u w:val="none"/>
              </w:rPr>
            </w:pPr>
          </w:p>
        </w:tc>
      </w:tr>
      <w:tr w14:paraId="4918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79BB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0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0B5D3">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5BC6">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6FE8F">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6F8C">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09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01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350E4">
            <w:pPr>
              <w:rPr>
                <w:rFonts w:hint="eastAsia" w:ascii="黑体" w:hAnsi="黑体" w:eastAsia="黑体" w:cs="黑体"/>
                <w:i/>
                <w:color w:val="000000"/>
                <w:sz w:val="18"/>
                <w:szCs w:val="18"/>
                <w:u w:val="none"/>
              </w:rPr>
            </w:pPr>
          </w:p>
        </w:tc>
      </w:tr>
      <w:tr w14:paraId="17DD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108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85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E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90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43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2BF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4E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9E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4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14D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17F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3B1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185FC">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5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7C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1A4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94F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9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7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08F5">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BAB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10048">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5BB8">
            <w:pPr>
              <w:jc w:val="center"/>
              <w:rPr>
                <w:rFonts w:hint="eastAsia" w:ascii="微软雅黑" w:hAnsi="微软雅黑" w:eastAsia="微软雅黑" w:cs="微软雅黑"/>
                <w:i/>
                <w:color w:val="000000"/>
                <w:sz w:val="16"/>
                <w:szCs w:val="16"/>
                <w:u w:val="none"/>
              </w:rPr>
            </w:pPr>
          </w:p>
        </w:tc>
      </w:tr>
      <w:tr w14:paraId="453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3F101">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F2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49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A2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90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2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1D1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ACB86">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C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7478">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E0BFE">
            <w:pPr>
              <w:jc w:val="center"/>
              <w:rPr>
                <w:rFonts w:hint="eastAsia" w:ascii="微软雅黑" w:hAnsi="微软雅黑" w:eastAsia="微软雅黑" w:cs="微软雅黑"/>
                <w:i/>
                <w:color w:val="000000"/>
                <w:sz w:val="16"/>
                <w:szCs w:val="16"/>
                <w:u w:val="none"/>
              </w:rPr>
            </w:pPr>
          </w:p>
        </w:tc>
      </w:tr>
      <w:tr w14:paraId="5007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F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D4C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4926">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291D">
            <w:pPr>
              <w:rPr>
                <w:rFonts w:hint="eastAsia" w:ascii="宋体" w:hAnsi="宋体" w:eastAsia="宋体" w:cs="宋体"/>
                <w:i w:val="0"/>
                <w:color w:val="000000"/>
                <w:sz w:val="18"/>
                <w:szCs w:val="18"/>
                <w:u w:val="none"/>
              </w:rPr>
            </w:pPr>
          </w:p>
        </w:tc>
      </w:tr>
      <w:tr w14:paraId="7A06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65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B396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0F9F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6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F1E3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7A1D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5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443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4C67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31B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886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805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2FC54D76">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74109FDB">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48938082">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1D73497E">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0D4B9F7F">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76BE85C7">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49C7F7F4">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003087C0">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7DACED76">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71F052F1">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444EF669">
            <w:pPr>
              <w:rPr>
                <w:rFonts w:hint="eastAsia" w:ascii="宋体" w:hAnsi="宋体" w:eastAsia="宋体" w:cs="宋体"/>
                <w:i w:val="0"/>
                <w:color w:val="000000"/>
                <w:sz w:val="18"/>
                <w:szCs w:val="18"/>
                <w:u w:val="none"/>
              </w:rPr>
            </w:pPr>
          </w:p>
        </w:tc>
      </w:tr>
      <w:tr w14:paraId="5F2F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75F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DF2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798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D1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51113221R000000061330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伙食补助费（行政事业单位）</w:t>
            </w:r>
          </w:p>
        </w:tc>
      </w:tr>
      <w:tr w14:paraId="62F9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8B01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687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565C125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29D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691C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0B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E8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A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B950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AD9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4CE48">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8B194">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9B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C5E8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7E6C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64DF">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4C8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CE22">
            <w:pPr>
              <w:rPr>
                <w:rFonts w:hint="eastAsia" w:ascii="宋体" w:hAnsi="宋体" w:eastAsia="宋体" w:cs="宋体"/>
                <w:i w:val="0"/>
                <w:color w:val="000000"/>
                <w:sz w:val="18"/>
                <w:szCs w:val="18"/>
                <w:u w:val="none"/>
              </w:rPr>
            </w:pPr>
          </w:p>
        </w:tc>
      </w:tr>
      <w:tr w14:paraId="636E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E5F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A13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D7A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C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1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90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30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DC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97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4A0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1DD7">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DE7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E20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E3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1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DF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65.29%</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4B0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D2253">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5BD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0D5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B71E">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29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1E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0F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E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D5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65.29%</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ED1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4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BBD8">
            <w:pPr>
              <w:rPr>
                <w:rFonts w:hint="eastAsia" w:ascii="黑体" w:hAnsi="黑体" w:eastAsia="黑体" w:cs="黑体"/>
                <w:i/>
                <w:color w:val="000000"/>
                <w:sz w:val="18"/>
                <w:szCs w:val="18"/>
                <w:u w:val="none"/>
              </w:rPr>
            </w:pPr>
          </w:p>
        </w:tc>
      </w:tr>
      <w:tr w14:paraId="1531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AF56">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99E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9F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A4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4D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F6D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6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E9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E5D7B">
            <w:pPr>
              <w:rPr>
                <w:rFonts w:hint="eastAsia" w:ascii="黑体" w:hAnsi="黑体" w:eastAsia="黑体" w:cs="黑体"/>
                <w:i/>
                <w:color w:val="000000"/>
                <w:sz w:val="18"/>
                <w:szCs w:val="18"/>
                <w:u w:val="none"/>
              </w:rPr>
            </w:pPr>
          </w:p>
        </w:tc>
      </w:tr>
      <w:tr w14:paraId="4870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F7A8E">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118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24D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4E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59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B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53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A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D52A">
            <w:pPr>
              <w:rPr>
                <w:rFonts w:hint="eastAsia" w:ascii="黑体" w:hAnsi="黑体" w:eastAsia="黑体" w:cs="黑体"/>
                <w:i/>
                <w:color w:val="000000"/>
                <w:sz w:val="18"/>
                <w:szCs w:val="18"/>
                <w:u w:val="none"/>
              </w:rPr>
            </w:pPr>
          </w:p>
        </w:tc>
      </w:tr>
      <w:tr w14:paraId="24D0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6E57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2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53167">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7636">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E6AE3">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6BA45">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C5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A9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3918">
            <w:pPr>
              <w:rPr>
                <w:rFonts w:hint="eastAsia" w:ascii="黑体" w:hAnsi="黑体" w:eastAsia="黑体" w:cs="黑体"/>
                <w:i/>
                <w:color w:val="000000"/>
                <w:sz w:val="18"/>
                <w:szCs w:val="18"/>
                <w:u w:val="none"/>
              </w:rPr>
            </w:pPr>
          </w:p>
        </w:tc>
      </w:tr>
      <w:tr w14:paraId="38FD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5E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C2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ED6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2F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3F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5DC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C2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086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EA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95B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D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D40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D9EB8">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9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7C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69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54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D99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E48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B6E5">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6F6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D5DA">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A8988">
            <w:pPr>
              <w:jc w:val="center"/>
              <w:rPr>
                <w:rFonts w:hint="eastAsia" w:ascii="微软雅黑" w:hAnsi="微软雅黑" w:eastAsia="微软雅黑" w:cs="微软雅黑"/>
                <w:i/>
                <w:color w:val="000000"/>
                <w:sz w:val="16"/>
                <w:szCs w:val="16"/>
                <w:u w:val="none"/>
              </w:rPr>
            </w:pPr>
          </w:p>
        </w:tc>
      </w:tr>
      <w:tr w14:paraId="0C4A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16B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82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BD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C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1C3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912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1D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7C7F">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EA3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19AF">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9FC6B">
            <w:pPr>
              <w:jc w:val="center"/>
              <w:rPr>
                <w:rFonts w:hint="eastAsia" w:ascii="微软雅黑" w:hAnsi="微软雅黑" w:eastAsia="微软雅黑" w:cs="微软雅黑"/>
                <w:i/>
                <w:color w:val="000000"/>
                <w:sz w:val="16"/>
                <w:szCs w:val="16"/>
                <w:u w:val="none"/>
              </w:rPr>
            </w:pPr>
          </w:p>
        </w:tc>
      </w:tr>
      <w:tr w14:paraId="4FEF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9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5F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1C4E">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F3A2">
            <w:pPr>
              <w:rPr>
                <w:rFonts w:hint="eastAsia" w:ascii="宋体" w:hAnsi="宋体" w:eastAsia="宋体" w:cs="宋体"/>
                <w:i w:val="0"/>
                <w:color w:val="000000"/>
                <w:sz w:val="18"/>
                <w:szCs w:val="18"/>
                <w:u w:val="none"/>
              </w:rPr>
            </w:pPr>
          </w:p>
        </w:tc>
      </w:tr>
      <w:tr w14:paraId="4B28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D8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32E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589D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B8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6A58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0704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410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A3E1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6301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658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B7AE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C04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59417444">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58A49087">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0D58FE53">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47521CEF">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6E35D3F2">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3E1B3C8D">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43A5617F">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7FA3BFFB">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12CE470C">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5B79F19A">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3DDCFFC1">
            <w:pPr>
              <w:rPr>
                <w:rFonts w:hint="eastAsia" w:ascii="宋体" w:hAnsi="宋体" w:eastAsia="宋体" w:cs="宋体"/>
                <w:i w:val="0"/>
                <w:color w:val="000000"/>
                <w:sz w:val="18"/>
                <w:szCs w:val="18"/>
                <w:u w:val="none"/>
              </w:rPr>
            </w:pPr>
          </w:p>
        </w:tc>
      </w:tr>
      <w:tr w14:paraId="2DBE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A94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E07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9D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0C4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51113221R000000067872-五险一金单位缴费部分</w:t>
            </w:r>
          </w:p>
        </w:tc>
      </w:tr>
      <w:tr w14:paraId="0EB3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93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CB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12D9C08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26E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7DD0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B1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473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75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F7B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47C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6BBD">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87FD7">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2E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898B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5A4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57D1">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18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49CB">
            <w:pPr>
              <w:rPr>
                <w:rFonts w:hint="eastAsia" w:ascii="宋体" w:hAnsi="宋体" w:eastAsia="宋体" w:cs="宋体"/>
                <w:i w:val="0"/>
                <w:color w:val="000000"/>
                <w:sz w:val="18"/>
                <w:szCs w:val="18"/>
                <w:u w:val="none"/>
              </w:rPr>
            </w:pPr>
          </w:p>
        </w:tc>
      </w:tr>
      <w:tr w14:paraId="0B81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5FB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16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253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77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36E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E25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1F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F1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6E2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A3D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98D8">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1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E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52.84</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FA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52.84</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13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37.37</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7D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70.72%</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1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23C4">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E62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4B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B568">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CD4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376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52.84</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1E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52.84</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A6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37.37</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EE3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70.72%</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0B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7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1539B">
            <w:pPr>
              <w:rPr>
                <w:rFonts w:hint="eastAsia" w:ascii="黑体" w:hAnsi="黑体" w:eastAsia="黑体" w:cs="黑体"/>
                <w:i/>
                <w:color w:val="000000"/>
                <w:sz w:val="18"/>
                <w:szCs w:val="18"/>
                <w:u w:val="none"/>
              </w:rPr>
            </w:pPr>
          </w:p>
        </w:tc>
      </w:tr>
      <w:tr w14:paraId="5852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CADB">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2F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EA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46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78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C5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5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20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3FDB">
            <w:pPr>
              <w:rPr>
                <w:rFonts w:hint="eastAsia" w:ascii="黑体" w:hAnsi="黑体" w:eastAsia="黑体" w:cs="黑体"/>
                <w:i/>
                <w:color w:val="000000"/>
                <w:sz w:val="18"/>
                <w:szCs w:val="18"/>
                <w:u w:val="none"/>
              </w:rPr>
            </w:pPr>
          </w:p>
        </w:tc>
      </w:tr>
      <w:tr w14:paraId="634F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AAFA">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4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2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24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C27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92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C7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FA1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36BD">
            <w:pPr>
              <w:rPr>
                <w:rFonts w:hint="eastAsia" w:ascii="黑体" w:hAnsi="黑体" w:eastAsia="黑体" w:cs="黑体"/>
                <w:i/>
                <w:color w:val="000000"/>
                <w:sz w:val="18"/>
                <w:szCs w:val="18"/>
                <w:u w:val="none"/>
              </w:rPr>
            </w:pPr>
          </w:p>
        </w:tc>
      </w:tr>
      <w:tr w14:paraId="07DE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3C12">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A5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8803">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9ADD">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EA1F">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BA0C">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AF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2BF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8FB8">
            <w:pPr>
              <w:rPr>
                <w:rFonts w:hint="eastAsia" w:ascii="黑体" w:hAnsi="黑体" w:eastAsia="黑体" w:cs="黑体"/>
                <w:i/>
                <w:color w:val="000000"/>
                <w:sz w:val="18"/>
                <w:szCs w:val="18"/>
                <w:u w:val="none"/>
              </w:rPr>
            </w:pPr>
          </w:p>
        </w:tc>
      </w:tr>
      <w:tr w14:paraId="4807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A6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38F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6FA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6F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323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AF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CBA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72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9B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916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5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F8E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4948">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22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853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8A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85B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4F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97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19E46">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09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E681">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EE2B">
            <w:pPr>
              <w:jc w:val="center"/>
              <w:rPr>
                <w:rFonts w:hint="eastAsia" w:ascii="微软雅黑" w:hAnsi="微软雅黑" w:eastAsia="微软雅黑" w:cs="微软雅黑"/>
                <w:i/>
                <w:color w:val="000000"/>
                <w:sz w:val="16"/>
                <w:szCs w:val="16"/>
                <w:u w:val="none"/>
              </w:rPr>
            </w:pPr>
          </w:p>
        </w:tc>
      </w:tr>
      <w:tr w14:paraId="4434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9AAE7">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0B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C1F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7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BB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43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5D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52E38">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4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BBEFA">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6A371">
            <w:pPr>
              <w:jc w:val="center"/>
              <w:rPr>
                <w:rFonts w:hint="eastAsia" w:ascii="微软雅黑" w:hAnsi="微软雅黑" w:eastAsia="微软雅黑" w:cs="微软雅黑"/>
                <w:i/>
                <w:color w:val="000000"/>
                <w:sz w:val="16"/>
                <w:szCs w:val="16"/>
                <w:u w:val="none"/>
              </w:rPr>
            </w:pPr>
          </w:p>
        </w:tc>
      </w:tr>
      <w:tr w14:paraId="7DE4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8D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84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2145">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872E">
            <w:pPr>
              <w:rPr>
                <w:rFonts w:hint="eastAsia" w:ascii="宋体" w:hAnsi="宋体" w:eastAsia="宋体" w:cs="宋体"/>
                <w:i w:val="0"/>
                <w:color w:val="000000"/>
                <w:sz w:val="18"/>
                <w:szCs w:val="18"/>
                <w:u w:val="none"/>
              </w:rPr>
            </w:pPr>
          </w:p>
        </w:tc>
      </w:tr>
      <w:tr w14:paraId="2537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C3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435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680B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EC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5516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093F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1B3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5A9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4D6F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88E8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5EF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2A4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337FA2C9">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74FD123D">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0D7167B6">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6F844A24">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13CB1772">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372441BE">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541EE61D">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16D65994">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5E448DEB">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54473C7E">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7E305204">
            <w:pPr>
              <w:rPr>
                <w:rFonts w:hint="eastAsia" w:ascii="宋体" w:hAnsi="宋体" w:eastAsia="宋体" w:cs="宋体"/>
                <w:i w:val="0"/>
                <w:color w:val="000000"/>
                <w:sz w:val="18"/>
                <w:szCs w:val="18"/>
                <w:u w:val="none"/>
              </w:rPr>
            </w:pPr>
          </w:p>
        </w:tc>
      </w:tr>
      <w:tr w14:paraId="32CC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D8A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34A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CA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E26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51113222R000006412315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基础性绩效奖（公务员、参公）</w:t>
            </w:r>
          </w:p>
        </w:tc>
      </w:tr>
      <w:tr w14:paraId="49DE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15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01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6BA9375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7B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0B64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1B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2A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CE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CCD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3DD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7928">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9B681">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A114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63AC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7F16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2D6E">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48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E67A5">
            <w:pPr>
              <w:rPr>
                <w:rFonts w:hint="eastAsia" w:ascii="宋体" w:hAnsi="宋体" w:eastAsia="宋体" w:cs="宋体"/>
                <w:i w:val="0"/>
                <w:color w:val="000000"/>
                <w:sz w:val="18"/>
                <w:szCs w:val="18"/>
                <w:u w:val="none"/>
              </w:rPr>
            </w:pPr>
          </w:p>
        </w:tc>
      </w:tr>
      <w:tr w14:paraId="002E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3F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2F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05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A2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6DE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EF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DA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9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FD2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847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87845">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E9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8D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30.58</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5D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30.58</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5C6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23.70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40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77.51%</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9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7F38">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77C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8D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B8AE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07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F50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30.58</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5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30.58</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C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23.70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E8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77.51%</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78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87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44C0">
            <w:pPr>
              <w:rPr>
                <w:rFonts w:hint="eastAsia" w:ascii="黑体" w:hAnsi="黑体" w:eastAsia="黑体" w:cs="黑体"/>
                <w:i/>
                <w:color w:val="000000"/>
                <w:sz w:val="18"/>
                <w:szCs w:val="18"/>
                <w:u w:val="none"/>
              </w:rPr>
            </w:pPr>
          </w:p>
        </w:tc>
      </w:tr>
      <w:tr w14:paraId="4A34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4A61B">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3C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A1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04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73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32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E4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E8E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EB08">
            <w:pPr>
              <w:rPr>
                <w:rFonts w:hint="eastAsia" w:ascii="黑体" w:hAnsi="黑体" w:eastAsia="黑体" w:cs="黑体"/>
                <w:i/>
                <w:color w:val="000000"/>
                <w:sz w:val="18"/>
                <w:szCs w:val="18"/>
                <w:u w:val="none"/>
              </w:rPr>
            </w:pPr>
          </w:p>
        </w:tc>
      </w:tr>
      <w:tr w14:paraId="03EF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361CA">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15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AD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09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9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DB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02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CA6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DAECA">
            <w:pPr>
              <w:rPr>
                <w:rFonts w:hint="eastAsia" w:ascii="黑体" w:hAnsi="黑体" w:eastAsia="黑体" w:cs="黑体"/>
                <w:i/>
                <w:color w:val="000000"/>
                <w:sz w:val="18"/>
                <w:szCs w:val="18"/>
                <w:u w:val="none"/>
              </w:rPr>
            </w:pPr>
          </w:p>
        </w:tc>
      </w:tr>
      <w:tr w14:paraId="0416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7479">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20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8D22">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F90A9">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F370">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F24E">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64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72F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FBDB9">
            <w:pPr>
              <w:rPr>
                <w:rFonts w:hint="eastAsia" w:ascii="黑体" w:hAnsi="黑体" w:eastAsia="黑体" w:cs="黑体"/>
                <w:i/>
                <w:color w:val="000000"/>
                <w:sz w:val="18"/>
                <w:szCs w:val="18"/>
                <w:u w:val="none"/>
              </w:rPr>
            </w:pPr>
          </w:p>
        </w:tc>
      </w:tr>
      <w:tr w14:paraId="1F4D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4A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14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43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35C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F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E6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4B3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8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24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EE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4B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367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97C8">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55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FE0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8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82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38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C3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22AC">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0E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BC43">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96384">
            <w:pPr>
              <w:jc w:val="center"/>
              <w:rPr>
                <w:rFonts w:hint="eastAsia" w:ascii="微软雅黑" w:hAnsi="微软雅黑" w:eastAsia="微软雅黑" w:cs="微软雅黑"/>
                <w:i/>
                <w:color w:val="000000"/>
                <w:sz w:val="16"/>
                <w:szCs w:val="16"/>
                <w:u w:val="none"/>
              </w:rPr>
            </w:pPr>
          </w:p>
        </w:tc>
      </w:tr>
      <w:tr w14:paraId="1296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5AD2">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0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B1B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E8F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194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BB6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7A7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F1AE">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6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03087">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7A5C1">
            <w:pPr>
              <w:jc w:val="center"/>
              <w:rPr>
                <w:rFonts w:hint="eastAsia" w:ascii="微软雅黑" w:hAnsi="微软雅黑" w:eastAsia="微软雅黑" w:cs="微软雅黑"/>
                <w:i/>
                <w:color w:val="000000"/>
                <w:sz w:val="16"/>
                <w:szCs w:val="16"/>
                <w:u w:val="none"/>
              </w:rPr>
            </w:pPr>
          </w:p>
        </w:tc>
      </w:tr>
      <w:tr w14:paraId="11F8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36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BB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E31D">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50A8A">
            <w:pPr>
              <w:rPr>
                <w:rFonts w:hint="eastAsia" w:ascii="宋体" w:hAnsi="宋体" w:eastAsia="宋体" w:cs="宋体"/>
                <w:i w:val="0"/>
                <w:color w:val="000000"/>
                <w:sz w:val="18"/>
                <w:szCs w:val="18"/>
                <w:u w:val="none"/>
              </w:rPr>
            </w:pPr>
          </w:p>
        </w:tc>
      </w:tr>
      <w:tr w14:paraId="76C9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263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ED9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6793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CCA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719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1832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CF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AB2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3644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89A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C49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184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3398590D">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04473DAE">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2E9AF5D8">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5B7ED3DD">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4DF1D105">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343668C6">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73366352">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2FF4F646">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4C0AAD4B">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73E93BB3">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374728BF">
            <w:pPr>
              <w:rPr>
                <w:rFonts w:hint="eastAsia" w:ascii="宋体" w:hAnsi="宋体" w:eastAsia="宋体" w:cs="宋体"/>
                <w:i w:val="0"/>
                <w:color w:val="000000"/>
                <w:sz w:val="18"/>
                <w:szCs w:val="18"/>
                <w:u w:val="none"/>
              </w:rPr>
            </w:pPr>
          </w:p>
        </w:tc>
      </w:tr>
      <w:tr w14:paraId="711D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42C0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2E7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48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DC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51113222Y000000271492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综合定额公用经费（行政）</w:t>
            </w:r>
          </w:p>
        </w:tc>
      </w:tr>
      <w:tr w14:paraId="5EAF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922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D6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18EB145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3E6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4811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E8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C3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511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6E6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C9B0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0450A">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2A706">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D0E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5A0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3904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8A5CB">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54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7B9BC">
            <w:pPr>
              <w:rPr>
                <w:rFonts w:hint="eastAsia" w:ascii="宋体" w:hAnsi="宋体" w:eastAsia="宋体" w:cs="宋体"/>
                <w:i w:val="0"/>
                <w:color w:val="000000"/>
                <w:sz w:val="18"/>
                <w:szCs w:val="18"/>
                <w:u w:val="none"/>
              </w:rPr>
            </w:pPr>
          </w:p>
        </w:tc>
      </w:tr>
      <w:tr w14:paraId="0573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A5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B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32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F79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FC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81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6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25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725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06D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76A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8F7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C5A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15.12</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99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15.12</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28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D9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76.38%</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8D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845BB">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406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12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DD55">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0F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E3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15.12</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34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15.12</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FD6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18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76.38%</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AB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0F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2E97">
            <w:pPr>
              <w:rPr>
                <w:rFonts w:hint="eastAsia" w:ascii="黑体" w:hAnsi="黑体" w:eastAsia="黑体" w:cs="黑体"/>
                <w:i/>
                <w:color w:val="000000"/>
                <w:sz w:val="18"/>
                <w:szCs w:val="18"/>
                <w:u w:val="none"/>
              </w:rPr>
            </w:pPr>
          </w:p>
        </w:tc>
      </w:tr>
      <w:tr w14:paraId="3063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8CA18">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255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CB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189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32F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D9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7B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04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0092">
            <w:pPr>
              <w:rPr>
                <w:rFonts w:hint="eastAsia" w:ascii="黑体" w:hAnsi="黑体" w:eastAsia="黑体" w:cs="黑体"/>
                <w:i/>
                <w:color w:val="000000"/>
                <w:sz w:val="18"/>
                <w:szCs w:val="18"/>
                <w:u w:val="none"/>
              </w:rPr>
            </w:pPr>
          </w:p>
        </w:tc>
      </w:tr>
      <w:tr w14:paraId="1E8B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698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284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AD5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4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2AD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2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38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37E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7495">
            <w:pPr>
              <w:rPr>
                <w:rFonts w:hint="eastAsia" w:ascii="黑体" w:hAnsi="黑体" w:eastAsia="黑体" w:cs="黑体"/>
                <w:i/>
                <w:color w:val="000000"/>
                <w:sz w:val="18"/>
                <w:szCs w:val="18"/>
                <w:u w:val="none"/>
              </w:rPr>
            </w:pPr>
          </w:p>
        </w:tc>
      </w:tr>
      <w:tr w14:paraId="42BC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7070">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3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5575">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F2478">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96A6">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DF52">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A2E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B81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29D09">
            <w:pPr>
              <w:rPr>
                <w:rFonts w:hint="eastAsia" w:ascii="黑体" w:hAnsi="黑体" w:eastAsia="黑体" w:cs="黑体"/>
                <w:i/>
                <w:color w:val="000000"/>
                <w:sz w:val="18"/>
                <w:szCs w:val="18"/>
                <w:u w:val="none"/>
              </w:rPr>
            </w:pPr>
          </w:p>
        </w:tc>
      </w:tr>
      <w:tr w14:paraId="5CF7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E1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5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F4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138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FE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610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96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BF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B0D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15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9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43E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282B">
            <w:pPr>
              <w:jc w:val="center"/>
              <w:rPr>
                <w:rFonts w:hint="eastAsia" w:ascii="宋体" w:hAnsi="宋体" w:eastAsia="宋体" w:cs="宋体"/>
                <w:i w:val="0"/>
                <w:color w:val="000000"/>
                <w:sz w:val="18"/>
                <w:szCs w:val="18"/>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11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E69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23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A2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E8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25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45412">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E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6C0D">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A3AF">
            <w:pPr>
              <w:jc w:val="center"/>
              <w:rPr>
                <w:rFonts w:hint="eastAsia" w:ascii="微软雅黑" w:hAnsi="微软雅黑" w:eastAsia="微软雅黑" w:cs="微软雅黑"/>
                <w:i/>
                <w:color w:val="000000"/>
                <w:sz w:val="16"/>
                <w:szCs w:val="16"/>
                <w:u w:val="none"/>
              </w:rPr>
            </w:pPr>
          </w:p>
        </w:tc>
      </w:tr>
      <w:tr w14:paraId="269B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A7787">
            <w:pPr>
              <w:jc w:val="cente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C212">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2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9A0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预算数/预算数∣）</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265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74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53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D8C9">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99A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8ED8">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31E0">
            <w:pPr>
              <w:jc w:val="center"/>
              <w:rPr>
                <w:rFonts w:hint="eastAsia" w:ascii="微软雅黑" w:hAnsi="微软雅黑" w:eastAsia="微软雅黑" w:cs="微软雅黑"/>
                <w:i/>
                <w:color w:val="000000"/>
                <w:sz w:val="16"/>
                <w:szCs w:val="16"/>
                <w:u w:val="none"/>
              </w:rPr>
            </w:pPr>
          </w:p>
        </w:tc>
      </w:tr>
      <w:tr w14:paraId="7320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0752">
            <w:pPr>
              <w:jc w:val="center"/>
              <w:rPr>
                <w:rFonts w:hint="eastAsia" w:ascii="宋体" w:hAnsi="宋体" w:eastAsia="宋体" w:cs="宋体"/>
                <w:i w:val="0"/>
                <w:color w:val="000000"/>
                <w:sz w:val="18"/>
                <w:szCs w:val="18"/>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16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EC3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85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6C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5F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BBD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76CD">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41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D3B6">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F534">
            <w:pPr>
              <w:jc w:val="center"/>
              <w:rPr>
                <w:rFonts w:hint="eastAsia" w:ascii="微软雅黑" w:hAnsi="微软雅黑" w:eastAsia="微软雅黑" w:cs="微软雅黑"/>
                <w:i/>
                <w:color w:val="000000"/>
                <w:sz w:val="16"/>
                <w:szCs w:val="16"/>
                <w:u w:val="none"/>
              </w:rPr>
            </w:pPr>
          </w:p>
        </w:tc>
      </w:tr>
      <w:tr w14:paraId="0C96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E2F15">
            <w:pPr>
              <w:jc w:val="cente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A9E9A">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449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A2A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A67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C1D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9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90A4">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AD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B234">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BB538">
            <w:pPr>
              <w:jc w:val="center"/>
              <w:rPr>
                <w:rFonts w:hint="eastAsia" w:ascii="微软雅黑" w:hAnsi="微软雅黑" w:eastAsia="微软雅黑" w:cs="微软雅黑"/>
                <w:i/>
                <w:color w:val="000000"/>
                <w:sz w:val="16"/>
                <w:szCs w:val="16"/>
                <w:u w:val="none"/>
              </w:rPr>
            </w:pPr>
          </w:p>
        </w:tc>
      </w:tr>
      <w:tr w14:paraId="0B6E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BD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4E8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22140">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44F15">
            <w:pPr>
              <w:rPr>
                <w:rFonts w:hint="eastAsia" w:ascii="宋体" w:hAnsi="宋体" w:eastAsia="宋体" w:cs="宋体"/>
                <w:i w:val="0"/>
                <w:color w:val="000000"/>
                <w:sz w:val="18"/>
                <w:szCs w:val="18"/>
                <w:u w:val="none"/>
              </w:rPr>
            </w:pPr>
          </w:p>
        </w:tc>
      </w:tr>
      <w:tr w14:paraId="38C1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2A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5CA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42FB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5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AEE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12B9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E8B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82FB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147B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A7F2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E84F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E50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775579A7">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1900D56B">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4E16D0D5">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10F52D6B">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590A820C">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4E8ED5A4">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778F098A">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3BC0A3FD">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03645AA8">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3970B0CA">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3A5408CE">
            <w:pPr>
              <w:rPr>
                <w:rFonts w:hint="eastAsia" w:ascii="宋体" w:hAnsi="宋体" w:eastAsia="宋体" w:cs="宋体"/>
                <w:i w:val="0"/>
                <w:color w:val="000000"/>
                <w:sz w:val="18"/>
                <w:szCs w:val="18"/>
                <w:u w:val="none"/>
              </w:rPr>
            </w:pPr>
          </w:p>
        </w:tc>
      </w:tr>
      <w:tr w14:paraId="624B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48A4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717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43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F1F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51113223R000007833648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行政事业单位残疾人就业保障金</w:t>
            </w:r>
          </w:p>
        </w:tc>
      </w:tr>
      <w:tr w14:paraId="5060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7D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4B8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47D72DC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79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523B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EE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88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77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8ECC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07F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1A2F">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50943">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1846A">
            <w:pPr>
              <w:rPr>
                <w:rFonts w:hint="eastAsia" w:ascii="宋体" w:hAnsi="宋体" w:eastAsia="宋体" w:cs="宋体"/>
                <w:i w:val="0"/>
                <w:color w:val="000000"/>
                <w:sz w:val="18"/>
                <w:szCs w:val="18"/>
                <w:u w:val="none"/>
              </w:rPr>
            </w:pP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446A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085A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F0D17">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9B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7417">
            <w:pPr>
              <w:rPr>
                <w:rFonts w:hint="eastAsia" w:ascii="宋体" w:hAnsi="宋体" w:eastAsia="宋体" w:cs="宋体"/>
                <w:i w:val="0"/>
                <w:color w:val="000000"/>
                <w:sz w:val="18"/>
                <w:szCs w:val="18"/>
                <w:u w:val="none"/>
              </w:rPr>
            </w:pPr>
          </w:p>
        </w:tc>
      </w:tr>
      <w:tr w14:paraId="2BB8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C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7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2C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C8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B9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33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8D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6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FD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5BA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FEDD">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66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9F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D8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6A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9DB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9FC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C35E">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0B1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EFF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35A2D">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E6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A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214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9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2B9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AB9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C89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2B2D">
            <w:pPr>
              <w:rPr>
                <w:rFonts w:hint="eastAsia" w:ascii="黑体" w:hAnsi="黑体" w:eastAsia="黑体" w:cs="黑体"/>
                <w:i/>
                <w:color w:val="000000"/>
                <w:sz w:val="18"/>
                <w:szCs w:val="18"/>
                <w:u w:val="none"/>
              </w:rPr>
            </w:pPr>
          </w:p>
        </w:tc>
      </w:tr>
      <w:tr w14:paraId="2945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17DD">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F34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1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1F9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A5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C2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3F8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8E8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73671">
            <w:pPr>
              <w:rPr>
                <w:rFonts w:hint="eastAsia" w:ascii="黑体" w:hAnsi="黑体" w:eastAsia="黑体" w:cs="黑体"/>
                <w:i/>
                <w:color w:val="000000"/>
                <w:sz w:val="18"/>
                <w:szCs w:val="18"/>
                <w:u w:val="none"/>
              </w:rPr>
            </w:pPr>
          </w:p>
        </w:tc>
      </w:tr>
      <w:tr w14:paraId="65F5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217EE">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2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A6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38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09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FD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29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7B2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69ED7">
            <w:pPr>
              <w:rPr>
                <w:rFonts w:hint="eastAsia" w:ascii="黑体" w:hAnsi="黑体" w:eastAsia="黑体" w:cs="黑体"/>
                <w:i/>
                <w:color w:val="000000"/>
                <w:sz w:val="18"/>
                <w:szCs w:val="18"/>
                <w:u w:val="none"/>
              </w:rPr>
            </w:pPr>
          </w:p>
        </w:tc>
      </w:tr>
      <w:tr w14:paraId="7E4F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85FE">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2F0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EB85">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35748">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6B46">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5C2D">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1C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B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D9AF5">
            <w:pPr>
              <w:rPr>
                <w:rFonts w:hint="eastAsia" w:ascii="黑体" w:hAnsi="黑体" w:eastAsia="黑体" w:cs="黑体"/>
                <w:i/>
                <w:color w:val="000000"/>
                <w:sz w:val="18"/>
                <w:szCs w:val="18"/>
                <w:u w:val="none"/>
              </w:rPr>
            </w:pPr>
          </w:p>
        </w:tc>
      </w:tr>
      <w:tr w14:paraId="016E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B8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FF6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14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6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FE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7E5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5B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C6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D76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8F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0C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63A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54DD">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D1100">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CCC3">
            <w:pPr>
              <w:jc w:val="center"/>
              <w:rPr>
                <w:rFonts w:hint="eastAsia" w:ascii="宋体" w:hAnsi="宋体" w:eastAsia="宋体" w:cs="宋体"/>
                <w:i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2970">
            <w:pPr>
              <w:jc w:val="center"/>
              <w:rPr>
                <w:rFonts w:hint="eastAsia" w:ascii="宋体" w:hAnsi="宋体" w:eastAsia="宋体" w:cs="宋体"/>
                <w:i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7FAE2">
            <w:pPr>
              <w:jc w:val="center"/>
              <w:rPr>
                <w:rFonts w:hint="eastAsia" w:ascii="宋体" w:hAnsi="宋体" w:eastAsia="宋体" w:cs="宋体"/>
                <w:i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43A6">
            <w:pPr>
              <w:jc w:val="center"/>
              <w:rPr>
                <w:rFonts w:hint="eastAsia" w:ascii="宋体" w:hAnsi="宋体" w:eastAsia="宋体" w:cs="宋体"/>
                <w:i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BE167">
            <w:pPr>
              <w:jc w:val="center"/>
              <w:rPr>
                <w:rFonts w:hint="eastAsia" w:ascii="宋体" w:hAnsi="宋体" w:eastAsia="宋体" w:cs="宋体"/>
                <w:i w:val="0"/>
                <w:color w:val="000000"/>
                <w:sz w:val="18"/>
                <w:szCs w:val="18"/>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BE2F">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472B">
            <w:pPr>
              <w:jc w:val="center"/>
              <w:rPr>
                <w:rFonts w:hint="eastAsia" w:ascii="宋体" w:hAnsi="宋体" w:eastAsia="宋体" w:cs="宋体"/>
                <w:i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DC993">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8F22">
            <w:pPr>
              <w:jc w:val="center"/>
              <w:rPr>
                <w:rFonts w:hint="eastAsia" w:ascii="微软雅黑" w:hAnsi="微软雅黑" w:eastAsia="微软雅黑" w:cs="微软雅黑"/>
                <w:i/>
                <w:color w:val="000000"/>
                <w:sz w:val="16"/>
                <w:szCs w:val="16"/>
                <w:u w:val="none"/>
              </w:rPr>
            </w:pPr>
          </w:p>
        </w:tc>
      </w:tr>
      <w:tr w14:paraId="1572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0B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D5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7489">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5CE9C">
            <w:pPr>
              <w:rPr>
                <w:rFonts w:hint="eastAsia" w:ascii="宋体" w:hAnsi="宋体" w:eastAsia="宋体" w:cs="宋体"/>
                <w:i w:val="0"/>
                <w:color w:val="000000"/>
                <w:sz w:val="18"/>
                <w:szCs w:val="18"/>
                <w:u w:val="none"/>
              </w:rPr>
            </w:pPr>
          </w:p>
        </w:tc>
      </w:tr>
      <w:tr w14:paraId="7F30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64D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5362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6CF8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8D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5A9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7FEF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E5D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F70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6C6F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94F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096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A5D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490309D0">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59F09227">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10963160">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348795B8">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30FE36E7">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63B42506">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6E40696B">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2D5C8B81">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31FF518E">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70494AD8">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60699EAF">
            <w:pPr>
              <w:rPr>
                <w:rFonts w:hint="eastAsia" w:ascii="宋体" w:hAnsi="宋体" w:eastAsia="宋体" w:cs="宋体"/>
                <w:i w:val="0"/>
                <w:color w:val="000000"/>
                <w:sz w:val="18"/>
                <w:szCs w:val="18"/>
                <w:u w:val="none"/>
              </w:rPr>
            </w:pPr>
          </w:p>
        </w:tc>
      </w:tr>
      <w:tr w14:paraId="2D97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B99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C03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DA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1D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51113223R000009896663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年终一次性奖金（公务员、参公）</w:t>
            </w:r>
          </w:p>
        </w:tc>
      </w:tr>
      <w:tr w14:paraId="6B2A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20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82D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2D2E24A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E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7257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22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E6E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3E0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5F9D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98F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E8E72">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2BE6">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4B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48A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70C1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4C46">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D6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7120">
            <w:pPr>
              <w:rPr>
                <w:rFonts w:hint="eastAsia" w:ascii="宋体" w:hAnsi="宋体" w:eastAsia="宋体" w:cs="宋体"/>
                <w:i w:val="0"/>
                <w:color w:val="000000"/>
                <w:sz w:val="18"/>
                <w:szCs w:val="18"/>
                <w:u w:val="none"/>
              </w:rPr>
            </w:pPr>
          </w:p>
        </w:tc>
      </w:tr>
      <w:tr w14:paraId="52BC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95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33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3C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9A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DB4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44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69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C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F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B29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0A26E">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A2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A1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E66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D2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6C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DF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53B6">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196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C0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A98C0">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73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0B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3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632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D5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C9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F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D6760">
            <w:pPr>
              <w:rPr>
                <w:rFonts w:hint="eastAsia" w:ascii="黑体" w:hAnsi="黑体" w:eastAsia="黑体" w:cs="黑体"/>
                <w:i/>
                <w:color w:val="000000"/>
                <w:sz w:val="18"/>
                <w:szCs w:val="18"/>
                <w:u w:val="none"/>
              </w:rPr>
            </w:pPr>
          </w:p>
        </w:tc>
      </w:tr>
      <w:tr w14:paraId="3F7B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D170B">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D7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2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55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BDB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C8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8BC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86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32C8">
            <w:pPr>
              <w:rPr>
                <w:rFonts w:hint="eastAsia" w:ascii="黑体" w:hAnsi="黑体" w:eastAsia="黑体" w:cs="黑体"/>
                <w:i/>
                <w:color w:val="000000"/>
                <w:sz w:val="18"/>
                <w:szCs w:val="18"/>
                <w:u w:val="none"/>
              </w:rPr>
            </w:pPr>
          </w:p>
        </w:tc>
      </w:tr>
      <w:tr w14:paraId="6468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CA27E">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C5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F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A2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5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EF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F67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1C4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422F">
            <w:pPr>
              <w:rPr>
                <w:rFonts w:hint="eastAsia" w:ascii="黑体" w:hAnsi="黑体" w:eastAsia="黑体" w:cs="黑体"/>
                <w:i/>
                <w:color w:val="000000"/>
                <w:sz w:val="18"/>
                <w:szCs w:val="18"/>
                <w:u w:val="none"/>
              </w:rPr>
            </w:pPr>
          </w:p>
        </w:tc>
      </w:tr>
      <w:tr w14:paraId="419C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BD08">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2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65EC">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DA6B">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4AF2D">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2F8C4">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54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60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DF53F">
            <w:pPr>
              <w:rPr>
                <w:rFonts w:hint="eastAsia" w:ascii="黑体" w:hAnsi="黑体" w:eastAsia="黑体" w:cs="黑体"/>
                <w:i/>
                <w:color w:val="000000"/>
                <w:sz w:val="18"/>
                <w:szCs w:val="18"/>
                <w:u w:val="none"/>
              </w:rPr>
            </w:pPr>
          </w:p>
        </w:tc>
      </w:tr>
      <w:tr w14:paraId="7E7A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81C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00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F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DF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F1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534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ECA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98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1F0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C89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34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EDC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3EA1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482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CC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FB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9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F2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E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9123">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85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AAA6">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A25ED">
            <w:pPr>
              <w:jc w:val="center"/>
              <w:rPr>
                <w:rFonts w:hint="eastAsia" w:ascii="微软雅黑" w:hAnsi="微软雅黑" w:eastAsia="微软雅黑" w:cs="微软雅黑"/>
                <w:i/>
                <w:color w:val="000000"/>
                <w:sz w:val="16"/>
                <w:szCs w:val="16"/>
                <w:u w:val="none"/>
              </w:rPr>
            </w:pPr>
          </w:p>
        </w:tc>
      </w:tr>
      <w:tr w14:paraId="0921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E92A">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C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74F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E8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6AE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B0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79F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D470">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AAE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9FEA">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FE3A1">
            <w:pPr>
              <w:jc w:val="center"/>
              <w:rPr>
                <w:rFonts w:hint="eastAsia" w:ascii="微软雅黑" w:hAnsi="微软雅黑" w:eastAsia="微软雅黑" w:cs="微软雅黑"/>
                <w:i/>
                <w:color w:val="000000"/>
                <w:sz w:val="16"/>
                <w:szCs w:val="16"/>
                <w:u w:val="none"/>
              </w:rPr>
            </w:pPr>
          </w:p>
        </w:tc>
      </w:tr>
      <w:tr w14:paraId="13FB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2F7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DD9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7694">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ACDFA">
            <w:pPr>
              <w:rPr>
                <w:rFonts w:hint="eastAsia" w:ascii="宋体" w:hAnsi="宋体" w:eastAsia="宋体" w:cs="宋体"/>
                <w:i w:val="0"/>
                <w:color w:val="000000"/>
                <w:sz w:val="18"/>
                <w:szCs w:val="18"/>
                <w:u w:val="none"/>
              </w:rPr>
            </w:pPr>
          </w:p>
        </w:tc>
      </w:tr>
      <w:tr w14:paraId="4F36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6E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A92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1605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19B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F777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2AF5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5C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16A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12FE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CA0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DC71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758E6604">
      <w:pPr>
        <w:pStyle w:val="13"/>
        <w:spacing w:line="560" w:lineRule="exact"/>
        <w:ind w:left="0" w:leftChars="0" w:firstLine="640"/>
        <w:rPr>
          <w:sz w:val="32"/>
        </w:rPr>
      </w:pPr>
    </w:p>
    <w:p w14:paraId="13DA5E7D">
      <w:pPr>
        <w:pStyle w:val="2"/>
        <w:spacing w:before="93"/>
        <w:rPr>
          <w:rFonts w:hAnsi="Calibri" w:cs="仿宋"/>
          <w:sz w:val="32"/>
          <w:szCs w:val="32"/>
        </w:rPr>
      </w:pPr>
    </w:p>
    <w:p w14:paraId="243CECF4">
      <w:pPr>
        <w:pStyle w:val="2"/>
        <w:spacing w:before="93"/>
        <w:rPr>
          <w:rFonts w:hAnsi="Calibri" w:cs="仿宋"/>
          <w:sz w:val="32"/>
          <w:szCs w:val="32"/>
        </w:rPr>
        <w:sectPr>
          <w:footerReference r:id="rId7" w:type="first"/>
          <w:footerReference r:id="rId6" w:type="default"/>
          <w:pgSz w:w="11906" w:h="16838"/>
          <w:pgMar w:top="1440" w:right="1800" w:bottom="1440" w:left="1800" w:header="851" w:footer="992" w:gutter="0"/>
          <w:pgNumType w:fmt="decimal" w:start="19"/>
          <w:cols w:space="425" w:num="1"/>
          <w:titlePg/>
          <w:docGrid w:type="lines" w:linePitch="312" w:charSpace="0"/>
        </w:sectPr>
      </w:pPr>
    </w:p>
    <w:p w14:paraId="23906898">
      <w:pPr>
        <w:pStyle w:val="2"/>
        <w:spacing w:before="93"/>
        <w:rPr>
          <w:rFonts w:hAnsi="Calibri" w:cs="仿宋"/>
          <w:sz w:val="32"/>
          <w:szCs w:val="32"/>
        </w:rPr>
      </w:pPr>
    </w:p>
    <w:p w14:paraId="24C0A6A4">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45"/>
      <w:bookmarkEnd w:id="47"/>
      <w:bookmarkStart w:id="48" w:name="_Toc15396619"/>
    </w:p>
    <w:p w14:paraId="301E3DCD">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48"/>
    </w:p>
    <w:p w14:paraId="6D6DE3DB">
      <w:pPr>
        <w:pStyle w:val="4"/>
        <w:rPr>
          <w:rFonts w:ascii="仿宋" w:hAnsi="仿宋" w:eastAsia="仿宋"/>
        </w:rPr>
      </w:pPr>
      <w:bookmarkStart w:id="49" w:name="_Toc15396620"/>
      <w:r>
        <w:rPr>
          <w:rFonts w:hint="eastAsia" w:ascii="仿宋" w:hAnsi="仿宋" w:eastAsia="仿宋"/>
          <w:b w:val="0"/>
        </w:rPr>
        <w:t>二、收</w:t>
      </w:r>
      <w:r>
        <w:rPr>
          <w:rStyle w:val="28"/>
          <w:rFonts w:hint="eastAsia" w:ascii="仿宋" w:hAnsi="仿宋" w:eastAsia="仿宋"/>
          <w:b w:val="0"/>
          <w:bCs w:val="0"/>
        </w:rPr>
        <w:t>入决算表</w:t>
      </w:r>
      <w:bookmarkEnd w:id="49"/>
    </w:p>
    <w:p w14:paraId="2FE55306">
      <w:pPr>
        <w:pStyle w:val="4"/>
        <w:rPr>
          <w:rFonts w:ascii="仿宋" w:hAnsi="仿宋" w:eastAsia="仿宋"/>
        </w:rPr>
      </w:pPr>
      <w:bookmarkStart w:id="50"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0"/>
    </w:p>
    <w:p w14:paraId="77927435">
      <w:pPr>
        <w:pStyle w:val="4"/>
        <w:rPr>
          <w:rFonts w:ascii="仿宋" w:hAnsi="仿宋" w:eastAsia="仿宋"/>
          <w:b w:val="0"/>
        </w:rPr>
      </w:pPr>
      <w:bookmarkStart w:id="51"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1"/>
    </w:p>
    <w:p w14:paraId="45EAD418">
      <w:pPr>
        <w:pStyle w:val="4"/>
        <w:rPr>
          <w:rStyle w:val="28"/>
          <w:rFonts w:ascii="仿宋" w:hAnsi="仿宋" w:eastAsia="仿宋"/>
          <w:b w:val="0"/>
          <w:bCs w:val="0"/>
        </w:rPr>
      </w:pPr>
      <w:bookmarkStart w:id="52"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2"/>
      <w:bookmarkStart w:id="53" w:name="_Toc15396624"/>
    </w:p>
    <w:p w14:paraId="3107906C">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3"/>
    </w:p>
    <w:p w14:paraId="06E350E2">
      <w:pPr>
        <w:pStyle w:val="4"/>
        <w:rPr>
          <w:rFonts w:ascii="仿宋" w:hAnsi="仿宋" w:eastAsia="仿宋"/>
        </w:rPr>
      </w:pPr>
      <w:bookmarkStart w:id="54"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54"/>
    </w:p>
    <w:p w14:paraId="692EE48F">
      <w:pPr>
        <w:pStyle w:val="4"/>
        <w:rPr>
          <w:rFonts w:ascii="仿宋" w:hAnsi="仿宋" w:eastAsia="仿宋"/>
        </w:rPr>
      </w:pPr>
      <w:bookmarkStart w:id="55"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55"/>
    </w:p>
    <w:p w14:paraId="7EC25A3D">
      <w:pPr>
        <w:pStyle w:val="4"/>
        <w:rPr>
          <w:rFonts w:ascii="仿宋" w:hAnsi="仿宋" w:eastAsia="仿宋"/>
        </w:rPr>
      </w:pPr>
      <w:bookmarkStart w:id="56"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56"/>
    </w:p>
    <w:p w14:paraId="6A22A7C8">
      <w:pPr>
        <w:pStyle w:val="4"/>
        <w:rPr>
          <w:rFonts w:ascii="仿宋" w:hAnsi="仿宋" w:eastAsia="仿宋"/>
        </w:rPr>
      </w:pPr>
      <w:bookmarkStart w:id="57" w:name="_Toc15396628"/>
      <w:r>
        <w:rPr>
          <w:rStyle w:val="28"/>
          <w:rFonts w:hint="eastAsia" w:ascii="仿宋" w:hAnsi="仿宋" w:eastAsia="仿宋"/>
          <w:b w:val="0"/>
          <w:bCs w:val="0"/>
        </w:rPr>
        <w:t>十、</w:t>
      </w:r>
      <w:bookmarkEnd w:id="57"/>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04731218">
      <w:pPr>
        <w:pStyle w:val="4"/>
        <w:rPr>
          <w:rFonts w:ascii="仿宋" w:hAnsi="仿宋" w:eastAsia="仿宋"/>
        </w:rPr>
      </w:pPr>
      <w:bookmarkStart w:id="58" w:name="_Toc15396629"/>
      <w:r>
        <w:rPr>
          <w:rStyle w:val="28"/>
          <w:rFonts w:hint="eastAsia" w:ascii="仿宋" w:hAnsi="仿宋" w:eastAsia="仿宋"/>
          <w:b w:val="0"/>
          <w:bCs w:val="0"/>
        </w:rPr>
        <w:t>十一、</w:t>
      </w:r>
      <w:bookmarkEnd w:id="58"/>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4C2C6477">
      <w:pPr>
        <w:pStyle w:val="4"/>
        <w:rPr>
          <w:rFonts w:ascii="仿宋" w:hAnsi="仿宋" w:eastAsia="仿宋"/>
        </w:rPr>
      </w:pPr>
      <w:bookmarkStart w:id="59" w:name="_Toc15396630"/>
      <w:r>
        <w:rPr>
          <w:rStyle w:val="28"/>
          <w:rFonts w:hint="eastAsia" w:ascii="仿宋" w:hAnsi="仿宋" w:eastAsia="仿宋"/>
          <w:b w:val="0"/>
          <w:bCs w:val="0"/>
        </w:rPr>
        <w:t>十二、</w:t>
      </w:r>
      <w:bookmarkEnd w:id="59"/>
      <w:r>
        <w:rPr>
          <w:rStyle w:val="28"/>
          <w:rFonts w:hint="eastAsia" w:ascii="仿宋" w:hAnsi="仿宋" w:eastAsia="仿宋"/>
          <w:b w:val="0"/>
          <w:bCs w:val="0"/>
        </w:rPr>
        <w:t>国有资本经营预算财政拨款支出决算表</w:t>
      </w:r>
    </w:p>
    <w:p w14:paraId="50D7D7F7">
      <w:pPr>
        <w:pStyle w:val="4"/>
        <w:rPr>
          <w:rFonts w:eastAsia="仿宋"/>
        </w:rPr>
      </w:pPr>
      <w:bookmarkStart w:id="60" w:name="_Toc15396631"/>
      <w:r>
        <w:rPr>
          <w:rStyle w:val="28"/>
          <w:rFonts w:hint="eastAsia" w:ascii="仿宋" w:hAnsi="仿宋" w:eastAsia="仿宋"/>
          <w:b w:val="0"/>
          <w:bCs w:val="0"/>
        </w:rPr>
        <w:t>十三、</w:t>
      </w:r>
      <w:bookmarkEnd w:id="60"/>
      <w:r>
        <w:rPr>
          <w:rStyle w:val="28"/>
          <w:rFonts w:hint="eastAsia" w:ascii="仿宋" w:hAnsi="仿宋" w:eastAsia="仿宋"/>
          <w:b w:val="0"/>
          <w:bCs w:val="0"/>
        </w:rPr>
        <w:t>财政拨款“三公”经费支出决算表</w:t>
      </w:r>
    </w:p>
    <w:sectPr>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BBC474-2E86-4716-A8EC-DDF21DDFE2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D7FB38F-E403-4285-9B13-BD74BC9D9EFF}"/>
  </w:font>
  <w:font w:name="仿宋">
    <w:panose1 w:val="02010609060101010101"/>
    <w:charset w:val="86"/>
    <w:family w:val="modern"/>
    <w:pitch w:val="default"/>
    <w:sig w:usb0="800002BF" w:usb1="38CF7CFA" w:usb2="00000016" w:usb3="00000000" w:csb0="00040001" w:csb1="00000000"/>
    <w:embedRegular r:id="rId3" w:fontKey="{410A85F9-7C2D-4223-901E-2A21370BD210}"/>
  </w:font>
  <w:font w:name="Cambria">
    <w:panose1 w:val="02040503050406030204"/>
    <w:charset w:val="00"/>
    <w:family w:val="roman"/>
    <w:pitch w:val="default"/>
    <w:sig w:usb0="E00002FF" w:usb1="400004FF" w:usb2="00000000" w:usb3="00000000" w:csb0="2000019F" w:csb1="00000000"/>
    <w:embedRegular r:id="rId4" w:fontKey="{00CC935D-BF11-44AD-B9BE-42F73E955517}"/>
  </w:font>
  <w:font w:name="仿宋_GB2312">
    <w:panose1 w:val="02010609030101010101"/>
    <w:charset w:val="86"/>
    <w:family w:val="auto"/>
    <w:pitch w:val="default"/>
    <w:sig w:usb0="00000001" w:usb1="080E0000" w:usb2="00000000" w:usb3="00000000" w:csb0="00040000" w:csb1="00000000"/>
    <w:embedRegular r:id="rId5" w:fontKey="{FE4D35B7-4839-4B61-BC63-8AC3632E4D7F}"/>
  </w:font>
  <w:font w:name="方正小标宋简体">
    <w:panose1 w:val="02000000000000000000"/>
    <w:charset w:val="86"/>
    <w:family w:val="script"/>
    <w:pitch w:val="default"/>
    <w:sig w:usb0="00000001" w:usb1="080E0000" w:usb2="00000000" w:usb3="00000000" w:csb0="00040000" w:csb1="00000000"/>
    <w:embedRegular r:id="rId6" w:fontKey="{DA63EE87-24F8-4F97-B77C-0E80C589D95B}"/>
  </w:font>
  <w:font w:name="微软雅黑">
    <w:panose1 w:val="020B0503020204020204"/>
    <w:charset w:val="86"/>
    <w:family w:val="auto"/>
    <w:pitch w:val="default"/>
    <w:sig w:usb0="80000287" w:usb1="280F3C52" w:usb2="00000016" w:usb3="00000000" w:csb0="0004001F" w:csb1="00000000"/>
    <w:embedRegular r:id="rId7" w:fontKey="{7588EF05-4978-4A7C-905E-DD3EC48106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C667B">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6CA8C">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6CA8C">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2363470</wp:posOffset>
              </wp:positionH>
              <wp:positionV relativeFrom="paragraph">
                <wp:posOffset>-22225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5A173">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1pt;margin-top:-1.75pt;height:144pt;width:144pt;mso-position-horizontal-relative:margin;mso-wrap-style:none;z-index:251661312;mso-width-relative:page;mso-height-relative:page;" filled="f" stroked="f" coordsize="21600,21600" o:gfxdata="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7iPYdgAAAAK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4305A173">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CC48A">
                          <w:pPr>
                            <w:pStyle w:val="9"/>
                          </w:pPr>
                        </w:p>
                        <w:p w14:paraId="41D70F8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ACC48A">
                    <w:pPr>
                      <w:pStyle w:val="9"/>
                    </w:pPr>
                  </w:p>
                  <w:p w14:paraId="41D70F85">
                    <w:pPr>
                      <w:pStyle w:val="2"/>
                    </w:pPr>
                  </w:p>
                </w:txbxContent>
              </v:textbox>
            </v:shape>
          </w:pict>
        </mc:Fallback>
      </mc:AlternateContent>
    </w:r>
  </w:p>
  <w:p w14:paraId="0A93A12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95A6">
    <w:pPr>
      <w:pStyle w:val="9"/>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4869F">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A4869F">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0B571">
                          <w:pPr>
                            <w:pStyle w:val="9"/>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F0B571">
                    <w:pPr>
                      <w:pStyle w:val="9"/>
                      <w:rPr>
                        <w:rFonts w:hint="default" w:eastAsia="宋体"/>
                        <w:lang w:val="en-US" w:eastAsia="zh-CN"/>
                      </w:rPr>
                    </w:pPr>
                    <w:r>
                      <w:rPr>
                        <w:rFonts w:hint="eastAsia"/>
                        <w:lang w:val="en-US" w:eastAsia="zh-CN"/>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A1D2">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5DDF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E5DDF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2363470</wp:posOffset>
              </wp:positionH>
              <wp:positionV relativeFrom="paragraph">
                <wp:posOffset>-22225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8CD9C">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1pt;margin-top:-1.75pt;height:144pt;width:144pt;mso-position-horizontal-relative:margin;mso-wrap-style:none;z-index:251665408;mso-width-relative:page;mso-height-relative:page;" filled="f" stroked="f" coordsize="21600,21600" o:gfxdata="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4j2HYAAAACgEAAA8AAAAAAAAAAQAgAAAAIgAAAGRycy9kb3ducmV2Lnht&#10;bFBLAQIUABQAAAAIAIdO4kD1i4dkMgIAAGEEAAAOAAAAAAAAAAEAIAAAACcBAABkcnMvZTJvRG9j&#10;LnhtbFBLBQYAAAAABgAGAFkBAADLBQAAAAA=&#10;">
              <v:fill on="f" focussize="0,0"/>
              <v:stroke on="f" weight="0.5pt"/>
              <v:imagedata o:title=""/>
              <o:lock v:ext="edit" aspectratio="f"/>
              <v:textbox inset="0mm,0mm,0mm,0mm" style="mso-fit-shape-to-text:t;">
                <w:txbxContent>
                  <w:p w14:paraId="7DC8CD9C">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252F8">
                          <w:pPr>
                            <w:pStyle w:val="9"/>
                          </w:pPr>
                        </w:p>
                        <w:p w14:paraId="3B3F079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3252F8">
                    <w:pPr>
                      <w:pStyle w:val="9"/>
                    </w:pPr>
                  </w:p>
                  <w:p w14:paraId="3B3F0791">
                    <w:pPr>
                      <w:pStyle w:val="2"/>
                    </w:pPr>
                  </w:p>
                </w:txbxContent>
              </v:textbox>
            </v:shape>
          </w:pict>
        </mc:Fallback>
      </mc:AlternateContent>
    </w:r>
  </w:p>
  <w:p w14:paraId="4A018EF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49DE">
    <w:pPr>
      <w:pStyle w:val="9"/>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posOffset>1221105</wp:posOffset>
              </wp:positionH>
              <wp:positionV relativeFrom="paragraph">
                <wp:posOffset>19685</wp:posOffset>
              </wp:positionV>
              <wp:extent cx="76835" cy="76200"/>
              <wp:effectExtent l="0" t="0" r="0" b="0"/>
              <wp:wrapNone/>
              <wp:docPr id="11" name="文本框 11"/>
              <wp:cNvGraphicFramePr/>
              <a:graphic xmlns:a="http://schemas.openxmlformats.org/drawingml/2006/main">
                <a:graphicData uri="http://schemas.microsoft.com/office/word/2010/wordprocessingShape">
                  <wps:wsp>
                    <wps:cNvSpPr txBox="1"/>
                    <wps:spPr>
                      <a:xfrm flipV="1">
                        <a:off x="0" y="0"/>
                        <a:ext cx="76835"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B0585">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96.15pt;margin-top:1.55pt;height:6pt;width:6.05pt;mso-position-horizontal-relative:margin;z-index:251668480;mso-width-relative:page;mso-height-relative:page;" filled="f" stroked="f" coordsize="21600,21600" o:gfxdata="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eihaPWAAAACAEAAA8AAAAAAAAAAQAgAAAAIgAAAGRycy9k&#10;b3ducmV2LnhtbFBLAQIUABQAAAAIAIdO4kCxiPDNPQIAAGsEAAAOAAAAAAAAAAEAIAAAACUBAABk&#10;cnMvZTJvRG9jLnhtbFBLBQYAAAAABgAGAFkBAADUBQAAAAA=&#10;">
              <v:fill on="f" focussize="0,0"/>
              <v:stroke on="f" weight="0.5pt"/>
              <v:imagedata o:title=""/>
              <o:lock v:ext="edit" aspectratio="f"/>
              <v:textbox inset="0mm,0mm,0mm,0mm">
                <w:txbxContent>
                  <w:p w14:paraId="760B0585">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71F46">
                          <w:pPr>
                            <w:pStyle w:val="9"/>
                            <w:rPr>
                              <w:rFonts w:hint="default" w:eastAsia="宋体"/>
                              <w:lang w:val="en-US" w:eastAsia="zh-CN"/>
                            </w:rPr>
                          </w:pPr>
                          <w:r>
                            <w:rPr>
                              <w:rFonts w:hint="eastAsia"/>
                              <w:lang w:val="en-US" w:eastAsia="zh-CN"/>
                            </w:rPr>
                            <w:t>28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C71F46">
                    <w:pPr>
                      <w:pStyle w:val="9"/>
                      <w:rPr>
                        <w:rFonts w:hint="default" w:eastAsia="宋体"/>
                        <w:lang w:val="en-US" w:eastAsia="zh-CN"/>
                      </w:rPr>
                    </w:pPr>
                    <w:r>
                      <w:rPr>
                        <w:rFonts w:hint="eastAsia"/>
                        <w:lang w:val="en-US" w:eastAsia="zh-CN"/>
                      </w:rPr>
                      <w:t>28</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79A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BEE0B"/>
    <w:multiLevelType w:val="singleLevel"/>
    <w:tmpl w:val="BBABEE0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05BD1"/>
    <w:rsid w:val="03DC2831"/>
    <w:rsid w:val="04201FE8"/>
    <w:rsid w:val="04A475A8"/>
    <w:rsid w:val="04C70B7F"/>
    <w:rsid w:val="04CA4F07"/>
    <w:rsid w:val="068D6867"/>
    <w:rsid w:val="06D4639D"/>
    <w:rsid w:val="07886B65"/>
    <w:rsid w:val="081B5E94"/>
    <w:rsid w:val="0A2032A3"/>
    <w:rsid w:val="0B8A37D8"/>
    <w:rsid w:val="0CF62AEC"/>
    <w:rsid w:val="0D100B8B"/>
    <w:rsid w:val="0D936683"/>
    <w:rsid w:val="0DFB6F91"/>
    <w:rsid w:val="0E194BAD"/>
    <w:rsid w:val="0F5FFB2F"/>
    <w:rsid w:val="0FFFCF60"/>
    <w:rsid w:val="10C055FF"/>
    <w:rsid w:val="10F5346B"/>
    <w:rsid w:val="118107EC"/>
    <w:rsid w:val="11DD6519"/>
    <w:rsid w:val="13AA0ACE"/>
    <w:rsid w:val="1549076E"/>
    <w:rsid w:val="16BB723D"/>
    <w:rsid w:val="18015F3F"/>
    <w:rsid w:val="1A30402D"/>
    <w:rsid w:val="1BE8440E"/>
    <w:rsid w:val="1CA569E9"/>
    <w:rsid w:val="1D155CEE"/>
    <w:rsid w:val="1FDBBF84"/>
    <w:rsid w:val="20D02B34"/>
    <w:rsid w:val="20F57F95"/>
    <w:rsid w:val="216B5C6C"/>
    <w:rsid w:val="21B53E47"/>
    <w:rsid w:val="23B40BD1"/>
    <w:rsid w:val="240371BF"/>
    <w:rsid w:val="25711CC6"/>
    <w:rsid w:val="25C741E6"/>
    <w:rsid w:val="27103501"/>
    <w:rsid w:val="276F80C0"/>
    <w:rsid w:val="27842671"/>
    <w:rsid w:val="29FD04D3"/>
    <w:rsid w:val="2ABE7A3E"/>
    <w:rsid w:val="2AFF09B6"/>
    <w:rsid w:val="2CA234A8"/>
    <w:rsid w:val="2DF743B0"/>
    <w:rsid w:val="2EFA178C"/>
    <w:rsid w:val="2EFDF86C"/>
    <w:rsid w:val="2F9D17E1"/>
    <w:rsid w:val="30857F6E"/>
    <w:rsid w:val="30B46D73"/>
    <w:rsid w:val="319F7F4E"/>
    <w:rsid w:val="3252565B"/>
    <w:rsid w:val="329D651A"/>
    <w:rsid w:val="356A28F1"/>
    <w:rsid w:val="357C035A"/>
    <w:rsid w:val="36160050"/>
    <w:rsid w:val="368E000D"/>
    <w:rsid w:val="38337C60"/>
    <w:rsid w:val="383D272C"/>
    <w:rsid w:val="39AE70AB"/>
    <w:rsid w:val="3A4DCE41"/>
    <w:rsid w:val="3BCB56FA"/>
    <w:rsid w:val="3BFE3E8A"/>
    <w:rsid w:val="3C0C0783"/>
    <w:rsid w:val="3DF416FB"/>
    <w:rsid w:val="3EE7C2F4"/>
    <w:rsid w:val="3F337F97"/>
    <w:rsid w:val="3F371B56"/>
    <w:rsid w:val="3F792ED8"/>
    <w:rsid w:val="3F9F3A96"/>
    <w:rsid w:val="3FECA4B2"/>
    <w:rsid w:val="3FF58C48"/>
    <w:rsid w:val="3FF8435C"/>
    <w:rsid w:val="40690942"/>
    <w:rsid w:val="408E09DF"/>
    <w:rsid w:val="42E4054D"/>
    <w:rsid w:val="42FF6694"/>
    <w:rsid w:val="43A96F6B"/>
    <w:rsid w:val="442978AF"/>
    <w:rsid w:val="48BF60AB"/>
    <w:rsid w:val="493C27E9"/>
    <w:rsid w:val="496F39ED"/>
    <w:rsid w:val="49BA4854"/>
    <w:rsid w:val="49FF41D3"/>
    <w:rsid w:val="4BE068DB"/>
    <w:rsid w:val="4BF6002B"/>
    <w:rsid w:val="4BFFC6BE"/>
    <w:rsid w:val="4ECE2238"/>
    <w:rsid w:val="4F0D57BC"/>
    <w:rsid w:val="50CD794F"/>
    <w:rsid w:val="51DB4B86"/>
    <w:rsid w:val="51F64DB0"/>
    <w:rsid w:val="54093689"/>
    <w:rsid w:val="55333C3E"/>
    <w:rsid w:val="55C3003D"/>
    <w:rsid w:val="577859C9"/>
    <w:rsid w:val="584E4309"/>
    <w:rsid w:val="58EB48EE"/>
    <w:rsid w:val="58F90A83"/>
    <w:rsid w:val="5A994C47"/>
    <w:rsid w:val="5B3065EC"/>
    <w:rsid w:val="5C474B16"/>
    <w:rsid w:val="5CE630B3"/>
    <w:rsid w:val="5EC31089"/>
    <w:rsid w:val="5F67802D"/>
    <w:rsid w:val="5F7DC4F2"/>
    <w:rsid w:val="5FB36814"/>
    <w:rsid w:val="5FBB8E56"/>
    <w:rsid w:val="5FFB5535"/>
    <w:rsid w:val="64CA39A1"/>
    <w:rsid w:val="65811A65"/>
    <w:rsid w:val="6589321F"/>
    <w:rsid w:val="66E7442C"/>
    <w:rsid w:val="67205AB9"/>
    <w:rsid w:val="68B00140"/>
    <w:rsid w:val="69512C8D"/>
    <w:rsid w:val="69630ADE"/>
    <w:rsid w:val="69BD5F13"/>
    <w:rsid w:val="69FB0B4B"/>
    <w:rsid w:val="6BFFE1FB"/>
    <w:rsid w:val="6C4A05C8"/>
    <w:rsid w:val="6C646F26"/>
    <w:rsid w:val="6D2A4086"/>
    <w:rsid w:val="6D3B1A89"/>
    <w:rsid w:val="6DB7D8A3"/>
    <w:rsid w:val="6DB8484C"/>
    <w:rsid w:val="6EC78701"/>
    <w:rsid w:val="6F7A5481"/>
    <w:rsid w:val="6FFE07A9"/>
    <w:rsid w:val="708374F1"/>
    <w:rsid w:val="71BF4EC2"/>
    <w:rsid w:val="72734D90"/>
    <w:rsid w:val="72AA278E"/>
    <w:rsid w:val="73E75B71"/>
    <w:rsid w:val="7412278C"/>
    <w:rsid w:val="75DDCDA9"/>
    <w:rsid w:val="75FF44B1"/>
    <w:rsid w:val="77403387"/>
    <w:rsid w:val="77670518"/>
    <w:rsid w:val="777FA627"/>
    <w:rsid w:val="77DF1B5F"/>
    <w:rsid w:val="77EF2D9D"/>
    <w:rsid w:val="790268E5"/>
    <w:rsid w:val="79871D3D"/>
    <w:rsid w:val="79E7B28D"/>
    <w:rsid w:val="7A563597"/>
    <w:rsid w:val="7ACFF0C2"/>
    <w:rsid w:val="7AFB9108"/>
    <w:rsid w:val="7BD5340C"/>
    <w:rsid w:val="7BFB19D2"/>
    <w:rsid w:val="7BFD1750"/>
    <w:rsid w:val="7BFDAA1B"/>
    <w:rsid w:val="7CDF9A82"/>
    <w:rsid w:val="7CFFA1BD"/>
    <w:rsid w:val="7D2E3F7A"/>
    <w:rsid w:val="7DED9490"/>
    <w:rsid w:val="7DFF4872"/>
    <w:rsid w:val="7E7487E6"/>
    <w:rsid w:val="7E7C2A54"/>
    <w:rsid w:val="7EEEFD72"/>
    <w:rsid w:val="7F0900CF"/>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6.bin"/><Relationship Id="rId17" Type="http://schemas.openxmlformats.org/officeDocument/2006/relationships/image" Target="media/image4.e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5640</Words>
  <Characters>6856</Characters>
  <Lines>54</Lines>
  <Paragraphs>15</Paragraphs>
  <TotalTime>1</TotalTime>
  <ScaleCrop>false</ScaleCrop>
  <LinksUpToDate>false</LinksUpToDate>
  <CharactersWithSpaces>6877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2024-11-01T08:27:44Z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7766EEDB115B4B7E84F26F732356C0C2_12</vt:lpwstr>
  </property>
</Properties>
</file>