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60" w:firstLineChars="200"/>
        <w:contextualSpacing/>
        <w:textAlignment w:val="auto"/>
        <w:rPr>
          <w:rFonts w:ascii="方正黑体_GBK" w:hAnsi="宋体" w:eastAsia="方正黑体_GBK"/>
          <w:sz w:val="33"/>
          <w:szCs w:val="33"/>
          <w:lang w:val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883" w:firstLineChars="200"/>
        <w:contextualSpacing/>
        <w:jc w:val="center"/>
        <w:textAlignment w:val="auto"/>
        <w:rPr>
          <w:rFonts w:ascii="宋体"/>
          <w:b/>
          <w:sz w:val="44"/>
          <w:szCs w:val="4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880" w:firstLineChars="200"/>
        <w:contextualSpacing/>
        <w:jc w:val="center"/>
        <w:textAlignment w:val="auto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级部门整体绩效自评报告范本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contextualSpacing/>
        <w:jc w:val="center"/>
        <w:textAlignment w:val="auto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仿宋_GB2312" w:hAnsi="宋体" w:eastAsia="仿宋_GB2312"/>
          <w:szCs w:val="32"/>
          <w:shd w:val="clear" w:color="auto" w:fill="FFFFFF"/>
        </w:rPr>
        <w:t>（报告范围包括机关和下属单位）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60" w:firstLineChars="200"/>
        <w:contextualSpacing/>
        <w:jc w:val="left"/>
        <w:textAlignment w:val="auto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峨边彝族自治县就业创业促进中心峨边就业创业促进中心预算单位1个，其中：行政单位0个，参公事业单位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1个。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（二）机构职能和人员概况。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职业介绍、职业培训、农村劳动力转移管理、就失业登记、就业困难人员认定、灵活性就业社保补贴及岗位补贴的审核发放、失业保险基金的发放管理等。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峨边就业创业促进中心总编制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名，其中：行政编制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名，工勤编制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名，事业编制0名。在职人员总数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名，其中：行政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名，工勤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名，事业0名。离休0名。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县实现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城镇新增就业，失业人员再就业，就业困难人员就业，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着力提升劳动者就业创业水平，开展各类职业技能培训、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劳务品牌培训、创业培训、，发放创业担保贷款、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转移就业农村劳动力、等工作。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部门整体支出绩效目标。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县实现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城镇新增就业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人，失业人员再就业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人，就业困难人员就业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着力提升劳动者就业创业水平，开展各类职业技能培训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劳务品牌培训500人，创业培训90人，发放创业担保贷款1700万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元，转移就业农村劳动力48400人，其中脱贫劳动力10600人。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年预算总收入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1101.52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万元。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楷体_GB2312" w:hAnsi="宋体" w:eastAsia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年预算总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支出1091.92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万元。其中：基本支出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273.26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万元，项目支出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818.66万元。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9.6万元。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围绕部门整体绩效目标完成情况和部门履职情况进行绩效分析。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县实现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城镇新增就业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124.78%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失业人员再就业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就业困难人员就业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城镇登记失业率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3.26%，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始终控制在4.4%以内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；着力提升劳动者就业创业水平，开展各类职业技能培训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3018人，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100.6%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劳务品牌培训578人，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115.6%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创业培训183人，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203.33%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发放创业担保贷款1805.7万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；转移就业农村劳动力49077人，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101.35%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其中脱贫劳动力11039人，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104.14%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包括项目绩效目标制定、目标实现、支出控制、及时处置、执行进度、预算完成情况、资金结余率（低效无效率）和违规记录等情况。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整体情况：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就业创业促进中心共有县级项目7个分别是贫困家庭劳动力食宿交通补贴（按实）、新形势下招聘会、就业创业服务补助费担保贷款贴息、奖补县级配套（按实）、城镇劳动力调查农民工服务保障经费、建档立卡贫困家庭学生资助、中省项目三个分别是2022年乡村振兴补助资金项目（省级）、2022年普惠金融发展专项资金、2022年度中、省财政就业创业补助资金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项目绩效目标制定：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绩效目标制定严格按照县级部门绩效目标制定通知和有关要求，按时完成基础、项目库报送工作；严格按照县级部门绩效目标制定通知和有关要求，按时完成绩效目标制定工作，并按时提交部门绩效目标制定草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目标实现：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2022年就业创业促进中心涉及所有项目均达成目标任务。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支出控制：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支出控制达到100%。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及时处置：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所有项目在2022年年底完成项目工作。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执行进度：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2022年所有项目执行进度达到100%。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预算完成情况：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资金结余率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为0%，无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违规记录等情况。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2.100万以上项目：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项目1：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2022年度中、省财政就业创业补助资金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项目2：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2022年普惠金融发展专项资金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1、预算编制：预算编制要素完整，评价部门绩效目标实际实现程度与预期目标的偏离小，年初预算编制是否科学准确。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2、预算执行：支出严格控制控制，预算动态调整及时，执行进度严按照预算要求执行。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3、项目实施：分配科学，资金分配及时。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4、完成结果：专项资金预算精准，实施绩效完全达标。无违规记录。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5、自评质量：整体绩效自评准确率达100%。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6、信息公开：绩效目标和绩效完成情况均向社会主动公开。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7、整改反馈：针对在绩效目标实施过程中所提出的问题均已整改。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2022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年我单位绩效目标制定、目标完成、预算编制准确、支出控制、预算动态调整、执行进度、均达到绩效要求。自评得分9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项目资金预算与实际执行存在偏差。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继续按照文件要求，按照预算要求执行，及时完成执行进度，及时完成目标要求，严格做好支出控制。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20" w:firstLineChars="200"/>
        <w:textAlignment w:val="auto"/>
        <w:rPr>
          <w:lang w:val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righ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峨边彝族自治县就业创业促进中心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center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2023年7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月25日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71761C"/>
    <w:multiLevelType w:val="singleLevel"/>
    <w:tmpl w:val="AA71761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384B80"/>
    <w:multiLevelType w:val="singleLevel"/>
    <w:tmpl w:val="3D384B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FA234B8"/>
    <w:multiLevelType w:val="singleLevel"/>
    <w:tmpl w:val="5FA234B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UxNjFmMzVhYmRmMjFjZDYxYzZmMDA5NjI2ZjA5Zjc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B590B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1FB662A"/>
    <w:rsid w:val="03946B2A"/>
    <w:rsid w:val="06147248"/>
    <w:rsid w:val="09776A7F"/>
    <w:rsid w:val="0B53079E"/>
    <w:rsid w:val="10100D36"/>
    <w:rsid w:val="132C6D8E"/>
    <w:rsid w:val="179D6C91"/>
    <w:rsid w:val="17FD0FC1"/>
    <w:rsid w:val="18D17537"/>
    <w:rsid w:val="19927F78"/>
    <w:rsid w:val="21AE59D8"/>
    <w:rsid w:val="26CA002A"/>
    <w:rsid w:val="286F56EA"/>
    <w:rsid w:val="2B0E0049"/>
    <w:rsid w:val="2D527252"/>
    <w:rsid w:val="329102D6"/>
    <w:rsid w:val="36442BAA"/>
    <w:rsid w:val="3A9520B3"/>
    <w:rsid w:val="3D17063C"/>
    <w:rsid w:val="3DE562B7"/>
    <w:rsid w:val="3E6507EA"/>
    <w:rsid w:val="3F7C72A1"/>
    <w:rsid w:val="42454E40"/>
    <w:rsid w:val="43EB3D65"/>
    <w:rsid w:val="44ED053D"/>
    <w:rsid w:val="47550EBA"/>
    <w:rsid w:val="495D3DF3"/>
    <w:rsid w:val="4A023E96"/>
    <w:rsid w:val="4A3567BB"/>
    <w:rsid w:val="4D7E4C67"/>
    <w:rsid w:val="503B44D5"/>
    <w:rsid w:val="506B608E"/>
    <w:rsid w:val="50BB3388"/>
    <w:rsid w:val="5175256F"/>
    <w:rsid w:val="57417742"/>
    <w:rsid w:val="57896AE8"/>
    <w:rsid w:val="5BF632B5"/>
    <w:rsid w:val="6636451A"/>
    <w:rsid w:val="66993395"/>
    <w:rsid w:val="6BE94116"/>
    <w:rsid w:val="706E6E80"/>
    <w:rsid w:val="749E0C81"/>
    <w:rsid w:val="77A806E2"/>
    <w:rsid w:val="78916378"/>
    <w:rsid w:val="7A686791"/>
    <w:rsid w:val="7BB47899"/>
    <w:rsid w:val="7BC20073"/>
    <w:rsid w:val="7C1A2AB1"/>
    <w:rsid w:val="7C631402"/>
    <w:rsid w:val="7CF2178B"/>
    <w:rsid w:val="7DCC0F6E"/>
    <w:rsid w:val="7DF575F0"/>
    <w:rsid w:val="7E140770"/>
    <w:rsid w:val="7E2A374B"/>
    <w:rsid w:val="7F7B02FF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locked/>
    <w:uiPriority w:val="0"/>
    <w:rPr>
      <w:rFonts w:ascii="Calibri" w:hAnsi="Calibri" w:eastAsia="宋体"/>
      <w:sz w:val="21"/>
      <w:szCs w:val="21"/>
    </w:rPr>
  </w:style>
  <w:style w:type="paragraph" w:styleId="3">
    <w:name w:val="Document Map"/>
    <w:basedOn w:val="1"/>
    <w:link w:val="12"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semiHidden/>
    <w:unhideWhenUsed/>
    <w:qFormat/>
    <w:locked/>
    <w:uiPriority w:val="99"/>
    <w:pPr>
      <w:jc w:val="left"/>
    </w:pPr>
  </w:style>
  <w:style w:type="paragraph" w:styleId="5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99"/>
    <w:rPr>
      <w:rFonts w:cs="Times New Roman"/>
    </w:rPr>
  </w:style>
  <w:style w:type="character" w:customStyle="1" w:styleId="12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3">
    <w:name w:val="批注框文本 Char"/>
    <w:link w:val="5"/>
    <w:semiHidden/>
    <w:qFormat/>
    <w:locked/>
    <w:uiPriority w:val="99"/>
    <w:rPr>
      <w:rFonts w:cs="Times New Roman"/>
      <w:sz w:val="2"/>
    </w:rPr>
  </w:style>
  <w:style w:type="character" w:customStyle="1" w:styleId="14">
    <w:name w:val="页脚 Char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页眉 Char"/>
    <w:link w:val="7"/>
    <w:semiHidden/>
    <w:qFormat/>
    <w:locked/>
    <w:uiPriority w:val="99"/>
    <w:rPr>
      <w:rFonts w:cs="Times New Roman"/>
      <w:sz w:val="18"/>
      <w:szCs w:val="18"/>
    </w:rPr>
  </w:style>
  <w:style w:type="paragraph" w:customStyle="1" w:styleId="16">
    <w:name w:val="四号正文"/>
    <w:basedOn w:val="1"/>
    <w:link w:val="17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7">
    <w:name w:val="四号正文 Char"/>
    <w:link w:val="16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8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63</Words>
  <Characters>361</Characters>
  <Lines>3</Lines>
  <Paragraphs>1</Paragraphs>
  <TotalTime>17</TotalTime>
  <ScaleCrop>false</ScaleCrop>
  <LinksUpToDate>false</LinksUpToDate>
  <CharactersWithSpaces>423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ebzhanglj</cp:lastModifiedBy>
  <cp:lastPrinted>2022-03-15T02:17:00Z</cp:lastPrinted>
  <dcterms:modified xsi:type="dcterms:W3CDTF">2023-08-01T02:46:49Z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53B7F86B27C64309879EEE75FFE498EF</vt:lpwstr>
  </property>
</Properties>
</file>