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1．说明项目主管部门（单位）在该项目管理中的职能。</w:t>
      </w:r>
    </w:p>
    <w:p>
      <w:pPr>
        <w:widowControl/>
        <w:ind w:firstLine="640" w:firstLineChars="200"/>
        <w:jc w:val="left"/>
        <w:rPr>
          <w:rFonts w:hint="eastAsia" w:ascii="仿宋_GB2312" w:hAnsi="宋体"/>
          <w:lang w:val="zh-CN"/>
        </w:rPr>
      </w:pPr>
      <w:r>
        <w:rPr>
          <w:rFonts w:hint="eastAsia" w:ascii="仿宋_GB2312" w:hAnsi="宋体"/>
        </w:rPr>
        <w:t>就业创业促进中心</w:t>
      </w:r>
      <w:r>
        <w:rPr>
          <w:rFonts w:ascii="仿宋_GB2312" w:hAnsi="仿宋_GB2312" w:cs="仿宋_GB2312"/>
          <w:color w:val="000000"/>
          <w:kern w:val="0"/>
        </w:rPr>
        <w:t>落实各项就业创业政策，重点支持就业困难人员、建档立卡贫困劳动力、大学生、退役军人、农民工等群体就业创业，同时兼顾其他各类群体，促进城乡劳动者平等就业。</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widowControl/>
        <w:ind w:firstLine="640" w:firstLineChars="200"/>
        <w:jc w:val="left"/>
        <w:rPr>
          <w:rFonts w:hint="eastAsia" w:ascii="仿宋_GB2312" w:hAnsi="宋体"/>
          <w:lang w:val="zh-CN"/>
        </w:rPr>
      </w:pPr>
      <w:r>
        <w:rPr>
          <w:rFonts w:hint="eastAsia" w:ascii="仿宋_GB2312" w:hAnsi="宋体"/>
        </w:rPr>
        <w:t>就业补助资金管理按《乐府办发（2017）5号乐山市人民政府办公室转发市人社局市财政局关于进一步做好就业扶贫二十二条措施的通知》；《乐市财政社[2020]47号乐山市财政局 乐山市人力资源和社会保障局关于就业创业补助资金管理使用办法的通知》等文件规定进行发放。</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widowControl/>
        <w:ind w:firstLine="640" w:firstLineChars="200"/>
        <w:jc w:val="left"/>
        <w:rPr>
          <w:rFonts w:hint="eastAsia" w:ascii="仿宋_GB2312" w:hAnsi="宋体"/>
          <w:lang w:val="zh-CN"/>
        </w:rPr>
      </w:pPr>
      <w:r>
        <w:rPr>
          <w:rFonts w:hint="eastAsia" w:ascii="仿宋_GB2312" w:hAnsi="宋体"/>
        </w:rPr>
        <w:t xml:space="preserve">就业补助资金管理按《乐府办发（2017）5号乐山市人民政府办公室转发市人社局市财政局关于进一步做好就业扶贫二十二条措施的通知》；《乐市财政社[2020]47号乐山市财政局 乐山市人力资源和社会保障局关于就业创业补助资金管理使用办法的通知》等文件规定（一）对个人的补贴。包括职业培训补贴、职业技能鉴定补 贴、社会保险补贴、创业补贴、求职补贴等。 （二）对单位（机构）的补助。包括职业培训补贴、职业技 能鉴定补贴、社会保险补贴、岗位补贴、就业见习补贴、高技能 人才培养补助、就业创业服务补助等。 </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资金分配的原则及考虑因素。</w:t>
      </w:r>
    </w:p>
    <w:p>
      <w:pPr>
        <w:numPr>
          <w:ilvl w:val="0"/>
          <w:numId w:val="0"/>
        </w:numPr>
        <w:adjustRightInd w:val="0"/>
        <w:snapToGrid w:val="0"/>
        <w:spacing w:line="600" w:lineRule="exact"/>
        <w:ind w:left="720" w:leftChars="0"/>
        <w:rPr>
          <w:rFonts w:hint="eastAsia" w:ascii="仿宋_GB2312" w:hAnsi="宋体"/>
          <w:lang w:val="zh-CN"/>
        </w:rPr>
      </w:pPr>
      <w:r>
        <w:rPr>
          <w:rFonts w:ascii="仿宋_GB2312" w:hAnsi="仿宋_GB2312" w:cs="仿宋_GB2312"/>
          <w:color w:val="000000"/>
          <w:kern w:val="0"/>
        </w:rPr>
        <w:t>补助资金主要采用因素分配和项目分配相结合的办法。</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ascii="仿宋_GB2312" w:hAnsi="仿宋_GB2312" w:cs="仿宋_GB2312"/>
          <w:color w:val="000000"/>
          <w:kern w:val="0"/>
        </w:rPr>
        <w:t>中央财政补助资金主要用于职业培训补贴、社会保 险补贴、岗位补贴、就业困难人员创业补贴、返乡农民工(指本 地户籍农民工自县外返乡，下同)创业补贴、大学生创业补贴、职业技能鉴定补贴、就业见习补贴、求职补贴、公共就业服务能力建设补助、就业扶贫以及经省政府批准的其他项目支出。省级 财政补助资金除适用于上述支出范围外，还可用于非毕业年度在校大学生职业培训及职业技能鉴定补贴、在校大学生创业担保贷 款贴息、大学生创业吸纳就业奖励、就业创业证照工本费、就业创业宣传等方面的支出。市、县级配套就业创业补助资金除用于 中央、省补助资金支出项目外，可根据当地实际用于就业创业其 他支出项目。中、省、市另有相关规定要求的，按相关政策措施要求执行。</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r>
        <w:rPr>
          <w:rFonts w:hint="eastAsia" w:ascii="仿宋_GB2312" w:hAnsi="宋体"/>
        </w:rPr>
        <w:t>劳动力转移48000人。2、技能培训3000人。3、开发公益性岗位（包括农村）480人。4、灵活性社保补贴80人</w:t>
      </w:r>
    </w:p>
    <w:p>
      <w:pPr>
        <w:adjustRightInd w:val="0"/>
        <w:snapToGrid w:val="0"/>
        <w:spacing w:line="600" w:lineRule="exact"/>
        <w:ind w:firstLine="720"/>
        <w:rPr>
          <w:rFonts w:ascii="仿宋_GB2312" w:hAnsi="宋体"/>
          <w:lang w:val="zh-CN"/>
        </w:rPr>
      </w:pPr>
      <w:r>
        <w:rPr>
          <w:rFonts w:hint="eastAsia" w:ascii="仿宋_GB2312" w:hAnsi="宋体"/>
          <w:lang w:val="zh-CN"/>
        </w:rPr>
        <w:t>3．分析评价申报内容是否与实际相符，申报目标合理可行。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eastAsia" w:ascii="仿宋_GB2312" w:hAnsi="宋体"/>
          <w:lang w:val="zh-CN"/>
        </w:rPr>
      </w:pPr>
      <w:r>
        <w:rPr>
          <w:rFonts w:hint="eastAsia" w:ascii="仿宋_GB2312" w:hAnsi="宋体"/>
          <w:lang w:val="zh-CN"/>
        </w:rPr>
        <w:t>说明项目绩效自评采用的组织实施</w:t>
      </w:r>
      <w:r>
        <w:rPr>
          <w:rFonts w:hint="eastAsia" w:ascii="仿宋_GB2312" w:hAnsi="宋体"/>
          <w:lang w:val="en-US" w:eastAsia="zh-CN"/>
        </w:rPr>
        <w:t>根据执行进度开展自评</w:t>
      </w:r>
      <w:r>
        <w:rPr>
          <w:rFonts w:hint="eastAsia" w:ascii="仿宋_GB2312" w:hAnsi="宋体"/>
          <w:lang w:val="zh-CN"/>
        </w:rPr>
        <w:t>。</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rPr>
        <w:t>就业创业补助资金，202</w:t>
      </w:r>
      <w:r>
        <w:rPr>
          <w:rFonts w:hint="eastAsia" w:ascii="仿宋_GB2312" w:hAnsi="宋体"/>
          <w:lang w:val="en-US" w:eastAsia="zh-CN"/>
        </w:rPr>
        <w:t>1</w:t>
      </w:r>
      <w:r>
        <w:rPr>
          <w:rFonts w:hint="eastAsia" w:ascii="仿宋_GB2312" w:hAnsi="宋体"/>
        </w:rPr>
        <w:t>年预算批复资金</w:t>
      </w:r>
      <w:r>
        <w:rPr>
          <w:rFonts w:hint="eastAsia" w:ascii="仿宋_GB2312" w:hAnsi="宋体"/>
          <w:lang w:val="en-US" w:eastAsia="zh-CN"/>
        </w:rPr>
        <w:t>954</w:t>
      </w:r>
      <w:r>
        <w:rPr>
          <w:rFonts w:hint="eastAsia" w:ascii="仿宋_GB2312" w:hAnsi="宋体"/>
        </w:rPr>
        <w:t>万元，根据《川财社</w:t>
      </w:r>
      <w:r>
        <w:rPr>
          <w:rFonts w:hint="eastAsia" w:ascii="仿宋_GB2312" w:hAnsi="宋体"/>
          <w:lang w:val="en-US" w:eastAsia="zh-CN"/>
        </w:rPr>
        <w:t>2020</w:t>
      </w:r>
      <w:r>
        <w:rPr>
          <w:rFonts w:hint="eastAsia" w:ascii="仿宋_GB2312" w:hAnsi="宋体"/>
        </w:rPr>
        <w:t>文件》（</w:t>
      </w:r>
      <w:r>
        <w:rPr>
          <w:rFonts w:hint="eastAsia" w:ascii="仿宋_GB2312" w:hAnsi="宋体"/>
          <w:lang w:val="en-US" w:eastAsia="zh-CN"/>
        </w:rPr>
        <w:t>0177</w:t>
      </w:r>
      <w:r>
        <w:rPr>
          <w:rFonts w:hint="eastAsia" w:ascii="仿宋_GB2312" w:hAnsi="宋体"/>
        </w:rPr>
        <w:t>号）上级资金</w:t>
      </w:r>
      <w:r>
        <w:rPr>
          <w:rFonts w:hint="eastAsia" w:ascii="仿宋_GB2312" w:hAnsi="宋体"/>
          <w:lang w:val="en-US" w:eastAsia="zh-CN"/>
        </w:rPr>
        <w:t>984</w:t>
      </w:r>
      <w:r>
        <w:rPr>
          <w:rFonts w:hint="eastAsia" w:ascii="仿宋_GB2312" w:hAnsi="宋体"/>
        </w:rPr>
        <w:t>万元，《川财社202</w:t>
      </w:r>
      <w:r>
        <w:rPr>
          <w:rFonts w:hint="eastAsia" w:ascii="仿宋_GB2312" w:hAnsi="宋体"/>
          <w:lang w:val="en-US" w:eastAsia="zh-CN"/>
        </w:rPr>
        <w:t>1</w:t>
      </w:r>
      <w:r>
        <w:rPr>
          <w:rFonts w:hint="eastAsia" w:ascii="仿宋_GB2312" w:hAnsi="宋体"/>
        </w:rPr>
        <w:t>号文件》（00</w:t>
      </w:r>
      <w:r>
        <w:rPr>
          <w:rFonts w:hint="eastAsia" w:ascii="仿宋_GB2312" w:hAnsi="宋体"/>
          <w:lang w:val="en-US" w:eastAsia="zh-CN"/>
        </w:rPr>
        <w:t>22</w:t>
      </w:r>
      <w:r>
        <w:rPr>
          <w:rFonts w:hint="eastAsia" w:ascii="仿宋_GB2312" w:hAnsi="宋体"/>
        </w:rPr>
        <w:t>号）上级资金</w:t>
      </w:r>
      <w:r>
        <w:rPr>
          <w:rFonts w:hint="eastAsia" w:ascii="仿宋_GB2312" w:hAnsi="宋体"/>
          <w:lang w:val="en-US" w:eastAsia="zh-CN"/>
        </w:rPr>
        <w:t>6</w:t>
      </w:r>
      <w:r>
        <w:rPr>
          <w:rFonts w:hint="eastAsia" w:ascii="仿宋_GB2312" w:hAnsi="宋体"/>
        </w:rPr>
        <w:t>万元，《川财社202</w:t>
      </w:r>
      <w:r>
        <w:rPr>
          <w:rFonts w:hint="eastAsia" w:ascii="仿宋_GB2312" w:hAnsi="宋体"/>
          <w:lang w:val="en-US" w:eastAsia="zh-CN"/>
        </w:rPr>
        <w:t>1</w:t>
      </w:r>
      <w:r>
        <w:rPr>
          <w:rFonts w:hint="eastAsia" w:ascii="仿宋_GB2312" w:hAnsi="宋体"/>
        </w:rPr>
        <w:t>号文件》（00</w:t>
      </w:r>
      <w:r>
        <w:rPr>
          <w:rFonts w:hint="eastAsia" w:ascii="仿宋_GB2312" w:hAnsi="宋体"/>
          <w:lang w:val="en-US" w:eastAsia="zh-CN"/>
        </w:rPr>
        <w:t>22</w:t>
      </w:r>
      <w:r>
        <w:rPr>
          <w:rFonts w:hint="eastAsia" w:ascii="仿宋_GB2312" w:hAnsi="宋体"/>
        </w:rPr>
        <w:t>号）上级资金</w:t>
      </w:r>
      <w:r>
        <w:rPr>
          <w:rFonts w:hint="eastAsia" w:ascii="仿宋_GB2312" w:hAnsi="宋体"/>
          <w:lang w:val="en-US" w:eastAsia="zh-CN"/>
        </w:rPr>
        <w:t>-36</w:t>
      </w:r>
      <w:r>
        <w:rPr>
          <w:rFonts w:hint="eastAsia" w:ascii="仿宋_GB2312" w:hAnsi="宋体"/>
        </w:rPr>
        <w:t>万元该项目总金额</w:t>
      </w:r>
      <w:r>
        <w:rPr>
          <w:rFonts w:hint="eastAsia" w:ascii="仿宋_GB2312" w:hAnsi="宋体"/>
          <w:lang w:val="en-US" w:eastAsia="zh-CN"/>
        </w:rPr>
        <w:t>954</w:t>
      </w:r>
      <w:r>
        <w:rPr>
          <w:rFonts w:hint="eastAsia" w:ascii="仿宋_GB2312" w:hAnsi="宋体"/>
        </w:rPr>
        <w:t>万元。</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rPr>
        <w:t>就业创业补助资金在</w:t>
      </w:r>
      <w:r>
        <w:rPr>
          <w:rFonts w:hint="eastAsia" w:ascii="仿宋_GB2312" w:hAnsi="宋体"/>
          <w:lang w:val="zh-CN"/>
        </w:rPr>
        <w:t>资金计划的基础上，财政安排</w:t>
      </w:r>
      <w:r>
        <w:rPr>
          <w:rFonts w:hint="eastAsia" w:ascii="仿宋_GB2312" w:hAnsi="宋体"/>
          <w:lang w:val="en-US" w:eastAsia="zh-CN"/>
        </w:rPr>
        <w:t>954</w:t>
      </w:r>
      <w:r>
        <w:rPr>
          <w:rFonts w:hint="eastAsia" w:ascii="仿宋_GB2312" w:hAnsi="宋体"/>
        </w:rPr>
        <w:t>万元</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zh-CN"/>
        </w:rPr>
        <w:t>截止</w:t>
      </w:r>
      <w:r>
        <w:rPr>
          <w:rFonts w:hint="eastAsia" w:ascii="仿宋_GB2312" w:hAnsi="宋体"/>
        </w:rPr>
        <w:t>202</w:t>
      </w:r>
      <w:r>
        <w:rPr>
          <w:rFonts w:hint="eastAsia" w:ascii="仿宋_GB2312" w:hAnsi="宋体"/>
          <w:lang w:val="en-US" w:eastAsia="zh-CN"/>
        </w:rPr>
        <w:t>1</w:t>
      </w:r>
      <w:r>
        <w:rPr>
          <w:rFonts w:hint="eastAsia" w:ascii="仿宋_GB2312" w:hAnsi="宋体"/>
        </w:rPr>
        <w:t>年12月31日，就业创业补助资金在</w:t>
      </w:r>
      <w:r>
        <w:rPr>
          <w:rFonts w:hint="eastAsia" w:ascii="仿宋_GB2312" w:hAnsi="宋体"/>
          <w:lang w:val="zh-CN"/>
        </w:rPr>
        <w:t>资金到位</w:t>
      </w:r>
      <w:r>
        <w:rPr>
          <w:rFonts w:hint="eastAsia" w:ascii="仿宋_GB2312" w:hAnsi="宋体"/>
          <w:lang w:val="en-US" w:eastAsia="zh-CN"/>
        </w:rPr>
        <w:t>954</w:t>
      </w:r>
      <w:r>
        <w:rPr>
          <w:rFonts w:hint="eastAsia" w:ascii="仿宋_GB2312" w:hAnsi="宋体"/>
        </w:rPr>
        <w:t>万元</w:t>
      </w:r>
      <w:r>
        <w:rPr>
          <w:rFonts w:hint="eastAsia" w:ascii="仿宋_GB2312" w:hAnsi="宋体"/>
          <w:lang w:val="zh-CN"/>
        </w:rPr>
        <w:t>。资金到位情况与资金计划进行比对，到位比例</w:t>
      </w:r>
      <w:r>
        <w:rPr>
          <w:rFonts w:hint="eastAsia" w:ascii="仿宋_GB2312" w:hAnsi="宋体"/>
        </w:rPr>
        <w:t>100%。</w:t>
      </w:r>
    </w:p>
    <w:p>
      <w:pPr>
        <w:widowControl/>
        <w:jc w:val="left"/>
      </w:pPr>
      <w:r>
        <w:rPr>
          <w:rFonts w:hint="eastAsia" w:ascii="楷体_GB2312" w:hAnsi="宋体" w:eastAsia="楷体_GB2312"/>
          <w:lang w:val="zh-CN"/>
        </w:rPr>
        <w:t>3．资金使用。</w:t>
      </w:r>
      <w:r>
        <w:rPr>
          <w:rFonts w:hint="eastAsia" w:ascii="仿宋_GB2312" w:hAnsi="宋体"/>
          <w:lang w:val="zh-CN"/>
        </w:rPr>
        <w:t>截止</w:t>
      </w:r>
      <w:r>
        <w:rPr>
          <w:rFonts w:hint="eastAsia" w:ascii="仿宋_GB2312" w:hAnsi="宋体"/>
        </w:rPr>
        <w:t>202</w:t>
      </w:r>
      <w:r>
        <w:rPr>
          <w:rFonts w:hint="eastAsia" w:ascii="仿宋_GB2312" w:hAnsi="宋体"/>
          <w:lang w:val="en-US" w:eastAsia="zh-CN"/>
        </w:rPr>
        <w:t>1</w:t>
      </w:r>
      <w:r>
        <w:rPr>
          <w:rFonts w:hint="eastAsia" w:ascii="仿宋_GB2312" w:hAnsi="宋体"/>
        </w:rPr>
        <w:t>年12月31日，就业创业补助资金在</w:t>
      </w:r>
      <w:r>
        <w:rPr>
          <w:rFonts w:hint="eastAsia" w:ascii="仿宋_GB2312" w:hAnsi="宋体"/>
          <w:lang w:val="zh-CN"/>
        </w:rPr>
        <w:t>资金使用</w:t>
      </w:r>
      <w:r>
        <w:rPr>
          <w:rFonts w:hint="eastAsia" w:ascii="仿宋_GB2312" w:hAnsi="宋体"/>
          <w:lang w:val="en-US" w:eastAsia="zh-CN"/>
        </w:rPr>
        <w:t>748.36</w:t>
      </w:r>
      <w:r>
        <w:rPr>
          <w:rFonts w:hint="eastAsia" w:ascii="仿宋_GB2312" w:hAnsi="宋体"/>
        </w:rPr>
        <w:t>万元，使用比例</w:t>
      </w:r>
      <w:r>
        <w:rPr>
          <w:rFonts w:hint="eastAsia" w:ascii="仿宋_GB2312" w:hAnsi="宋体"/>
          <w:lang w:val="en-US" w:eastAsia="zh-CN"/>
        </w:rPr>
        <w:t>78.44</w:t>
      </w:r>
      <w:r>
        <w:rPr>
          <w:rFonts w:hint="eastAsia" w:ascii="仿宋_GB2312" w:hAnsi="宋体"/>
        </w:rPr>
        <w:t>%。就业创业补助资金在</w:t>
      </w:r>
      <w:r>
        <w:rPr>
          <w:rFonts w:hint="eastAsia" w:ascii="仿宋_GB2312" w:hAnsi="宋体"/>
          <w:lang w:val="zh-CN"/>
        </w:rPr>
        <w:t>资金使用的安全性、规范性及有效性</w:t>
      </w:r>
      <w:r>
        <w:rPr>
          <w:rFonts w:hint="eastAsia" w:ascii="仿宋_GB2312" w:hAnsi="宋体"/>
        </w:rPr>
        <w:t>按照相关文件</w:t>
      </w:r>
      <w:r>
        <w:rPr>
          <w:rFonts w:hint="eastAsia" w:ascii="仿宋_GB2312" w:hAnsi="宋体"/>
          <w:lang w:val="zh-CN"/>
        </w:rPr>
        <w:t>，</w:t>
      </w:r>
      <w:r>
        <w:rPr>
          <w:rFonts w:hint="eastAsia" w:ascii="仿宋_GB2312" w:hAnsi="宋体"/>
        </w:rPr>
        <w:t>对</w:t>
      </w:r>
      <w:r>
        <w:rPr>
          <w:rFonts w:ascii="仿宋_GB2312" w:hAnsi="仿宋_GB2312" w:cs="仿宋_GB2312"/>
          <w:color w:val="000000"/>
          <w:kern w:val="0"/>
        </w:rPr>
        <w:t>包括职业培训补贴、职业技能鉴定补 贴、社会保险补贴、创业补贴、求职补贴</w:t>
      </w:r>
      <w:r>
        <w:rPr>
          <w:rFonts w:hint="eastAsia" w:ascii="仿宋_GB2312" w:hAnsi="仿宋_GB2312" w:cs="仿宋_GB2312"/>
          <w:color w:val="000000"/>
          <w:kern w:val="0"/>
        </w:rPr>
        <w:t>、</w:t>
      </w:r>
      <w:r>
        <w:rPr>
          <w:rFonts w:ascii="仿宋_GB2312" w:hAnsi="仿宋_GB2312" w:cs="仿宋_GB2312"/>
          <w:color w:val="000000"/>
          <w:kern w:val="0"/>
        </w:rPr>
        <w:t>职业培训补贴、职业技 能鉴定补贴、社会保险补贴、岗位补贴、就业见习补贴、高技能 人才培养补助、就业创业服务补助等</w:t>
      </w:r>
      <w:r>
        <w:rPr>
          <w:rFonts w:hint="eastAsia" w:ascii="仿宋_GB2312" w:hAnsi="仿宋_GB2312" w:cs="仿宋_GB2312"/>
          <w:color w:val="000000"/>
          <w:kern w:val="0"/>
        </w:rPr>
        <w:t>在支付标准、支付进度、支付范围以及支付依据按照</w:t>
      </w:r>
      <w:r>
        <w:rPr>
          <w:rFonts w:hint="eastAsia" w:ascii="仿宋_GB2312" w:hAnsi="宋体"/>
        </w:rPr>
        <w:t>《乐市财政社[2020]47号乐山市财政局 乐山市人力资源和社会保障局关于就业创业补助资金管理使用办法的通知》以及财经法律法规规定执行。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rPr>
        <w:t>就业创业补助资金</w:t>
      </w:r>
      <w:r>
        <w:rPr>
          <w:rFonts w:hint="eastAsia" w:ascii="仿宋_GB2312" w:hAnsi="宋体"/>
          <w:lang w:val="zh-CN"/>
        </w:rPr>
        <w:t>实施</w:t>
      </w:r>
      <w:r>
        <w:rPr>
          <w:rFonts w:hint="eastAsia" w:ascii="仿宋_GB2312" w:hAnsi="宋体"/>
        </w:rPr>
        <w:t>过程中，</w:t>
      </w:r>
      <w:r>
        <w:rPr>
          <w:rFonts w:hint="eastAsia" w:ascii="仿宋_GB2312" w:hAnsi="宋体"/>
          <w:lang w:val="zh-CN"/>
        </w:rPr>
        <w:t>单位财务管理制度健全，严格执行财务管理制度，账务及时处理，会计核算规范。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numPr>
          <w:ilvl w:val="0"/>
          <w:numId w:val="3"/>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项目组织架构及实施流程。</w:t>
      </w:r>
    </w:p>
    <w:p>
      <w:pPr>
        <w:adjustRightInd w:val="0"/>
        <w:snapToGrid w:val="0"/>
        <w:spacing w:line="600" w:lineRule="exact"/>
        <w:ind w:firstLine="640" w:firstLineChars="200"/>
        <w:rPr>
          <w:rFonts w:ascii="仿宋_GB2312" w:hAnsi="宋体"/>
        </w:rPr>
      </w:pPr>
      <w:r>
        <w:rPr>
          <w:rFonts w:hint="eastAsia" w:ascii="仿宋_GB2312" w:hAnsi="宋体"/>
        </w:rPr>
        <w:t>县就业创业促进中心高度重视就业创业补助资金使用工作，并成立了工作领导小组。</w:t>
      </w:r>
    </w:p>
    <w:p>
      <w:pPr>
        <w:adjustRightInd w:val="0"/>
        <w:snapToGrid w:val="0"/>
        <w:spacing w:line="600" w:lineRule="exact"/>
        <w:ind w:firstLine="640" w:firstLineChars="200"/>
        <w:rPr>
          <w:rFonts w:ascii="仿宋_GB2312" w:hAnsi="宋体"/>
        </w:rPr>
      </w:pPr>
      <w:r>
        <w:rPr>
          <w:rFonts w:hint="eastAsia" w:ascii="仿宋_GB2312" w:hAnsi="宋体"/>
        </w:rPr>
        <w:t>组  长：刘红明 就业创业促进中心主任</w:t>
      </w:r>
    </w:p>
    <w:p>
      <w:pPr>
        <w:adjustRightInd w:val="0"/>
        <w:snapToGrid w:val="0"/>
        <w:spacing w:line="600" w:lineRule="exact"/>
        <w:ind w:firstLine="640" w:firstLineChars="200"/>
        <w:rPr>
          <w:rFonts w:ascii="仿宋_GB2312" w:hAnsi="宋体"/>
        </w:rPr>
      </w:pPr>
      <w:r>
        <w:rPr>
          <w:rFonts w:hint="eastAsia" w:ascii="仿宋_GB2312" w:hAnsi="宋体"/>
        </w:rPr>
        <w:t>副组长：张方义    就业创业促进中心办公室主任</w:t>
      </w:r>
    </w:p>
    <w:p>
      <w:pPr>
        <w:adjustRightInd w:val="0"/>
        <w:snapToGrid w:val="0"/>
        <w:spacing w:line="600" w:lineRule="exact"/>
        <w:ind w:firstLine="640" w:firstLineChars="200"/>
        <w:rPr>
          <w:rFonts w:ascii="仿宋_GB2312" w:hAnsi="宋体"/>
        </w:rPr>
      </w:pPr>
      <w:r>
        <w:rPr>
          <w:rFonts w:hint="eastAsia" w:ascii="仿宋_GB2312" w:hAnsi="宋体"/>
        </w:rPr>
        <w:t>成  员：李文明    人力资源中心负责人</w:t>
      </w:r>
    </w:p>
    <w:p>
      <w:pPr>
        <w:adjustRightInd w:val="0"/>
        <w:snapToGrid w:val="0"/>
        <w:spacing w:line="600" w:lineRule="exact"/>
        <w:rPr>
          <w:rFonts w:ascii="楷体_GB2312" w:hAnsi="宋体" w:eastAsia="楷体_GB2312"/>
          <w:b/>
          <w:lang w:val="zh-CN"/>
        </w:rPr>
      </w:pPr>
      <w:r>
        <w:rPr>
          <w:rFonts w:hint="eastAsia" w:ascii="仿宋_GB2312" w:hAnsi="宋体"/>
        </w:rPr>
        <w:t xml:space="preserve">            宋三生    财务室负责人</w:t>
      </w:r>
    </w:p>
    <w:p>
      <w:pPr>
        <w:numPr>
          <w:ilvl w:val="0"/>
          <w:numId w:val="0"/>
        </w:numPr>
        <w:adjustRightInd w:val="0"/>
        <w:snapToGrid w:val="0"/>
        <w:spacing w:line="600" w:lineRule="exact"/>
        <w:rPr>
          <w:rFonts w:hint="eastAsia" w:ascii="楷体_GB2312" w:hAnsi="宋体" w:eastAsia="楷体_GB2312"/>
          <w:b/>
          <w:lang w:val="zh-CN"/>
        </w:rPr>
      </w:pPr>
    </w:p>
    <w:p>
      <w:pPr>
        <w:adjustRightInd w:val="0"/>
        <w:snapToGrid w:val="0"/>
        <w:spacing w:line="600" w:lineRule="exact"/>
        <w:ind w:left="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本项目采取项目工作领导小组负责制，全体成员积极配合、通力合作。项目工作领导小组负责协调相关工作，项目实施及资金管理。</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（三）项目监管情况。</w:t>
      </w:r>
      <w:r>
        <w:rPr>
          <w:rFonts w:hint="eastAsia" w:ascii="仿宋_GB2312" w:hAnsi="宋体"/>
        </w:rPr>
        <w:t>项目财务管理制度健全，对照项目资金管理办法，严格执行财务管理制度、财务处理及时、会计核算规范。</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宋体"/>
        </w:rPr>
        <w:t>202</w:t>
      </w:r>
      <w:r>
        <w:rPr>
          <w:rFonts w:hint="eastAsia" w:ascii="仿宋_GB2312" w:hAnsi="宋体"/>
          <w:lang w:val="en-US" w:eastAsia="zh-CN"/>
        </w:rPr>
        <w:t>1</w:t>
      </w:r>
      <w:r>
        <w:rPr>
          <w:rFonts w:hint="eastAsia" w:ascii="仿宋_GB2312" w:hAnsi="宋体"/>
        </w:rPr>
        <w:t>年就业补助资金总金额</w:t>
      </w:r>
      <w:r>
        <w:rPr>
          <w:rFonts w:hint="eastAsia" w:ascii="仿宋_GB2312" w:hAnsi="宋体"/>
          <w:lang w:val="en-US" w:eastAsia="zh-CN"/>
        </w:rPr>
        <w:t>7483663</w:t>
      </w:r>
      <w:r>
        <w:rPr>
          <w:rFonts w:hint="eastAsia" w:ascii="仿宋_GB2312" w:hAnsi="宋体"/>
        </w:rPr>
        <w:t>元。其中灵活就业人员社会保险补贴</w:t>
      </w:r>
      <w:r>
        <w:rPr>
          <w:rFonts w:hint="eastAsia" w:ascii="仿宋_GB2312" w:hAnsi="宋体"/>
          <w:lang w:val="en-US" w:eastAsia="zh-CN"/>
        </w:rPr>
        <w:t>608634.4</w:t>
      </w:r>
      <w:r>
        <w:rPr>
          <w:rFonts w:hint="eastAsia" w:ascii="仿宋_GB2312" w:hAnsi="宋体"/>
        </w:rPr>
        <w:t>元，公益性岗位人员社会保险补贴</w:t>
      </w:r>
      <w:r>
        <w:rPr>
          <w:rFonts w:hint="eastAsia" w:ascii="仿宋_GB2312" w:hAnsi="宋体"/>
          <w:lang w:val="en-US" w:eastAsia="zh-CN"/>
        </w:rPr>
        <w:t>4166800</w:t>
      </w:r>
      <w:r>
        <w:rPr>
          <w:rFonts w:hint="eastAsia" w:ascii="仿宋_GB2312" w:hAnsi="宋体"/>
        </w:rPr>
        <w:t>元。就业见习补贴支出</w:t>
      </w:r>
      <w:r>
        <w:rPr>
          <w:rFonts w:hint="eastAsia" w:ascii="仿宋_GB2312" w:hAnsi="宋体"/>
          <w:lang w:val="en-US" w:eastAsia="zh-CN"/>
        </w:rPr>
        <w:t>39600</w:t>
      </w:r>
      <w:r>
        <w:rPr>
          <w:rFonts w:hint="eastAsia" w:ascii="仿宋_GB2312" w:hAnsi="宋体"/>
        </w:rPr>
        <w:t>元。创业补贴支出</w:t>
      </w:r>
      <w:r>
        <w:rPr>
          <w:rFonts w:hint="eastAsia" w:ascii="仿宋_GB2312" w:hAnsi="宋体"/>
          <w:lang w:val="en-US" w:eastAsia="zh-CN"/>
        </w:rPr>
        <w:t>930000</w:t>
      </w:r>
      <w:r>
        <w:rPr>
          <w:rFonts w:hint="eastAsia" w:ascii="仿宋_GB2312" w:hAnsi="宋体"/>
        </w:rPr>
        <w:t>元。贫困劳动力食宿交通补贴支出</w:t>
      </w:r>
      <w:r>
        <w:rPr>
          <w:rFonts w:hint="eastAsia" w:ascii="仿宋_GB2312" w:hAnsi="宋体"/>
          <w:lang w:val="en-US" w:eastAsia="zh-CN"/>
        </w:rPr>
        <w:t>968750</w:t>
      </w:r>
      <w:r>
        <w:rPr>
          <w:rFonts w:hint="eastAsia" w:ascii="仿宋_GB2312" w:hAnsi="宋体"/>
        </w:rPr>
        <w:t>元。城镇公益性岗位支出</w:t>
      </w:r>
      <w:r>
        <w:rPr>
          <w:rFonts w:hint="eastAsia" w:ascii="仿宋_GB2312" w:hAnsi="宋体"/>
          <w:lang w:val="en-US" w:eastAsia="zh-CN"/>
        </w:rPr>
        <w:t>242112.45</w:t>
      </w:r>
      <w:r>
        <w:rPr>
          <w:rFonts w:hint="eastAsia" w:ascii="仿宋_GB2312" w:hAnsi="宋体"/>
        </w:rPr>
        <w:t>元。其他就业补助支出支出</w:t>
      </w:r>
      <w:r>
        <w:rPr>
          <w:rFonts w:hint="eastAsia" w:ascii="仿宋_GB2312" w:hAnsi="宋体"/>
          <w:lang w:val="en-US" w:eastAsia="zh-CN"/>
        </w:rPr>
        <w:t>527766.15</w:t>
      </w:r>
      <w:r>
        <w:rPr>
          <w:rFonts w:hint="eastAsia" w:ascii="仿宋_GB2312" w:hAnsi="宋体"/>
        </w:rPr>
        <w:t>元。总体各项指标均达到标准。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（1）数量指标：享受职业培训补贴人数指标</w:t>
      </w:r>
      <w:r>
        <w:rPr>
          <w:rFonts w:hint="eastAsia" w:asciiTheme="minorEastAsia" w:hAnsiTheme="minorEastAsia" w:eastAsiaTheme="minorEastAsia"/>
          <w:sz w:val="28"/>
          <w:szCs w:val="28"/>
          <w:lang w:val="en-US" w:eastAsia="zh-CN"/>
        </w:rPr>
        <w:t>3000</w:t>
      </w:r>
      <w:r>
        <w:rPr>
          <w:rFonts w:hint="eastAsia" w:asciiTheme="minorEastAsia" w:hAnsiTheme="minorEastAsia" w:eastAsiaTheme="minorEastAsia"/>
          <w:sz w:val="28"/>
          <w:szCs w:val="28"/>
        </w:rPr>
        <w:t>人，实际完成</w:t>
      </w:r>
      <w:r>
        <w:rPr>
          <w:rFonts w:hint="eastAsia" w:asciiTheme="minorEastAsia" w:hAnsiTheme="minorEastAsia" w:eastAsiaTheme="minorEastAsia"/>
          <w:sz w:val="28"/>
          <w:szCs w:val="28"/>
          <w:lang w:val="en-US" w:eastAsia="zh-CN"/>
        </w:rPr>
        <w:t>2891</w:t>
      </w:r>
      <w:r>
        <w:rPr>
          <w:rFonts w:hint="eastAsia" w:asciiTheme="minorEastAsia" w:hAnsiTheme="minorEastAsia" w:eastAsiaTheme="minorEastAsia"/>
          <w:sz w:val="28"/>
          <w:szCs w:val="28"/>
        </w:rPr>
        <w:t>人。享受公益性岗位补贴人数指标4</w:t>
      </w:r>
      <w:r>
        <w:rPr>
          <w:rFonts w:hint="eastAsia" w:asciiTheme="minorEastAsia" w:hAnsiTheme="minorEastAsia" w:eastAsiaTheme="minorEastAsia"/>
          <w:sz w:val="28"/>
          <w:szCs w:val="28"/>
          <w:lang w:val="en-US" w:eastAsia="zh-CN"/>
        </w:rPr>
        <w:t>80</w:t>
      </w:r>
      <w:r>
        <w:rPr>
          <w:rFonts w:hint="eastAsia" w:asciiTheme="minorEastAsia" w:hAnsiTheme="minorEastAsia" w:eastAsiaTheme="minorEastAsia"/>
          <w:sz w:val="28"/>
          <w:szCs w:val="28"/>
        </w:rPr>
        <w:t>人，实际完成9</w:t>
      </w:r>
      <w:r>
        <w:rPr>
          <w:rFonts w:hint="eastAsia" w:asciiTheme="minorEastAsia" w:hAnsiTheme="minorEastAsia" w:eastAsiaTheme="minorEastAsia"/>
          <w:sz w:val="28"/>
          <w:szCs w:val="28"/>
          <w:lang w:val="en-US" w:eastAsia="zh-CN"/>
        </w:rPr>
        <w:t>41</w:t>
      </w:r>
      <w:r>
        <w:rPr>
          <w:rFonts w:hint="eastAsia" w:asciiTheme="minorEastAsia" w:hAnsiTheme="minorEastAsia" w:eastAsiaTheme="minorEastAsia"/>
          <w:sz w:val="28"/>
          <w:szCs w:val="28"/>
        </w:rPr>
        <w:t>人。享受社会保险补贴人数指标</w:t>
      </w:r>
      <w:r>
        <w:rPr>
          <w:rFonts w:hint="eastAsia" w:asciiTheme="minorEastAsia" w:hAnsiTheme="minorEastAsia" w:eastAsiaTheme="minorEastAsia"/>
          <w:sz w:val="28"/>
          <w:szCs w:val="28"/>
          <w:lang w:val="en-US" w:eastAsia="zh-CN"/>
        </w:rPr>
        <w:t>80</w:t>
      </w:r>
      <w:r>
        <w:rPr>
          <w:rFonts w:hint="eastAsia" w:asciiTheme="minorEastAsia" w:hAnsiTheme="minorEastAsia" w:eastAsiaTheme="minorEastAsia"/>
          <w:sz w:val="28"/>
          <w:szCs w:val="28"/>
        </w:rPr>
        <w:t>人，实际完成</w:t>
      </w:r>
      <w:r>
        <w:rPr>
          <w:rFonts w:hint="eastAsia" w:asciiTheme="minorEastAsia" w:hAnsiTheme="minorEastAsia" w:eastAsiaTheme="minorEastAsia"/>
          <w:sz w:val="28"/>
          <w:szCs w:val="28"/>
          <w:lang w:val="en-US" w:eastAsia="zh-CN"/>
        </w:rPr>
        <w:t>93</w:t>
      </w:r>
      <w:r>
        <w:rPr>
          <w:rFonts w:hint="eastAsia" w:asciiTheme="minorEastAsia" w:hAnsiTheme="minorEastAsia" w:eastAsiaTheme="minorEastAsia"/>
          <w:sz w:val="28"/>
          <w:szCs w:val="28"/>
        </w:rPr>
        <w:t>人。</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质量指标：职业培训补贴发放准确率指标达到95%以上，实际达到100%。接受职业培训获得职业资格证书指标达到80%以上，实际达到100%。公益性岗位补贴发放率指标达到98%以上，实际达到100%。见习补贴发放率指标达到98%以上，实际达到100%。社会保险补贴发放率指标达到98%以上，实际达到100%。食宿交通补贴发放率达到98%以上，实际达到100%。求职创业补贴人发放率达到98%以上，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（3）时效指标：补贴资金在202</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年12月31日前支付率指标100%以上，实际达到100%。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成本指标：享受社会保险补贴标准社保缴费三分之二，实际按照社保缴费三分之二发放。公益性岗位补贴人均标准农村400元/人，实际按照村400元/人发放。食宿交通补贴人均标准50元/人/天，实际按照50元/人/天发放。</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2.效益指标完成情况分析。</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（1）经济效益：公益性岗位覆盖建档立卡贫困户指标4</w:t>
      </w:r>
      <w:r>
        <w:rPr>
          <w:rFonts w:hint="eastAsia" w:asciiTheme="minorEastAsia" w:hAnsiTheme="minorEastAsia" w:eastAsiaTheme="minorEastAsia"/>
          <w:sz w:val="28"/>
          <w:szCs w:val="28"/>
          <w:lang w:val="en-US" w:eastAsia="zh-CN"/>
        </w:rPr>
        <w:t>80</w:t>
      </w:r>
      <w:r>
        <w:rPr>
          <w:rFonts w:hint="eastAsia" w:asciiTheme="minorEastAsia" w:hAnsiTheme="minorEastAsia" w:eastAsiaTheme="minorEastAsia"/>
          <w:sz w:val="28"/>
          <w:szCs w:val="28"/>
        </w:rPr>
        <w:t>人，实际达到9</w:t>
      </w:r>
      <w:r>
        <w:rPr>
          <w:rFonts w:hint="eastAsia" w:asciiTheme="minorEastAsia" w:hAnsiTheme="minorEastAsia" w:eastAsiaTheme="minorEastAsia"/>
          <w:sz w:val="28"/>
          <w:szCs w:val="28"/>
          <w:lang w:val="en-US" w:eastAsia="zh-CN"/>
        </w:rPr>
        <w:t>41</w:t>
      </w:r>
      <w:r>
        <w:rPr>
          <w:rFonts w:hint="eastAsia" w:asciiTheme="minorEastAsia" w:hAnsiTheme="minorEastAsia" w:eastAsiaTheme="minorEastAsia"/>
          <w:sz w:val="28"/>
          <w:szCs w:val="28"/>
        </w:rPr>
        <w:t>人。政策知晓率指标大于90%，实际达到100%。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（2）社会效益：就业</w:t>
      </w:r>
      <w:bookmarkStart w:id="0" w:name="_GoBack"/>
      <w:bookmarkEnd w:id="0"/>
      <w:r>
        <w:rPr>
          <w:rFonts w:hint="eastAsia" w:asciiTheme="minorEastAsia" w:hAnsiTheme="minorEastAsia" w:eastAsiaTheme="minorEastAsia"/>
          <w:sz w:val="28"/>
          <w:szCs w:val="28"/>
        </w:rPr>
        <w:t>扶持政策经办服务满意度达到95%以上，实际达到100%。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（3）生态效益。</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（4）可持续影响：就业一人,全家脱贫。</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3.满意度指标完成情况分析：就业工作服务对象满意度指标≥95%，实际达到服务对象满意度≥98%。</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宋体"/>
          <w:bdr w:val="single" w:color="auto" w:sz="4" w:space="0"/>
          <w:lang w:val="zh-CN"/>
        </w:rPr>
      </w:pPr>
      <w:r>
        <w:rPr>
          <w:rFonts w:hint="eastAsia" w:ascii="仿宋_GB2312" w:hAnsi="宋体" w:cs="宋体"/>
          <w:color w:val="000000"/>
          <w:kern w:val="0"/>
          <w:shd w:val="clear" w:color="auto" w:fill="FFFFFF"/>
          <w:lang w:val="zh-CN"/>
        </w:rPr>
        <w:t>（一）评价结论。根据《峨边彝族自治县财政局 关于开展20</w:t>
      </w:r>
      <w:r>
        <w:rPr>
          <w:rFonts w:hint="eastAsia" w:ascii="仿宋_GB2312" w:hAnsi="宋体" w:cs="宋体"/>
          <w:color w:val="000000"/>
          <w:kern w:val="0"/>
          <w:shd w:val="clear" w:color="auto" w:fill="FFFFFF"/>
        </w:rPr>
        <w:t>2</w:t>
      </w:r>
      <w:r>
        <w:rPr>
          <w:rFonts w:hint="eastAsia" w:ascii="仿宋_GB2312" w:hAnsi="宋体" w:cs="宋体"/>
          <w:color w:val="000000"/>
          <w:kern w:val="0"/>
          <w:shd w:val="clear" w:color="auto" w:fill="FFFFFF"/>
          <w:lang w:val="en-US" w:eastAsia="zh-CN"/>
        </w:rPr>
        <w:t>2</w:t>
      </w:r>
      <w:r>
        <w:rPr>
          <w:rFonts w:hint="eastAsia" w:ascii="仿宋_GB2312" w:hAnsi="宋体" w:cs="宋体"/>
          <w:color w:val="000000"/>
          <w:kern w:val="0"/>
          <w:shd w:val="clear" w:color="auto" w:fill="FFFFFF"/>
          <w:lang w:val="zh-CN"/>
        </w:rPr>
        <w:t>年财政绩效评价工作的通知》文件精神，</w:t>
      </w:r>
      <w:r>
        <w:rPr>
          <w:rFonts w:hint="eastAsia" w:ascii="仿宋_GB2312" w:hAnsi="宋体" w:cs="宋体"/>
          <w:color w:val="000000"/>
          <w:kern w:val="0"/>
          <w:shd w:val="clear" w:color="auto" w:fill="FFFFFF"/>
        </w:rPr>
        <w:t>我单位认真组织开展了部门整体支出绩效评价工作，绩效评价自评</w:t>
      </w:r>
      <w:r>
        <w:rPr>
          <w:rFonts w:hint="eastAsia" w:ascii="仿宋_GB2312" w:hAnsi="宋体" w:cs="宋体"/>
          <w:color w:val="000000"/>
          <w:kern w:val="0"/>
          <w:shd w:val="clear" w:color="auto" w:fill="FFFFFF"/>
          <w:lang w:val="zh-CN"/>
        </w:rPr>
        <w:t>得分</w:t>
      </w:r>
      <w:r>
        <w:rPr>
          <w:rFonts w:hint="eastAsia" w:ascii="仿宋_GB2312" w:hAnsi="宋体" w:cs="宋体"/>
          <w:color w:val="000000"/>
          <w:kern w:val="0"/>
          <w:shd w:val="clear" w:color="auto" w:fill="FFFFFF"/>
        </w:rPr>
        <w:t xml:space="preserve"> 9</w:t>
      </w:r>
      <w:r>
        <w:rPr>
          <w:rFonts w:hint="eastAsia" w:ascii="仿宋_GB2312" w:hAnsi="宋体" w:cs="宋体"/>
          <w:color w:val="000000"/>
          <w:kern w:val="0"/>
          <w:shd w:val="clear" w:color="auto" w:fill="FFFFFF"/>
          <w:lang w:val="en-US" w:eastAsia="zh-CN"/>
        </w:rPr>
        <w:t>9</w:t>
      </w:r>
      <w:r>
        <w:rPr>
          <w:rFonts w:hint="eastAsia" w:ascii="仿宋_GB2312" w:hAnsi="宋体" w:cs="宋体"/>
          <w:color w:val="000000"/>
          <w:kern w:val="0"/>
          <w:shd w:val="clear" w:color="auto" w:fill="FFFFFF"/>
          <w:lang w:val="zh-CN"/>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cs="宋体"/>
          <w:color w:val="000000"/>
          <w:kern w:val="0"/>
          <w:shd w:val="clear" w:color="auto" w:fill="FFFFFF"/>
          <w:lang w:val="zh-CN"/>
        </w:rPr>
        <w:t>项目资金预算与实际执行存在偏差。</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widowControl/>
        <w:adjustRightInd w:val="0"/>
        <w:snapToGrid w:val="0"/>
        <w:spacing w:line="580" w:lineRule="exact"/>
        <w:contextualSpacing/>
        <w:jc w:val="left"/>
        <w:rPr>
          <w:rFonts w:ascii="仿宋_GB2312" w:hAnsi="宋体" w:cs="宋体"/>
          <w:color w:val="000000"/>
          <w:kern w:val="0"/>
          <w:shd w:val="clear" w:color="auto" w:fill="FFFFFF"/>
        </w:rPr>
      </w:pPr>
      <w:r>
        <w:rPr>
          <w:rFonts w:hint="eastAsia" w:ascii="仿宋_GB2312" w:hAnsi="宋体" w:cs="宋体"/>
          <w:color w:val="000000"/>
          <w:kern w:val="0"/>
          <w:shd w:val="clear" w:color="auto" w:fill="FFFFFF"/>
          <w:lang w:val="zh-CN"/>
        </w:rPr>
        <w:t>继续按照文件要求，按照预算要求执行，及时完成执行进度，及时完成目标要求，严格做好支出控制。</w:t>
      </w:r>
    </w:p>
    <w:p>
      <w:pPr>
        <w:rPr>
          <w:rFonts w:hint="eastAsia"/>
        </w:rPr>
      </w:pPr>
    </w:p>
    <w:p>
      <w:pPr>
        <w:rPr>
          <w:rFonts w:hint="eastAsia"/>
        </w:rPr>
      </w:pPr>
    </w:p>
    <w:p>
      <w:pPr>
        <w:ind w:firstLine="3840" w:firstLineChars="1200"/>
      </w:pPr>
      <w:r>
        <w:rPr>
          <w:rFonts w:hint="eastAsia"/>
        </w:rPr>
        <w:t>峨边彝族自治县就业创业促进中心</w:t>
      </w:r>
    </w:p>
    <w:p>
      <w:r>
        <w:rPr>
          <w:rFonts w:hint="eastAsia"/>
        </w:rPr>
        <w:t xml:space="preserve">                                 202</w:t>
      </w:r>
      <w:r>
        <w:rPr>
          <w:rFonts w:hint="eastAsia"/>
          <w:lang w:val="en-US" w:eastAsia="zh-CN"/>
        </w:rPr>
        <w:t>3</w:t>
      </w:r>
      <w:r>
        <w:rPr>
          <w:rFonts w:hint="eastAsia"/>
        </w:rPr>
        <w:t>年0</w:t>
      </w:r>
      <w:r>
        <w:rPr>
          <w:rFonts w:hint="eastAsia"/>
          <w:lang w:val="en-US" w:eastAsia="zh-CN"/>
        </w:rPr>
        <w:t>7</w:t>
      </w:r>
      <w:r>
        <w:rPr>
          <w:rFonts w:hint="eastAsia"/>
        </w:rPr>
        <w:t>月</w:t>
      </w:r>
      <w:r>
        <w:rPr>
          <w:rFonts w:hint="eastAsia"/>
          <w:lang w:val="en-US" w:eastAsia="zh-CN"/>
        </w:rPr>
        <w:t>27</w:t>
      </w:r>
      <w:r>
        <w:rPr>
          <w:rFonts w:hint="eastAsia"/>
        </w:rPr>
        <w:t>日</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D9824"/>
    <w:multiLevelType w:val="singleLevel"/>
    <w:tmpl w:val="1B2D9824"/>
    <w:lvl w:ilvl="0" w:tentative="0">
      <w:start w:val="1"/>
      <w:numFmt w:val="chineseCounting"/>
      <w:suff w:val="nothing"/>
      <w:lvlText w:val="（%1）"/>
      <w:lvlJc w:val="left"/>
      <w:rPr>
        <w:rFonts w:hint="eastAsia"/>
      </w:rPr>
    </w:lvl>
  </w:abstractNum>
  <w:abstractNum w:abstractNumId="1">
    <w:nsid w:val="34601805"/>
    <w:multiLevelType w:val="singleLevel"/>
    <w:tmpl w:val="34601805"/>
    <w:lvl w:ilvl="0" w:tentative="0">
      <w:start w:val="2"/>
      <w:numFmt w:val="decimal"/>
      <w:suff w:val="nothing"/>
      <w:lvlText w:val="%1．"/>
      <w:lvlJc w:val="left"/>
    </w:lvl>
  </w:abstractNum>
  <w:abstractNum w:abstractNumId="2">
    <w:nsid w:val="3B5599F2"/>
    <w:multiLevelType w:val="singleLevel"/>
    <w:tmpl w:val="3B5599F2"/>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0FA66C17"/>
    <w:rsid w:val="0FA8276D"/>
    <w:rsid w:val="10700E42"/>
    <w:rsid w:val="125C7B69"/>
    <w:rsid w:val="168D0364"/>
    <w:rsid w:val="19B536B9"/>
    <w:rsid w:val="19B951CE"/>
    <w:rsid w:val="1C0D1164"/>
    <w:rsid w:val="291C455A"/>
    <w:rsid w:val="2A502512"/>
    <w:rsid w:val="2DED104F"/>
    <w:rsid w:val="36926D0C"/>
    <w:rsid w:val="371F1607"/>
    <w:rsid w:val="380A26E2"/>
    <w:rsid w:val="3EBB6EEA"/>
    <w:rsid w:val="414A628B"/>
    <w:rsid w:val="44386D04"/>
    <w:rsid w:val="4C46547D"/>
    <w:rsid w:val="4E093700"/>
    <w:rsid w:val="53067448"/>
    <w:rsid w:val="572C2542"/>
    <w:rsid w:val="57F05970"/>
    <w:rsid w:val="5C1E3507"/>
    <w:rsid w:val="5CFB4571"/>
    <w:rsid w:val="5E2D1830"/>
    <w:rsid w:val="5EBE0DA1"/>
    <w:rsid w:val="616F40B1"/>
    <w:rsid w:val="63B51320"/>
    <w:rsid w:val="668B3B9D"/>
    <w:rsid w:val="673E27F9"/>
    <w:rsid w:val="686A053B"/>
    <w:rsid w:val="6BDB0A62"/>
    <w:rsid w:val="6E15487C"/>
    <w:rsid w:val="6ECA65AC"/>
    <w:rsid w:val="6EF16389"/>
    <w:rsid w:val="720A5487"/>
    <w:rsid w:val="72FF258C"/>
    <w:rsid w:val="74276058"/>
    <w:rsid w:val="74886C09"/>
    <w:rsid w:val="75283AE2"/>
    <w:rsid w:val="75996627"/>
    <w:rsid w:val="77F56072"/>
    <w:rsid w:val="79016D9C"/>
    <w:rsid w:val="79C84B58"/>
    <w:rsid w:val="7B23700B"/>
    <w:rsid w:val="7C3650E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19</TotalTime>
  <ScaleCrop>false</ScaleCrop>
  <LinksUpToDate>false</LinksUpToDate>
  <CharactersWithSpaces>1342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就业局</cp:lastModifiedBy>
  <cp:lastPrinted>2022-03-15T02:21:00Z</cp:lastPrinted>
  <dcterms:modified xsi:type="dcterms:W3CDTF">2023-07-27T09:06:22Z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2295F6004E7C4908A6170C90E5C595B7</vt:lpwstr>
  </property>
</Properties>
</file>