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9F8E">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09847DE9">
      <w:pPr>
        <w:widowControl/>
        <w:spacing w:line="580" w:lineRule="exact"/>
        <w:ind w:firstLine="883" w:firstLineChars="200"/>
        <w:contextualSpacing/>
        <w:jc w:val="center"/>
        <w:rPr>
          <w:rFonts w:hint="eastAsia" w:ascii="宋体" w:eastAsia="宋体"/>
          <w:b/>
          <w:sz w:val="44"/>
          <w:szCs w:val="44"/>
          <w:shd w:val="clear" w:color="auto" w:fill="FFFFFF"/>
          <w:lang w:eastAsia="zh-CN"/>
        </w:rPr>
      </w:pPr>
      <w:r>
        <w:rPr>
          <w:rFonts w:hint="eastAsia" w:ascii="宋体"/>
          <w:b/>
          <w:sz w:val="44"/>
          <w:szCs w:val="44"/>
          <w:shd w:val="clear" w:color="auto" w:fill="FFFFFF"/>
          <w:lang w:eastAsia="zh-CN"/>
        </w:rPr>
        <w:t>中共峨边彝族自治县纪委</w:t>
      </w:r>
    </w:p>
    <w:p w14:paraId="67044999">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 xml:space="preserve">   </w:t>
      </w:r>
      <w:r>
        <w:rPr>
          <w:rFonts w:hint="eastAsia" w:ascii="方正小标宋简体" w:hAnsi="宋体" w:eastAsia="方正小标宋简体"/>
          <w:sz w:val="44"/>
          <w:szCs w:val="44"/>
          <w:shd w:val="clear" w:color="auto" w:fill="FFFFFF"/>
          <w:lang w:eastAsia="zh-CN"/>
        </w:rPr>
        <w:t>部门整体支出预算绩效自评报告</w:t>
      </w:r>
    </w:p>
    <w:p w14:paraId="206C492E">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5B9A68D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D75CFC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7123D27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县纪委监委为独立核算行政单位，内设机构11个，分别是办公室、信访室、党风政风监督室、案件监督管理室、案件审理室、第一至第六纪检监察室，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14:paraId="6FCC50F8">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03892AC6">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w:t>
      </w:r>
      <w:r>
        <w:rPr>
          <w:rFonts w:hint="eastAsia" w:ascii="仿宋_GB2312" w:hAnsi="仿宋_GB2312" w:eastAsia="仿宋_GB2312" w:cs="仿宋_GB2312"/>
          <w:b w:val="0"/>
          <w:bCs w:val="0"/>
          <w:kern w:val="2"/>
          <w:sz w:val="32"/>
          <w:szCs w:val="32"/>
          <w:u w:val="none"/>
          <w:lang w:val="zh-CN" w:eastAsia="zh-CN" w:bidi="ar-SA"/>
        </w:rPr>
        <w:t>机构职能。</w:t>
      </w:r>
      <w:r>
        <w:rPr>
          <w:rFonts w:hint="eastAsia" w:ascii="仿宋_GB2312" w:hAnsi="仿宋_GB2312" w:eastAsia="仿宋_GB2312" w:cs="仿宋_GB2312"/>
          <w:b w:val="0"/>
          <w:bCs w:val="0"/>
          <w:kern w:val="2"/>
          <w:sz w:val="32"/>
          <w:szCs w:val="32"/>
          <w:u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626C712A">
      <w:pPr>
        <w:numPr>
          <w:ilvl w:val="0"/>
          <w:numId w:val="0"/>
        </w:numPr>
        <w:snapToGrid w:val="0"/>
        <w:spacing w:line="520" w:lineRule="exact"/>
        <w:ind w:firstLine="640" w:firstLineChars="200"/>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en-US" w:eastAsia="zh-CN" w:bidi="ar-SA"/>
        </w:rPr>
        <w:t>2.</w:t>
      </w:r>
      <w:r>
        <w:rPr>
          <w:rFonts w:hint="eastAsia" w:ascii="仿宋_GB2312" w:hAnsi="仿宋_GB2312" w:eastAsia="仿宋_GB2312" w:cs="仿宋_GB2312"/>
          <w:b w:val="0"/>
          <w:bCs w:val="0"/>
          <w:kern w:val="2"/>
          <w:sz w:val="32"/>
          <w:szCs w:val="32"/>
          <w:u w:val="none"/>
          <w:lang w:val="zh-CN" w:eastAsia="zh-CN" w:bidi="ar-SA"/>
        </w:rPr>
        <w:t>人员概况。</w:t>
      </w:r>
      <w:r>
        <w:rPr>
          <w:rFonts w:hint="eastAsia" w:ascii="仿宋_GB2312" w:hAnsi="仿宋_GB2312" w:eastAsia="仿宋_GB2312" w:cs="仿宋_GB2312"/>
          <w:sz w:val="32"/>
          <w:szCs w:val="32"/>
          <w:lang w:eastAsia="zh-CN"/>
        </w:rPr>
        <w:t>县纪委监委</w:t>
      </w:r>
      <w:r>
        <w:rPr>
          <w:rFonts w:hint="eastAsia" w:ascii="仿宋" w:hAnsi="仿宋" w:eastAsia="仿宋"/>
          <w:sz w:val="32"/>
          <w:szCs w:val="32"/>
        </w:rPr>
        <w:t>总编制</w:t>
      </w:r>
      <w:r>
        <w:rPr>
          <w:rFonts w:hint="eastAsia" w:ascii="仿宋" w:hAnsi="仿宋" w:eastAsia="仿宋" w:cs="宋体"/>
          <w:kern w:val="0"/>
          <w:sz w:val="32"/>
          <w:szCs w:val="32"/>
          <w:lang w:val="en-US" w:eastAsia="zh-CN" w:bidi="ar-SA"/>
        </w:rPr>
        <w:t>76</w:t>
      </w:r>
      <w:r>
        <w:rPr>
          <w:rFonts w:hint="eastAsia" w:ascii="仿宋" w:hAnsi="仿宋" w:eastAsia="仿宋"/>
          <w:sz w:val="32"/>
          <w:szCs w:val="32"/>
        </w:rPr>
        <w:t>名</w:t>
      </w:r>
      <w:r>
        <w:rPr>
          <w:rFonts w:hint="eastAsia" w:ascii="仿宋" w:hAnsi="仿宋" w:eastAsia="仿宋" w:cs="宋体"/>
          <w:kern w:val="0"/>
          <w:sz w:val="32"/>
          <w:szCs w:val="32"/>
          <w:lang w:val="en-US" w:eastAsia="zh-CN"/>
        </w:rPr>
        <w:t>（含县委巡察办、派驻部门纪检监察组、农村片区纪工委）</w:t>
      </w:r>
      <w:r>
        <w:rPr>
          <w:rFonts w:hint="eastAsia" w:ascii="仿宋" w:hAnsi="仿宋" w:eastAsia="仿宋"/>
          <w:sz w:val="32"/>
          <w:szCs w:val="32"/>
        </w:rPr>
        <w:t>，其中：行政编制</w:t>
      </w:r>
      <w:r>
        <w:rPr>
          <w:rFonts w:hint="eastAsia" w:ascii="仿宋" w:hAnsi="仿宋" w:eastAsia="仿宋" w:cs="宋体"/>
          <w:kern w:val="0"/>
          <w:sz w:val="32"/>
          <w:szCs w:val="32"/>
          <w:lang w:val="en-US" w:eastAsia="zh-CN" w:bidi="ar-SA"/>
        </w:rPr>
        <w:t>69</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cs="宋体"/>
          <w:kern w:val="0"/>
          <w:sz w:val="32"/>
          <w:szCs w:val="32"/>
          <w:lang w:val="en-US" w:eastAsia="zh-CN"/>
        </w:rPr>
        <w:t>含拟使用乡镇行政编制6名</w:t>
      </w:r>
      <w:r>
        <w:rPr>
          <w:rFonts w:hint="eastAsia" w:ascii="仿宋" w:hAnsi="仿宋" w:eastAsia="仿宋"/>
          <w:sz w:val="32"/>
          <w:szCs w:val="32"/>
          <w:lang w:eastAsia="zh-CN"/>
        </w:rPr>
        <w:t>）</w:t>
      </w:r>
      <w:r>
        <w:rPr>
          <w:rFonts w:hint="eastAsia" w:ascii="仿宋" w:hAnsi="仿宋" w:eastAsia="仿宋"/>
          <w:sz w:val="32"/>
          <w:szCs w:val="32"/>
        </w:rPr>
        <w:t>，工勤编制</w:t>
      </w:r>
      <w:r>
        <w:rPr>
          <w:rFonts w:hint="eastAsia" w:ascii="仿宋" w:hAnsi="仿宋" w:eastAsia="仿宋" w:cs="宋体"/>
          <w:kern w:val="0"/>
          <w:sz w:val="32"/>
          <w:szCs w:val="32"/>
          <w:lang w:val="en-US" w:eastAsia="zh-CN" w:bidi="ar-SA"/>
        </w:rPr>
        <w:t>2</w:t>
      </w:r>
      <w:r>
        <w:rPr>
          <w:rFonts w:hint="eastAsia" w:ascii="仿宋" w:hAnsi="仿宋" w:eastAsia="仿宋"/>
          <w:sz w:val="32"/>
          <w:szCs w:val="32"/>
        </w:rPr>
        <w:t>名，事业编制</w:t>
      </w:r>
      <w:r>
        <w:rPr>
          <w:rFonts w:hint="eastAsia" w:ascii="仿宋" w:hAnsi="仿宋" w:eastAsia="仿宋" w:cs="宋体"/>
          <w:kern w:val="0"/>
          <w:sz w:val="32"/>
          <w:szCs w:val="32"/>
          <w:lang w:val="en-US" w:eastAsia="zh-CN" w:bidi="ar-SA"/>
        </w:rPr>
        <w:t>5</w:t>
      </w:r>
      <w:r>
        <w:rPr>
          <w:rFonts w:hint="eastAsia" w:ascii="仿宋" w:hAnsi="仿宋" w:eastAsia="仿宋"/>
          <w:sz w:val="32"/>
          <w:szCs w:val="32"/>
        </w:rPr>
        <w:t>名。</w:t>
      </w:r>
      <w:r>
        <w:rPr>
          <w:rFonts w:hint="eastAsia" w:ascii="仿宋_GB2312" w:hAnsi="仿宋_GB2312" w:eastAsia="仿宋_GB2312" w:cs="仿宋_GB2312"/>
          <w:b w:val="0"/>
          <w:bCs w:val="0"/>
          <w:kern w:val="2"/>
          <w:sz w:val="32"/>
          <w:szCs w:val="32"/>
          <w:u w:val="none"/>
          <w:lang w:val="en-US" w:eastAsia="zh-CN" w:bidi="ar-SA"/>
        </w:rPr>
        <w:t>年末在职实有人员总数70名，其中：在职行政64名、工勤1名、事业5名。2024年</w:t>
      </w:r>
      <w:r>
        <w:rPr>
          <w:rFonts w:hint="eastAsia" w:ascii="仿宋_GB2312" w:hAnsi="仿宋_GB2312" w:eastAsia="仿宋_GB2312" w:cs="仿宋_GB2312"/>
          <w:color w:val="000000"/>
          <w:sz w:val="32"/>
          <w:szCs w:val="32"/>
          <w:lang w:val="en-US" w:eastAsia="zh-CN"/>
        </w:rPr>
        <w:t>干部</w:t>
      </w:r>
      <w:r>
        <w:rPr>
          <w:rFonts w:hint="eastAsia" w:ascii="仿宋_GB2312" w:hAnsi="仿宋_GB2312" w:eastAsia="仿宋_GB2312" w:cs="仿宋_GB2312"/>
          <w:sz w:val="32"/>
          <w:szCs w:val="32"/>
          <w:lang w:val="en-US" w:eastAsia="zh-CN"/>
        </w:rPr>
        <w:t>始终动态</w:t>
      </w:r>
      <w:r>
        <w:rPr>
          <w:rFonts w:hint="eastAsia" w:ascii="仿宋_GB2312" w:hAnsi="仿宋_GB2312" w:eastAsia="仿宋_GB2312" w:cs="仿宋_GB2312"/>
          <w:color w:val="000000"/>
          <w:sz w:val="32"/>
          <w:szCs w:val="32"/>
          <w:lang w:val="en-US" w:eastAsia="zh-CN"/>
        </w:rPr>
        <w:t>配备率</w:t>
      </w:r>
      <w:r>
        <w:rPr>
          <w:rFonts w:hint="eastAsia" w:ascii="仿宋_GB2312" w:hAnsi="仿宋_GB2312" w:eastAsia="仿宋_GB2312" w:cs="仿宋_GB2312"/>
          <w:sz w:val="32"/>
          <w:szCs w:val="32"/>
          <w:lang w:val="en-US" w:eastAsia="zh-CN"/>
        </w:rPr>
        <w:t>保持90%以上。</w:t>
      </w:r>
      <w:r>
        <w:rPr>
          <w:rFonts w:hint="eastAsia" w:ascii="仿宋_GB2312" w:hAnsi="仿宋_GB2312" w:eastAsia="仿宋_GB2312" w:cs="仿宋_GB2312"/>
          <w:b w:val="0"/>
          <w:bCs w:val="0"/>
          <w:kern w:val="2"/>
          <w:sz w:val="32"/>
          <w:szCs w:val="32"/>
          <w:u w:val="none"/>
          <w:lang w:val="en-US" w:eastAsia="zh-CN" w:bidi="ar-SA"/>
        </w:rPr>
        <w:t>其他人员11名，减少1名临聘人员。</w:t>
      </w:r>
    </w:p>
    <w:p w14:paraId="25C736A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725D954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000000"/>
          <w:kern w:val="2"/>
          <w:sz w:val="32"/>
          <w:szCs w:val="24"/>
          <w:lang w:val="en-US" w:eastAsia="zh-CN" w:bidi="ar-SA"/>
        </w:rPr>
      </w:pPr>
      <w:r>
        <w:rPr>
          <w:rFonts w:hint="eastAsia" w:ascii="仿宋_GB2312" w:hAnsi="仿宋_GB2312" w:eastAsia="仿宋_GB2312" w:cs="仿宋_GB2312"/>
          <w:b w:val="0"/>
          <w:bCs w:val="0"/>
          <w:color w:val="000000"/>
          <w:kern w:val="2"/>
          <w:sz w:val="32"/>
          <w:szCs w:val="24"/>
          <w:lang w:val="en-US" w:eastAsia="zh-CN" w:bidi="ar-SA"/>
        </w:rPr>
        <w:t>总体要求：</w:t>
      </w:r>
      <w:r>
        <w:rPr>
          <w:rFonts w:hint="eastAsia" w:ascii="仿宋_GB2312" w:hAnsi="仿宋_GB2312" w:eastAsia="仿宋_GB2312" w:cs="仿宋_GB2312"/>
          <w:b w:val="0"/>
          <w:bCs w:val="0"/>
          <w:color w:val="000000"/>
          <w:kern w:val="2"/>
          <w:sz w:val="32"/>
          <w:szCs w:val="32"/>
          <w:lang w:val="en-US" w:eastAsia="zh-CN" w:bidi="ar-SA"/>
        </w:rPr>
        <w:t>坚决落实全面从严治党战略方针，深刻领悟“两个确立”的决定性意义，自觉增强“四个意识”、坚定“四个自信”、做到“两个维护”，按照上级纪委监委及县委决策部署，秉持“稳五争三拼第一”的精神，以“三实两提”为标准，全面落实“四个大抓”要求，稳中求进推进正风肃纪反腐，守正创新推进新时代纪检监察工作高质量发展，为整体建设全省民族地区共同富裕先行区、奋力建设民族地区中国式现代化先行区提供坚强保障。</w:t>
      </w:r>
    </w:p>
    <w:p w14:paraId="297512DB">
      <w:pPr>
        <w:pStyle w:val="8"/>
        <w:keepNext w:val="0"/>
        <w:keepLines w:val="0"/>
        <w:pageBreakBefore w:val="0"/>
        <w:widowControl w:val="0"/>
        <w:kinsoku/>
        <w:wordWrap/>
        <w:overflowPunct/>
        <w:topLinePunct w:val="0"/>
        <w:autoSpaceDE/>
        <w:autoSpaceDN/>
        <w:bidi w:val="0"/>
        <w:adjustRightInd/>
        <w:snapToGrid/>
        <w:spacing w:before="0" w:after="0" w:line="62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具体思路：围绕“347”思路统筹推进全县纪检监察工作。</w:t>
      </w:r>
    </w:p>
    <w:p w14:paraId="349CEB6C">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“3”是明确“主题+理念+品牌”：按照省市工作部署，以“案件质效巩固年”为主题，坚持人民至上理念，打造“群众身边的纪委监委”，持续打造“清廉峨边·彝路清风”纪检监察品牌。</w:t>
      </w:r>
    </w:p>
    <w:p w14:paraId="7A5391F6">
      <w:pPr>
        <w:keepNext w:val="0"/>
        <w:keepLines w:val="0"/>
        <w:pageBreakBefore w:val="0"/>
        <w:widowControl w:val="0"/>
        <w:kinsoku/>
        <w:wordWrap/>
        <w:overflowPunct/>
        <w:topLinePunct w:val="0"/>
        <w:autoSpaceDE/>
        <w:autoSpaceDN/>
        <w:bidi w:val="0"/>
        <w:adjustRightInd/>
        <w:snapToGrid/>
        <w:spacing w:line="620" w:lineRule="exact"/>
        <w:ind w:firstLine="320" w:firstLineChars="1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4”是紧盯“四个发力点”：紧盯形式主义、官僚主义，纠治突出问题，强化发展保障；紧盯重点领域、重要岗位，查办大案要案，清理风险隐患；紧盯群众所忧、群众所盼，抓实专项整治，捍卫民生民利；紧盯基层最该查的人、最该办的案，调整案件结构，增强“三个效果”</w:t>
      </w:r>
      <w:r>
        <w:rPr>
          <w:rFonts w:hint="eastAsia" w:ascii="仿宋_GB2312" w:hAnsi="仿宋_GB2312" w:eastAsia="仿宋_GB2312" w:cs="仿宋_GB2312"/>
          <w:b w:val="0"/>
          <w:bCs w:val="0"/>
          <w:color w:val="000000"/>
          <w:sz w:val="32"/>
          <w:szCs w:val="32"/>
          <w:lang w:val="en-US" w:eastAsia="zh-CN"/>
        </w:rPr>
        <w:t>。</w:t>
      </w:r>
    </w:p>
    <w:p w14:paraId="0E0AFEDA">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320" w:firstLineChars="100"/>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color w:val="000000"/>
          <w:kern w:val="2"/>
          <w:sz w:val="32"/>
          <w:szCs w:val="32"/>
          <w:lang w:val="en-US" w:eastAsia="zh-CN" w:bidi="ar-SA"/>
        </w:rPr>
        <w:t>“7”是落实“七大重点任务”：</w:t>
      </w:r>
      <w:r>
        <w:rPr>
          <w:rFonts w:hint="eastAsia" w:ascii="仿宋_GB2312" w:hAnsi="仿宋_GB2312" w:eastAsia="仿宋_GB2312" w:cs="仿宋_GB2312"/>
          <w:b w:val="0"/>
          <w:bCs w:val="0"/>
          <w:color w:val="000000"/>
          <w:sz w:val="32"/>
          <w:lang w:val="en-US" w:eastAsia="zh-CN"/>
        </w:rPr>
        <w:t>强化政治监督，推进腐败治理，长效纠治“四风”，从严纪律建设，夯实基层基础，深化政治巡察，锻造铁军队伍。</w:t>
      </w:r>
    </w:p>
    <w:p w14:paraId="6C586FAF">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23D6E71C">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left"/>
        <w:textAlignment w:val="auto"/>
        <w:rPr>
          <w:lang w:val="zh-CN"/>
        </w:rPr>
      </w:pPr>
      <w:r>
        <w:rPr>
          <w:rFonts w:hint="eastAsia" w:ascii="仿宋_GB2312" w:hAnsi="仿宋_GB2312" w:eastAsia="仿宋_GB2312" w:cs="仿宋_GB2312"/>
          <w:b w:val="0"/>
          <w:bCs w:val="0"/>
          <w:color w:val="000000"/>
          <w:kern w:val="2"/>
          <w:sz w:val="32"/>
          <w:szCs w:val="32"/>
          <w:lang w:val="zh-CN" w:eastAsia="zh-CN" w:bidi="ar-SA"/>
        </w:rPr>
        <w:t>坚决落实全面从严治党战略方针，深刻领悟“两个确立”的决定性意义，自觉增强“四个意识”、坚定“四个自信”、做到“两个维护”，按照上级纪委监委及县委决策部署，秉持“稳五争三拼第一”的精神，以“三实两提”为标准，全面落实“四个大抓”要求，稳中求进推进正风肃纪反腐，守正创新推进新时代纪检监察工作高质量发展，为整体建设全省民族地区共同富裕先行区、奋力建设民族地区中国式现代化先行区提供坚强保障。经费预算2062.75万元。</w:t>
      </w:r>
    </w:p>
    <w:p w14:paraId="7BCE8BC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03E650E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2C8AF01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jc w:val="both"/>
        <w:textAlignment w:val="auto"/>
        <w:outlineLvl w:val="9"/>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2024年财政拨款收入</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万元，其中：一般公共预算财政拨款收入</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万元。按支出性质：基本支出拨款1602.36万元，项目支出拨款226.5万元。</w:t>
      </w:r>
    </w:p>
    <w:p w14:paraId="57AD2F55">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jc w:val="both"/>
        <w:textAlignment w:val="auto"/>
        <w:outlineLvl w:val="9"/>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00B365A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2024年财政拨款支出</w:t>
      </w:r>
      <w:r>
        <w:rPr>
          <w:rFonts w:hint="eastAsia" w:ascii="仿宋_GB2312" w:hAnsi="仿宋_GB2312" w:eastAsia="仿宋_GB2312" w:cs="仿宋_GB2312"/>
          <w:sz w:val="32"/>
          <w:szCs w:val="32"/>
          <w:lang w:val="en-US" w:eastAsia="zh-CN"/>
        </w:rPr>
        <w:t>1828.86</w:t>
      </w:r>
      <w:r>
        <w:rPr>
          <w:rFonts w:hint="eastAsia" w:ascii="仿宋_GB2312" w:hAnsi="仿宋_GB2312" w:eastAsia="仿宋_GB2312" w:cs="仿宋_GB2312"/>
          <w:b w:val="0"/>
          <w:bCs w:val="0"/>
          <w:kern w:val="2"/>
          <w:sz w:val="32"/>
          <w:szCs w:val="32"/>
          <w:u w:val="none"/>
          <w:lang w:val="en-US" w:eastAsia="zh-CN" w:bidi="ar-SA"/>
        </w:rPr>
        <w:t>万元，其中基本支出1602.36万元，项目支出226.5万元。项目支出3个，其中，</w:t>
      </w:r>
      <w:r>
        <w:rPr>
          <w:rFonts w:hint="eastAsia" w:ascii="仿宋_GB2312" w:hAnsi="宋体" w:eastAsia="仿宋_GB2312" w:cs="宋体"/>
          <w:color w:val="000000"/>
          <w:kern w:val="0"/>
          <w:szCs w:val="32"/>
          <w:shd w:val="clear" w:color="auto" w:fill="FFFFFF"/>
          <w:lang w:val="en-US" w:eastAsia="zh-CN"/>
        </w:rPr>
        <w:t>本单位专项预算管理项目1个，上级资金1个，农林水其他巩固脱贫攻坚成果衔接乡村振兴支出1个。</w:t>
      </w:r>
      <w:r>
        <w:rPr>
          <w:rFonts w:hint="eastAsia" w:ascii="仿宋_GB2312" w:hAnsi="仿宋_GB2312" w:eastAsia="仿宋_GB2312" w:cs="仿宋_GB2312"/>
          <w:b w:val="0"/>
          <w:bCs w:val="0"/>
          <w:kern w:val="2"/>
          <w:sz w:val="32"/>
          <w:szCs w:val="32"/>
          <w:u w:val="none"/>
          <w:lang w:val="en-US" w:eastAsia="zh-CN" w:bidi="ar-SA"/>
        </w:rPr>
        <w:t>具体为：县纪委2024年县级衔接资金“两不愁三保障”及乡村建设治理补短项目10万元，案件办理、廉政文化、巡察工作等经费193.5万元，川财行〔2024〕36号下达中央纪检监察转移支付资金23万元。案件办理、廉政文化、巡察工作等经费和川财行〔2024〕36号下达中央纪检监察转移支付资金两项拨款为涉密项目资金，按要求不予公开。</w:t>
      </w:r>
    </w:p>
    <w:p w14:paraId="0680B2D7">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left="0" w:leftChars="0" w:right="0" w:rightChars="0" w:firstLine="640" w:firstLineChars="0"/>
        <w:jc w:val="both"/>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1AA9311C">
      <w:pPr>
        <w:pBdr>
          <w:top w:val="single" w:color="FFFFFF" w:sz="4" w:space="0"/>
          <w:left w:val="single" w:color="FFFFFF" w:sz="4" w:space="31"/>
          <w:bottom w:val="single" w:color="FFFFFF" w:sz="4" w:space="31"/>
          <w:right w:val="single" w:color="FFFFFF" w:sz="4" w:space="0"/>
        </w:pBdr>
        <w:snapToGrid w:val="0"/>
        <w:spacing w:line="600" w:lineRule="exact"/>
        <w:ind w:firstLine="640" w:firstLineChars="0"/>
        <w:rPr>
          <w:rFonts w:hint="eastAsia" w:ascii="仿宋_GB2312" w:hAnsi="仿宋" w:eastAsia="仿宋_GB2312"/>
          <w:sz w:val="32"/>
          <w:szCs w:val="32"/>
          <w:lang w:eastAsia="zh-CN"/>
        </w:rPr>
      </w:pPr>
      <w:r>
        <w:rPr>
          <w:rFonts w:hint="eastAsia" w:ascii="仿宋_GB2312" w:hAnsi="仿宋" w:eastAsia="仿宋_GB2312"/>
          <w:sz w:val="32"/>
          <w:szCs w:val="32"/>
          <w:lang w:eastAsia="zh-CN"/>
        </w:rPr>
        <w:t>本单位</w:t>
      </w:r>
      <w:r>
        <w:rPr>
          <w:rFonts w:hint="eastAsia" w:ascii="仿宋_GB2312" w:hAnsi="仿宋" w:eastAsia="仿宋_GB2312"/>
          <w:sz w:val="32"/>
          <w:szCs w:val="32"/>
          <w:lang w:val="en-US" w:eastAsia="zh-CN"/>
        </w:rPr>
        <w:t>2024年度</w:t>
      </w:r>
      <w:r>
        <w:rPr>
          <w:rFonts w:hint="eastAsia" w:ascii="楷体_GB2312" w:hAnsi="宋体" w:eastAsia="楷体_GB2312" w:cs="宋体"/>
          <w:color w:val="000000"/>
          <w:kern w:val="0"/>
          <w:szCs w:val="32"/>
          <w:shd w:val="clear" w:color="auto" w:fill="FFFFFF"/>
          <w:lang w:val="zh-CN"/>
        </w:rPr>
        <w:t>财政资金</w:t>
      </w:r>
      <w:r>
        <w:rPr>
          <w:rFonts w:hint="eastAsia" w:ascii="仿宋_GB2312" w:hAnsi="仿宋" w:eastAsia="仿宋_GB2312"/>
          <w:sz w:val="32"/>
          <w:szCs w:val="32"/>
          <w:lang w:eastAsia="zh-CN"/>
        </w:rPr>
        <w:t>无结转结余情况。</w:t>
      </w:r>
    </w:p>
    <w:p w14:paraId="1A06FF2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三、</w:t>
      </w:r>
      <w:r>
        <w:rPr>
          <w:rFonts w:hint="eastAsia" w:ascii="黑体" w:hAnsi="黑体" w:eastAsia="黑体" w:cs="宋体"/>
          <w:color w:val="000000"/>
          <w:kern w:val="0"/>
          <w:szCs w:val="32"/>
          <w:shd w:val="clear" w:color="auto" w:fill="FFFFFF"/>
        </w:rPr>
        <w:t>部门整体绩效管理情况</w:t>
      </w:r>
    </w:p>
    <w:p w14:paraId="70E4D83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1B562A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2024年是峨边彝族自治县成立40周年，也是新时代峨边重整行装再出发的新起点。一年来，全县纪检监察系统在市纪委监委和县委的坚强领导下，深入学习贯彻习近平新时代中国特色社会主义思想特别是习近平总书记关于党的自我革命的重要思想，认真贯彻落实李希同志来川、来乐调研指示精神，坚定政治方向、坚守职责使命、坚决担当作为，以“永远吹冲锋号”的韧劲正风肃纪反腐，全县纪检监察系统工作态势良好、成效显著。上年度</w:t>
      </w:r>
      <w:r>
        <w:rPr>
          <w:rFonts w:hint="eastAsia" w:ascii="仿宋_GB2312" w:hAnsi="仿宋_GB2312" w:eastAsia="仿宋_GB2312" w:cs="仿宋_GB2312"/>
          <w:b w:val="0"/>
          <w:bCs w:val="0"/>
          <w:color w:val="auto"/>
          <w:sz w:val="32"/>
          <w:highlight w:val="none"/>
          <w:u w:val="none" w:color="auto"/>
          <w:lang w:val="en-US" w:eastAsia="zh-CN"/>
        </w:rPr>
        <w:t>我县党政领导班子落实党风廉政建设责任制情况考核获全市第一，县域政治生态评价排名全市第二。</w:t>
      </w:r>
    </w:p>
    <w:p w14:paraId="7D5F56F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highlight w:val="none"/>
          <w:u w:val="none" w:color="auto"/>
          <w:lang w:val="en-US" w:eastAsia="zh-CN"/>
        </w:rPr>
        <w:t>一是</w:t>
      </w:r>
      <w:r>
        <w:rPr>
          <w:rFonts w:hint="eastAsia" w:ascii="仿宋_GB2312" w:hAnsi="仿宋_GB2312" w:eastAsia="仿宋_GB2312" w:cs="仿宋_GB2312"/>
          <w:b w:val="0"/>
          <w:bCs w:val="0"/>
          <w:color w:val="auto"/>
          <w:spacing w:val="-2"/>
          <w:sz w:val="32"/>
          <w:szCs w:val="32"/>
          <w:highlight w:val="none"/>
          <w:u w:val="none" w:color="auto"/>
          <w:lang w:val="en-US" w:eastAsia="zh-CN"/>
        </w:rPr>
        <w:t>政治监督精准有力。</w:t>
      </w:r>
      <w:r>
        <w:rPr>
          <w:rFonts w:hint="eastAsia" w:ascii="仿宋_GB2312" w:hAnsi="仿宋_GB2312" w:eastAsia="仿宋_GB2312" w:cs="仿宋_GB2312"/>
          <w:b w:val="0"/>
          <w:bCs w:val="0"/>
          <w:color w:val="auto"/>
          <w:spacing w:val="-2"/>
          <w:sz w:val="32"/>
          <w:szCs w:val="32"/>
          <w:highlight w:val="none"/>
          <w:u w:val="none" w:color="auto"/>
        </w:rPr>
        <w:t>紧紧围绕</w:t>
      </w:r>
      <w:r>
        <w:rPr>
          <w:rFonts w:hint="eastAsia" w:ascii="仿宋_GB2312" w:hAnsi="仿宋_GB2312" w:eastAsia="仿宋_GB2312" w:cs="仿宋_GB2312"/>
          <w:b w:val="0"/>
          <w:bCs w:val="0"/>
          <w:color w:val="auto"/>
          <w:sz w:val="32"/>
          <w:szCs w:val="32"/>
          <w:highlight w:val="none"/>
          <w:u w:val="none" w:color="auto"/>
        </w:rPr>
        <w:t>党</w:t>
      </w:r>
      <w:r>
        <w:rPr>
          <w:rFonts w:hint="eastAsia" w:ascii="仿宋_GB2312" w:hAnsi="仿宋_GB2312" w:eastAsia="仿宋_GB2312" w:cs="仿宋_GB2312"/>
          <w:b w:val="0"/>
          <w:bCs w:val="0"/>
          <w:color w:val="auto"/>
          <w:sz w:val="32"/>
          <w:szCs w:val="32"/>
          <w:highlight w:val="none"/>
          <w:u w:val="none" w:color="auto"/>
          <w:lang w:eastAsia="zh-CN"/>
        </w:rPr>
        <w:t>的决策部署，全县纪检监察系统始终扛牢抓稳政治监督首责</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eastAsia="zh-CN"/>
        </w:rPr>
        <w:t>深学笃行</w:t>
      </w:r>
      <w:r>
        <w:rPr>
          <w:rFonts w:hint="eastAsia" w:ascii="仿宋_GB2312" w:hAnsi="仿宋_GB2312" w:eastAsia="仿宋_GB2312" w:cs="仿宋_GB2312"/>
          <w:b w:val="0"/>
          <w:bCs w:val="0"/>
          <w:color w:val="auto"/>
          <w:spacing w:val="2"/>
          <w:sz w:val="32"/>
          <w:szCs w:val="32"/>
          <w:highlight w:val="none"/>
          <w:u w:val="none" w:color="auto"/>
        </w:rPr>
        <w:t>习近平总书记关于党的自我革命的重要思想</w:t>
      </w:r>
      <w:r>
        <w:rPr>
          <w:rFonts w:hint="eastAsia" w:ascii="仿宋_GB2312" w:hAnsi="仿宋_GB2312" w:eastAsia="仿宋_GB2312" w:cs="仿宋_GB2312"/>
          <w:b w:val="0"/>
          <w:bCs w:val="0"/>
          <w:color w:val="auto"/>
          <w:spacing w:val="2"/>
          <w:sz w:val="32"/>
          <w:szCs w:val="32"/>
          <w:highlight w:val="none"/>
          <w:u w:val="none" w:color="auto"/>
          <w:lang w:eastAsia="zh-CN"/>
        </w:rPr>
        <w:t>，</w:t>
      </w:r>
      <w:r>
        <w:rPr>
          <w:rFonts w:hint="eastAsia" w:ascii="仿宋_GB2312" w:hAnsi="仿宋_GB2312" w:eastAsia="仿宋_GB2312" w:cs="仿宋_GB2312"/>
          <w:b w:val="0"/>
          <w:bCs w:val="0"/>
          <w:color w:val="auto"/>
          <w:spacing w:val="2"/>
          <w:sz w:val="32"/>
          <w:szCs w:val="32"/>
          <w:highlight w:val="none"/>
          <w:u w:val="none" w:color="auto"/>
          <w:lang w:val="en-US" w:eastAsia="zh-CN"/>
        </w:rPr>
        <w:t>县纪委</w:t>
      </w:r>
      <w:r>
        <w:rPr>
          <w:rFonts w:hint="eastAsia" w:ascii="仿宋_GB2312" w:hAnsi="仿宋_GB2312" w:eastAsia="仿宋_GB2312" w:cs="仿宋_GB2312"/>
          <w:b w:val="0"/>
          <w:bCs w:val="0"/>
          <w:color w:val="auto"/>
          <w:spacing w:val="2"/>
          <w:sz w:val="32"/>
          <w:szCs w:val="32"/>
          <w:highlight w:val="none"/>
          <w:u w:val="none" w:color="auto"/>
        </w:rPr>
        <w:t>常委会</w:t>
      </w:r>
      <w:r>
        <w:rPr>
          <w:rFonts w:hint="eastAsia" w:ascii="仿宋_GB2312" w:hAnsi="仿宋_GB2312" w:eastAsia="仿宋_GB2312" w:cs="仿宋_GB2312"/>
          <w:b w:val="0"/>
          <w:bCs w:val="0"/>
          <w:color w:val="auto"/>
          <w:spacing w:val="2"/>
          <w:sz w:val="32"/>
          <w:szCs w:val="32"/>
          <w:highlight w:val="none"/>
          <w:u w:val="none" w:color="auto"/>
          <w:lang w:eastAsia="zh-CN"/>
        </w:rPr>
        <w:t>严格执行“第一议题”制度，</w:t>
      </w:r>
      <w:r>
        <w:rPr>
          <w:rFonts w:hint="eastAsia" w:ascii="仿宋_GB2312" w:hAnsi="仿宋_GB2312" w:eastAsia="仿宋_GB2312" w:cs="仿宋_GB2312"/>
          <w:b w:val="0"/>
          <w:bCs w:val="0"/>
          <w:color w:val="auto"/>
          <w:spacing w:val="2"/>
          <w:sz w:val="32"/>
          <w:szCs w:val="32"/>
          <w:highlight w:val="none"/>
          <w:u w:val="none" w:color="auto"/>
        </w:rPr>
        <w:t>跟进传达学习习</w:t>
      </w:r>
      <w:r>
        <w:rPr>
          <w:rFonts w:hint="eastAsia" w:ascii="仿宋_GB2312" w:hAnsi="仿宋_GB2312" w:eastAsia="仿宋_GB2312" w:cs="仿宋_GB2312"/>
          <w:b w:val="0"/>
          <w:bCs w:val="0"/>
          <w:color w:val="auto"/>
          <w:spacing w:val="7"/>
          <w:sz w:val="32"/>
          <w:szCs w:val="32"/>
          <w:highlight w:val="none"/>
          <w:u w:val="none" w:color="auto"/>
        </w:rPr>
        <w:t>近平总书记重要讲话精神和重要指示批示精神</w:t>
      </w:r>
      <w:r>
        <w:rPr>
          <w:rFonts w:hint="eastAsia" w:ascii="仿宋_GB2312" w:hAnsi="仿宋_GB2312" w:eastAsia="仿宋_GB2312" w:cs="仿宋_GB2312"/>
          <w:b w:val="0"/>
          <w:bCs w:val="0"/>
          <w:color w:val="auto"/>
          <w:spacing w:val="7"/>
          <w:sz w:val="32"/>
          <w:szCs w:val="32"/>
          <w:highlight w:val="none"/>
          <w:u w:val="none" w:color="auto"/>
          <w:lang w:eastAsia="zh-CN"/>
        </w:rPr>
        <w:t>3</w:t>
      </w:r>
      <w:r>
        <w:rPr>
          <w:rFonts w:hint="eastAsia" w:ascii="仿宋_GB2312" w:hAnsi="仿宋_GB2312" w:eastAsia="仿宋_GB2312" w:cs="仿宋_GB2312"/>
          <w:b w:val="0"/>
          <w:bCs w:val="0"/>
          <w:color w:val="auto"/>
          <w:spacing w:val="7"/>
          <w:sz w:val="32"/>
          <w:szCs w:val="32"/>
          <w:highlight w:val="none"/>
          <w:u w:val="none" w:color="auto"/>
          <w:lang w:val="en-US" w:eastAsia="zh-CN"/>
        </w:rPr>
        <w:t>4</w:t>
      </w:r>
      <w:r>
        <w:rPr>
          <w:rFonts w:hint="eastAsia" w:ascii="仿宋_GB2312" w:hAnsi="仿宋_GB2312" w:eastAsia="仿宋_GB2312" w:cs="仿宋_GB2312"/>
          <w:b w:val="0"/>
          <w:bCs w:val="0"/>
          <w:color w:val="auto"/>
          <w:spacing w:val="7"/>
          <w:sz w:val="32"/>
          <w:szCs w:val="32"/>
          <w:highlight w:val="none"/>
          <w:u w:val="none" w:color="auto"/>
        </w:rPr>
        <w:t>次，</w:t>
      </w:r>
      <w:r>
        <w:rPr>
          <w:rFonts w:hint="eastAsia" w:ascii="仿宋_GB2312" w:hAnsi="仿宋_GB2312" w:eastAsia="仿宋_GB2312" w:cs="仿宋_GB2312"/>
          <w:b w:val="0"/>
          <w:bCs w:val="0"/>
          <w:color w:val="auto"/>
          <w:spacing w:val="7"/>
          <w:sz w:val="32"/>
          <w:szCs w:val="32"/>
          <w:highlight w:val="none"/>
          <w:u w:val="none" w:color="auto"/>
          <w:lang w:eastAsia="zh-CN"/>
        </w:rPr>
        <w:t>开展理论学习中心组学习</w:t>
      </w:r>
      <w:r>
        <w:rPr>
          <w:rFonts w:hint="eastAsia" w:ascii="仿宋_GB2312" w:hAnsi="仿宋_GB2312" w:eastAsia="仿宋_GB2312" w:cs="仿宋_GB2312"/>
          <w:b w:val="0"/>
          <w:bCs w:val="0"/>
          <w:color w:val="auto"/>
          <w:spacing w:val="7"/>
          <w:sz w:val="32"/>
          <w:szCs w:val="32"/>
          <w:highlight w:val="none"/>
          <w:u w:val="none" w:color="auto"/>
          <w:lang w:val="en-US" w:eastAsia="zh-CN"/>
        </w:rPr>
        <w:t>9次，做到思想上对标对表、行动上紧紧跟随</w:t>
      </w:r>
      <w:r>
        <w:rPr>
          <w:rFonts w:hint="eastAsia" w:ascii="仿宋_GB2312" w:hAnsi="仿宋_GB2312" w:eastAsia="仿宋_GB2312" w:cs="仿宋_GB2312"/>
          <w:b w:val="0"/>
          <w:bCs w:val="0"/>
          <w:color w:val="auto"/>
          <w:spacing w:val="-9"/>
          <w:sz w:val="32"/>
          <w:szCs w:val="32"/>
          <w:highlight w:val="none"/>
          <w:u w:val="none" w:color="auto"/>
        </w:rPr>
        <w:t>。</w:t>
      </w:r>
      <w:r>
        <w:rPr>
          <w:rFonts w:hint="eastAsia" w:ascii="仿宋_GB2312" w:hAnsi="仿宋_GB2312" w:eastAsia="仿宋_GB2312" w:cs="仿宋_GB2312"/>
          <w:b w:val="0"/>
          <w:bCs w:val="0"/>
          <w:color w:val="auto"/>
          <w:spacing w:val="-15"/>
          <w:sz w:val="32"/>
          <w:szCs w:val="32"/>
          <w:highlight w:val="none"/>
          <w:u w:val="none" w:color="auto"/>
        </w:rPr>
        <w:t>严明政治</w:t>
      </w:r>
      <w:r>
        <w:rPr>
          <w:rFonts w:hint="eastAsia" w:ascii="仿宋_GB2312" w:hAnsi="仿宋_GB2312" w:eastAsia="仿宋_GB2312" w:cs="仿宋_GB2312"/>
          <w:b w:val="0"/>
          <w:bCs w:val="0"/>
          <w:color w:val="auto"/>
          <w:spacing w:val="1"/>
          <w:sz w:val="32"/>
          <w:szCs w:val="32"/>
          <w:highlight w:val="none"/>
          <w:u w:val="none" w:color="auto"/>
        </w:rPr>
        <w:t>纪律</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rPr>
        <w:t>政治规矩</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开展重点项目、营商环境、巩固拓展脱贫攻坚成果同乡村振兴有效衔接等专项监督行动，督导检查79次，推动问题整改247个，以铁的纪律保障县委重大决策部署落地见效。协助县委高质量配合省委第二巡视组巡视峨边工作，牵头整改巡视及专项检查反馈问题13个，提出整改措施32条，修订相关制度5个。进一步完善“ 四察联动”监督机制，深入实施“扎笼子”工程，推动治理效能全面提升。</w:t>
      </w:r>
    </w:p>
    <w:p w14:paraId="4CC6F78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22"/>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val="en-US" w:eastAsia="zh-CN"/>
        </w:rPr>
        <w:t>二是惩治腐败保持高压。</w:t>
      </w:r>
      <w:r>
        <w:rPr>
          <w:rFonts w:hint="eastAsia" w:ascii="仿宋_GB2312" w:hAnsi="仿宋_GB2312" w:eastAsia="仿宋_GB2312" w:cs="仿宋_GB2312"/>
          <w:b w:val="0"/>
          <w:bCs w:val="0"/>
          <w:color w:val="auto"/>
          <w:spacing w:val="18"/>
          <w:sz w:val="32"/>
          <w:szCs w:val="32"/>
          <w:highlight w:val="none"/>
          <w:u w:val="none" w:color="auto"/>
        </w:rPr>
        <w:t>从严查处</w:t>
      </w:r>
      <w:r>
        <w:rPr>
          <w:rFonts w:hint="eastAsia" w:ascii="仿宋_GB2312" w:hAnsi="仿宋_GB2312" w:eastAsia="仿宋_GB2312" w:cs="仿宋_GB2312"/>
          <w:b w:val="0"/>
          <w:bCs w:val="0"/>
          <w:color w:val="auto"/>
          <w:spacing w:val="18"/>
          <w:sz w:val="32"/>
          <w:szCs w:val="32"/>
          <w:highlight w:val="none"/>
          <w:u w:val="none" w:color="auto"/>
          <w:lang w:eastAsia="zh-CN"/>
        </w:rPr>
        <w:t>县惠康农业发展投资集团有限公司原董事长</w:t>
      </w:r>
      <w:r>
        <w:rPr>
          <w:rFonts w:hint="eastAsia" w:ascii="仿宋_GB2312" w:hAnsi="仿宋_GB2312" w:eastAsia="仿宋_GB2312" w:cs="仿宋_GB2312"/>
          <w:b w:val="0"/>
          <w:bCs w:val="0"/>
          <w:color w:val="auto"/>
          <w:spacing w:val="18"/>
          <w:sz w:val="32"/>
          <w:szCs w:val="32"/>
          <w:highlight w:val="none"/>
          <w:u w:val="none" w:color="auto"/>
          <w:lang w:val="en-US" w:eastAsia="zh-CN"/>
        </w:rPr>
        <w:t>罗武东</w:t>
      </w:r>
      <w:r>
        <w:rPr>
          <w:rFonts w:hint="eastAsia" w:ascii="仿宋_GB2312" w:hAnsi="仿宋_GB2312" w:eastAsia="仿宋_GB2312" w:cs="仿宋_GB2312"/>
          <w:b w:val="0"/>
          <w:bCs w:val="0"/>
          <w:color w:val="auto"/>
          <w:spacing w:val="1"/>
          <w:sz w:val="32"/>
          <w:szCs w:val="32"/>
          <w:highlight w:val="none"/>
          <w:u w:val="none" w:color="auto"/>
        </w:rPr>
        <w:t>等一批严重违纪违法案件</w:t>
      </w:r>
      <w:r>
        <w:rPr>
          <w:rFonts w:hint="eastAsia" w:ascii="仿宋_GB2312" w:hAnsi="仿宋_GB2312" w:eastAsia="仿宋_GB2312" w:cs="仿宋_GB2312"/>
          <w:b w:val="0"/>
          <w:bCs w:val="0"/>
          <w:color w:val="auto"/>
          <w:spacing w:val="1"/>
          <w:sz w:val="32"/>
          <w:szCs w:val="32"/>
          <w:highlight w:val="none"/>
          <w:u w:val="none" w:color="auto"/>
          <w:lang w:eastAsia="zh-CN"/>
        </w:rPr>
        <w:t>，</w:t>
      </w:r>
      <w:r>
        <w:rPr>
          <w:rFonts w:hint="eastAsia" w:ascii="仿宋_GB2312" w:hAnsi="仿宋_GB2312" w:eastAsia="仿宋_GB2312" w:cs="仿宋_GB2312"/>
          <w:b w:val="0"/>
          <w:bCs w:val="0"/>
          <w:color w:val="auto"/>
          <w:spacing w:val="1"/>
          <w:sz w:val="32"/>
          <w:szCs w:val="32"/>
          <w:highlight w:val="none"/>
          <w:u w:val="none" w:color="auto"/>
          <w:lang w:val="en-US" w:eastAsia="zh-CN"/>
        </w:rPr>
        <w:t>10人在</w:t>
      </w:r>
      <w:r>
        <w:rPr>
          <w:rFonts w:hint="eastAsia" w:ascii="仿宋_GB2312" w:hAnsi="仿宋_GB2312" w:eastAsia="仿宋_GB2312" w:cs="仿宋_GB2312"/>
          <w:b w:val="0"/>
          <w:bCs w:val="0"/>
          <w:color w:val="auto"/>
          <w:spacing w:val="1"/>
          <w:sz w:val="32"/>
          <w:szCs w:val="32"/>
          <w:highlight w:val="none"/>
          <w:u w:val="none" w:color="auto"/>
          <w:lang w:eastAsia="zh-CN"/>
        </w:rPr>
        <w:t>高压震慑和政策感召之下主动投案和交代问题</w:t>
      </w:r>
      <w:r>
        <w:rPr>
          <w:rFonts w:hint="eastAsia" w:ascii="仿宋_GB2312" w:hAnsi="仿宋_GB2312" w:eastAsia="仿宋_GB2312" w:cs="仿宋_GB2312"/>
          <w:b w:val="0"/>
          <w:bCs w:val="0"/>
          <w:color w:val="auto"/>
          <w:spacing w:val="1"/>
          <w:sz w:val="32"/>
          <w:szCs w:val="32"/>
          <w:highlight w:val="none"/>
          <w:u w:val="none" w:color="auto"/>
        </w:rPr>
        <w:t>。以重点突破带动全域治理，深化整治权力集中、资金</w:t>
      </w:r>
      <w:r>
        <w:rPr>
          <w:rFonts w:hint="eastAsia" w:ascii="仿宋_GB2312" w:hAnsi="仿宋_GB2312" w:eastAsia="仿宋_GB2312" w:cs="仿宋_GB2312"/>
          <w:b w:val="0"/>
          <w:bCs w:val="0"/>
          <w:color w:val="auto"/>
          <w:spacing w:val="3"/>
          <w:sz w:val="32"/>
          <w:szCs w:val="32"/>
          <w:highlight w:val="none"/>
          <w:u w:val="none" w:color="auto"/>
        </w:rPr>
        <w:t>密集、资源富集领域腐败，查处国企、基建</w:t>
      </w:r>
      <w:r>
        <w:rPr>
          <w:rFonts w:hint="eastAsia" w:ascii="仿宋_GB2312" w:hAnsi="仿宋_GB2312" w:eastAsia="仿宋_GB2312" w:cs="仿宋_GB2312"/>
          <w:b w:val="0"/>
          <w:bCs w:val="0"/>
          <w:color w:val="auto"/>
          <w:spacing w:val="2"/>
          <w:sz w:val="32"/>
          <w:szCs w:val="32"/>
          <w:highlight w:val="none"/>
          <w:u w:val="none" w:color="auto"/>
        </w:rPr>
        <w:t>工程</w:t>
      </w:r>
      <w:r>
        <w:rPr>
          <w:rFonts w:hint="eastAsia" w:ascii="仿宋_GB2312" w:hAnsi="仿宋_GB2312" w:eastAsia="仿宋_GB2312" w:cs="仿宋_GB2312"/>
          <w:b w:val="0"/>
          <w:bCs w:val="0"/>
          <w:color w:val="auto"/>
          <w:spacing w:val="2"/>
          <w:sz w:val="32"/>
          <w:szCs w:val="32"/>
          <w:highlight w:val="none"/>
          <w:u w:val="none" w:color="auto"/>
          <w:lang w:eastAsia="zh-CN"/>
        </w:rPr>
        <w:t>、中小学“校园餐”、农村集体“三资”</w:t>
      </w:r>
      <w:r>
        <w:rPr>
          <w:rFonts w:hint="eastAsia" w:ascii="仿宋_GB2312" w:hAnsi="仿宋_GB2312" w:eastAsia="仿宋_GB2312" w:cs="仿宋_GB2312"/>
          <w:b w:val="0"/>
          <w:bCs w:val="0"/>
          <w:color w:val="auto"/>
          <w:spacing w:val="3"/>
          <w:sz w:val="32"/>
          <w:szCs w:val="32"/>
          <w:highlight w:val="none"/>
          <w:u w:val="none" w:color="auto"/>
        </w:rPr>
        <w:t>等重点领域违纪违法人员</w:t>
      </w:r>
      <w:r>
        <w:rPr>
          <w:rFonts w:hint="eastAsia" w:ascii="仿宋_GB2312" w:hAnsi="仿宋_GB2312" w:eastAsia="仿宋_GB2312" w:cs="仿宋_GB2312"/>
          <w:b w:val="0"/>
          <w:bCs w:val="0"/>
          <w:color w:val="auto"/>
          <w:spacing w:val="3"/>
          <w:sz w:val="32"/>
          <w:szCs w:val="32"/>
          <w:highlight w:val="none"/>
          <w:u w:val="none" w:color="auto"/>
          <w:lang w:eastAsia="zh-CN"/>
        </w:rPr>
        <w:t>4</w:t>
      </w:r>
      <w:r>
        <w:rPr>
          <w:rFonts w:hint="eastAsia" w:ascii="仿宋_GB2312" w:hAnsi="仿宋_GB2312" w:eastAsia="仿宋_GB2312" w:cs="仿宋_GB2312"/>
          <w:b w:val="0"/>
          <w:bCs w:val="0"/>
          <w:color w:val="auto"/>
          <w:spacing w:val="3"/>
          <w:sz w:val="32"/>
          <w:szCs w:val="32"/>
          <w:highlight w:val="none"/>
          <w:u w:val="none" w:color="auto"/>
          <w:lang w:val="en-US" w:eastAsia="zh-CN"/>
        </w:rPr>
        <w:t>5</w:t>
      </w:r>
      <w:r>
        <w:rPr>
          <w:rFonts w:hint="eastAsia" w:ascii="仿宋_GB2312" w:hAnsi="仿宋_GB2312" w:eastAsia="仿宋_GB2312" w:cs="仿宋_GB2312"/>
          <w:b w:val="0"/>
          <w:bCs w:val="0"/>
          <w:color w:val="auto"/>
          <w:spacing w:val="3"/>
          <w:sz w:val="32"/>
          <w:szCs w:val="32"/>
          <w:highlight w:val="none"/>
          <w:u w:val="none" w:color="auto"/>
        </w:rPr>
        <w:t>人，挽回经济损失</w:t>
      </w:r>
      <w:r>
        <w:rPr>
          <w:rFonts w:hint="eastAsia" w:ascii="仿宋_GB2312" w:hAnsi="仿宋_GB2312" w:eastAsia="仿宋_GB2312" w:cs="仿宋_GB2312"/>
          <w:b w:val="0"/>
          <w:bCs w:val="0"/>
          <w:color w:val="auto"/>
          <w:spacing w:val="3"/>
          <w:sz w:val="32"/>
          <w:szCs w:val="32"/>
          <w:highlight w:val="none"/>
          <w:u w:val="none" w:color="auto"/>
          <w:lang w:eastAsia="zh-CN"/>
        </w:rPr>
        <w:t>7</w:t>
      </w:r>
      <w:r>
        <w:rPr>
          <w:rFonts w:hint="eastAsia" w:ascii="仿宋_GB2312" w:hAnsi="仿宋_GB2312" w:eastAsia="仿宋_GB2312" w:cs="仿宋_GB2312"/>
          <w:b w:val="0"/>
          <w:bCs w:val="0"/>
          <w:color w:val="auto"/>
          <w:spacing w:val="3"/>
          <w:sz w:val="32"/>
          <w:szCs w:val="32"/>
          <w:highlight w:val="none"/>
          <w:u w:val="none" w:color="auto"/>
          <w:lang w:val="en-US" w:eastAsia="zh-CN"/>
        </w:rPr>
        <w:t>60</w:t>
      </w:r>
      <w:r>
        <w:rPr>
          <w:rFonts w:hint="eastAsia" w:ascii="仿宋_GB2312" w:hAnsi="仿宋_GB2312" w:eastAsia="仿宋_GB2312" w:cs="仿宋_GB2312"/>
          <w:b w:val="0"/>
          <w:bCs w:val="0"/>
          <w:color w:val="auto"/>
          <w:spacing w:val="2"/>
          <w:sz w:val="32"/>
          <w:szCs w:val="32"/>
          <w:highlight w:val="none"/>
          <w:u w:val="none" w:color="auto"/>
        </w:rPr>
        <w:t>余</w:t>
      </w:r>
      <w:r>
        <w:rPr>
          <w:rFonts w:hint="eastAsia" w:ascii="仿宋_GB2312" w:hAnsi="仿宋_GB2312" w:eastAsia="仿宋_GB2312" w:cs="仿宋_GB2312"/>
          <w:b w:val="0"/>
          <w:bCs w:val="0"/>
          <w:color w:val="auto"/>
          <w:spacing w:val="3"/>
          <w:sz w:val="32"/>
          <w:szCs w:val="32"/>
          <w:highlight w:val="none"/>
          <w:u w:val="none" w:color="auto"/>
          <w:lang w:val="en-US" w:eastAsia="zh-CN"/>
        </w:rPr>
        <w:t>万</w:t>
      </w:r>
      <w:r>
        <w:rPr>
          <w:rFonts w:hint="eastAsia" w:ascii="仿宋_GB2312" w:hAnsi="仿宋_GB2312" w:eastAsia="仿宋_GB2312" w:cs="仿宋_GB2312"/>
          <w:b w:val="0"/>
          <w:bCs w:val="0"/>
          <w:color w:val="auto"/>
          <w:spacing w:val="2"/>
          <w:sz w:val="32"/>
          <w:szCs w:val="32"/>
          <w:highlight w:val="none"/>
          <w:u w:val="none" w:color="auto"/>
        </w:rPr>
        <w:t>元</w:t>
      </w:r>
      <w:r>
        <w:rPr>
          <w:rFonts w:hint="eastAsia" w:ascii="仿宋_GB2312" w:hAnsi="仿宋_GB2312" w:eastAsia="仿宋_GB2312" w:cs="仿宋_GB2312"/>
          <w:b w:val="0"/>
          <w:bCs w:val="0"/>
          <w:color w:val="auto"/>
          <w:spacing w:val="1"/>
          <w:sz w:val="32"/>
          <w:szCs w:val="32"/>
          <w:highlight w:val="none"/>
          <w:u w:val="none" w:color="auto"/>
        </w:rPr>
        <w:t>。</w:t>
      </w:r>
      <w:r>
        <w:rPr>
          <w:rFonts w:hint="eastAsia" w:ascii="仿宋_GB2312" w:hAnsi="仿宋_GB2312" w:eastAsia="仿宋_GB2312" w:cs="仿宋_GB2312"/>
          <w:b w:val="0"/>
          <w:bCs w:val="0"/>
          <w:color w:val="auto"/>
          <w:spacing w:val="1"/>
          <w:sz w:val="32"/>
          <w:szCs w:val="32"/>
          <w:highlight w:val="none"/>
          <w:u w:val="none" w:color="auto"/>
          <w:lang w:eastAsia="zh-CN"/>
        </w:rPr>
        <w:t>深入推进行贿受贿一起查，查处行贿人员</w:t>
      </w:r>
      <w:r>
        <w:rPr>
          <w:rFonts w:hint="eastAsia" w:ascii="仿宋_GB2312" w:hAnsi="仿宋_GB2312" w:eastAsia="仿宋_GB2312" w:cs="仿宋_GB2312"/>
          <w:b w:val="0"/>
          <w:bCs w:val="0"/>
          <w:color w:val="auto"/>
          <w:spacing w:val="1"/>
          <w:sz w:val="32"/>
          <w:szCs w:val="32"/>
          <w:highlight w:val="none"/>
          <w:u w:val="none" w:color="auto"/>
          <w:lang w:val="en-US" w:eastAsia="zh-CN"/>
        </w:rPr>
        <w:t>3人。</w:t>
      </w:r>
      <w:r>
        <w:rPr>
          <w:rFonts w:hint="eastAsia" w:ascii="仿宋_GB2312" w:hAnsi="仿宋_GB2312" w:eastAsia="仿宋_GB2312" w:cs="仿宋_GB2312"/>
          <w:b w:val="0"/>
          <w:bCs w:val="0"/>
          <w:color w:val="auto"/>
          <w:spacing w:val="22"/>
          <w:sz w:val="32"/>
          <w:szCs w:val="32"/>
          <w:highlight w:val="none"/>
          <w:u w:val="none" w:color="auto"/>
          <w:lang w:eastAsia="zh-CN"/>
        </w:rPr>
        <w:t>持续巩固权力监督制约体系</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pacing w:val="3"/>
          <w:sz w:val="32"/>
          <w:szCs w:val="32"/>
          <w:highlight w:val="none"/>
          <w:u w:val="none" w:color="auto"/>
        </w:rPr>
        <w:t>开展重大案件以案促改</w:t>
      </w:r>
      <w:r>
        <w:rPr>
          <w:rFonts w:hint="eastAsia" w:ascii="仿宋_GB2312" w:hAnsi="仿宋_GB2312" w:eastAsia="仿宋_GB2312" w:cs="仿宋_GB2312"/>
          <w:b w:val="0"/>
          <w:bCs w:val="0"/>
          <w:color w:val="auto"/>
          <w:spacing w:val="3"/>
          <w:sz w:val="32"/>
          <w:szCs w:val="32"/>
          <w:highlight w:val="none"/>
          <w:u w:val="none" w:color="auto"/>
          <w:lang w:eastAsia="zh-CN"/>
        </w:rPr>
        <w:t>2轮</w:t>
      </w:r>
      <w:r>
        <w:rPr>
          <w:rFonts w:hint="eastAsia" w:ascii="仿宋_GB2312" w:hAnsi="仿宋_GB2312" w:eastAsia="仿宋_GB2312" w:cs="仿宋_GB2312"/>
          <w:b w:val="0"/>
          <w:bCs w:val="0"/>
          <w:color w:val="auto"/>
          <w:spacing w:val="3"/>
          <w:sz w:val="32"/>
          <w:szCs w:val="32"/>
          <w:highlight w:val="none"/>
          <w:u w:val="none" w:color="auto"/>
        </w:rPr>
        <w:t>次，发出纪检监察建议</w:t>
      </w:r>
      <w:r>
        <w:rPr>
          <w:rFonts w:hint="eastAsia" w:ascii="仿宋_GB2312" w:hAnsi="仿宋_GB2312" w:eastAsia="仿宋_GB2312" w:cs="仿宋_GB2312"/>
          <w:b w:val="0"/>
          <w:bCs w:val="0"/>
          <w:color w:val="auto"/>
          <w:spacing w:val="2"/>
          <w:sz w:val="32"/>
          <w:szCs w:val="32"/>
          <w:highlight w:val="none"/>
          <w:u w:val="none" w:color="auto"/>
          <w:lang w:eastAsia="zh-CN"/>
        </w:rPr>
        <w:t>2</w:t>
      </w:r>
      <w:r>
        <w:rPr>
          <w:rFonts w:hint="eastAsia" w:ascii="仿宋_GB2312" w:hAnsi="仿宋_GB2312" w:eastAsia="仿宋_GB2312" w:cs="仿宋_GB2312"/>
          <w:b w:val="0"/>
          <w:bCs w:val="0"/>
          <w:color w:val="auto"/>
          <w:spacing w:val="2"/>
          <w:sz w:val="32"/>
          <w:szCs w:val="32"/>
          <w:highlight w:val="none"/>
          <w:u w:val="none" w:color="auto"/>
          <w:lang w:val="en-US" w:eastAsia="zh-CN"/>
        </w:rPr>
        <w:t>8</w:t>
      </w:r>
      <w:r>
        <w:rPr>
          <w:rFonts w:hint="eastAsia" w:ascii="仿宋_GB2312" w:hAnsi="仿宋_GB2312" w:eastAsia="仿宋_GB2312" w:cs="仿宋_GB2312"/>
          <w:b w:val="0"/>
          <w:bCs w:val="0"/>
          <w:color w:val="auto"/>
          <w:spacing w:val="2"/>
          <w:sz w:val="32"/>
          <w:szCs w:val="32"/>
          <w:highlight w:val="none"/>
          <w:u w:val="none" w:color="auto"/>
        </w:rPr>
        <w:t>份，推动建立健</w:t>
      </w:r>
      <w:r>
        <w:rPr>
          <w:rFonts w:hint="eastAsia" w:ascii="仿宋_GB2312" w:hAnsi="仿宋_GB2312" w:eastAsia="仿宋_GB2312" w:cs="仿宋_GB2312"/>
          <w:b w:val="0"/>
          <w:bCs w:val="0"/>
          <w:color w:val="auto"/>
          <w:spacing w:val="22"/>
          <w:sz w:val="32"/>
          <w:szCs w:val="32"/>
          <w:highlight w:val="none"/>
          <w:u w:val="none" w:color="auto"/>
        </w:rPr>
        <w:t>全制度机制</w:t>
      </w:r>
      <w:r>
        <w:rPr>
          <w:rFonts w:hint="eastAsia" w:ascii="仿宋_GB2312" w:hAnsi="仿宋_GB2312" w:eastAsia="仿宋_GB2312" w:cs="仿宋_GB2312"/>
          <w:b w:val="0"/>
          <w:bCs w:val="0"/>
          <w:color w:val="auto"/>
          <w:spacing w:val="22"/>
          <w:sz w:val="32"/>
          <w:szCs w:val="32"/>
          <w:highlight w:val="none"/>
          <w:u w:val="none" w:color="auto"/>
          <w:lang w:eastAsia="zh-CN"/>
        </w:rPr>
        <w:t>1</w:t>
      </w:r>
      <w:r>
        <w:rPr>
          <w:rFonts w:hint="eastAsia" w:ascii="仿宋_GB2312" w:hAnsi="仿宋_GB2312" w:eastAsia="仿宋_GB2312" w:cs="仿宋_GB2312"/>
          <w:b w:val="0"/>
          <w:bCs w:val="0"/>
          <w:color w:val="auto"/>
          <w:spacing w:val="22"/>
          <w:sz w:val="32"/>
          <w:szCs w:val="32"/>
          <w:highlight w:val="none"/>
          <w:u w:val="none" w:color="auto"/>
          <w:lang w:val="en-US" w:eastAsia="zh-CN"/>
        </w:rPr>
        <w:t>8</w:t>
      </w:r>
      <w:r>
        <w:rPr>
          <w:rFonts w:hint="eastAsia" w:ascii="仿宋_GB2312" w:hAnsi="仿宋_GB2312" w:eastAsia="仿宋_GB2312" w:cs="仿宋_GB2312"/>
          <w:b w:val="0"/>
          <w:bCs w:val="0"/>
          <w:color w:val="auto"/>
          <w:spacing w:val="22"/>
          <w:sz w:val="32"/>
          <w:szCs w:val="32"/>
          <w:highlight w:val="none"/>
          <w:u w:val="none" w:color="auto"/>
        </w:rPr>
        <w:t>个</w:t>
      </w:r>
      <w:r>
        <w:rPr>
          <w:rFonts w:hint="eastAsia" w:ascii="仿宋_GB2312" w:hAnsi="仿宋_GB2312" w:eastAsia="仿宋_GB2312" w:cs="仿宋_GB2312"/>
          <w:b w:val="0"/>
          <w:bCs w:val="0"/>
          <w:color w:val="auto"/>
          <w:spacing w:val="22"/>
          <w:sz w:val="32"/>
          <w:szCs w:val="32"/>
          <w:highlight w:val="none"/>
          <w:u w:val="none" w:color="auto"/>
          <w:lang w:eastAsia="zh-CN"/>
        </w:rPr>
        <w:t>。</w:t>
      </w:r>
    </w:p>
    <w:p w14:paraId="2765E9C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52"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color="auto"/>
          <w:lang w:val="en-US" w:eastAsia="zh-CN"/>
        </w:rPr>
      </w:pPr>
      <w:r>
        <w:rPr>
          <w:rFonts w:hint="eastAsia" w:ascii="仿宋_GB2312" w:hAnsi="仿宋_GB2312" w:eastAsia="仿宋_GB2312" w:cs="仿宋_GB2312"/>
          <w:b w:val="0"/>
          <w:bCs w:val="0"/>
          <w:color w:val="auto"/>
          <w:spacing w:val="3"/>
          <w:sz w:val="32"/>
          <w:szCs w:val="32"/>
          <w:highlight w:val="none"/>
          <w:u w:val="none" w:color="auto"/>
          <w:lang w:val="en-US" w:eastAsia="zh-CN"/>
        </w:rPr>
        <w:t>三是群腐整治集中攻坚。</w:t>
      </w:r>
      <w:r>
        <w:rPr>
          <w:rFonts w:hint="eastAsia" w:ascii="仿宋_GB2312" w:hAnsi="仿宋_GB2312" w:eastAsia="仿宋_GB2312" w:cs="仿宋_GB2312"/>
          <w:b w:val="0"/>
          <w:bCs w:val="0"/>
          <w:color w:val="auto"/>
          <w:sz w:val="32"/>
          <w:szCs w:val="32"/>
          <w:highlight w:val="none"/>
          <w:u w:val="none" w:color="auto"/>
          <w:lang w:val="en-US" w:eastAsia="zh-CN"/>
        </w:rPr>
        <w:t>践行群众路线</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以“超常规”的政治主动、精准理念、系统思维，强力推进</w:t>
      </w:r>
      <w:r>
        <w:rPr>
          <w:rFonts w:hint="eastAsia" w:ascii="仿宋_GB2312" w:hAnsi="仿宋_GB2312" w:eastAsia="仿宋_GB2312" w:cs="仿宋_GB2312"/>
          <w:b w:val="0"/>
          <w:bCs w:val="0"/>
          <w:color w:val="auto"/>
          <w:sz w:val="32"/>
          <w:szCs w:val="32"/>
          <w:highlight w:val="none"/>
          <w:u w:val="none" w:color="auto"/>
        </w:rPr>
        <w:t>群众身边不正之风和腐败问题</w:t>
      </w:r>
      <w:r>
        <w:rPr>
          <w:rFonts w:hint="eastAsia" w:ascii="仿宋_GB2312" w:hAnsi="仿宋_GB2312" w:eastAsia="仿宋_GB2312" w:cs="仿宋_GB2312"/>
          <w:b w:val="0"/>
          <w:bCs w:val="0"/>
          <w:color w:val="auto"/>
          <w:sz w:val="32"/>
          <w:szCs w:val="32"/>
          <w:highlight w:val="none"/>
          <w:u w:val="none" w:color="auto"/>
          <w:lang w:eastAsia="zh-CN"/>
        </w:rPr>
        <w:t>集中整治，</w:t>
      </w:r>
      <w:r>
        <w:rPr>
          <w:rFonts w:hint="eastAsia" w:ascii="仿宋_GB2312" w:hAnsi="仿宋_GB2312" w:eastAsia="仿宋_GB2312" w:cs="仿宋_GB2312"/>
          <w:b w:val="0"/>
          <w:bCs w:val="0"/>
          <w:color w:val="auto"/>
          <w:sz w:val="32"/>
          <w:szCs w:val="32"/>
          <w:highlight w:val="none"/>
          <w:u w:val="none" w:color="auto"/>
        </w:rPr>
        <w:t>让群众真切感受到正风反腐</w:t>
      </w:r>
      <w:r>
        <w:rPr>
          <w:rFonts w:hint="eastAsia" w:ascii="仿宋_GB2312" w:hAnsi="仿宋_GB2312" w:eastAsia="仿宋_GB2312" w:cs="仿宋_GB2312"/>
          <w:b w:val="0"/>
          <w:bCs w:val="0"/>
          <w:color w:val="auto"/>
          <w:sz w:val="32"/>
          <w:szCs w:val="32"/>
          <w:highlight w:val="none"/>
          <w:u w:val="none" w:color="auto"/>
          <w:lang w:eastAsia="zh-CN"/>
        </w:rPr>
        <w:t>有</w:t>
      </w:r>
      <w:r>
        <w:rPr>
          <w:rFonts w:hint="eastAsia" w:ascii="仿宋_GB2312" w:hAnsi="仿宋_GB2312" w:eastAsia="仿宋_GB2312" w:cs="仿宋_GB2312"/>
          <w:b w:val="0"/>
          <w:bCs w:val="0"/>
          <w:color w:val="auto"/>
          <w:sz w:val="32"/>
          <w:szCs w:val="32"/>
          <w:highlight w:val="none"/>
          <w:u w:val="none" w:color="auto"/>
        </w:rPr>
        <w:t>力度、清风正气在身边。</w:t>
      </w:r>
      <w:r>
        <w:rPr>
          <w:rFonts w:hint="eastAsia" w:ascii="仿宋_GB2312" w:hAnsi="仿宋_GB2312" w:eastAsia="仿宋_GB2312" w:cs="仿宋_GB2312"/>
          <w:b w:val="0"/>
          <w:bCs w:val="0"/>
          <w:color w:val="auto"/>
          <w:spacing w:val="4"/>
          <w:sz w:val="32"/>
          <w:szCs w:val="32"/>
          <w:highlight w:val="none"/>
          <w:u w:val="none" w:color="auto"/>
        </w:rPr>
        <w:t>严格落实中央纪委国家监委第八督导组</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省纪委监委</w:t>
      </w:r>
      <w:r>
        <w:rPr>
          <w:rFonts w:hint="eastAsia" w:ascii="仿宋_GB2312" w:hAnsi="仿宋_GB2312" w:eastAsia="仿宋_GB2312" w:cs="仿宋_GB2312"/>
          <w:b w:val="0"/>
          <w:bCs w:val="0"/>
          <w:color w:val="auto"/>
          <w:spacing w:val="4"/>
          <w:sz w:val="32"/>
          <w:szCs w:val="32"/>
          <w:highlight w:val="none"/>
          <w:u w:val="none" w:color="auto"/>
          <w:lang w:val="en-US" w:eastAsia="zh-CN"/>
        </w:rPr>
        <w:t>和市纪委监委</w:t>
      </w:r>
      <w:r>
        <w:rPr>
          <w:rFonts w:hint="eastAsia" w:ascii="仿宋_GB2312" w:hAnsi="仿宋_GB2312" w:eastAsia="仿宋_GB2312" w:cs="仿宋_GB2312"/>
          <w:b w:val="0"/>
          <w:bCs w:val="0"/>
          <w:color w:val="auto"/>
          <w:spacing w:val="4"/>
          <w:sz w:val="32"/>
          <w:szCs w:val="32"/>
          <w:highlight w:val="none"/>
          <w:u w:val="none" w:color="auto"/>
        </w:rPr>
        <w:t>指导意见，</w:t>
      </w:r>
      <w:r>
        <w:rPr>
          <w:rFonts w:hint="eastAsia" w:ascii="仿宋_GB2312" w:hAnsi="仿宋_GB2312" w:eastAsia="仿宋_GB2312" w:cs="仿宋_GB2312"/>
          <w:b w:val="0"/>
          <w:bCs w:val="0"/>
          <w:color w:val="auto"/>
          <w:spacing w:val="15"/>
          <w:sz w:val="32"/>
          <w:szCs w:val="32"/>
          <w:highlight w:val="none"/>
          <w:u w:val="none" w:color="auto"/>
        </w:rPr>
        <w:t>紧盯15件群众身边具体实事，将</w:t>
      </w:r>
      <w:r>
        <w:rPr>
          <w:rFonts w:hint="eastAsia" w:ascii="仿宋_GB2312" w:hAnsi="仿宋_GB2312" w:eastAsia="仿宋_GB2312" w:cs="仿宋_GB2312"/>
          <w:b w:val="0"/>
          <w:bCs w:val="0"/>
          <w:color w:val="auto"/>
          <w:spacing w:val="4"/>
          <w:sz w:val="32"/>
          <w:szCs w:val="32"/>
          <w:highlight w:val="none"/>
          <w:u w:val="none" w:color="auto"/>
        </w:rPr>
        <w:t>深入开展“有事找纪检”与系统化常态化推进“小切口”专项</w:t>
      </w:r>
      <w:r>
        <w:rPr>
          <w:rFonts w:hint="eastAsia" w:ascii="仿宋_GB2312" w:hAnsi="仿宋_GB2312" w:eastAsia="仿宋_GB2312" w:cs="仿宋_GB2312"/>
          <w:b w:val="0"/>
          <w:bCs w:val="0"/>
          <w:color w:val="auto"/>
          <w:spacing w:val="4"/>
          <w:sz w:val="32"/>
          <w:szCs w:val="32"/>
          <w:highlight w:val="none"/>
          <w:u w:val="none" w:color="auto"/>
          <w:lang w:eastAsia="zh-CN"/>
        </w:rPr>
        <w:t>治理</w:t>
      </w:r>
      <w:r>
        <w:rPr>
          <w:rFonts w:hint="eastAsia" w:ascii="仿宋_GB2312" w:hAnsi="仿宋_GB2312" w:eastAsia="仿宋_GB2312" w:cs="仿宋_GB2312"/>
          <w:b w:val="0"/>
          <w:bCs w:val="0"/>
          <w:color w:val="auto"/>
          <w:spacing w:val="4"/>
          <w:sz w:val="32"/>
          <w:szCs w:val="32"/>
          <w:highlight w:val="none"/>
          <w:u w:val="none" w:color="auto"/>
        </w:rPr>
        <w:t>紧密结合</w:t>
      </w:r>
      <w:r>
        <w:rPr>
          <w:rFonts w:hint="eastAsia" w:ascii="仿宋_GB2312" w:hAnsi="仿宋_GB2312" w:eastAsia="仿宋_GB2312" w:cs="仿宋_GB2312"/>
          <w:b w:val="0"/>
          <w:bCs w:val="0"/>
          <w:color w:val="auto"/>
          <w:spacing w:val="4"/>
          <w:sz w:val="32"/>
          <w:szCs w:val="32"/>
          <w:highlight w:val="none"/>
          <w:u w:val="none" w:color="auto"/>
          <w:lang w:eastAsia="zh-CN"/>
        </w:rPr>
        <w:t>、</w:t>
      </w:r>
      <w:r>
        <w:rPr>
          <w:rFonts w:hint="eastAsia" w:ascii="仿宋_GB2312" w:hAnsi="仿宋_GB2312" w:eastAsia="仿宋_GB2312" w:cs="仿宋_GB2312"/>
          <w:b w:val="0"/>
          <w:bCs w:val="0"/>
          <w:color w:val="auto"/>
          <w:spacing w:val="4"/>
          <w:sz w:val="32"/>
          <w:szCs w:val="32"/>
          <w:highlight w:val="none"/>
          <w:u w:val="none" w:color="auto"/>
        </w:rPr>
        <w:t>综合施治，</w:t>
      </w:r>
      <w:r>
        <w:rPr>
          <w:rFonts w:hint="eastAsia" w:ascii="仿宋_GB2312" w:hAnsi="仿宋_GB2312" w:eastAsia="仿宋_GB2312" w:cs="仿宋_GB2312"/>
          <w:b w:val="0"/>
          <w:bCs w:val="0"/>
          <w:color w:val="auto"/>
          <w:spacing w:val="4"/>
          <w:sz w:val="32"/>
          <w:szCs w:val="32"/>
          <w:highlight w:val="none"/>
          <w:u w:val="none" w:color="auto"/>
          <w:lang w:eastAsia="zh-CN"/>
        </w:rPr>
        <w:t>创新</w:t>
      </w:r>
      <w:r>
        <w:rPr>
          <w:rFonts w:hint="eastAsia" w:ascii="仿宋_GB2312" w:hAnsi="仿宋_GB2312" w:eastAsia="仿宋_GB2312" w:cs="仿宋_GB2312"/>
          <w:b w:val="0"/>
          <w:bCs w:val="0"/>
          <w:color w:val="auto"/>
          <w:spacing w:val="4"/>
          <w:sz w:val="32"/>
          <w:szCs w:val="32"/>
          <w:highlight w:val="none"/>
          <w:u w:val="none" w:color="auto"/>
          <w:lang w:val="en-US" w:eastAsia="zh-CN"/>
        </w:rPr>
        <w:t>运用“民情坝坝会”“民情直通车”“民情小分队”三个有力抓手，收集群众急难愁盼问题3093个，解决3012个，返还群众财物1529万元。集中整治工作被省纪委监委领导来峨调研时充分肯定，3项经验做法在全国省市媒体刊发。</w:t>
      </w:r>
    </w:p>
    <w:p w14:paraId="2F758CE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四是纪律建设全面加强。纵深推进党的纪律建设，抓实抓好党纪学习教育。宣讲新修订党纪处分条例60余场次，制作警示教育专题片“变脸”人生，印发警示教育读本镜鉴·2023；召开全县警示教育大会2次，警示教育390余人次；分层分类组织案发单位80余人次接受现场释纪，组织全县党员干部1600余人次到“清廉峨边·彝路清风”廉洁文化馆开展警示教育；通报群众身边不正之风和腐败问题等典型案例7期，发送廉洁短信10000余条。制发村（社区）组织及干部履职行为负面清单。严把选人用人政治关、廉洁关，共出具党风廉政意见1489人次。全县纪检监察机关运用“四种形态”批评教育和处理145人次，对10名主动投案、主动交代问题的干部运用第二、第三种形态处理，对受处分的干部开展教育回访113人次。认真落实“两个旗帜鲜明”“三个区分开来”工作要求，强化容错纠错实践，减轻处分12人，为担当者担当负责，为干事者撑腰鼓劲。</w:t>
      </w:r>
    </w:p>
    <w:p w14:paraId="6D928108">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五是新风正气不断充盈。深入开展“扫码支付”、楼堂馆所奢华装修、借“新兵回访”之机违规旅游等监督检查13次，通报“四风”问题等典型案例2期。持续用力、重拳纠治干部群众反映强烈的形式主义、官僚主义问题，结合“节奏更快、效率更高、质量更优”主题实践活动，以“推不动、盯到办、最拖沓”三项机制为抓手，推动全县重大事项、重要工作落地落实，通报典型案例1期。持续用好“清廉峨边”微信公众号，传播廉洁理念、讲好廉洁故事，进一步营造政治清明、干部清正、社会清朗的优良环境。</w:t>
      </w:r>
    </w:p>
    <w:p w14:paraId="373D513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 xml:space="preserve">六是政治巡察高效推进。围绕“四个聚焦”重点监督内容，综合开展法检两院联动巡察、第五轮第六轮常规巡察、“校园餐”机动巡察，发现问题390个，移送问题线索31件。统筹推进县委巡察整改工作，提出整改意见92条。坚持推进巡察发现问题立行立改，实践边巡边移、边查边改的“超常规”新做法，推动整改完成率达到95.83%。     </w:t>
      </w:r>
    </w:p>
    <w:p w14:paraId="0E7D5AC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七是铁军队伍持续锻造。持续巩固拓展主题教育和教育整顿成果，始终做到绝对忠诚、绝对可靠、绝对纯洁。坚决扛牢巡察整改政治责任，全面完成市委提级巡察反馈问题整改，制定完善6项制度。</w:t>
      </w:r>
      <w:r>
        <w:rPr>
          <w:rFonts w:hint="eastAsia" w:ascii="仿宋_GB2312" w:hAnsi="仿宋_GB2312" w:eastAsia="仿宋_GB2312" w:cs="仿宋_GB2312"/>
          <w:b w:val="0"/>
          <w:bCs w:val="0"/>
          <w:color w:val="auto"/>
          <w:spacing w:val="1"/>
          <w:sz w:val="32"/>
          <w:szCs w:val="32"/>
          <w:highlight w:val="none"/>
          <w:u w:val="none" w:color="auto"/>
          <w:lang w:eastAsia="zh-CN"/>
        </w:rPr>
        <w:t>有效整合反腐力量，</w:t>
      </w:r>
      <w:r>
        <w:rPr>
          <w:rFonts w:hint="eastAsia" w:ascii="仿宋_GB2312" w:hAnsi="仿宋_GB2312" w:eastAsia="仿宋_GB2312" w:cs="仿宋_GB2312"/>
          <w:b w:val="0"/>
          <w:bCs w:val="0"/>
          <w:color w:val="auto"/>
          <w:sz w:val="32"/>
          <w:szCs w:val="32"/>
          <w:highlight w:val="none"/>
          <w:u w:val="none" w:color="auto"/>
          <w:lang w:val="en-US" w:eastAsia="zh-CN"/>
        </w:rPr>
        <w:t>调整优化“室组片地驻”协作机制，</w:t>
      </w:r>
      <w:r>
        <w:rPr>
          <w:rFonts w:hint="eastAsia" w:ascii="仿宋_GB2312" w:hAnsi="仿宋_GB2312" w:eastAsia="仿宋_GB2312" w:cs="仿宋_GB2312"/>
          <w:b w:val="0"/>
          <w:bCs w:val="0"/>
          <w:color w:val="auto"/>
          <w:spacing w:val="1"/>
          <w:sz w:val="32"/>
          <w:szCs w:val="32"/>
          <w:highlight w:val="none"/>
          <w:u w:val="none" w:color="auto"/>
          <w:lang w:eastAsia="zh-CN"/>
        </w:rPr>
        <w:t>与驻峨单位纪检监察机构同向发力、协同发展。</w:t>
      </w:r>
      <w:r>
        <w:rPr>
          <w:rFonts w:hint="eastAsia" w:ascii="仿宋_GB2312" w:hAnsi="仿宋_GB2312" w:eastAsia="仿宋_GB2312" w:cs="仿宋_GB2312"/>
          <w:b w:val="0"/>
          <w:bCs w:val="0"/>
          <w:color w:val="auto"/>
          <w:sz w:val="32"/>
          <w:szCs w:val="32"/>
          <w:highlight w:val="none"/>
          <w:u w:val="none" w:color="auto"/>
          <w:lang w:val="en-US" w:eastAsia="zh-CN"/>
        </w:rPr>
        <w:t>优化派驻纪检监察组派驻范围，着力形成综合派驻的大监督格局。通过“嘉廉话廉洁乐山大家讲”系列专题讲座、“纪检监察业务大讲堂”等方式，组织培训20余场700余人次，全覆盖开展保密、意识形态学习培训。深入开展“传帮带”，创新采用交叉检查、交叉办案、交叉审理工作模式，进一步补强乡镇纪委办案短板。坚持刀刃向内，从严整肃队伍，运用第一种形态处理纪检监察干部10人次。深化运用“3+2”考评机制，以监督、办案、宣传、创先争优和不良影响5个方面量化工作成效，表扬8个集体、13名干部，对6名为集体争得荣誉的干部颁发特别贡献奖，提拔3名干部，调入8名干部，交流9名干部，持续激励干部干事创业。</w:t>
      </w:r>
    </w:p>
    <w:p w14:paraId="58597B99">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38713DF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eastAsia="zh-CN"/>
        </w:rPr>
        <w:t>年初制定项目绩</w:t>
      </w:r>
      <w:r>
        <w:rPr>
          <w:rFonts w:hint="eastAsia" w:ascii="仿宋_GB2312" w:hAnsi="宋体" w:eastAsia="仿宋_GB2312" w:cs="宋体"/>
          <w:color w:val="000000"/>
          <w:kern w:val="0"/>
          <w:szCs w:val="32"/>
          <w:shd w:val="clear" w:color="auto" w:fill="FFFFFF"/>
          <w:lang w:val="zh-CN"/>
        </w:rPr>
        <w:t>效目标</w:t>
      </w:r>
      <w:r>
        <w:rPr>
          <w:rFonts w:hint="eastAsia" w:ascii="仿宋_GB2312" w:hAnsi="宋体" w:eastAsia="仿宋_GB2312" w:cs="宋体"/>
          <w:color w:val="000000"/>
          <w:kern w:val="0"/>
          <w:szCs w:val="32"/>
          <w:shd w:val="clear" w:color="auto" w:fill="FFFFFF"/>
          <w:lang w:val="en-US" w:eastAsia="zh-CN"/>
        </w:rPr>
        <w:t>1个：</w:t>
      </w:r>
      <w:r>
        <w:rPr>
          <w:rFonts w:hint="eastAsia" w:ascii="仿宋_GB2312" w:hAnsi="仿宋_GB2312" w:eastAsia="仿宋_GB2312" w:cs="仿宋_GB2312"/>
          <w:b w:val="0"/>
          <w:bCs w:val="0"/>
          <w:kern w:val="2"/>
          <w:sz w:val="32"/>
          <w:szCs w:val="32"/>
          <w:u w:val="none"/>
          <w:lang w:val="en-US" w:eastAsia="zh-CN" w:bidi="ar-SA"/>
        </w:rPr>
        <w:t>案件办理、廉政文化、巡察工作等经费300</w:t>
      </w:r>
      <w:r>
        <w:rPr>
          <w:rFonts w:hint="eastAsia" w:ascii="仿宋_GB2312" w:hAnsi="宋体" w:eastAsia="仿宋_GB2312" w:cs="宋体"/>
          <w:color w:val="000000"/>
          <w:kern w:val="0"/>
          <w:szCs w:val="32"/>
          <w:shd w:val="clear" w:color="auto" w:fill="FFFFFF"/>
          <w:lang w:val="en-US" w:eastAsia="zh-CN"/>
        </w:rPr>
        <w:t>万元。</w:t>
      </w:r>
      <w:r>
        <w:rPr>
          <w:rFonts w:hint="eastAsia" w:ascii="仿宋_GB2312" w:hAnsi="宋体" w:eastAsia="仿宋_GB2312" w:cs="宋体"/>
          <w:color w:val="000000"/>
          <w:kern w:val="0"/>
          <w:szCs w:val="32"/>
          <w:shd w:val="clear" w:color="auto" w:fill="FFFFFF"/>
          <w:lang w:val="zh-CN"/>
        </w:rPr>
        <w:t>预算执行中期</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仿宋_GB2312" w:eastAsia="仿宋_GB2312" w:cs="仿宋_GB2312"/>
          <w:b w:val="0"/>
          <w:bCs w:val="0"/>
          <w:kern w:val="2"/>
          <w:sz w:val="32"/>
          <w:szCs w:val="32"/>
          <w:u w:val="none"/>
          <w:lang w:val="en-US" w:eastAsia="zh-CN" w:bidi="ar-SA"/>
        </w:rPr>
        <w:t>川财行〔2024〕36号下达中央纪检监察转移支付资金23</w:t>
      </w:r>
      <w:r>
        <w:rPr>
          <w:rFonts w:hint="eastAsia" w:ascii="仿宋_GB2312" w:hAnsi="宋体" w:eastAsia="仿宋_GB2312" w:cs="宋体"/>
          <w:color w:val="000000"/>
          <w:kern w:val="0"/>
          <w:szCs w:val="32"/>
          <w:shd w:val="clear" w:color="auto" w:fill="FFFFFF"/>
          <w:lang w:val="en-US" w:eastAsia="zh-CN"/>
        </w:rPr>
        <w:t>万元，用于围绕群腐工作开展案件审查调查、拍摄警示教育片、信息化建设等，推动解决群众“急难忧盼”的问题。预算调整</w:t>
      </w:r>
      <w:r>
        <w:rPr>
          <w:rFonts w:hint="eastAsia" w:ascii="仿宋_GB2312" w:hAnsi="仿宋_GB2312" w:eastAsia="仿宋_GB2312" w:cs="仿宋_GB2312"/>
          <w:b w:val="0"/>
          <w:bCs w:val="0"/>
          <w:kern w:val="2"/>
          <w:sz w:val="32"/>
          <w:szCs w:val="32"/>
          <w:u w:val="none"/>
          <w:lang w:val="en-US" w:eastAsia="zh-CN" w:bidi="ar-SA"/>
        </w:rPr>
        <w:t>县纪委2024年县级衔接资金“两不愁三保障”及乡村建设治理补短项目10万元</w:t>
      </w:r>
      <w:r>
        <w:rPr>
          <w:rFonts w:hint="eastAsia" w:ascii="仿宋_GB2312" w:hAnsi="宋体" w:eastAsia="仿宋_GB2312" w:cs="宋体"/>
          <w:color w:val="000000"/>
          <w:kern w:val="0"/>
          <w:szCs w:val="32"/>
          <w:shd w:val="clear" w:color="auto" w:fill="FFFFFF"/>
          <w:lang w:val="en-US" w:eastAsia="zh-CN"/>
        </w:rPr>
        <w:t>。</w:t>
      </w:r>
    </w:p>
    <w:p w14:paraId="589FC93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2.预算完成情况：</w:t>
      </w:r>
      <w:r>
        <w:rPr>
          <w:rFonts w:hint="eastAsia" w:ascii="仿宋_GB2312" w:hAnsi="仿宋_GB2312" w:eastAsia="仿宋_GB2312" w:cs="仿宋_GB2312"/>
          <w:b w:val="0"/>
          <w:bCs w:val="0"/>
          <w:kern w:val="2"/>
          <w:sz w:val="32"/>
          <w:szCs w:val="32"/>
          <w:u w:val="none"/>
          <w:lang w:val="en-US" w:eastAsia="zh-CN" w:bidi="ar-SA"/>
        </w:rPr>
        <w:t>案件办理、廉政文化、巡察工作等经费支出193.5万元，川财行〔2024〕36号下达中央纪检监察转移支付资金支出23</w:t>
      </w:r>
      <w:r>
        <w:rPr>
          <w:rFonts w:hint="eastAsia" w:ascii="仿宋_GB2312" w:hAnsi="宋体" w:eastAsia="仿宋_GB2312" w:cs="宋体"/>
          <w:color w:val="000000"/>
          <w:kern w:val="0"/>
          <w:szCs w:val="32"/>
          <w:shd w:val="clear" w:color="auto" w:fill="FFFFFF"/>
          <w:lang w:val="en-US" w:eastAsia="zh-CN"/>
        </w:rPr>
        <w:t>万元，</w:t>
      </w:r>
      <w:r>
        <w:rPr>
          <w:rFonts w:hint="eastAsia" w:ascii="仿宋_GB2312" w:hAnsi="仿宋_GB2312" w:eastAsia="仿宋_GB2312" w:cs="仿宋_GB2312"/>
          <w:b w:val="0"/>
          <w:bCs w:val="0"/>
          <w:kern w:val="2"/>
          <w:sz w:val="32"/>
          <w:szCs w:val="32"/>
          <w:u w:val="none"/>
          <w:lang w:val="en-US" w:eastAsia="zh-CN" w:bidi="ar-SA"/>
        </w:rPr>
        <w:t>县纪委2024年县级衔接资金“两不愁三保障”及乡村建设治理补短项目支出10万元。</w:t>
      </w:r>
    </w:p>
    <w:p w14:paraId="2C2A195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eastAsia="仿宋_GB2312" w:cs="宋体"/>
          <w:color w:val="000000"/>
          <w:kern w:val="0"/>
          <w:szCs w:val="32"/>
          <w:shd w:val="clear" w:color="auto" w:fill="FFFFFF"/>
          <w:lang w:val="en-US" w:eastAsia="zh-CN"/>
        </w:rPr>
        <w:t>全年</w:t>
      </w:r>
      <w:r>
        <w:rPr>
          <w:rFonts w:hint="eastAsia" w:ascii="仿宋_GB2312" w:hAnsi="宋体" w:eastAsia="仿宋_GB2312" w:cs="宋体"/>
          <w:color w:val="000000"/>
          <w:kern w:val="0"/>
          <w:szCs w:val="32"/>
          <w:shd w:val="clear" w:color="auto" w:fill="FFFFFF"/>
          <w:lang w:val="zh-CN" w:eastAsia="zh-CN"/>
        </w:rPr>
        <w:t>特定</w:t>
      </w:r>
      <w:r>
        <w:rPr>
          <w:rFonts w:hint="eastAsia" w:ascii="仿宋_GB2312" w:hAnsi="宋体" w:eastAsia="仿宋_GB2312" w:cs="宋体"/>
          <w:color w:val="000000"/>
          <w:kern w:val="0"/>
          <w:szCs w:val="32"/>
          <w:shd w:val="clear" w:color="auto" w:fill="FFFFFF"/>
          <w:lang w:val="en-US" w:eastAsia="zh-CN"/>
        </w:rPr>
        <w:t>项目专款专用，确保2024年委机关工作顺利开展和完成，预算内据实支出，无</w:t>
      </w:r>
      <w:r>
        <w:rPr>
          <w:rFonts w:hint="eastAsia" w:ascii="仿宋_GB2312" w:hAnsi="宋体" w:eastAsia="仿宋_GB2312" w:cs="宋体"/>
          <w:color w:val="000000"/>
          <w:kern w:val="0"/>
          <w:szCs w:val="32"/>
          <w:shd w:val="clear" w:color="auto" w:fill="FFFFFF"/>
          <w:lang w:val="zh-CN"/>
        </w:rPr>
        <w:t>违规记录情况</w:t>
      </w:r>
      <w:r>
        <w:rPr>
          <w:rFonts w:hint="eastAsia" w:ascii="仿宋_GB2312" w:hAnsi="仿宋_GB2312" w:eastAsia="仿宋_GB2312" w:cs="仿宋_GB2312"/>
          <w:b w:val="0"/>
          <w:bCs w:val="0"/>
          <w:kern w:val="2"/>
          <w:sz w:val="32"/>
          <w:szCs w:val="32"/>
          <w:u w:val="none"/>
          <w:lang w:val="zh-CN" w:eastAsia="zh-CN" w:bidi="ar-SA"/>
        </w:rPr>
        <w:t>。</w:t>
      </w:r>
    </w:p>
    <w:p w14:paraId="5AA549D6">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left="0" w:leftChars="0" w:right="0" w:rightChars="0" w:firstLine="640" w:firstLineChars="0"/>
        <w:textAlignment w:val="auto"/>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部门预算项目支出情况分析。</w:t>
      </w:r>
      <w:r>
        <w:rPr>
          <w:rFonts w:hint="eastAsia" w:ascii="仿宋_GB2312" w:hAnsi="宋体" w:eastAsia="仿宋_GB2312" w:cs="宋体"/>
          <w:color w:val="000000"/>
          <w:kern w:val="0"/>
          <w:szCs w:val="32"/>
          <w:shd w:val="clear" w:color="auto" w:fill="FFFFFF"/>
          <w:lang w:val="zh-CN"/>
        </w:rPr>
        <w:t>根据《部门预算项目支出绩效自评表》</w:t>
      </w:r>
      <w:r>
        <w:rPr>
          <w:rFonts w:hint="eastAsia" w:ascii="仿宋_GB2312" w:hAnsi="宋体" w:eastAsia="仿宋_GB2312" w:cs="宋体"/>
          <w:color w:val="000000"/>
          <w:kern w:val="0"/>
          <w:szCs w:val="32"/>
          <w:shd w:val="clear" w:color="auto" w:fill="FFFFFF"/>
          <w:lang w:val="en-US" w:eastAsia="zh-CN"/>
        </w:rPr>
        <w:t>自评结果逐项描述自评情况。（多个项目请分别描述</w:t>
      </w: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 xml:space="preserve">   </w:t>
      </w:r>
    </w:p>
    <w:p w14:paraId="655BEAD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1.案件办理、廉政文化、巡察工作等经费。</w:t>
      </w:r>
    </w:p>
    <w:p w14:paraId="78545FC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该项目调整后预算数193.5万元，</w:t>
      </w:r>
      <w:r>
        <w:rPr>
          <w:rFonts w:hint="eastAsia" w:ascii="仿宋_GB2312" w:hAnsi="仿宋_GB2312" w:eastAsia="仿宋_GB2312" w:cs="仿宋_GB2312"/>
          <w:b w:val="0"/>
          <w:bCs w:val="0"/>
          <w:kern w:val="2"/>
          <w:sz w:val="32"/>
          <w:szCs w:val="32"/>
          <w:u w:val="none"/>
          <w:lang w:val="zh-CN" w:eastAsia="zh-CN" w:bidi="ar-SA"/>
        </w:rPr>
        <w:t>预算执行数</w:t>
      </w:r>
      <w:r>
        <w:rPr>
          <w:rFonts w:hint="eastAsia" w:ascii="仿宋_GB2312" w:hAnsi="仿宋_GB2312" w:eastAsia="仿宋_GB2312" w:cs="仿宋_GB2312"/>
          <w:b w:val="0"/>
          <w:bCs w:val="0"/>
          <w:kern w:val="2"/>
          <w:sz w:val="32"/>
          <w:szCs w:val="32"/>
          <w:u w:val="none"/>
          <w:lang w:val="en-US" w:eastAsia="zh-CN" w:bidi="ar-SA"/>
        </w:rPr>
        <w:t>193.5万元，预算执行率100%。项目实施取得的成效：切实引导党员干部和公职人员修身律己、廉洁履职，筑牢思想防线，清朗党风政风社风，维护清爽经济社会发展环境，自评得分100分。</w:t>
      </w:r>
    </w:p>
    <w:p w14:paraId="401849B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2.川财行〔2024〕36号下达中央纪检监察转移支付资金项目</w:t>
      </w:r>
    </w:p>
    <w:p w14:paraId="7C61D831">
      <w:pPr>
        <w:pStyle w:val="3"/>
        <w:bidi w:val="0"/>
        <w:rPr>
          <w:rFonts w:hint="eastAsia" w:ascii="楷体_GB2312" w:hAnsi="宋体" w:eastAsia="楷体_GB2312" w:cs="宋体"/>
          <w:color w:val="000000"/>
          <w:kern w:val="0"/>
          <w:szCs w:val="32"/>
          <w:shd w:val="clear" w:color="auto" w:fill="FFFFFF"/>
          <w:lang w:val="en-US" w:eastAsia="zh-CN"/>
        </w:rPr>
      </w:pPr>
      <w:r>
        <w:rPr>
          <w:rFonts w:hint="eastAsia" w:ascii="仿宋_GB2312" w:hAnsi="仿宋_GB2312" w:eastAsia="仿宋_GB2312" w:cs="仿宋_GB2312"/>
          <w:b w:val="0"/>
          <w:bCs w:val="0"/>
          <w:kern w:val="2"/>
          <w:sz w:val="32"/>
          <w:szCs w:val="32"/>
          <w:u w:val="none"/>
          <w:lang w:val="en-US" w:eastAsia="zh-CN" w:bidi="ar-SA"/>
        </w:rPr>
        <w:t>该项目调整后预算数23万元，</w:t>
      </w:r>
      <w:r>
        <w:rPr>
          <w:rFonts w:hint="eastAsia" w:ascii="仿宋_GB2312" w:hAnsi="仿宋_GB2312" w:eastAsia="仿宋_GB2312" w:cs="仿宋_GB2312"/>
          <w:b w:val="0"/>
          <w:bCs w:val="0"/>
          <w:kern w:val="2"/>
          <w:sz w:val="32"/>
          <w:szCs w:val="32"/>
          <w:u w:val="none"/>
          <w:lang w:val="zh-CN" w:eastAsia="zh-CN" w:bidi="ar-SA"/>
        </w:rPr>
        <w:t>预算执行数</w:t>
      </w:r>
      <w:r>
        <w:rPr>
          <w:rFonts w:hint="eastAsia" w:ascii="仿宋_GB2312" w:hAnsi="仿宋_GB2312" w:eastAsia="仿宋_GB2312" w:cs="仿宋_GB2312"/>
          <w:b w:val="0"/>
          <w:bCs w:val="0"/>
          <w:kern w:val="2"/>
          <w:sz w:val="32"/>
          <w:szCs w:val="32"/>
          <w:u w:val="none"/>
          <w:lang w:val="en-US" w:eastAsia="zh-CN" w:bidi="ar-SA"/>
        </w:rPr>
        <w:t>23万元，预算执行率100%。项目实施取得的成效：围绕群腐工作开展案件审查调查、拍摄警示教育片、信息化建设等，推动解决群众“急难忧盼”的问题。自评得分100分。</w:t>
      </w:r>
      <w:bookmarkStart w:id="0" w:name="_GoBack"/>
      <w:bookmarkEnd w:id="0"/>
    </w:p>
    <w:p w14:paraId="4620F07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3.县纪委2024年县级衔接资金“两不愁三保障”及乡村建设治理补短项目。</w:t>
      </w:r>
    </w:p>
    <w:p w14:paraId="7C21C1A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该项目调整后预算数10万元，</w:t>
      </w:r>
      <w:r>
        <w:rPr>
          <w:rFonts w:hint="eastAsia" w:ascii="仿宋_GB2312" w:hAnsi="仿宋_GB2312" w:eastAsia="仿宋_GB2312" w:cs="仿宋_GB2312"/>
          <w:b w:val="0"/>
          <w:bCs w:val="0"/>
          <w:kern w:val="2"/>
          <w:sz w:val="32"/>
          <w:szCs w:val="32"/>
          <w:u w:val="none"/>
          <w:lang w:val="zh-CN" w:eastAsia="zh-CN" w:bidi="ar-SA"/>
        </w:rPr>
        <w:t>预算执行数</w:t>
      </w:r>
      <w:r>
        <w:rPr>
          <w:rFonts w:hint="eastAsia" w:ascii="仿宋_GB2312" w:hAnsi="仿宋_GB2312" w:eastAsia="仿宋_GB2312" w:cs="仿宋_GB2312"/>
          <w:b w:val="0"/>
          <w:bCs w:val="0"/>
          <w:kern w:val="2"/>
          <w:sz w:val="32"/>
          <w:szCs w:val="32"/>
          <w:u w:val="none"/>
          <w:lang w:val="en-US" w:eastAsia="zh-CN" w:bidi="ar-SA"/>
        </w:rPr>
        <w:t>10万元，预算执行率100%。项目实施取得的成效：解决毛坪镇3个村基础设施维修、4户农户改厕、1户特困改造危房。其中：新华村3组防洪沟治理、4组粪污处理，云心村4组修复通组路，等分村7组饮水管道维修，新华村4户农户改厕、云心村7组1户特困户危房改造。自评得分100分。</w:t>
      </w:r>
    </w:p>
    <w:p w14:paraId="1EE78D6E">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left="0" w:leftChars="0" w:right="0" w:rightChars="0" w:firstLine="640" w:firstLine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Cs w:val="32"/>
          <w:shd w:val="clear" w:color="auto" w:fill="FFFFFF"/>
          <w:lang w:val="zh-CN"/>
        </w:rPr>
        <w:t>结果应用情况</w:t>
      </w:r>
    </w:p>
    <w:p w14:paraId="3A0D03A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1.信息公开。县纪委监委将部门整体支出、项目支出绩效自评等情况按要求在政府门户网站预决算公开专栏公开。其中：案件办理、廉政文化、巡察工作等经费和川财行〔2024〕36号下达中央纪检监察转移支付资金项目涉密，按要求不予公开。</w:t>
      </w:r>
    </w:p>
    <w:p w14:paraId="543E878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2.自评质量。县纪委监委整体支出自评准确率达95%以上。</w:t>
      </w:r>
    </w:p>
    <w:p w14:paraId="51411AE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3.绩效结果反馈。县纪委监委在规定时间内按要求向财政部门反馈资金执行情况报告。</w:t>
      </w:r>
    </w:p>
    <w:p w14:paraId="5C92635B">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240" w:lineRule="auto"/>
        <w:ind w:right="0" w:rightChars="0" w:firstLine="640" w:firstLineChars="200"/>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375834B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240" w:lineRule="auto"/>
        <w:ind w:right="0" w:rightChars="0" w:firstLine="640" w:firstLineChars="200"/>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37AE687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仿宋_GB2312" w:eastAsia="仿宋_GB2312" w:cs="仿宋_GB2312"/>
          <w:b w:val="0"/>
          <w:bCs w:val="0"/>
          <w:kern w:val="2"/>
          <w:sz w:val="32"/>
          <w:szCs w:val="32"/>
          <w:u w:val="none"/>
          <w:lang w:val="zh-CN" w:eastAsia="zh-CN" w:bidi="ar-SA"/>
        </w:rPr>
        <w:t>按照《峨边彝族自治县财政局</w:t>
      </w:r>
      <w:r>
        <w:rPr>
          <w:rFonts w:hint="eastAsia" w:ascii="仿宋_GB2312" w:hAnsi="仿宋_GB2312" w:eastAsia="仿宋_GB2312" w:cs="仿宋_GB2312"/>
          <w:b w:val="0"/>
          <w:bCs w:val="0"/>
          <w:kern w:val="2"/>
          <w:sz w:val="32"/>
          <w:szCs w:val="32"/>
          <w:u w:val="none"/>
          <w:lang w:val="en-US" w:eastAsia="zh-CN" w:bidi="ar-SA"/>
        </w:rPr>
        <w:t>关于开展 2024 年度县级部门预算绩效自评工作的通知</w:t>
      </w:r>
      <w:r>
        <w:rPr>
          <w:rFonts w:hint="eastAsia" w:ascii="仿宋_GB2312" w:hAnsi="仿宋_GB2312" w:eastAsia="仿宋_GB2312" w:cs="仿宋_GB2312"/>
          <w:b w:val="0"/>
          <w:bCs w:val="0"/>
          <w:kern w:val="2"/>
          <w:sz w:val="32"/>
          <w:szCs w:val="32"/>
          <w:u w:val="none"/>
          <w:lang w:val="zh-CN" w:eastAsia="zh-CN" w:bidi="ar-SA"/>
        </w:rPr>
        <w:t>》要求，县纪委监委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99.28</w:t>
      </w:r>
      <w:r>
        <w:rPr>
          <w:rFonts w:hint="eastAsia" w:ascii="仿宋_GB2312" w:hAnsi="仿宋_GB2312" w:eastAsia="仿宋_GB2312" w:cs="仿宋_GB2312"/>
          <w:b w:val="0"/>
          <w:bCs w:val="0"/>
          <w:kern w:val="2"/>
          <w:sz w:val="32"/>
          <w:szCs w:val="32"/>
          <w:u w:val="none"/>
          <w:lang w:val="zh-CN" w:eastAsia="zh-CN" w:bidi="ar-SA"/>
        </w:rPr>
        <w:t>分。</w:t>
      </w:r>
    </w:p>
    <w:p w14:paraId="47AE77CD">
      <w:pPr>
        <w:keepNext w:val="0"/>
        <w:keepLines w:val="0"/>
        <w:pageBreakBefore w:val="0"/>
        <w:widowControl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r>
        <w:rPr>
          <w:rFonts w:hint="eastAsia" w:ascii="仿宋_GB2312" w:hAnsi="宋体" w:cs="宋体"/>
          <w:color w:val="000000"/>
          <w:kern w:val="0"/>
          <w:szCs w:val="32"/>
          <w:shd w:val="clear" w:color="auto" w:fill="FFFFFF"/>
          <w:lang w:val="zh-CN"/>
        </w:rPr>
        <w:t>及改进措施</w:t>
      </w:r>
      <w:r>
        <w:rPr>
          <w:rFonts w:hint="eastAsia" w:ascii="楷体_GB2312" w:hAnsi="宋体" w:eastAsia="楷体_GB2312" w:cs="宋体"/>
          <w:color w:val="000000"/>
          <w:kern w:val="0"/>
          <w:szCs w:val="32"/>
          <w:shd w:val="clear" w:color="auto" w:fill="FFFFFF"/>
          <w:lang w:val="zh-CN"/>
        </w:rPr>
        <w:t>。</w:t>
      </w:r>
    </w:p>
    <w:p w14:paraId="713466E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firstLineChars="200"/>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部门预算执行实际支出进度</w:t>
      </w:r>
      <w:r>
        <w:rPr>
          <w:rFonts w:hint="eastAsia" w:ascii="仿宋_GB2312" w:hAnsi="宋体" w:eastAsia="仿宋_GB2312" w:cs="宋体"/>
          <w:color w:val="000000"/>
          <w:kern w:val="0"/>
          <w:szCs w:val="32"/>
          <w:shd w:val="clear" w:color="auto" w:fill="FFFFFF"/>
          <w:lang w:val="en-US" w:eastAsia="zh-CN"/>
        </w:rPr>
        <w:t>2024年</w:t>
      </w:r>
      <w:r>
        <w:rPr>
          <w:rFonts w:hint="eastAsia" w:ascii="仿宋_GB2312" w:hAnsi="宋体" w:eastAsia="仿宋_GB2312" w:cs="宋体"/>
          <w:color w:val="000000"/>
          <w:kern w:val="0"/>
          <w:szCs w:val="32"/>
          <w:shd w:val="clear" w:color="auto" w:fill="FFFFFF"/>
          <w:lang w:val="zh-CN" w:eastAsia="zh-CN"/>
        </w:rPr>
        <w:t>11月为</w:t>
      </w:r>
      <w:r>
        <w:rPr>
          <w:rFonts w:hint="eastAsia" w:ascii="仿宋_GB2312" w:hAnsi="宋体" w:eastAsia="仿宋_GB2312" w:cs="宋体"/>
          <w:color w:val="000000"/>
          <w:kern w:val="0"/>
          <w:szCs w:val="32"/>
          <w:shd w:val="clear" w:color="auto" w:fill="FFFFFF"/>
          <w:lang w:val="en-US" w:eastAsia="zh-CN"/>
        </w:rPr>
        <w:t>74.97</w:t>
      </w:r>
      <w:r>
        <w:rPr>
          <w:rFonts w:hint="eastAsia" w:ascii="仿宋_GB2312" w:hAnsi="宋体" w:eastAsia="仿宋_GB2312" w:cs="宋体"/>
          <w:color w:val="000000"/>
          <w:kern w:val="0"/>
          <w:szCs w:val="32"/>
          <w:shd w:val="clear" w:color="auto" w:fill="FFFFFF"/>
          <w:lang w:val="zh-CN" w:eastAsia="zh-CN"/>
        </w:rPr>
        <w:t>%，未达82.5%的要求</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仿宋_GB2312" w:eastAsia="仿宋_GB2312" w:cs="仿宋_GB2312"/>
          <w:b w:val="0"/>
          <w:bCs w:val="0"/>
          <w:kern w:val="2"/>
          <w:sz w:val="32"/>
          <w:szCs w:val="32"/>
          <w:u w:val="none"/>
          <w:lang w:val="en-US" w:eastAsia="zh-CN" w:bidi="ar-SA"/>
        </w:rPr>
        <w:t>来年将进一步加强工作统筹，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w:t>
      </w:r>
      <w:r>
        <w:rPr>
          <w:rFonts w:hint="eastAsia" w:ascii="仿宋_GB2312" w:hAnsi="仿宋_GB2312" w:eastAsia="仿宋_GB2312" w:cs="仿宋_GB2312"/>
          <w:b w:val="0"/>
          <w:bCs w:val="0"/>
          <w:kern w:val="2"/>
          <w:sz w:val="32"/>
          <w:szCs w:val="32"/>
          <w:u w:val="none"/>
          <w:lang w:val="en-US" w:eastAsia="zh-CN" w:bidi="ar-SA"/>
        </w:rPr>
        <w:t>按照支出均衡原则，确保</w:t>
      </w:r>
      <w:r>
        <w:rPr>
          <w:rFonts w:hint="default" w:ascii="仿宋_GB2312" w:hAnsi="仿宋_GB2312" w:eastAsia="仿宋_GB2312" w:cs="仿宋_GB2312"/>
          <w:b w:val="0"/>
          <w:bCs w:val="0"/>
          <w:kern w:val="2"/>
          <w:sz w:val="32"/>
          <w:szCs w:val="32"/>
          <w:u w:val="none"/>
          <w:lang w:val="en-US" w:eastAsia="zh-CN" w:bidi="ar-SA"/>
        </w:rPr>
        <w:t>部门预算执行进度</w:t>
      </w:r>
      <w:r>
        <w:rPr>
          <w:rFonts w:hint="eastAsia" w:ascii="仿宋_GB2312" w:hAnsi="仿宋_GB2312" w:eastAsia="仿宋_GB2312" w:cs="仿宋_GB2312"/>
          <w:b w:val="0"/>
          <w:bCs w:val="0"/>
          <w:kern w:val="2"/>
          <w:sz w:val="32"/>
          <w:szCs w:val="32"/>
          <w:u w:val="none"/>
          <w:lang w:val="en-US" w:eastAsia="zh-CN" w:bidi="ar-SA"/>
        </w:rPr>
        <w:t>与工作进展同步，提升部门预算绩效管理，</w:t>
      </w:r>
      <w:r>
        <w:rPr>
          <w:rFonts w:hint="eastAsia" w:ascii="仿宋_GB2312" w:hAnsi="宋体" w:eastAsia="仿宋_GB2312" w:cs="宋体"/>
          <w:color w:val="000000"/>
          <w:kern w:val="0"/>
          <w:szCs w:val="32"/>
          <w:shd w:val="clear" w:color="auto" w:fill="FFFFFF"/>
          <w:lang w:val="zh-CN" w:eastAsia="zh-CN"/>
        </w:rPr>
        <w:t>为委机关各项工作正常运转提供经费保障。</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2A7C6">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779FEDE7">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563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7A7D4"/>
    <w:multiLevelType w:val="singleLevel"/>
    <w:tmpl w:val="B8A7A7D4"/>
    <w:lvl w:ilvl="0" w:tentative="0">
      <w:start w:val="2"/>
      <w:numFmt w:val="chineseCounting"/>
      <w:suff w:val="nothing"/>
      <w:lvlText w:val="（%1）"/>
      <w:lvlJc w:val="left"/>
      <w:rPr>
        <w:rFonts w:hint="eastAsia"/>
      </w:rPr>
    </w:lvl>
  </w:abstractNum>
  <w:abstractNum w:abstractNumId="1">
    <w:nsid w:val="E2529F43"/>
    <w:multiLevelType w:val="singleLevel"/>
    <w:tmpl w:val="E2529F43"/>
    <w:lvl w:ilvl="0" w:tentative="0">
      <w:start w:val="2"/>
      <w:numFmt w:val="chineseCounting"/>
      <w:suff w:val="nothing"/>
      <w:lvlText w:val="（%1）"/>
      <w:lvlJc w:val="left"/>
      <w:rPr>
        <w:rFonts w:hint="eastAsia"/>
      </w:rPr>
    </w:lvl>
  </w:abstractNum>
  <w:abstractNum w:abstractNumId="2">
    <w:nsid w:val="5B65FC33"/>
    <w:multiLevelType w:val="singleLevel"/>
    <w:tmpl w:val="5B65FC33"/>
    <w:lvl w:ilvl="0" w:tentative="0">
      <w:start w:val="2"/>
      <w:numFmt w:val="chineseCounting"/>
      <w:suff w:val="nothing"/>
      <w:lvlText w:val="（%1）"/>
      <w:lvlJc w:val="left"/>
      <w:rPr>
        <w:rFonts w:hint="eastAsia"/>
      </w:rPr>
    </w:lvl>
  </w:abstractNum>
  <w:abstractNum w:abstractNumId="3">
    <w:nsid w:val="645E510D"/>
    <w:multiLevelType w:val="singleLevel"/>
    <w:tmpl w:val="645E510D"/>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2NhNjA3MGYxNTY4NWFkNWM2NzE3NDNhMDdlNjI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633E9B"/>
    <w:rsid w:val="01A96C88"/>
    <w:rsid w:val="02A0174D"/>
    <w:rsid w:val="03946B2A"/>
    <w:rsid w:val="0B022B6D"/>
    <w:rsid w:val="0F702DCC"/>
    <w:rsid w:val="10592D17"/>
    <w:rsid w:val="10B71B4A"/>
    <w:rsid w:val="13E1581F"/>
    <w:rsid w:val="13E94EDC"/>
    <w:rsid w:val="15E55C31"/>
    <w:rsid w:val="16441F55"/>
    <w:rsid w:val="17D72744"/>
    <w:rsid w:val="18FF688B"/>
    <w:rsid w:val="19927F78"/>
    <w:rsid w:val="19CE23A9"/>
    <w:rsid w:val="1ABE1712"/>
    <w:rsid w:val="1D9D1444"/>
    <w:rsid w:val="1FDA05C4"/>
    <w:rsid w:val="1FF37D5C"/>
    <w:rsid w:val="21AE59D8"/>
    <w:rsid w:val="241469AF"/>
    <w:rsid w:val="251C5161"/>
    <w:rsid w:val="286F56EA"/>
    <w:rsid w:val="29FB0312"/>
    <w:rsid w:val="2BB04259"/>
    <w:rsid w:val="2D527252"/>
    <w:rsid w:val="2D7A67E5"/>
    <w:rsid w:val="329102D6"/>
    <w:rsid w:val="35C23E33"/>
    <w:rsid w:val="37D8371A"/>
    <w:rsid w:val="3A9520B3"/>
    <w:rsid w:val="3B4C0F20"/>
    <w:rsid w:val="3DE562B7"/>
    <w:rsid w:val="3E1F1A37"/>
    <w:rsid w:val="3E6507EA"/>
    <w:rsid w:val="42DC31A4"/>
    <w:rsid w:val="42E11936"/>
    <w:rsid w:val="44C10289"/>
    <w:rsid w:val="45E4471E"/>
    <w:rsid w:val="47550EBA"/>
    <w:rsid w:val="4A0F35DD"/>
    <w:rsid w:val="4ADE0B23"/>
    <w:rsid w:val="4B553E21"/>
    <w:rsid w:val="4B9366F7"/>
    <w:rsid w:val="4D97359F"/>
    <w:rsid w:val="4E8B5510"/>
    <w:rsid w:val="50BB3388"/>
    <w:rsid w:val="545326F1"/>
    <w:rsid w:val="54A87049"/>
    <w:rsid w:val="56892BB9"/>
    <w:rsid w:val="57816951"/>
    <w:rsid w:val="6331293E"/>
    <w:rsid w:val="649A4F60"/>
    <w:rsid w:val="65404DA2"/>
    <w:rsid w:val="662E109F"/>
    <w:rsid w:val="6636451A"/>
    <w:rsid w:val="677A0A3F"/>
    <w:rsid w:val="6BE94116"/>
    <w:rsid w:val="75337654"/>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4"/>
    <w:basedOn w:val="1"/>
    <w:next w:val="1"/>
    <w:unhideWhenUsed/>
    <w:qFormat/>
    <w:locked/>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Document Map"/>
    <w:basedOn w:val="1"/>
    <w:link w:val="13"/>
    <w:qFormat/>
    <w:uiPriority w:val="99"/>
    <w:rPr>
      <w:rFonts w:ascii="宋体"/>
      <w:sz w:val="18"/>
      <w:szCs w:val="18"/>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spacing w:before="240" w:after="60"/>
      <w:jc w:val="center"/>
      <w:outlineLvl w:val="0"/>
    </w:pPr>
    <w:rPr>
      <w:rFonts w:ascii="Calibri Light" w:hAnsi="Calibri Light" w:cs="Times New Roman"/>
      <w:b/>
      <w:bCs/>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文档结构图 Char"/>
    <w:link w:val="4"/>
    <w:qFormat/>
    <w:locked/>
    <w:uiPriority w:val="99"/>
    <w:rPr>
      <w:rFonts w:ascii="宋体" w:cs="Times New Roman"/>
      <w:kern w:val="2"/>
      <w:sz w:val="18"/>
      <w:szCs w:val="18"/>
    </w:rPr>
  </w:style>
  <w:style w:type="character" w:customStyle="1" w:styleId="14">
    <w:name w:val="批注框文本 Char"/>
    <w:link w:val="5"/>
    <w:semiHidden/>
    <w:qFormat/>
    <w:locked/>
    <w:uiPriority w:val="99"/>
    <w:rPr>
      <w:rFonts w:cs="Times New Roman"/>
      <w:sz w:val="2"/>
    </w:rPr>
  </w:style>
  <w:style w:type="character" w:customStyle="1" w:styleId="15">
    <w:name w:val="页脚 Char"/>
    <w:link w:val="6"/>
    <w:qFormat/>
    <w:locked/>
    <w:uiPriority w:val="99"/>
    <w:rPr>
      <w:rFonts w:cs="Times New Roman"/>
      <w:kern w:val="2"/>
      <w:sz w:val="18"/>
      <w:szCs w:val="18"/>
    </w:rPr>
  </w:style>
  <w:style w:type="character" w:customStyle="1" w:styleId="16">
    <w:name w:val="页眉 Char"/>
    <w:link w:val="7"/>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1054d8bc-e2f5-426e-bc31-9a48fda74f60</errorID>
      <errorWord>巩固脱贫攻坚成果</errorWord>
      <group>L1_Word</group>
      <groupName>字词问题</groupName>
      <ability>L2_Typo</ability>
      <abilityName>字词错误</abilityName>
      <candidateList>
        <item>巩固拓展脱贫攻坚成果</item>
      </candidateList>
      <explain/>
      <paraID>  B365A2</paraID>
      <start>85</start>
      <end>93</end>
      <status>ignored</status>
      <modifiedWord/>
      <trackRevisions>false</trackRevisions>
    </reviewItem>
    <reviewItem>
      <errorID>7d399d00-a9f2-4aa9-83b7-3a0bb6e98cb8</errorID>
      <errorWord>支出支出</errorWord>
      <group>L1_Word</group>
      <groupName>字词问题</groupName>
      <ability>L2_Typo</ability>
      <abilityName>字词错误</abilityName>
      <candidateList>
        <item>支出</item>
      </candidateList>
      <explain>❶〈动〉付出去；支付。❷〈名〉支付的款项：尽量控制非生产性的～。</explain>
      <paraID>  B365A2</paraID>
      <start>99</start>
      <end>101</end>
      <status>modified</status>
      <modifiedWord>支出</modifiedWord>
      <trackRevisions>false</trackRevisions>
    </reviewItem>
    <reviewItem>
      <errorID>05ffb48a-ae6b-4bd6-bd9b-9657c6a53ceb</errorID>
      <errorWord>整治权力</errorWord>
      <group>L1_Knowledge</group>
      <groupName>知识性问题</groupName>
      <ability>L2_Term</ability>
      <abilityName>专业术语</abilityName>
      <candidateList>
        <item>政治权力</item>
      </candidateList>
      <explain/>
      <paraID>4CC6F787</paraID>
      <start>88</start>
      <end>92</end>
      <status>ignored</status>
      <modifiedWord/>
      <trackRevisions>false</trackRevisions>
    </reviewItem>
    <reviewItem>
      <errorID>b6a407c4-35cd-42d2-8add-37376a2ab690</errorID>
      <errorWord>期</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2F758CE2</paraID>
      <start>188</start>
      <end>189</end>
      <status>ignored</status>
      <modifiedWord/>
      <trackRevisions>false</trackRevisions>
    </reviewItem>
    <reviewItem>
      <errorID>9abbc598-cac3-4a11-865e-8fc5f99a52ac</errorID>
      <errorWord>期</errorWord>
      <group>L1_Word</group>
      <groupName>字词问题</groupName>
      <ability>L2_Typo</ability>
      <abilityName>字词错误</abilityName>
      <candidateList>
        <item>起</item>
      </candidateList>
      <explain>存在发音相同字词的误用。</explain>
      <paraID>6D928108</paraID>
      <start>67</start>
      <end>68</end>
      <status>ignored</status>
      <modifiedWord/>
      <trackRevisions>false</trackRevisions>
    </reviewItem>
    <reviewItem>
      <errorID>7689fb0b-ba97-417e-b24c-8f56ae60f303</errorID>
      <errorWord>忧</errorWord>
      <group>L1_Word</group>
      <groupName>字词问题</groupName>
      <ability>L2_Typo</ability>
      <abilityName>字词错误</abilityName>
      <candidateList>
        <item>愁</item>
      </candidateList>
      <explain/>
      <paraID>7C61D831</paraID>
      <start>83</start>
      <end>84</end>
      <status>ignored</status>
      <modifiedWord/>
      <trackRevisions>false</trackRevisions>
    </reviewItem>
  </reviewItems>
  <config/>
</contractReview>
</file>

<file path=customXml/itemProps1.xml><?xml version="1.0" encoding="utf-8"?>
<ds:datastoreItem xmlns:ds="http://schemas.openxmlformats.org/officeDocument/2006/customXml" ds:itemID="{f8c87a1c-0a3f-41d0-a82d-668c661f85ad}">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9</Pages>
  <Words>4878</Words>
  <Characters>5124</Characters>
  <Lines>3</Lines>
  <Paragraphs>1</Paragraphs>
  <TotalTime>49</TotalTime>
  <ScaleCrop>false</ScaleCrop>
  <LinksUpToDate>false</LinksUpToDate>
  <CharactersWithSpaces>5138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2025-07-10T07:57:00Z</cp:lastPrinted>
  <dcterms:modified xsi:type="dcterms:W3CDTF">2025-12-03T08:43:55Z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1EB2D3F6500549B8A0DEBD355104BC40_13</vt:lpwstr>
  </property>
  <property fmtid="{D5CDD505-2E9C-101B-9397-08002B2CF9AE}" pid="4" name="KSOTemplateDocerSaveRecord">
    <vt:lpwstr>eyJoZGlkIjoiNzI2ZGI0OGUzMDAzMzk0YmE1OTYyMDVlZGMwMmYyODYiLCJ1c2VySWQiOiIxMTM5NjM2MTk5In0=</vt:lpwstr>
  </property>
</Properties>
</file>