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7771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12F66DBF">
      <w:pPr>
        <w:pStyle w:val="7"/>
        <w:spacing w:line="600" w:lineRule="exact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中共峨边彝族自治县纪委</w:t>
      </w:r>
    </w:p>
    <w:p w14:paraId="17843807">
      <w:pPr>
        <w:pStyle w:val="7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纪检监察专网信息运维费项目</w:t>
      </w:r>
    </w:p>
    <w:p w14:paraId="547F3312">
      <w:pPr>
        <w:pStyle w:val="7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支出绩效自评报告</w:t>
      </w:r>
    </w:p>
    <w:p w14:paraId="10C5E4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4C9B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35A1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介绍项目基本情况，重点说明以下内容：</w:t>
      </w:r>
    </w:p>
    <w:p w14:paraId="1E9D1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（一）项目资金申报及批复情况</w:t>
      </w:r>
    </w:p>
    <w:p w14:paraId="6B5BA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 </w:t>
      </w:r>
      <w:r>
        <w:rPr>
          <w:rFonts w:hint="eastAsia" w:ascii="仿宋_GB2312" w:hAnsi="宋体"/>
          <w:lang w:val="zh-CN"/>
        </w:rPr>
        <w:t>纪检监察专网信息运维服务费用按照《乐山市纪检监察内网保密安全运维服务采购项目》竞争性磋商文件内容执行，使用单位按年付费的续建项目。按照预算通知要求，</w:t>
      </w:r>
      <w:r>
        <w:rPr>
          <w:rFonts w:hint="eastAsia" w:ascii="仿宋_GB2312" w:hAnsi="宋体"/>
          <w:lang w:val="en-US" w:eastAsia="zh-CN"/>
        </w:rPr>
        <w:t>2023年</w:t>
      </w:r>
      <w:r>
        <w:rPr>
          <w:rFonts w:hint="eastAsia" w:ascii="仿宋_GB2312" w:hAnsi="宋体"/>
          <w:lang w:val="zh-CN"/>
        </w:rPr>
        <w:t>年初向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县港航中心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申报</w:t>
      </w:r>
      <w:r>
        <w:rPr>
          <w:rFonts w:hint="eastAsia" w:ascii="仿宋_GB2312" w:hAnsi="宋体"/>
          <w:lang w:val="zh-CN"/>
        </w:rPr>
        <w:t>预算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3.5万元</w:t>
      </w:r>
      <w:r>
        <w:rPr>
          <w:rFonts w:hint="eastAsia" w:ascii="仿宋_GB2312" w:hAnsi="宋体"/>
          <w:lang w:val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2023年6月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批复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3.5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 w14:paraId="05D0C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（二）项目绩效目标</w:t>
      </w:r>
    </w:p>
    <w:p w14:paraId="6728C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 </w:t>
      </w:r>
      <w:r>
        <w:rPr>
          <w:rFonts w:hint="eastAsia" w:ascii="仿宋_GB2312" w:hAnsi="宋体"/>
          <w:lang w:val="zh-CN"/>
        </w:rPr>
        <w:t>纪检监察专网信息运维服务费按合同约定支付费用，确保纪检监察专网全年正常运行。</w:t>
      </w:r>
    </w:p>
    <w:p w14:paraId="0444C9C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（三）项目资金申报相符性</w:t>
      </w:r>
    </w:p>
    <w:p w14:paraId="5A2CB63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申报内容与实际相符，申报目标合理可行。</w:t>
      </w:r>
    </w:p>
    <w:p w14:paraId="3F0156D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宋体" w:eastAsia="黑体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宋体" w:eastAsia="黑体"/>
        </w:rPr>
        <w:t>二、项目实施及管理情况</w:t>
      </w:r>
    </w:p>
    <w:p w14:paraId="0F0E364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仿宋_GB2312" w:hAnsi="宋体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lang w:val="zh-CN"/>
        </w:rPr>
        <w:t>（一）资金计划、到位及使用情况</w:t>
      </w:r>
    </w:p>
    <w:p w14:paraId="7602FBE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 1.</w:t>
      </w:r>
      <w:r>
        <w:rPr>
          <w:rFonts w:hint="eastAsia" w:ascii="楷体_GB2312" w:hAnsi="宋体" w:eastAsia="楷体_GB2312"/>
          <w:lang w:val="zh-CN"/>
        </w:rPr>
        <w:t>资金计划及到位。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全年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预算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3.46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财政拨款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3.46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万元，按申请支付进度全部拨付到位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资金到位率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100%。</w:t>
      </w:r>
    </w:p>
    <w:p w14:paraId="637C52C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lang w:val="zh-CN"/>
        </w:rPr>
        <w:t>截至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12月31日，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该项目资金实际支付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3.46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。在实际支付过程中，机关财务严把审核关，对项目所列开支的范围、标准、进度、合同约定等事项逐一进行审查，确保资金使用合规合法，与预算相符。</w:t>
      </w:r>
    </w:p>
    <w:p w14:paraId="3819119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（二）项目财务管理情况</w:t>
      </w:r>
    </w:p>
    <w:p w14:paraId="13E9B0F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该项目经费</w:t>
      </w:r>
      <w:r>
        <w:rPr>
          <w:rFonts w:hint="eastAsia" w:ascii="仿宋_GB2312" w:hAnsi="宋体"/>
          <w:lang w:eastAsia="zh-CN"/>
        </w:rPr>
        <w:t>采取一般支付形式，按合同约定支付时间申请计划。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资金使用</w:t>
      </w:r>
      <w:r>
        <w:rPr>
          <w:rFonts w:hint="eastAsia" w:ascii="仿宋_GB2312" w:hAnsi="宋体"/>
          <w:lang w:val="zh-CN"/>
        </w:rPr>
        <w:t>严格执行财务管理制度，</w:t>
      </w:r>
      <w:r>
        <w:rPr>
          <w:rFonts w:hint="eastAsia" w:ascii="仿宋_GB2312" w:hAnsi="宋体"/>
          <w:lang w:eastAsia="zh-CN"/>
        </w:rPr>
        <w:t>按项目资金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范围予以报销，</w:t>
      </w:r>
      <w:r>
        <w:rPr>
          <w:rFonts w:hint="eastAsia" w:ascii="仿宋" w:hAnsi="仿宋" w:eastAsia="仿宋" w:cs="仿宋"/>
          <w:sz w:val="32"/>
          <w:szCs w:val="32"/>
        </w:rPr>
        <w:t>账务处理及时，会计核算规范。</w:t>
      </w:r>
    </w:p>
    <w:p w14:paraId="2AD320C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</w:t>
      </w:r>
    </w:p>
    <w:p w14:paraId="5DC9AE2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该项目</w:t>
      </w:r>
      <w:r>
        <w:rPr>
          <w:rFonts w:ascii="仿宋" w:hAnsi="仿宋" w:eastAsia="仿宋" w:cs="仿宋"/>
          <w:sz w:val="32"/>
          <w:szCs w:val="32"/>
        </w:rPr>
        <w:t>由本单位自行组织实施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按规定编制部门预算，填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绩效目标申报，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合同约定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请用款计划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/>
          <w:lang w:val="zh-CN"/>
        </w:rPr>
        <w:t>在预算内支付费用，报账时经财务人员和办公室审核后提交委领导审批，对不符合财务管理规定</w:t>
      </w:r>
      <w:r>
        <w:rPr>
          <w:rFonts w:hint="eastAsia" w:ascii="仿宋_GB2312" w:hAnsi="宋体"/>
          <w:lang w:val="zh-CN" w:eastAsia="zh-CN"/>
        </w:rPr>
        <w:t>的</w:t>
      </w:r>
      <w:r>
        <w:rPr>
          <w:rFonts w:hint="eastAsia" w:ascii="仿宋_GB2312" w:hAnsi="宋体"/>
          <w:lang w:val="zh-CN"/>
        </w:rPr>
        <w:t>一律不得变通列支，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年终定期汇总全年支出情况，认真开展项目支出绩效评价。</w:t>
      </w:r>
    </w:p>
    <w:p w14:paraId="5A556C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5B8DF21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（一）项目完成情况</w:t>
      </w:r>
    </w:p>
    <w:p w14:paraId="39CE340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仿宋_GB2312" w:hAnsi="宋体"/>
          <w:lang w:val="zh-CN"/>
        </w:rPr>
        <w:t>纪检监察专网运维服务内容包括：纪检监察内网外网的软硬件设施设备运维服务，按合同约定，确保纪检监察专网全年正常运行。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经费支出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3.46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。</w:t>
      </w:r>
    </w:p>
    <w:p w14:paraId="3C54A7B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1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项目效益情况</w:t>
      </w:r>
    </w:p>
    <w:p w14:paraId="0CAC05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 xml:space="preserve">     一年的运维服务期满后，根据国家有关规定以及</w:t>
      </w:r>
      <w:r>
        <w:rPr>
          <w:rFonts w:hint="eastAsia" w:ascii="仿宋_GB2312" w:hAnsi="宋体"/>
          <w:lang w:val="zh-CN"/>
        </w:rPr>
        <w:t>竞争性磋商文件要求，对</w:t>
      </w:r>
      <w:r>
        <w:rPr>
          <w:rFonts w:hint="eastAsia" w:ascii="仿宋_GB2312" w:hAnsi="宋体"/>
          <w:lang w:val="en-US" w:eastAsia="zh-CN"/>
        </w:rPr>
        <w:t>运维服务质量及网络运行情况满意度</w:t>
      </w:r>
      <w:r>
        <w:rPr>
          <w:rFonts w:hint="eastAsia" w:ascii="仿宋_GB2312" w:hAnsi="宋体"/>
          <w:lang w:val="zh-CN"/>
        </w:rPr>
        <w:t>达</w:t>
      </w:r>
      <w:r>
        <w:rPr>
          <w:rFonts w:hint="eastAsia" w:ascii="仿宋_GB2312" w:hAnsi="宋体"/>
          <w:lang w:val="en-US" w:eastAsia="zh-CN"/>
        </w:rPr>
        <w:t>95%以上。</w:t>
      </w:r>
    </w:p>
    <w:p w14:paraId="24554A6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黑体" w:hAnsi="宋体" w:eastAsia="黑体"/>
        </w:rPr>
      </w:pPr>
      <w:r>
        <w:rPr>
          <w:rFonts w:hint="eastAsia" w:ascii="仿宋_GB2312" w:hAnsi="宋体"/>
          <w:lang w:val="en-US" w:eastAsia="zh-CN"/>
        </w:rPr>
        <w:t xml:space="preserve">     </w:t>
      </w:r>
      <w:r>
        <w:rPr>
          <w:rFonts w:hint="eastAsia" w:ascii="黑体" w:hAnsi="宋体" w:eastAsia="黑体"/>
        </w:rPr>
        <w:t>四、问题及建议</w:t>
      </w:r>
    </w:p>
    <w:p w14:paraId="67E4B5F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部门预算执行实际支出进度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有待提高。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来年将进一步加强工作统筹，按照支出均衡原则，确保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部门预算执行进度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与工作进展同步，提升部门预算绩效管理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D9330-2C40-4E46-90A4-5F70E32C8B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8FB53C-C997-4CAE-A28E-F0938A1BC6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9E9C57-8414-44F6-8B0D-CC73646132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1FC1B7-AD90-4ABC-B39A-D2932733F02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52C6878-1D65-4E85-8286-FC839F1416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4E31119-896E-4905-B386-1E695F1B44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CF2C1"/>
    <w:multiLevelType w:val="singleLevel"/>
    <w:tmpl w:val="668CF2C1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68CF72A"/>
    <w:multiLevelType w:val="singleLevel"/>
    <w:tmpl w:val="668CF72A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3F957A9"/>
    <w:rsid w:val="045A5A19"/>
    <w:rsid w:val="0D466608"/>
    <w:rsid w:val="0D850CC5"/>
    <w:rsid w:val="0E412E84"/>
    <w:rsid w:val="11436A50"/>
    <w:rsid w:val="13722809"/>
    <w:rsid w:val="19B536B9"/>
    <w:rsid w:val="1E0A5785"/>
    <w:rsid w:val="291C455A"/>
    <w:rsid w:val="2A502512"/>
    <w:rsid w:val="2E3D745C"/>
    <w:rsid w:val="301C5942"/>
    <w:rsid w:val="36926D0C"/>
    <w:rsid w:val="414A628B"/>
    <w:rsid w:val="43F45DAE"/>
    <w:rsid w:val="45480115"/>
    <w:rsid w:val="45BE0ECB"/>
    <w:rsid w:val="484669F1"/>
    <w:rsid w:val="4D1949BD"/>
    <w:rsid w:val="4EBD4453"/>
    <w:rsid w:val="52B636B4"/>
    <w:rsid w:val="539454CB"/>
    <w:rsid w:val="558D7B13"/>
    <w:rsid w:val="61654F5F"/>
    <w:rsid w:val="61EF78C0"/>
    <w:rsid w:val="673E27F9"/>
    <w:rsid w:val="675309D6"/>
    <w:rsid w:val="68C16FC9"/>
    <w:rsid w:val="6B205D0C"/>
    <w:rsid w:val="6D302A9F"/>
    <w:rsid w:val="6D950364"/>
    <w:rsid w:val="6E7056D6"/>
    <w:rsid w:val="6EF16389"/>
    <w:rsid w:val="74276058"/>
    <w:rsid w:val="77421F79"/>
    <w:rsid w:val="79016D9C"/>
    <w:rsid w:val="7B23700B"/>
    <w:rsid w:val="7DFF66B8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906</Characters>
  <Lines>9</Lines>
  <Paragraphs>2</Paragraphs>
  <TotalTime>0</TotalTime>
  <ScaleCrop>false</ScaleCrop>
  <LinksUpToDate>false</LinksUpToDate>
  <CharactersWithSpaces>971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2024-10-22T09:32:35Z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2295F6004E7C4908A6170C90E5C595B7</vt:lpwstr>
  </property>
</Properties>
</file>