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88A88">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9B4FA41">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                 交通运输综合行政执法大队</w:t>
      </w:r>
    </w:p>
    <w:p w14:paraId="08291CF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 xml:space="preserve">    2026年部门预算</w:t>
      </w:r>
    </w:p>
    <w:p w14:paraId="70B2612C">
      <w:pPr>
        <w:jc w:val="center"/>
        <w:rPr>
          <w:rFonts w:hint="eastAsia" w:ascii="方正小标宋简体" w:hAnsi="方正小标宋简体" w:eastAsia="方正小标宋简体" w:cs="方正小标宋简体"/>
          <w:b w:val="0"/>
          <w:bCs/>
          <w:color w:val="auto"/>
          <w:sz w:val="52"/>
          <w:szCs w:val="52"/>
          <w:lang w:val="en-US" w:eastAsia="zh-CN"/>
        </w:rPr>
      </w:pPr>
    </w:p>
    <w:p w14:paraId="20C388A0">
      <w:pPr>
        <w:jc w:val="both"/>
        <w:rPr>
          <w:rFonts w:hint="default"/>
          <w:b/>
          <w:bCs/>
          <w:color w:val="auto"/>
          <w:sz w:val="52"/>
          <w:szCs w:val="52"/>
          <w:lang w:val="en-US" w:eastAsia="zh-CN"/>
        </w:rPr>
      </w:pPr>
    </w:p>
    <w:p w14:paraId="22CF43BA">
      <w:pPr>
        <w:jc w:val="both"/>
        <w:rPr>
          <w:rFonts w:hint="default"/>
          <w:b/>
          <w:bCs/>
          <w:color w:val="auto"/>
          <w:sz w:val="52"/>
          <w:szCs w:val="52"/>
          <w:lang w:val="en-US" w:eastAsia="zh-CN"/>
        </w:rPr>
      </w:pPr>
    </w:p>
    <w:p w14:paraId="67E8AEC0">
      <w:pPr>
        <w:jc w:val="both"/>
        <w:rPr>
          <w:rFonts w:hint="default"/>
          <w:b/>
          <w:bCs/>
          <w:color w:val="auto"/>
          <w:sz w:val="52"/>
          <w:szCs w:val="52"/>
          <w:lang w:val="en-US" w:eastAsia="zh-CN"/>
        </w:rPr>
      </w:pPr>
    </w:p>
    <w:p w14:paraId="37D1D5A1">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单位（签章）：____________________</w:t>
      </w:r>
    </w:p>
    <w:p w14:paraId="27274173">
      <w:pPr>
        <w:ind w:left="0" w:leftChars="0" w:firstLine="0" w:firstLineChars="0"/>
        <w:jc w:val="both"/>
        <w:rPr>
          <w:rFonts w:hint="default"/>
          <w:b/>
          <w:bCs/>
          <w:color w:val="auto"/>
          <w:sz w:val="32"/>
          <w:szCs w:val="32"/>
          <w:lang w:val="en-US" w:eastAsia="zh-CN"/>
        </w:rPr>
      </w:pPr>
    </w:p>
    <w:p w14:paraId="171AE62A">
      <w:pPr>
        <w:jc w:val="center"/>
        <w:rPr>
          <w:rFonts w:hint="eastAsia"/>
          <w:b/>
          <w:bCs/>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3月24日</w:t>
      </w:r>
    </w:p>
    <w:p w14:paraId="6962723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1ECAC1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交通运输综合行政执法大队概况</w:t>
      </w:r>
    </w:p>
    <w:p w14:paraId="6074A4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0FF559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47A0FB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交通运输综合行政执法大队2026年部门预算表</w:t>
      </w:r>
    </w:p>
    <w:p w14:paraId="3AF9E2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6E75F2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7C5640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7BFB0F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29C524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29CEF3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6BC5BC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D0A32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720110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0DB003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24DB9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490F36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37409F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0831C1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337EE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2869D2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32"/>
          <w:szCs w:val="32"/>
          <w:lang w:val="en-US" w:eastAsia="zh-CN"/>
        </w:rPr>
        <w:t xml:space="preserve">第三部分 </w:t>
      </w:r>
      <w:r>
        <w:rPr>
          <w:rFonts w:hint="eastAsia" w:ascii="黑体" w:hAnsi="黑体" w:eastAsia="黑体" w:cs="黑体"/>
          <w:b w:val="0"/>
          <w:bCs w:val="0"/>
          <w:color w:val="auto"/>
          <w:sz w:val="28"/>
          <w:szCs w:val="28"/>
          <w:lang w:val="en-US" w:eastAsia="zh-CN"/>
        </w:rPr>
        <w:t>交通运输综合行政执法大队2026年部门预算情况说明</w:t>
      </w:r>
    </w:p>
    <w:p w14:paraId="28ABF6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0557D823">
      <w:pPr>
        <w:pStyle w:val="2"/>
        <w:numPr>
          <w:ilvl w:val="0"/>
          <w:numId w:val="0"/>
        </w:numPr>
        <w:bidi w:val="0"/>
        <w:jc w:val="both"/>
        <w:rPr>
          <w:rFonts w:hint="default"/>
          <w:color w:val="auto"/>
          <w:lang w:val="en-US" w:eastAsia="zh-CN"/>
        </w:rPr>
      </w:pPr>
    </w:p>
    <w:p w14:paraId="77A87EE1">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峨边彝族自治县交通运输综合行政执法大队概况</w:t>
      </w:r>
    </w:p>
    <w:p w14:paraId="012B25FE">
      <w:pPr>
        <w:widowControl w:val="0"/>
        <w:numPr>
          <w:ilvl w:val="0"/>
          <w:numId w:val="0"/>
        </w:numPr>
        <w:jc w:val="both"/>
        <w:rPr>
          <w:rFonts w:hint="default"/>
          <w:b/>
          <w:bCs/>
          <w:color w:val="auto"/>
          <w:sz w:val="52"/>
          <w:szCs w:val="52"/>
          <w:lang w:val="en-US" w:eastAsia="zh-CN"/>
        </w:rPr>
      </w:pPr>
    </w:p>
    <w:p w14:paraId="6F1CE4EC">
      <w:pPr>
        <w:widowControl w:val="0"/>
        <w:numPr>
          <w:ilvl w:val="0"/>
          <w:numId w:val="0"/>
        </w:numPr>
        <w:jc w:val="both"/>
        <w:rPr>
          <w:rFonts w:hint="default"/>
          <w:b/>
          <w:bCs/>
          <w:color w:val="auto"/>
          <w:sz w:val="52"/>
          <w:szCs w:val="52"/>
          <w:lang w:val="en-US" w:eastAsia="zh-CN"/>
        </w:rPr>
      </w:pPr>
    </w:p>
    <w:p w14:paraId="450C1457">
      <w:pPr>
        <w:widowControl w:val="0"/>
        <w:numPr>
          <w:ilvl w:val="0"/>
          <w:numId w:val="0"/>
        </w:numPr>
        <w:jc w:val="both"/>
        <w:rPr>
          <w:rFonts w:hint="default"/>
          <w:b/>
          <w:bCs/>
          <w:color w:val="auto"/>
          <w:sz w:val="52"/>
          <w:szCs w:val="52"/>
          <w:lang w:val="en-US" w:eastAsia="zh-CN"/>
        </w:rPr>
      </w:pPr>
    </w:p>
    <w:p w14:paraId="40CAB5E3">
      <w:pPr>
        <w:widowControl w:val="0"/>
        <w:numPr>
          <w:ilvl w:val="0"/>
          <w:numId w:val="0"/>
        </w:numPr>
        <w:jc w:val="both"/>
        <w:rPr>
          <w:rFonts w:hint="default"/>
          <w:b/>
          <w:bCs/>
          <w:color w:val="auto"/>
          <w:sz w:val="52"/>
          <w:szCs w:val="52"/>
          <w:lang w:val="en-US" w:eastAsia="zh-CN"/>
        </w:rPr>
      </w:pPr>
    </w:p>
    <w:p w14:paraId="43A58F22">
      <w:pPr>
        <w:widowControl w:val="0"/>
        <w:numPr>
          <w:ilvl w:val="0"/>
          <w:numId w:val="0"/>
        </w:numPr>
        <w:jc w:val="both"/>
        <w:rPr>
          <w:rFonts w:hint="default"/>
          <w:b/>
          <w:bCs/>
          <w:color w:val="auto"/>
          <w:sz w:val="52"/>
          <w:szCs w:val="52"/>
          <w:lang w:val="en-US" w:eastAsia="zh-CN"/>
        </w:rPr>
      </w:pPr>
    </w:p>
    <w:p w14:paraId="747653D6">
      <w:pPr>
        <w:widowControl w:val="0"/>
        <w:numPr>
          <w:ilvl w:val="0"/>
          <w:numId w:val="0"/>
        </w:numPr>
        <w:jc w:val="both"/>
        <w:rPr>
          <w:rFonts w:hint="default"/>
          <w:b/>
          <w:bCs/>
          <w:color w:val="auto"/>
          <w:sz w:val="52"/>
          <w:szCs w:val="52"/>
          <w:lang w:val="en-US" w:eastAsia="zh-CN"/>
        </w:rPr>
      </w:pPr>
    </w:p>
    <w:p w14:paraId="7BAF64C6">
      <w:pPr>
        <w:bidi w:val="0"/>
        <w:rPr>
          <w:rFonts w:hint="eastAsia" w:ascii="黑体" w:hAnsi="黑体" w:eastAsia="黑体" w:cs="黑体"/>
          <w:color w:val="auto"/>
          <w:lang w:val="en-US" w:eastAsia="zh-CN"/>
        </w:rPr>
      </w:pPr>
    </w:p>
    <w:p w14:paraId="1EBB7C29">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48C7D510">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r>
        <w:rPr>
          <w:rFonts w:hint="eastAsia" w:ascii="仿宋_GB2312" w:hAnsi="仿宋_GB2312" w:eastAsia="仿宋_GB2312" w:cs="仿宋_GB2312"/>
          <w:color w:val="auto"/>
          <w:sz w:val="32"/>
          <w:szCs w:val="32"/>
          <w:lang w:eastAsia="zh-CN"/>
        </w:rPr>
        <w:t>根据峨委编发〔2020〕31号</w:t>
      </w:r>
      <w:r>
        <w:rPr>
          <w:rFonts w:hint="eastAsia" w:ascii="仿宋_GB2312" w:hAnsi="仿宋_GB2312" w:eastAsia="仿宋_GB2312" w:cs="仿宋_GB2312"/>
          <w:color w:val="auto"/>
          <w:sz w:val="32"/>
          <w:szCs w:val="32"/>
          <w:lang w:val="en-US" w:eastAsia="zh-CN"/>
        </w:rPr>
        <w:t>文件精神在原峨边彝族自治县公路路政管理大队基础上组建峨边彝族自治县交通运输综合执法大队，实行局队合一体制，对外以县交通运输局名义执法，将原港航中心、道路运输服务中心，公路路政管理大队、农村公路建设质量监督管理所及实验室承担的公路路政、道路运政、水路运政、航道运政、港口行政、地方海事行政、工程质量监督管理等行政处罚以及与行政处罚相关的行政检查、行政强制等执法职责交由其行使。</w:t>
      </w:r>
    </w:p>
    <w:p w14:paraId="691AEDDF">
      <w:pPr>
        <w:bidi w:val="0"/>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r>
        <w:rPr>
          <w:rFonts w:hint="eastAsia" w:ascii="仿宋_GB2312" w:hAnsi="仿宋_GB2312" w:eastAsia="仿宋_GB2312" w:cs="仿宋_GB2312"/>
          <w:color w:val="auto"/>
          <w:kern w:val="2"/>
          <w:sz w:val="32"/>
          <w:szCs w:val="32"/>
          <w:lang w:val="en-US" w:eastAsia="zh-CN" w:bidi="ar-SA"/>
        </w:rPr>
        <w:t>以探索智慧化建设为出发点，构建“空天地”一体化现代式执法网络，推动执法从“人治”向“数治”转变、从监管个体向监管企业转变、从低效低质向</w:t>
      </w:r>
      <w:r>
        <w:rPr>
          <w:rFonts w:hint="eastAsia" w:ascii="仿宋_GB2312" w:hAnsi="仿宋_GB2312" w:eastAsia="仿宋_GB2312" w:cs="仿宋_GB2312"/>
          <w:color w:val="auto"/>
          <w:sz w:val="32"/>
          <w:szCs w:val="32"/>
          <w:lang w:val="en-US" w:eastAsia="zh-CN"/>
        </w:rPr>
        <w:t>高效</w:t>
      </w:r>
      <w:r>
        <w:rPr>
          <w:rFonts w:hint="eastAsia" w:ascii="仿宋_GB2312" w:hAnsi="仿宋_GB2312" w:eastAsia="仿宋_GB2312" w:cs="仿宋_GB2312"/>
          <w:color w:val="auto"/>
          <w:kern w:val="2"/>
          <w:sz w:val="32"/>
          <w:szCs w:val="32"/>
          <w:lang w:val="en-US" w:eastAsia="zh-CN" w:bidi="ar-SA"/>
        </w:rPr>
        <w:t>高质转变，逐步将智慧执法模式延伸至路政、运政、港航、工程质监等全交通领域。推动跨部门数据共享，与公安、市场监管等部门共建执法数据池，提升对跨区域、隐蔽性违法行为的发现与打击能力，实现执法工作降本增效。</w:t>
      </w:r>
    </w:p>
    <w:p w14:paraId="61399491">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09E8478F">
      <w:pPr>
        <w:bidi w:val="0"/>
        <w:rPr>
          <w:rFonts w:hint="eastAsia" w:ascii="仿宋" w:hAnsi="仿宋" w:eastAsia="仿宋"/>
          <w:color w:val="auto"/>
          <w:sz w:val="32"/>
          <w:szCs w:val="32"/>
        </w:rPr>
      </w:pPr>
      <w:r>
        <w:rPr>
          <w:rFonts w:hint="eastAsia" w:ascii="仿宋" w:hAnsi="仿宋"/>
          <w:color w:val="auto"/>
          <w:sz w:val="32"/>
          <w:szCs w:val="32"/>
          <w:lang w:eastAsia="zh-CN"/>
        </w:rPr>
        <w:t>交通运输综合行政执法大队</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34CA9A4">
      <w:pPr>
        <w:bidi w:val="0"/>
        <w:rPr>
          <w:rFonts w:hint="eastAsia" w:ascii="仿宋" w:hAnsi="仿宋" w:eastAsia="仿宋"/>
          <w:color w:val="auto"/>
          <w:sz w:val="32"/>
          <w:szCs w:val="32"/>
        </w:rPr>
      </w:pPr>
      <w:r>
        <w:rPr>
          <w:rFonts w:hint="eastAsia" w:ascii="仿宋" w:hAnsi="仿宋"/>
          <w:color w:val="auto"/>
          <w:sz w:val="32"/>
          <w:szCs w:val="32"/>
          <w:lang w:eastAsia="zh-CN"/>
        </w:rPr>
        <w:t>交通运输综合行政执法大队</w:t>
      </w:r>
      <w:r>
        <w:rPr>
          <w:rFonts w:hint="eastAsia" w:ascii="仿宋" w:hAnsi="仿宋" w:eastAsia="仿宋"/>
          <w:color w:val="auto"/>
          <w:sz w:val="32"/>
          <w:szCs w:val="32"/>
        </w:rPr>
        <w:t>总编制</w:t>
      </w:r>
      <w:r>
        <w:rPr>
          <w:rFonts w:hint="eastAsia" w:ascii="仿宋" w:hAnsi="仿宋"/>
          <w:color w:val="auto"/>
          <w:sz w:val="32"/>
          <w:szCs w:val="32"/>
          <w:lang w:val="en-US" w:eastAsia="zh-CN"/>
        </w:rPr>
        <w:t>18</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15</w:t>
      </w:r>
      <w:r>
        <w:rPr>
          <w:rFonts w:hint="eastAsia" w:ascii="仿宋" w:hAnsi="仿宋" w:eastAsia="仿宋"/>
          <w:color w:val="auto"/>
          <w:sz w:val="32"/>
          <w:szCs w:val="32"/>
        </w:rPr>
        <w:t>名，其中：行政</w:t>
      </w:r>
      <w:r>
        <w:rPr>
          <w:rFonts w:hint="eastAsia" w:ascii="仿宋" w:hAnsi="仿宋"/>
          <w:color w:val="auto"/>
          <w:sz w:val="32"/>
          <w:szCs w:val="32"/>
          <w:lang w:val="en-US" w:eastAsia="zh-CN"/>
        </w:rPr>
        <w:t>12</w:t>
      </w:r>
      <w:r>
        <w:rPr>
          <w:rFonts w:hint="eastAsia" w:ascii="仿宋" w:hAnsi="仿宋" w:eastAsia="仿宋"/>
          <w:color w:val="auto"/>
          <w:sz w:val="32"/>
          <w:szCs w:val="32"/>
        </w:rPr>
        <w:t>名，工勤</w:t>
      </w:r>
      <w:r>
        <w:rPr>
          <w:rFonts w:hint="eastAsia" w:ascii="仿宋" w:hAnsi="仿宋"/>
          <w:color w:val="auto"/>
          <w:sz w:val="32"/>
          <w:szCs w:val="32"/>
          <w:lang w:val="en-US" w:eastAsia="zh-CN"/>
        </w:rPr>
        <w:t>3</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528DFF04">
      <w:pPr>
        <w:spacing w:line="600" w:lineRule="exact"/>
        <w:ind w:firstLine="640" w:firstLineChars="200"/>
        <w:rPr>
          <w:rFonts w:hint="eastAsia" w:ascii="仿宋" w:hAnsi="仿宋" w:eastAsia="仿宋"/>
          <w:color w:val="auto"/>
          <w:sz w:val="32"/>
          <w:szCs w:val="32"/>
        </w:rPr>
      </w:pPr>
    </w:p>
    <w:p w14:paraId="2342BBF3">
      <w:pPr>
        <w:spacing w:line="600" w:lineRule="exact"/>
        <w:ind w:firstLine="640" w:firstLineChars="200"/>
        <w:rPr>
          <w:rFonts w:hint="eastAsia" w:ascii="仿宋" w:hAnsi="仿宋" w:eastAsia="仿宋"/>
          <w:color w:val="auto"/>
          <w:sz w:val="32"/>
          <w:szCs w:val="32"/>
        </w:rPr>
      </w:pPr>
    </w:p>
    <w:p w14:paraId="1340EE69">
      <w:pPr>
        <w:spacing w:line="600" w:lineRule="exact"/>
        <w:ind w:firstLine="640" w:firstLineChars="200"/>
        <w:rPr>
          <w:rFonts w:hint="eastAsia" w:ascii="仿宋" w:hAnsi="仿宋" w:eastAsia="仿宋"/>
          <w:color w:val="auto"/>
          <w:sz w:val="32"/>
          <w:szCs w:val="32"/>
        </w:rPr>
      </w:pPr>
    </w:p>
    <w:p w14:paraId="0703B1E8">
      <w:pPr>
        <w:spacing w:line="600" w:lineRule="exact"/>
        <w:ind w:firstLine="640" w:firstLineChars="200"/>
        <w:rPr>
          <w:rFonts w:hint="eastAsia" w:ascii="仿宋" w:hAnsi="仿宋" w:eastAsia="仿宋"/>
          <w:color w:val="auto"/>
          <w:sz w:val="32"/>
          <w:szCs w:val="32"/>
        </w:rPr>
      </w:pPr>
    </w:p>
    <w:p w14:paraId="7F061993">
      <w:pPr>
        <w:spacing w:line="600" w:lineRule="exact"/>
        <w:ind w:firstLine="640" w:firstLineChars="200"/>
        <w:rPr>
          <w:rFonts w:hint="eastAsia" w:ascii="仿宋" w:hAnsi="仿宋" w:eastAsia="仿宋"/>
          <w:color w:val="auto"/>
          <w:sz w:val="32"/>
          <w:szCs w:val="32"/>
        </w:rPr>
      </w:pPr>
    </w:p>
    <w:p w14:paraId="401E9A81">
      <w:pPr>
        <w:spacing w:line="600" w:lineRule="exact"/>
        <w:ind w:firstLine="640" w:firstLineChars="200"/>
        <w:rPr>
          <w:rFonts w:hint="eastAsia" w:ascii="仿宋" w:hAnsi="仿宋" w:eastAsia="仿宋"/>
          <w:color w:val="auto"/>
          <w:sz w:val="32"/>
          <w:szCs w:val="32"/>
        </w:rPr>
      </w:pPr>
    </w:p>
    <w:p w14:paraId="2402A401">
      <w:pPr>
        <w:spacing w:line="600" w:lineRule="exact"/>
        <w:ind w:firstLine="640" w:firstLineChars="200"/>
        <w:rPr>
          <w:rFonts w:hint="eastAsia" w:ascii="仿宋" w:hAnsi="仿宋" w:eastAsia="仿宋"/>
          <w:color w:val="auto"/>
          <w:sz w:val="32"/>
          <w:szCs w:val="32"/>
        </w:rPr>
      </w:pPr>
    </w:p>
    <w:p w14:paraId="5BFD8892">
      <w:pPr>
        <w:spacing w:line="600" w:lineRule="exact"/>
        <w:ind w:firstLine="640" w:firstLineChars="200"/>
        <w:rPr>
          <w:rFonts w:hint="eastAsia" w:ascii="仿宋" w:hAnsi="仿宋" w:eastAsia="仿宋"/>
          <w:color w:val="auto"/>
          <w:sz w:val="32"/>
          <w:szCs w:val="32"/>
        </w:rPr>
      </w:pPr>
    </w:p>
    <w:p w14:paraId="46CBC007">
      <w:pPr>
        <w:spacing w:line="600" w:lineRule="exact"/>
        <w:ind w:firstLine="640" w:firstLineChars="200"/>
        <w:rPr>
          <w:rFonts w:hint="eastAsia" w:ascii="仿宋" w:hAnsi="仿宋" w:eastAsia="仿宋"/>
          <w:color w:val="auto"/>
          <w:sz w:val="32"/>
          <w:szCs w:val="32"/>
        </w:rPr>
      </w:pPr>
    </w:p>
    <w:p w14:paraId="5EE618AD">
      <w:pPr>
        <w:spacing w:line="600" w:lineRule="exact"/>
        <w:ind w:firstLine="640" w:firstLineChars="200"/>
        <w:rPr>
          <w:rFonts w:hint="eastAsia" w:ascii="仿宋" w:hAnsi="仿宋" w:eastAsia="仿宋"/>
          <w:color w:val="auto"/>
          <w:sz w:val="32"/>
          <w:szCs w:val="32"/>
        </w:rPr>
      </w:pPr>
    </w:p>
    <w:p w14:paraId="3DDC4892">
      <w:pPr>
        <w:pStyle w:val="2"/>
        <w:numPr>
          <w:ilvl w:val="0"/>
          <w:numId w:val="0"/>
        </w:numPr>
        <w:bidi w:val="0"/>
        <w:jc w:val="both"/>
        <w:rPr>
          <w:rFonts w:hint="eastAsia"/>
          <w:color w:val="auto"/>
          <w:lang w:val="en-US" w:eastAsia="zh-CN"/>
        </w:rPr>
      </w:pPr>
    </w:p>
    <w:p w14:paraId="31A85968">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峨边彝族自治县交通运输综合行政执法大队</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18ED34D3">
      <w:pPr>
        <w:spacing w:line="600" w:lineRule="exact"/>
        <w:rPr>
          <w:rFonts w:hint="default" w:ascii="仿宋" w:hAnsi="仿宋" w:eastAsia="仿宋" w:cs="Times New Roman"/>
          <w:color w:val="auto"/>
          <w:sz w:val="32"/>
          <w:szCs w:val="32"/>
          <w:lang w:val="en-US" w:eastAsia="zh-CN"/>
        </w:rPr>
      </w:pPr>
    </w:p>
    <w:p w14:paraId="2258CEF2">
      <w:pPr>
        <w:spacing w:line="600" w:lineRule="exact"/>
        <w:rPr>
          <w:rFonts w:hint="default" w:ascii="仿宋" w:hAnsi="仿宋" w:eastAsia="仿宋" w:cs="Times New Roman"/>
          <w:color w:val="auto"/>
          <w:sz w:val="32"/>
          <w:szCs w:val="32"/>
          <w:lang w:val="en-US" w:eastAsia="zh-CN"/>
        </w:rPr>
      </w:pPr>
    </w:p>
    <w:p w14:paraId="5124A152">
      <w:pPr>
        <w:spacing w:line="600" w:lineRule="exact"/>
        <w:rPr>
          <w:rFonts w:hint="default" w:ascii="仿宋" w:hAnsi="仿宋" w:eastAsia="仿宋" w:cs="Times New Roman"/>
          <w:color w:val="auto"/>
          <w:sz w:val="32"/>
          <w:szCs w:val="32"/>
          <w:lang w:val="en-US" w:eastAsia="zh-CN"/>
        </w:rPr>
      </w:pPr>
    </w:p>
    <w:p w14:paraId="7F7CFBFA">
      <w:pPr>
        <w:spacing w:line="600" w:lineRule="exact"/>
        <w:rPr>
          <w:rFonts w:hint="default" w:ascii="仿宋" w:hAnsi="仿宋" w:eastAsia="仿宋" w:cs="Times New Roman"/>
          <w:color w:val="auto"/>
          <w:sz w:val="32"/>
          <w:szCs w:val="32"/>
          <w:lang w:val="en-US" w:eastAsia="zh-CN"/>
        </w:rPr>
      </w:pPr>
    </w:p>
    <w:p w14:paraId="0788D0D9">
      <w:pPr>
        <w:spacing w:line="600" w:lineRule="exact"/>
        <w:rPr>
          <w:rFonts w:hint="default" w:ascii="仿宋" w:hAnsi="仿宋" w:eastAsia="仿宋" w:cs="Times New Roman"/>
          <w:color w:val="auto"/>
          <w:sz w:val="32"/>
          <w:szCs w:val="32"/>
          <w:lang w:val="en-US" w:eastAsia="zh-CN"/>
        </w:rPr>
      </w:pPr>
    </w:p>
    <w:p w14:paraId="7E86D666">
      <w:pPr>
        <w:spacing w:line="600" w:lineRule="exact"/>
        <w:rPr>
          <w:rFonts w:hint="default" w:ascii="仿宋" w:hAnsi="仿宋" w:eastAsia="仿宋" w:cs="Times New Roman"/>
          <w:color w:val="auto"/>
          <w:sz w:val="32"/>
          <w:szCs w:val="32"/>
          <w:lang w:val="en-US" w:eastAsia="zh-CN"/>
        </w:rPr>
      </w:pPr>
    </w:p>
    <w:p w14:paraId="00C9047E">
      <w:pPr>
        <w:spacing w:line="600" w:lineRule="exact"/>
        <w:rPr>
          <w:rFonts w:hint="default" w:ascii="仿宋" w:hAnsi="仿宋" w:eastAsia="仿宋" w:cs="Times New Roman"/>
          <w:color w:val="auto"/>
          <w:sz w:val="32"/>
          <w:szCs w:val="32"/>
          <w:lang w:val="en-US" w:eastAsia="zh-CN"/>
        </w:rPr>
      </w:pPr>
    </w:p>
    <w:p w14:paraId="43FD629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42D2E8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详见附件2：交通运输综合行政执法大队预算公开报表  </w:t>
      </w:r>
    </w:p>
    <w:p w14:paraId="78E0E93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45A576B">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部门收支总表</w:t>
      </w:r>
    </w:p>
    <w:p w14:paraId="5454F095">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6286500" cy="6200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286500" cy="6200775"/>
                    </a:xfrm>
                    <a:prstGeom prst="rect">
                      <a:avLst/>
                    </a:prstGeom>
                    <a:noFill/>
                    <a:ln w="9525">
                      <a:noFill/>
                    </a:ln>
                  </pic:spPr>
                </pic:pic>
              </a:graphicData>
            </a:graphic>
          </wp:inline>
        </w:drawing>
      </w:r>
    </w:p>
    <w:p w14:paraId="5FF28E4B">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部门收入总表</w:t>
      </w:r>
    </w:p>
    <w:p w14:paraId="2B6C11E0">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4680" cy="1369695"/>
            <wp:effectExtent l="0" t="0" r="12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694680" cy="1369695"/>
                    </a:xfrm>
                    <a:prstGeom prst="rect">
                      <a:avLst/>
                    </a:prstGeom>
                    <a:noFill/>
                    <a:ln>
                      <a:noFill/>
                    </a:ln>
                  </pic:spPr>
                </pic:pic>
              </a:graphicData>
            </a:graphic>
          </wp:inline>
        </w:drawing>
      </w:r>
    </w:p>
    <w:p w14:paraId="424E1E7A">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部门支出总表</w:t>
      </w:r>
    </w:p>
    <w:p w14:paraId="5009C9E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drawing>
          <wp:inline distT="0" distB="0" distL="114300" distR="114300">
            <wp:extent cx="5686425" cy="2226945"/>
            <wp:effectExtent l="0" t="0" r="9525" b="190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686425" cy="2226945"/>
                    </a:xfrm>
                    <a:prstGeom prst="rect">
                      <a:avLst/>
                    </a:prstGeom>
                    <a:noFill/>
                    <a:ln>
                      <a:noFill/>
                    </a:ln>
                  </pic:spPr>
                </pic:pic>
              </a:graphicData>
            </a:graphic>
          </wp:inline>
        </w:drawing>
      </w:r>
    </w:p>
    <w:p w14:paraId="4F7FD7BC">
      <w:pPr>
        <w:keepNext w:val="0"/>
        <w:keepLines w:val="0"/>
        <w:pageBreakBefore w:val="0"/>
        <w:widowControl w:val="0"/>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四、财政拨款收支预算总表</w:t>
      </w:r>
      <w:r>
        <w:rPr>
          <w:color w:val="auto"/>
        </w:rPr>
        <w:drawing>
          <wp:inline distT="0" distB="0" distL="114300" distR="114300">
            <wp:extent cx="5071110" cy="3711575"/>
            <wp:effectExtent l="0" t="0" r="15240" b="31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5071110" cy="3711575"/>
                    </a:xfrm>
                    <a:prstGeom prst="rect">
                      <a:avLst/>
                    </a:prstGeom>
                    <a:noFill/>
                    <a:ln>
                      <a:noFill/>
                    </a:ln>
                  </pic:spPr>
                </pic:pic>
              </a:graphicData>
            </a:graphic>
          </wp:inline>
        </w:drawing>
      </w:r>
    </w:p>
    <w:p w14:paraId="16037F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五、财政拨款支出预算表（部门经济分类科目）</w:t>
      </w:r>
    </w:p>
    <w:p w14:paraId="3480DA16">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left"/>
        <w:textAlignment w:val="auto"/>
        <w:outlineLvl w:val="9"/>
        <w:rPr>
          <w:rFonts w:hint="eastAsia" w:ascii="黑体" w:hAnsi="黑体" w:eastAsia="黑体" w:cs="黑体"/>
          <w:b w:val="0"/>
          <w:bCs w:val="0"/>
          <w:color w:val="auto"/>
          <w:sz w:val="32"/>
          <w:szCs w:val="32"/>
          <w:lang w:val="en-US" w:eastAsia="zh-CN"/>
        </w:rPr>
      </w:pPr>
      <w:r>
        <w:drawing>
          <wp:inline distT="0" distB="0" distL="114300" distR="114300">
            <wp:extent cx="5683885" cy="2542540"/>
            <wp:effectExtent l="0" t="0" r="1206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683885" cy="2542540"/>
                    </a:xfrm>
                    <a:prstGeom prst="rect">
                      <a:avLst/>
                    </a:prstGeom>
                    <a:noFill/>
                    <a:ln>
                      <a:noFill/>
                    </a:ln>
                  </pic:spPr>
                </pic:pic>
              </a:graphicData>
            </a:graphic>
          </wp:inline>
        </w:drawing>
      </w:r>
    </w:p>
    <w:p w14:paraId="718675D6">
      <w:pPr>
        <w:keepNext w:val="0"/>
        <w:keepLines w:val="0"/>
        <w:pageBreakBefore w:val="0"/>
        <w:widowControl w:val="0"/>
        <w:numPr>
          <w:ilvl w:val="0"/>
          <w:numId w:val="3"/>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一般公共预算支出预算表</w:t>
      </w:r>
    </w:p>
    <w:p w14:paraId="335B251F">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drawing>
          <wp:inline distT="0" distB="0" distL="114300" distR="114300">
            <wp:extent cx="5685155" cy="2208530"/>
            <wp:effectExtent l="0" t="0" r="10795" b="127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2"/>
                    <a:stretch>
                      <a:fillRect/>
                    </a:stretch>
                  </pic:blipFill>
                  <pic:spPr>
                    <a:xfrm>
                      <a:off x="0" y="0"/>
                      <a:ext cx="5685155" cy="2208530"/>
                    </a:xfrm>
                    <a:prstGeom prst="rect">
                      <a:avLst/>
                    </a:prstGeom>
                    <a:noFill/>
                    <a:ln>
                      <a:noFill/>
                    </a:ln>
                  </pic:spPr>
                </pic:pic>
              </a:graphicData>
            </a:graphic>
          </wp:inline>
        </w:drawing>
      </w:r>
    </w:p>
    <w:p w14:paraId="5FFEF0D3">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一般公共预算基本支出预算表</w:t>
      </w:r>
    </w:p>
    <w:p w14:paraId="4273F960">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drawing>
          <wp:inline distT="0" distB="0" distL="114300" distR="114300">
            <wp:extent cx="5693410" cy="5341620"/>
            <wp:effectExtent l="0" t="0" r="2540" b="1143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5693410" cy="5341620"/>
                    </a:xfrm>
                    <a:prstGeom prst="rect">
                      <a:avLst/>
                    </a:prstGeom>
                    <a:noFill/>
                    <a:ln>
                      <a:noFill/>
                    </a:ln>
                  </pic:spPr>
                </pic:pic>
              </a:graphicData>
            </a:graphic>
          </wp:inline>
        </w:drawing>
      </w:r>
    </w:p>
    <w:p w14:paraId="05049663">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一般公共预算项目支出预算表（此表无数据）</w:t>
      </w:r>
    </w:p>
    <w:p w14:paraId="5AFA5147">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0870" cy="2018665"/>
            <wp:effectExtent l="0" t="0" r="5080" b="63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4"/>
                    <a:stretch>
                      <a:fillRect/>
                    </a:stretch>
                  </pic:blipFill>
                  <pic:spPr>
                    <a:xfrm>
                      <a:off x="0" y="0"/>
                      <a:ext cx="5690870" cy="2018665"/>
                    </a:xfrm>
                    <a:prstGeom prst="rect">
                      <a:avLst/>
                    </a:prstGeom>
                    <a:noFill/>
                    <a:ln>
                      <a:noFill/>
                    </a:ln>
                  </pic:spPr>
                </pic:pic>
              </a:graphicData>
            </a:graphic>
          </wp:inline>
        </w:drawing>
      </w:r>
    </w:p>
    <w:p w14:paraId="2369DEDA">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一般公共预算“三公”经费支出预算表</w:t>
      </w:r>
    </w:p>
    <w:p w14:paraId="1F4EB281">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0235" cy="1108710"/>
            <wp:effectExtent l="0" t="0" r="5715" b="1524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5"/>
                    <a:stretch>
                      <a:fillRect/>
                    </a:stretch>
                  </pic:blipFill>
                  <pic:spPr>
                    <a:xfrm>
                      <a:off x="0" y="0"/>
                      <a:ext cx="5690235" cy="1108710"/>
                    </a:xfrm>
                    <a:prstGeom prst="rect">
                      <a:avLst/>
                    </a:prstGeom>
                    <a:noFill/>
                    <a:ln>
                      <a:noFill/>
                    </a:ln>
                  </pic:spPr>
                </pic:pic>
              </a:graphicData>
            </a:graphic>
          </wp:inline>
        </w:drawing>
      </w:r>
    </w:p>
    <w:p w14:paraId="590DAF41">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政府性基金预算支出表（此表无数据）</w:t>
      </w:r>
    </w:p>
    <w:p w14:paraId="00CFE9B6">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7695" cy="1510030"/>
            <wp:effectExtent l="0" t="0" r="8255" b="1397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6"/>
                    <a:stretch>
                      <a:fillRect/>
                    </a:stretch>
                  </pic:blipFill>
                  <pic:spPr>
                    <a:xfrm>
                      <a:off x="0" y="0"/>
                      <a:ext cx="5687695" cy="1510030"/>
                    </a:xfrm>
                    <a:prstGeom prst="rect">
                      <a:avLst/>
                    </a:prstGeom>
                    <a:noFill/>
                    <a:ln>
                      <a:noFill/>
                    </a:ln>
                  </pic:spPr>
                </pic:pic>
              </a:graphicData>
            </a:graphic>
          </wp:inline>
        </w:drawing>
      </w:r>
    </w:p>
    <w:p w14:paraId="5DFA920C">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政府性基金预算“三公”经费支出预算表（此表无数据）</w:t>
      </w:r>
    </w:p>
    <w:p w14:paraId="70BA9478">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4045" cy="1108710"/>
            <wp:effectExtent l="0" t="0" r="1905" b="1524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7"/>
                    <a:stretch>
                      <a:fillRect/>
                    </a:stretch>
                  </pic:blipFill>
                  <pic:spPr>
                    <a:xfrm>
                      <a:off x="0" y="0"/>
                      <a:ext cx="5694045" cy="1108710"/>
                    </a:xfrm>
                    <a:prstGeom prst="rect">
                      <a:avLst/>
                    </a:prstGeom>
                    <a:noFill/>
                    <a:ln>
                      <a:noFill/>
                    </a:ln>
                  </pic:spPr>
                </pic:pic>
              </a:graphicData>
            </a:graphic>
          </wp:inline>
        </w:drawing>
      </w:r>
    </w:p>
    <w:p w14:paraId="2860CD3F">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国有资本经营预算支出表（此表无数据）</w:t>
      </w:r>
    </w:p>
    <w:p w14:paraId="285E408A">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8330" cy="1521460"/>
            <wp:effectExtent l="0" t="0" r="7620" b="254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8"/>
                    <a:stretch>
                      <a:fillRect/>
                    </a:stretch>
                  </pic:blipFill>
                  <pic:spPr>
                    <a:xfrm>
                      <a:off x="0" y="0"/>
                      <a:ext cx="5688330" cy="1521460"/>
                    </a:xfrm>
                    <a:prstGeom prst="rect">
                      <a:avLst/>
                    </a:prstGeom>
                    <a:noFill/>
                    <a:ln>
                      <a:noFill/>
                    </a:ln>
                  </pic:spPr>
                </pic:pic>
              </a:graphicData>
            </a:graphic>
          </wp:inline>
        </w:drawing>
      </w:r>
    </w:p>
    <w:p w14:paraId="72158F78">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部门预算项目支出绩效目标表（此表无数据）</w:t>
      </w:r>
    </w:p>
    <w:p w14:paraId="71AF5021">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7060" cy="862330"/>
            <wp:effectExtent l="0" t="0" r="8890" b="1397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9"/>
                    <a:stretch>
                      <a:fillRect/>
                    </a:stretch>
                  </pic:blipFill>
                  <pic:spPr>
                    <a:xfrm>
                      <a:off x="0" y="0"/>
                      <a:ext cx="5687060" cy="862330"/>
                    </a:xfrm>
                    <a:prstGeom prst="rect">
                      <a:avLst/>
                    </a:prstGeom>
                    <a:noFill/>
                    <a:ln>
                      <a:noFill/>
                    </a:ln>
                  </pic:spPr>
                </pic:pic>
              </a:graphicData>
            </a:graphic>
          </wp:inline>
        </w:drawing>
      </w:r>
    </w:p>
    <w:p w14:paraId="1BC4FDAB">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部门整体支出绩效目标表（此表无数据）</w:t>
      </w:r>
    </w:p>
    <w:p w14:paraId="78ACCD9C">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4404995" cy="4419600"/>
            <wp:effectExtent l="0" t="0" r="14605"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20"/>
                    <a:stretch>
                      <a:fillRect/>
                    </a:stretch>
                  </pic:blipFill>
                  <pic:spPr>
                    <a:xfrm>
                      <a:off x="0" y="0"/>
                      <a:ext cx="4404995" cy="4419600"/>
                    </a:xfrm>
                    <a:prstGeom prst="rect">
                      <a:avLst/>
                    </a:prstGeom>
                    <a:noFill/>
                    <a:ln>
                      <a:noFill/>
                    </a:ln>
                  </pic:spPr>
                </pic:pic>
              </a:graphicData>
            </a:graphic>
          </wp:inline>
        </w:drawing>
      </w:r>
    </w:p>
    <w:p w14:paraId="6808A62D">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政府采购预算表（此表无数据）</w:t>
      </w:r>
    </w:p>
    <w:p w14:paraId="3776F79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3885" cy="2130425"/>
            <wp:effectExtent l="0" t="0" r="12065" b="317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21"/>
                    <a:stretch>
                      <a:fillRect/>
                    </a:stretch>
                  </pic:blipFill>
                  <pic:spPr>
                    <a:xfrm>
                      <a:off x="0" y="0"/>
                      <a:ext cx="5683885" cy="2130425"/>
                    </a:xfrm>
                    <a:prstGeom prst="rect">
                      <a:avLst/>
                    </a:prstGeom>
                    <a:noFill/>
                    <a:ln>
                      <a:noFill/>
                    </a:ln>
                  </pic:spPr>
                </pic:pic>
              </a:graphicData>
            </a:graphic>
          </wp:inline>
        </w:drawing>
      </w:r>
    </w:p>
    <w:p w14:paraId="176F8CA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64B8786">
      <w:pPr>
        <w:numPr>
          <w:ilvl w:val="0"/>
          <w:numId w:val="0"/>
        </w:numPr>
        <w:spacing w:line="600" w:lineRule="exact"/>
        <w:rPr>
          <w:rFonts w:hint="eastAsia" w:ascii="仿宋" w:hAnsi="仿宋" w:eastAsia="仿宋" w:cs="Times New Roman"/>
          <w:color w:val="auto"/>
          <w:sz w:val="32"/>
          <w:szCs w:val="32"/>
          <w:lang w:val="en-US" w:eastAsia="zh-CN"/>
        </w:rPr>
      </w:pPr>
    </w:p>
    <w:p w14:paraId="3F1B296C">
      <w:pPr>
        <w:numPr>
          <w:ilvl w:val="0"/>
          <w:numId w:val="0"/>
        </w:numPr>
        <w:ind w:leftChars="0"/>
        <w:jc w:val="both"/>
        <w:rPr>
          <w:rFonts w:hint="eastAsia"/>
          <w:b/>
          <w:bCs/>
          <w:color w:val="auto"/>
          <w:sz w:val="52"/>
          <w:szCs w:val="52"/>
          <w:lang w:val="en-US" w:eastAsia="zh-CN"/>
        </w:rPr>
      </w:pPr>
    </w:p>
    <w:p w14:paraId="25D8152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3BBE0FA2">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峨边彝族自治县交通运输综合行政执法大队</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05B569B5">
      <w:pPr>
        <w:numPr>
          <w:ilvl w:val="0"/>
          <w:numId w:val="0"/>
        </w:numPr>
        <w:jc w:val="center"/>
        <w:rPr>
          <w:rFonts w:hint="default"/>
          <w:b/>
          <w:bCs/>
          <w:color w:val="auto"/>
          <w:sz w:val="52"/>
          <w:szCs w:val="52"/>
          <w:lang w:val="en-US" w:eastAsia="zh-CN"/>
        </w:rPr>
      </w:pPr>
    </w:p>
    <w:p w14:paraId="299F70A3">
      <w:pPr>
        <w:numPr>
          <w:ilvl w:val="0"/>
          <w:numId w:val="0"/>
        </w:numPr>
        <w:spacing w:line="600" w:lineRule="exact"/>
        <w:rPr>
          <w:rFonts w:hint="eastAsia" w:ascii="仿宋" w:hAnsi="仿宋" w:eastAsia="仿宋" w:cs="Times New Roman"/>
          <w:color w:val="auto"/>
          <w:sz w:val="32"/>
          <w:szCs w:val="32"/>
          <w:lang w:val="en-US" w:eastAsia="zh-CN"/>
        </w:rPr>
      </w:pPr>
    </w:p>
    <w:p w14:paraId="6F18FCAC">
      <w:pPr>
        <w:numPr>
          <w:ilvl w:val="0"/>
          <w:numId w:val="0"/>
        </w:numPr>
        <w:spacing w:line="600" w:lineRule="exact"/>
        <w:rPr>
          <w:rFonts w:hint="eastAsia" w:ascii="仿宋" w:hAnsi="仿宋" w:eastAsia="仿宋" w:cs="Times New Roman"/>
          <w:color w:val="auto"/>
          <w:sz w:val="32"/>
          <w:szCs w:val="32"/>
          <w:lang w:val="en-US" w:eastAsia="zh-CN"/>
        </w:rPr>
      </w:pPr>
    </w:p>
    <w:p w14:paraId="6249EFA1">
      <w:pPr>
        <w:numPr>
          <w:ilvl w:val="0"/>
          <w:numId w:val="0"/>
        </w:numPr>
        <w:spacing w:line="600" w:lineRule="exact"/>
        <w:rPr>
          <w:rFonts w:hint="eastAsia" w:ascii="仿宋" w:hAnsi="仿宋" w:eastAsia="仿宋" w:cs="Times New Roman"/>
          <w:color w:val="auto"/>
          <w:sz w:val="32"/>
          <w:szCs w:val="32"/>
          <w:lang w:val="en-US" w:eastAsia="zh-CN"/>
        </w:rPr>
      </w:pPr>
    </w:p>
    <w:p w14:paraId="0D5238B4">
      <w:pPr>
        <w:numPr>
          <w:ilvl w:val="0"/>
          <w:numId w:val="0"/>
        </w:numPr>
        <w:spacing w:line="600" w:lineRule="exact"/>
        <w:rPr>
          <w:rFonts w:hint="eastAsia" w:ascii="仿宋" w:hAnsi="仿宋" w:eastAsia="仿宋" w:cs="Times New Roman"/>
          <w:color w:val="auto"/>
          <w:sz w:val="32"/>
          <w:szCs w:val="32"/>
          <w:lang w:val="en-US" w:eastAsia="zh-CN"/>
        </w:rPr>
      </w:pPr>
    </w:p>
    <w:p w14:paraId="03683416">
      <w:pPr>
        <w:numPr>
          <w:ilvl w:val="0"/>
          <w:numId w:val="0"/>
        </w:numPr>
        <w:jc w:val="center"/>
        <w:rPr>
          <w:rFonts w:hint="default"/>
          <w:b/>
          <w:bCs/>
          <w:color w:val="auto"/>
          <w:sz w:val="52"/>
          <w:szCs w:val="52"/>
          <w:lang w:val="en-US" w:eastAsia="zh-CN"/>
        </w:rPr>
      </w:pPr>
    </w:p>
    <w:p w14:paraId="12A22DB1">
      <w:pPr>
        <w:numPr>
          <w:ilvl w:val="0"/>
          <w:numId w:val="0"/>
        </w:numPr>
        <w:jc w:val="center"/>
        <w:rPr>
          <w:rFonts w:hint="default"/>
          <w:b/>
          <w:bCs/>
          <w:color w:val="auto"/>
          <w:sz w:val="52"/>
          <w:szCs w:val="52"/>
          <w:lang w:val="en-US" w:eastAsia="zh-CN"/>
        </w:rPr>
      </w:pPr>
    </w:p>
    <w:p w14:paraId="583E8AD8">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57363B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（实际应根据公开表1实际收入情况进行说明）；支出包括：一般公共服务支出、社会保障和就业支出、卫生健康支出、住房保障支出。（上述为举例，实际应根据公开表1实际支出情况进行说明）</w:t>
      </w:r>
    </w:p>
    <w:p w14:paraId="530055C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年收支总预算297.95万元，比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22.89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w:t>
      </w:r>
      <w:r>
        <w:rPr>
          <w:rFonts w:hint="eastAsia" w:ascii="Times New Roman" w:hAnsi="Times New Roman" w:eastAsia="仿宋_GB2312" w:cs="仿宋_GB2312"/>
          <w:color w:val="auto"/>
          <w:kern w:val="0"/>
          <w:sz w:val="32"/>
          <w:szCs w:val="32"/>
          <w:lang w:val="en-US" w:eastAsia="zh-CN"/>
        </w:rPr>
        <w:t>调出</w:t>
      </w:r>
      <w:r>
        <w:rPr>
          <w:rFonts w:hint="eastAsia" w:ascii="Times New Roman" w:hAnsi="Times New Roman" w:eastAsia="仿宋_GB2312" w:cs="仿宋_GB2312"/>
          <w:color w:val="auto"/>
          <w:kern w:val="0"/>
          <w:sz w:val="32"/>
          <w:szCs w:val="32"/>
        </w:rPr>
        <w:t>。</w:t>
      </w:r>
    </w:p>
    <w:p w14:paraId="7DD3F15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542FF0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交通运输综合行政执法大队2026</w:t>
      </w:r>
      <w:r>
        <w:rPr>
          <w:rFonts w:hint="eastAsia" w:ascii="Times New Roman" w:hAnsi="Times New Roman" w:eastAsia="仿宋_GB2312" w:cs="仿宋_GB2312"/>
          <w:color w:val="auto"/>
          <w:kern w:val="0"/>
          <w:sz w:val="32"/>
          <w:szCs w:val="32"/>
        </w:rPr>
        <w:t>年收入预算297.95万元，其中：上年结转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%；一般公共预算拨款收入297.95万元，占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5618228">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5ECD73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交通运输综合行政执法大队2026</w:t>
      </w:r>
      <w:r>
        <w:rPr>
          <w:rFonts w:hint="eastAsia" w:ascii="Times New Roman" w:hAnsi="Times New Roman" w:eastAsia="仿宋_GB2312" w:cs="仿宋_GB2312"/>
          <w:color w:val="auto"/>
          <w:kern w:val="0"/>
          <w:sz w:val="32"/>
          <w:szCs w:val="32"/>
        </w:rPr>
        <w:t>年支出预算297.95万元，其中：基本支出297.95，占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356FCED">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二、财政拨款收支预算情况说明（以下金额需含上年结转）</w:t>
      </w:r>
    </w:p>
    <w:p w14:paraId="705ED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交通运输综合行政执法大队2026</w:t>
      </w:r>
      <w:r>
        <w:rPr>
          <w:rFonts w:hint="eastAsia" w:ascii="Times New Roman" w:hAnsi="Times New Roman" w:eastAsia="仿宋_GB2312" w:cs="仿宋_GB2312"/>
          <w:color w:val="auto"/>
          <w:kern w:val="0"/>
          <w:sz w:val="32"/>
          <w:szCs w:val="32"/>
        </w:rPr>
        <w:t>年财政拨款收支预算总数297.95万元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320.84</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22.89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w:t>
      </w:r>
      <w:r>
        <w:rPr>
          <w:rFonts w:hint="eastAsia" w:ascii="Times New Roman" w:hAnsi="Times New Roman" w:eastAsia="仿宋_GB2312" w:cs="仿宋_GB2312"/>
          <w:color w:val="auto"/>
          <w:kern w:val="0"/>
          <w:sz w:val="32"/>
          <w:szCs w:val="32"/>
          <w:lang w:val="en-US" w:eastAsia="zh-CN"/>
        </w:rPr>
        <w:t>调出。</w:t>
      </w:r>
    </w:p>
    <w:p w14:paraId="732BA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收入包括：本年一般公共预算拨款收入297.95万元、本年政府性基金预算拨款收入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交通运输支出227.69万元</w:t>
      </w:r>
      <w:r>
        <w:rPr>
          <w:rFonts w:hint="eastAsia" w:ascii="Times New Roman" w:hAnsi="Times New Roman" w:eastAsia="仿宋_GB2312" w:cs="仿宋_GB2312"/>
          <w:color w:val="auto"/>
          <w:kern w:val="0"/>
          <w:sz w:val="32"/>
          <w:szCs w:val="32"/>
        </w:rPr>
        <w:t>、社会保障和就业支出40.45万元、卫生健康支出8.32万元，住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保障支出21.49万元</w:t>
      </w:r>
      <w:r>
        <w:rPr>
          <w:rFonts w:hint="eastAsia" w:ascii="Times New Roman" w:hAnsi="Times New Roman" w:eastAsia="仿宋_GB2312" w:cs="仿宋_GB2312"/>
          <w:color w:val="auto"/>
          <w:kern w:val="0"/>
          <w:sz w:val="32"/>
          <w:szCs w:val="32"/>
          <w:lang w:eastAsia="zh-CN"/>
        </w:rPr>
        <w:t>。</w:t>
      </w:r>
    </w:p>
    <w:p w14:paraId="7659B3A8">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767AC10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6199E1E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年一般公共预算当年拨款297.95万元，较上年预算数</w:t>
      </w:r>
      <w:r>
        <w:rPr>
          <w:rFonts w:hint="eastAsia" w:ascii="Times New Roman" w:hAnsi="Times New Roman" w:eastAsia="仿宋_GB2312" w:cs="仿宋_GB2312"/>
          <w:color w:val="auto"/>
          <w:kern w:val="0"/>
          <w:sz w:val="32"/>
          <w:szCs w:val="32"/>
          <w:lang w:val="en-US" w:eastAsia="zh-CN"/>
        </w:rPr>
        <w:t>减少22.89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w:t>
      </w:r>
      <w:r>
        <w:rPr>
          <w:rFonts w:hint="eastAsia" w:ascii="Times New Roman" w:hAnsi="Times New Roman" w:eastAsia="仿宋_GB2312" w:cs="仿宋_GB2312"/>
          <w:color w:val="auto"/>
          <w:kern w:val="0"/>
          <w:sz w:val="32"/>
          <w:szCs w:val="32"/>
          <w:lang w:val="en-US" w:eastAsia="zh-CN"/>
        </w:rPr>
        <w:t>调出</w:t>
      </w:r>
      <w:r>
        <w:rPr>
          <w:rFonts w:hint="eastAsia" w:ascii="Times New Roman" w:hAnsi="Times New Roman" w:eastAsia="仿宋_GB2312" w:cs="仿宋_GB2312"/>
          <w:color w:val="auto"/>
          <w:kern w:val="0"/>
          <w:sz w:val="32"/>
          <w:szCs w:val="32"/>
        </w:rPr>
        <w:t>。</w:t>
      </w:r>
    </w:p>
    <w:p w14:paraId="5D9B29C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9EAAF0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40.45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14</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8.32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交通运输支出227.69万元，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76</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21.49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79D26C5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1D0BCA8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.社会保障和就业（类）行政事业单位养老支出（款）机关事业单位基本养老保险缴费支出（项）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26.10</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303D9F7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13.05</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156F3C3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.社会保障和就业（类）行政事业单位养老支出（款）其他社会保障和就业支出（项）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实施养老保险制度后，部门按规定由单位缴纳的</w:t>
      </w:r>
      <w:r>
        <w:rPr>
          <w:rFonts w:hint="eastAsia" w:ascii="仿宋" w:hAnsi="仿宋" w:eastAsia="仿宋" w:cs="宋体"/>
          <w:color w:val="auto"/>
          <w:kern w:val="0"/>
          <w:lang w:eastAsia="zh-CN"/>
        </w:rPr>
        <w:t>工伤失业保险等</w:t>
      </w:r>
      <w:r>
        <w:rPr>
          <w:rFonts w:hint="eastAsia" w:ascii="仿宋" w:hAnsi="仿宋" w:eastAsia="仿宋" w:cs="宋体"/>
          <w:color w:val="auto"/>
          <w:kern w:val="0"/>
        </w:rPr>
        <w:t>支出。</w:t>
      </w:r>
    </w:p>
    <w:p w14:paraId="6A17432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.医疗卫生与计划生育（类）行政事业单位医疗（款）行政单位医疗（项）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8.32</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1A83BF6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.交通运输支出（类）公路水路运输（款）公路运输管理（项）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227.69</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lang w:eastAsia="zh-CN"/>
        </w:rPr>
        <w:t>公路运输管理支出和公路路政管理支出</w:t>
      </w:r>
      <w:r>
        <w:rPr>
          <w:rFonts w:hint="eastAsia" w:ascii="Times New Roman" w:hAnsi="Times New Roman" w:eastAsia="仿宋_GB2312" w:cs="仿宋_GB2312"/>
          <w:color w:val="auto"/>
          <w:kern w:val="0"/>
          <w:sz w:val="32"/>
          <w:szCs w:val="32"/>
        </w:rPr>
        <w:t>。</w:t>
      </w:r>
    </w:p>
    <w:p w14:paraId="12F9047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.住房保障（类）住房改革支出（款）住房公积金（项）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21.49</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7AFDE8D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3AEA5E3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297.95</w:t>
      </w:r>
      <w:r>
        <w:rPr>
          <w:rFonts w:hint="eastAsia" w:ascii="Times New Roman" w:hAnsi="Times New Roman" w:eastAsia="仿宋_GB2312" w:cs="仿宋_GB2312"/>
          <w:color w:val="auto"/>
          <w:kern w:val="0"/>
          <w:sz w:val="32"/>
          <w:szCs w:val="32"/>
        </w:rPr>
        <w:t>万元，其中：</w:t>
      </w:r>
    </w:p>
    <w:p w14:paraId="79027D9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251.02</w:t>
      </w:r>
      <w:r>
        <w:rPr>
          <w:rFonts w:hint="eastAsia" w:ascii="Times New Roman" w:hAnsi="Times New Roman" w:eastAsia="仿宋_GB2312" w:cs="仿宋_GB2312"/>
          <w:color w:val="auto"/>
          <w:kern w:val="0"/>
          <w:sz w:val="32"/>
          <w:szCs w:val="32"/>
        </w:rPr>
        <w:t>万元，主要包括：基本工资、津贴补贴、奖金、伙食补助费</w:t>
      </w:r>
      <w:r>
        <w:rPr>
          <w:rFonts w:hint="eastAsia" w:ascii="Times New Roman" w:hAnsi="Times New Roman" w:eastAsia="仿宋_GB2312" w:cs="仿宋_GB2312"/>
          <w:color w:val="auto"/>
          <w:kern w:val="0"/>
          <w:sz w:val="32"/>
          <w:szCs w:val="32"/>
          <w:lang w:eastAsia="zh-CN"/>
        </w:rPr>
        <w:t>、机关事业单位基本养老保险缴费、</w:t>
      </w:r>
      <w:r>
        <w:rPr>
          <w:rFonts w:hint="eastAsia" w:ascii="Times New Roman" w:hAnsi="Times New Roman" w:eastAsia="仿宋_GB2312" w:cs="仿宋_GB2312"/>
          <w:color w:val="auto"/>
          <w:kern w:val="0"/>
          <w:sz w:val="32"/>
          <w:szCs w:val="32"/>
        </w:rPr>
        <w:t>职业年金缴费、职工基本医疗保险缴费</w:t>
      </w:r>
      <w:r>
        <w:rPr>
          <w:rFonts w:hint="eastAsia" w:ascii="Times New Roman" w:hAnsi="Times New Roman" w:eastAsia="仿宋_GB2312" w:cs="仿宋_GB2312"/>
          <w:color w:val="auto"/>
          <w:kern w:val="0"/>
          <w:sz w:val="32"/>
          <w:szCs w:val="32"/>
          <w:lang w:eastAsia="zh-CN"/>
        </w:rPr>
        <w:t>、其他社会保障缴费</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对个人和家庭的补助</w:t>
      </w:r>
      <w:r>
        <w:rPr>
          <w:rFonts w:hint="eastAsia" w:ascii="Times New Roman" w:hAnsi="Times New Roman" w:eastAsia="仿宋_GB2312" w:cs="仿宋_GB2312"/>
          <w:color w:val="auto"/>
          <w:kern w:val="0"/>
          <w:sz w:val="32"/>
          <w:szCs w:val="32"/>
        </w:rPr>
        <w:t>。</w:t>
      </w:r>
    </w:p>
    <w:p w14:paraId="640E481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（根据公开表3-1具体经济分类科目的款级科目进行说明，不涉及的科目需删除）</w:t>
      </w:r>
    </w:p>
    <w:p w14:paraId="7BF9388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46.93</w:t>
      </w:r>
      <w:r>
        <w:rPr>
          <w:rFonts w:hint="eastAsia" w:ascii="Times New Roman" w:hAnsi="Times New Roman" w:eastAsia="仿宋_GB2312" w:cs="仿宋_GB2312"/>
          <w:color w:val="auto"/>
          <w:kern w:val="0"/>
          <w:sz w:val="32"/>
          <w:szCs w:val="32"/>
        </w:rPr>
        <w:t>万元，主要包括：办公费、差旅费、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w:t>
      </w:r>
      <w:r>
        <w:rPr>
          <w:rFonts w:hint="eastAsia" w:ascii="Times New Roman" w:hAnsi="Times New Roman" w:eastAsia="仿宋_GB2312" w:cs="仿宋_GB2312"/>
          <w:color w:val="auto"/>
          <w:kern w:val="0"/>
          <w:sz w:val="32"/>
          <w:szCs w:val="32"/>
          <w:lang w:val="en-US" w:eastAsia="zh-CN"/>
        </w:rPr>
        <w:t>公务用车运行维护费、</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val="en-US" w:eastAsia="zh-CN"/>
        </w:rPr>
        <w:t>、其他商品和服务支出</w:t>
      </w:r>
      <w:r>
        <w:rPr>
          <w:rFonts w:hint="eastAsia" w:ascii="Times New Roman" w:hAnsi="Times New Roman" w:eastAsia="仿宋_GB2312" w:cs="仿宋_GB2312"/>
          <w:color w:val="auto"/>
          <w:kern w:val="0"/>
          <w:sz w:val="32"/>
          <w:szCs w:val="32"/>
        </w:rPr>
        <w:t>。</w:t>
      </w:r>
    </w:p>
    <w:p w14:paraId="5E358254">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65EC4AD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交通运输综合行政执法大队2026年没有使用政府性基金预算拨款安排的支出。</w:t>
      </w:r>
    </w:p>
    <w:p w14:paraId="547D1217">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48C7BA0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交通运输综合行政执法大队2026年没有使用国有资本经营预算拨款安排的支出。</w:t>
      </w:r>
    </w:p>
    <w:p w14:paraId="6EC61AAE">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1B5E1BE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6.5</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779FBAD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66ED6F9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上涨50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上年度公务接待费预算不足</w:t>
      </w:r>
      <w:r>
        <w:rPr>
          <w:rFonts w:hint="eastAsia" w:ascii="Times New Roman" w:hAnsi="Times New Roman" w:eastAsia="仿宋_GB2312" w:cs="仿宋_GB2312"/>
          <w:color w:val="auto"/>
          <w:kern w:val="0"/>
          <w:sz w:val="32"/>
          <w:szCs w:val="32"/>
        </w:rPr>
        <w:t>。</w:t>
      </w:r>
    </w:p>
    <w:p w14:paraId="13D41715">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各区县</w:t>
      </w:r>
      <w:r>
        <w:rPr>
          <w:rFonts w:hint="eastAsia" w:ascii="Times New Roman" w:hAnsi="Times New Roman" w:eastAsia="仿宋_GB2312" w:cs="仿宋_GB2312"/>
          <w:color w:val="auto"/>
          <w:kern w:val="0"/>
          <w:sz w:val="32"/>
          <w:szCs w:val="32"/>
        </w:rPr>
        <w:t>来我单位交流学习等。</w:t>
      </w:r>
    </w:p>
    <w:p w14:paraId="155DE5A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2026年无增加车辆，仅</w:t>
      </w:r>
      <w:r>
        <w:rPr>
          <w:rFonts w:ascii="FangSong_GB2312" w:hAnsi="FangSong_GB2312" w:eastAsia="FangSong_GB2312" w:cs="FangSong_GB2312"/>
          <w:color w:val="auto"/>
          <w:spacing w:val="9"/>
          <w:sz w:val="31"/>
          <w:szCs w:val="31"/>
        </w:rPr>
        <w:t>有一辆路政超限检测车（特种技术专业</w:t>
      </w:r>
      <w:r>
        <w:rPr>
          <w:rFonts w:ascii="FangSong_GB2312" w:hAnsi="FangSong_GB2312" w:eastAsia="FangSong_GB2312" w:cs="FangSong_GB2312"/>
          <w:color w:val="auto"/>
          <w:spacing w:val="8"/>
          <w:sz w:val="31"/>
          <w:szCs w:val="31"/>
        </w:rPr>
        <w:t>车辆）</w:t>
      </w:r>
      <w:r>
        <w:rPr>
          <w:rFonts w:hint="eastAsia" w:ascii="FangSong_GB2312" w:hAnsi="FangSong_GB2312" w:eastAsia="FangSong_GB2312" w:cs="FangSong_GB2312"/>
          <w:color w:val="auto"/>
          <w:spacing w:val="8"/>
          <w:sz w:val="31"/>
          <w:szCs w:val="31"/>
          <w:lang w:eastAsia="zh-CN"/>
        </w:rPr>
        <w:t>。</w:t>
      </w:r>
    </w:p>
    <w:p w14:paraId="41E1B64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w:t>
      </w:r>
    </w:p>
    <w:p w14:paraId="564CA06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62D1E7F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A3D352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5213DE2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DD958DB">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交通运输综合行政执法大队运行经费财政拨款预算为</w:t>
      </w:r>
      <w:r>
        <w:rPr>
          <w:rFonts w:hint="eastAsia" w:ascii="Times New Roman" w:hAnsi="Times New Roman" w:eastAsia="仿宋_GB2312" w:cs="仿宋_GB2312"/>
          <w:color w:val="auto"/>
          <w:sz w:val="32"/>
          <w:szCs w:val="32"/>
          <w:lang w:val="en-US" w:eastAsia="zh-CN"/>
        </w:rPr>
        <w:t>46.93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1.14</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公务接待费预算较去年增加</w:t>
      </w:r>
      <w:r>
        <w:rPr>
          <w:rFonts w:hint="eastAsia" w:ascii="Times New Roman" w:hAnsi="Times New Roman" w:eastAsia="仿宋_GB2312" w:cs="仿宋_GB2312"/>
          <w:color w:val="auto"/>
          <w:sz w:val="32"/>
          <w:szCs w:val="32"/>
          <w:shd w:val="clear" w:color="auto" w:fill="FFFFFF"/>
        </w:rPr>
        <w:t>。</w:t>
      </w:r>
      <w:bookmarkStart w:id="0" w:name="_GoBack"/>
      <w:bookmarkEnd w:id="0"/>
    </w:p>
    <w:p w14:paraId="4D630D1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4AC4C3C">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sz w:val="32"/>
          <w:szCs w:val="32"/>
          <w:lang w:eastAsia="zh-CN"/>
        </w:rPr>
        <w:t>2026年无政府采购项目，未安排政府采购预算。</w:t>
      </w:r>
    </w:p>
    <w:p w14:paraId="275F46A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08D464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w:t>
      </w:r>
      <w:r>
        <w:rPr>
          <w:rFonts w:ascii="FangSong_GB2312" w:hAnsi="FangSong_GB2312" w:eastAsia="FangSong_GB2312" w:cs="FangSong_GB2312"/>
          <w:color w:val="auto"/>
          <w:spacing w:val="-5"/>
          <w:sz w:val="31"/>
          <w:szCs w:val="31"/>
        </w:rPr>
        <w:t>特</w:t>
      </w:r>
      <w:r>
        <w:rPr>
          <w:rFonts w:ascii="FangSong_GB2312" w:hAnsi="FangSong_GB2312" w:eastAsia="FangSong_GB2312" w:cs="FangSong_GB2312"/>
          <w:color w:val="auto"/>
          <w:spacing w:val="9"/>
          <w:sz w:val="31"/>
          <w:szCs w:val="31"/>
        </w:rPr>
        <w:t>种专业技术</w:t>
      </w:r>
      <w:r>
        <w:rPr>
          <w:rFonts w:hint="eastAsia" w:ascii="FangSong_GB2312" w:hAnsi="FangSong_GB2312" w:eastAsia="FangSong_GB2312" w:cs="FangSong_GB2312"/>
          <w:color w:val="auto"/>
          <w:spacing w:val="9"/>
          <w:sz w:val="31"/>
          <w:szCs w:val="31"/>
          <w:lang w:val="en-US" w:eastAsia="zh-CN"/>
        </w:rPr>
        <w:t>用</w:t>
      </w:r>
      <w:r>
        <w:rPr>
          <w:rFonts w:ascii="FangSong_GB2312" w:hAnsi="FangSong_GB2312" w:eastAsia="FangSong_GB2312" w:cs="FangSong_GB2312"/>
          <w:color w:val="auto"/>
          <w:spacing w:val="9"/>
          <w:sz w:val="31"/>
          <w:szCs w:val="31"/>
        </w:rPr>
        <w:t>车</w:t>
      </w:r>
      <w:r>
        <w:rPr>
          <w:rFonts w:hint="eastAsia" w:ascii="FangSong_GB2312" w:hAnsi="FangSong_GB2312" w:eastAsia="FangSong_GB2312" w:cs="FangSong_GB2312"/>
          <w:color w:val="auto"/>
          <w:spacing w:val="9"/>
          <w:sz w:val="31"/>
          <w:szCs w:val="31"/>
          <w:lang w:val="en-US" w:eastAsia="zh-CN"/>
        </w:rPr>
        <w:t>1</w:t>
      </w:r>
      <w:r>
        <w:rPr>
          <w:rFonts w:ascii="FangSong_GB2312" w:hAnsi="FangSong_GB2312" w:eastAsia="FangSong_GB2312" w:cs="FangSong_GB2312"/>
          <w:color w:val="auto"/>
          <w:spacing w:val="9"/>
          <w:sz w:val="31"/>
          <w:szCs w:val="31"/>
        </w:rPr>
        <w:t>辆</w:t>
      </w:r>
      <w:r>
        <w:rPr>
          <w:rFonts w:hint="eastAsia" w:ascii="Times New Roman" w:hAnsi="Times New Roman" w:eastAsia="仿宋_GB2312" w:cs="仿宋_GB2312"/>
          <w:color w:val="auto"/>
          <w:kern w:val="0"/>
        </w:rPr>
        <w:t>（若没有的请填写0辆）。单位价值200万元以上大型设备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6C18F9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3559431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45518DD2">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交通运输综合行政执法大队</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D95FECA">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264CC585">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082D9F2B">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596E903C">
      <w:pPr>
        <w:widowControl/>
        <w:numPr>
          <w:ilvl w:val="0"/>
          <w:numId w:val="0"/>
        </w:numPr>
        <w:shd w:val="clear" w:color="auto" w:fill="FFFFFF"/>
        <w:jc w:val="left"/>
        <w:rPr>
          <w:rFonts w:hint="eastAsia" w:ascii="仿宋" w:hAnsi="宋体" w:eastAsia="仿宋" w:cs="宋体"/>
          <w:color w:val="auto"/>
          <w:kern w:val="0"/>
          <w:sz w:val="32"/>
          <w:szCs w:val="32"/>
        </w:rPr>
      </w:pPr>
    </w:p>
    <w:p w14:paraId="7ECD490E">
      <w:pPr>
        <w:widowControl/>
        <w:numPr>
          <w:ilvl w:val="0"/>
          <w:numId w:val="0"/>
        </w:numPr>
        <w:shd w:val="clear" w:color="auto" w:fill="FFFFFF"/>
        <w:jc w:val="left"/>
        <w:rPr>
          <w:rFonts w:hint="eastAsia" w:ascii="仿宋" w:hAnsi="宋体" w:eastAsia="仿宋" w:cs="宋体"/>
          <w:color w:val="auto"/>
          <w:kern w:val="0"/>
          <w:sz w:val="32"/>
          <w:szCs w:val="32"/>
        </w:rPr>
      </w:pPr>
    </w:p>
    <w:p w14:paraId="32167A7E">
      <w:pPr>
        <w:widowControl/>
        <w:numPr>
          <w:ilvl w:val="0"/>
          <w:numId w:val="0"/>
        </w:numPr>
        <w:shd w:val="clear" w:color="auto" w:fill="FFFFFF"/>
        <w:jc w:val="left"/>
        <w:rPr>
          <w:rFonts w:hint="eastAsia" w:ascii="仿宋" w:hAnsi="宋体" w:eastAsia="仿宋" w:cs="宋体"/>
          <w:color w:val="auto"/>
          <w:kern w:val="0"/>
          <w:sz w:val="32"/>
          <w:szCs w:val="32"/>
        </w:rPr>
      </w:pPr>
    </w:p>
    <w:p w14:paraId="5DDE083E">
      <w:pPr>
        <w:widowControl/>
        <w:numPr>
          <w:ilvl w:val="0"/>
          <w:numId w:val="0"/>
        </w:numPr>
        <w:shd w:val="clear" w:color="auto" w:fill="FFFFFF"/>
        <w:jc w:val="left"/>
        <w:rPr>
          <w:rFonts w:hint="eastAsia" w:ascii="仿宋" w:hAnsi="宋体" w:eastAsia="仿宋" w:cs="宋体"/>
          <w:color w:val="auto"/>
          <w:kern w:val="0"/>
          <w:sz w:val="32"/>
          <w:szCs w:val="32"/>
        </w:rPr>
      </w:pPr>
    </w:p>
    <w:p w14:paraId="007ADEA9">
      <w:pPr>
        <w:widowControl/>
        <w:numPr>
          <w:ilvl w:val="0"/>
          <w:numId w:val="0"/>
        </w:numPr>
        <w:shd w:val="clear" w:color="auto" w:fill="FFFFFF"/>
        <w:jc w:val="left"/>
        <w:rPr>
          <w:rFonts w:hint="eastAsia" w:ascii="仿宋" w:hAnsi="宋体" w:eastAsia="仿宋" w:cs="宋体"/>
          <w:color w:val="auto"/>
          <w:kern w:val="0"/>
          <w:sz w:val="32"/>
          <w:szCs w:val="32"/>
        </w:rPr>
      </w:pPr>
    </w:p>
    <w:p w14:paraId="2824C4B9">
      <w:pPr>
        <w:widowControl/>
        <w:numPr>
          <w:ilvl w:val="0"/>
          <w:numId w:val="0"/>
        </w:numPr>
        <w:shd w:val="clear" w:color="auto" w:fill="FFFFFF"/>
        <w:jc w:val="left"/>
        <w:rPr>
          <w:rFonts w:hint="eastAsia" w:ascii="仿宋" w:hAnsi="宋体" w:eastAsia="仿宋" w:cs="宋体"/>
          <w:color w:val="auto"/>
          <w:kern w:val="0"/>
          <w:sz w:val="32"/>
          <w:szCs w:val="32"/>
        </w:rPr>
      </w:pPr>
    </w:p>
    <w:p w14:paraId="3D215826">
      <w:pPr>
        <w:widowControl/>
        <w:numPr>
          <w:ilvl w:val="0"/>
          <w:numId w:val="0"/>
        </w:numPr>
        <w:shd w:val="clear" w:color="auto" w:fill="FFFFFF"/>
        <w:jc w:val="left"/>
        <w:rPr>
          <w:rFonts w:hint="eastAsia" w:ascii="仿宋" w:hAnsi="宋体" w:eastAsia="仿宋" w:cs="宋体"/>
          <w:color w:val="auto"/>
          <w:kern w:val="0"/>
          <w:sz w:val="32"/>
          <w:szCs w:val="32"/>
        </w:rPr>
      </w:pPr>
    </w:p>
    <w:p w14:paraId="30F2AB06">
      <w:pPr>
        <w:widowControl/>
        <w:numPr>
          <w:ilvl w:val="0"/>
          <w:numId w:val="0"/>
        </w:numPr>
        <w:shd w:val="clear" w:color="auto" w:fill="FFFFFF"/>
        <w:jc w:val="left"/>
        <w:rPr>
          <w:rFonts w:hint="eastAsia" w:ascii="仿宋" w:hAnsi="宋体" w:eastAsia="仿宋" w:cs="宋体"/>
          <w:color w:val="auto"/>
          <w:kern w:val="0"/>
          <w:sz w:val="32"/>
          <w:szCs w:val="32"/>
        </w:rPr>
      </w:pPr>
    </w:p>
    <w:p w14:paraId="6C0FD859">
      <w:pPr>
        <w:widowControl/>
        <w:numPr>
          <w:ilvl w:val="0"/>
          <w:numId w:val="0"/>
        </w:numPr>
        <w:shd w:val="clear" w:color="auto" w:fill="FFFFFF"/>
        <w:jc w:val="left"/>
        <w:rPr>
          <w:rFonts w:hint="eastAsia" w:ascii="仿宋" w:hAnsi="宋体" w:eastAsia="仿宋" w:cs="宋体"/>
          <w:color w:val="auto"/>
          <w:kern w:val="0"/>
          <w:sz w:val="32"/>
          <w:szCs w:val="32"/>
        </w:rPr>
      </w:pPr>
    </w:p>
    <w:p w14:paraId="68497EDC">
      <w:pPr>
        <w:widowControl/>
        <w:numPr>
          <w:ilvl w:val="0"/>
          <w:numId w:val="0"/>
        </w:numPr>
        <w:shd w:val="clear" w:color="auto" w:fill="FFFFFF"/>
        <w:jc w:val="left"/>
        <w:rPr>
          <w:rFonts w:hint="eastAsia" w:ascii="仿宋" w:hAnsi="宋体" w:eastAsia="仿宋" w:cs="宋体"/>
          <w:color w:val="auto"/>
          <w:kern w:val="0"/>
          <w:sz w:val="32"/>
          <w:szCs w:val="32"/>
        </w:rPr>
      </w:pPr>
    </w:p>
    <w:p w14:paraId="1CB9D302">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53CB2D95">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0238C17D">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5EF0A068">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19C5741E">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0F15F1A">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0A0AE520">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BBA5E65">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51E965AB">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6619EEF">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1CEC8A99">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77B7B101">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04CDC845">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37E2EC3D">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0A20120C">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1AF572F5">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4560F42E">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4D474AE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1C12BAE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B496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3A4F5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3A4F5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1FF52"/>
    <w:multiLevelType w:val="singleLevel"/>
    <w:tmpl w:val="1091FF52"/>
    <w:lvl w:ilvl="0" w:tentative="0">
      <w:start w:val="1"/>
      <w:numFmt w:val="chineseCounting"/>
      <w:suff w:val="nothing"/>
      <w:lvlText w:val="%1、"/>
      <w:lvlJc w:val="left"/>
      <w:rPr>
        <w:rFonts w:hint="eastAsia"/>
      </w:rPr>
    </w:lvl>
  </w:abstractNum>
  <w:abstractNum w:abstractNumId="1">
    <w:nsid w:val="1CBD1839"/>
    <w:multiLevelType w:val="singleLevel"/>
    <w:tmpl w:val="1CBD1839"/>
    <w:lvl w:ilvl="0" w:tentative="0">
      <w:start w:val="6"/>
      <w:numFmt w:val="chineseCounting"/>
      <w:suff w:val="nothing"/>
      <w:lvlText w:val="%1、"/>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56C14"/>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754928"/>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A64ABD"/>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251A32"/>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6C2703"/>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2B4E35"/>
    <w:rsid w:val="20F902C6"/>
    <w:rsid w:val="21320321"/>
    <w:rsid w:val="2138528B"/>
    <w:rsid w:val="217544DB"/>
    <w:rsid w:val="21971D65"/>
    <w:rsid w:val="21B957AE"/>
    <w:rsid w:val="22121464"/>
    <w:rsid w:val="22653E5A"/>
    <w:rsid w:val="22673757"/>
    <w:rsid w:val="22AD5E3A"/>
    <w:rsid w:val="230F1CF5"/>
    <w:rsid w:val="231E3200"/>
    <w:rsid w:val="23255E32"/>
    <w:rsid w:val="2345745A"/>
    <w:rsid w:val="234F4ED7"/>
    <w:rsid w:val="235E0BC8"/>
    <w:rsid w:val="23D47812"/>
    <w:rsid w:val="23DE1611"/>
    <w:rsid w:val="24150A7F"/>
    <w:rsid w:val="24213EC8"/>
    <w:rsid w:val="24307A0E"/>
    <w:rsid w:val="245034D6"/>
    <w:rsid w:val="246A6DCB"/>
    <w:rsid w:val="247453B8"/>
    <w:rsid w:val="247F43CB"/>
    <w:rsid w:val="25212915"/>
    <w:rsid w:val="265A431A"/>
    <w:rsid w:val="266B2A66"/>
    <w:rsid w:val="26710FF0"/>
    <w:rsid w:val="26B732BD"/>
    <w:rsid w:val="26FA6D40"/>
    <w:rsid w:val="27104C6C"/>
    <w:rsid w:val="27263D7B"/>
    <w:rsid w:val="272D4172"/>
    <w:rsid w:val="27724FB0"/>
    <w:rsid w:val="2788407D"/>
    <w:rsid w:val="279168B5"/>
    <w:rsid w:val="27A0205E"/>
    <w:rsid w:val="27CA2B49"/>
    <w:rsid w:val="27CB754F"/>
    <w:rsid w:val="280223C0"/>
    <w:rsid w:val="28115DC0"/>
    <w:rsid w:val="28A21C19"/>
    <w:rsid w:val="298D0C33"/>
    <w:rsid w:val="29A12E30"/>
    <w:rsid w:val="29B4649A"/>
    <w:rsid w:val="29DC2D0C"/>
    <w:rsid w:val="29EE4FAE"/>
    <w:rsid w:val="2A3E1EBB"/>
    <w:rsid w:val="2A6A7B31"/>
    <w:rsid w:val="2A7E25D8"/>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917DD9"/>
    <w:rsid w:val="2DB4414D"/>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2FFF2E1F"/>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7926C0"/>
    <w:rsid w:val="32941411"/>
    <w:rsid w:val="32D34144"/>
    <w:rsid w:val="33180FDF"/>
    <w:rsid w:val="33AF50A4"/>
    <w:rsid w:val="33BF5A1C"/>
    <w:rsid w:val="34347CA8"/>
    <w:rsid w:val="346D1487"/>
    <w:rsid w:val="347C3BC1"/>
    <w:rsid w:val="347D7659"/>
    <w:rsid w:val="34B75DE4"/>
    <w:rsid w:val="34C132E2"/>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A00F55"/>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C34CC"/>
    <w:rsid w:val="3BAD0F9A"/>
    <w:rsid w:val="3C2B1807"/>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BC4EF4"/>
    <w:rsid w:val="45F4689A"/>
    <w:rsid w:val="45FB4649"/>
    <w:rsid w:val="46074EE8"/>
    <w:rsid w:val="4637542D"/>
    <w:rsid w:val="46731EEB"/>
    <w:rsid w:val="46875D06"/>
    <w:rsid w:val="46BD4700"/>
    <w:rsid w:val="46CD28E5"/>
    <w:rsid w:val="47770CCA"/>
    <w:rsid w:val="477A2AB4"/>
    <w:rsid w:val="47F417D9"/>
    <w:rsid w:val="48094AE2"/>
    <w:rsid w:val="483E4E75"/>
    <w:rsid w:val="4852492F"/>
    <w:rsid w:val="486B3CAF"/>
    <w:rsid w:val="48772769"/>
    <w:rsid w:val="48C17D2E"/>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AE58AE"/>
    <w:rsid w:val="4FB42FCF"/>
    <w:rsid w:val="4FB627BF"/>
    <w:rsid w:val="504B7277"/>
    <w:rsid w:val="50765CB0"/>
    <w:rsid w:val="50801331"/>
    <w:rsid w:val="50924CFB"/>
    <w:rsid w:val="50DC614F"/>
    <w:rsid w:val="50E0282D"/>
    <w:rsid w:val="510065DD"/>
    <w:rsid w:val="51050BFE"/>
    <w:rsid w:val="51395CD6"/>
    <w:rsid w:val="5166767E"/>
    <w:rsid w:val="51710636"/>
    <w:rsid w:val="51E16B86"/>
    <w:rsid w:val="51F040FB"/>
    <w:rsid w:val="51F71E1A"/>
    <w:rsid w:val="522E33FF"/>
    <w:rsid w:val="523F3B40"/>
    <w:rsid w:val="529507CD"/>
    <w:rsid w:val="52B53D55"/>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860CAA"/>
    <w:rsid w:val="56A566E4"/>
    <w:rsid w:val="56F54CB6"/>
    <w:rsid w:val="571A40C7"/>
    <w:rsid w:val="57307786"/>
    <w:rsid w:val="57316DA0"/>
    <w:rsid w:val="575B54D9"/>
    <w:rsid w:val="5778046E"/>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BFB00CD"/>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B66AA"/>
    <w:rsid w:val="5FEC1BF5"/>
    <w:rsid w:val="60324287"/>
    <w:rsid w:val="60C2709E"/>
    <w:rsid w:val="6106329C"/>
    <w:rsid w:val="610E451F"/>
    <w:rsid w:val="618333EA"/>
    <w:rsid w:val="61885C5D"/>
    <w:rsid w:val="61A265C7"/>
    <w:rsid w:val="61BE18D9"/>
    <w:rsid w:val="61F91876"/>
    <w:rsid w:val="62322474"/>
    <w:rsid w:val="626012F3"/>
    <w:rsid w:val="626E260B"/>
    <w:rsid w:val="62AE3A63"/>
    <w:rsid w:val="62C84DC4"/>
    <w:rsid w:val="62D62068"/>
    <w:rsid w:val="630C0C9E"/>
    <w:rsid w:val="6341785E"/>
    <w:rsid w:val="639D006E"/>
    <w:rsid w:val="63A96A13"/>
    <w:rsid w:val="644448CA"/>
    <w:rsid w:val="6453457F"/>
    <w:rsid w:val="648B5500"/>
    <w:rsid w:val="649655B1"/>
    <w:rsid w:val="64BC2C9B"/>
    <w:rsid w:val="64E67EDA"/>
    <w:rsid w:val="64F920DB"/>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B33BDB"/>
    <w:rsid w:val="66D91364"/>
    <w:rsid w:val="66EC4861"/>
    <w:rsid w:val="670A555D"/>
    <w:rsid w:val="675A74FA"/>
    <w:rsid w:val="67DE101C"/>
    <w:rsid w:val="67FC099D"/>
    <w:rsid w:val="683A42B9"/>
    <w:rsid w:val="68413617"/>
    <w:rsid w:val="685E1901"/>
    <w:rsid w:val="68DB550E"/>
    <w:rsid w:val="68FA5E7F"/>
    <w:rsid w:val="69206FE6"/>
    <w:rsid w:val="69275944"/>
    <w:rsid w:val="69A56796"/>
    <w:rsid w:val="69A67CDD"/>
    <w:rsid w:val="69AA25B9"/>
    <w:rsid w:val="6A5C2965"/>
    <w:rsid w:val="6A642BB2"/>
    <w:rsid w:val="6ABE3F1A"/>
    <w:rsid w:val="6AEF5784"/>
    <w:rsid w:val="6AEF6426"/>
    <w:rsid w:val="6B256BBD"/>
    <w:rsid w:val="6BFD579B"/>
    <w:rsid w:val="6C17358A"/>
    <w:rsid w:val="6C192DF4"/>
    <w:rsid w:val="6C2E3BAB"/>
    <w:rsid w:val="6CFD38B4"/>
    <w:rsid w:val="6D24124D"/>
    <w:rsid w:val="6D7831C7"/>
    <w:rsid w:val="6DA43D14"/>
    <w:rsid w:val="6DE93268"/>
    <w:rsid w:val="6DF70561"/>
    <w:rsid w:val="6DFC0A08"/>
    <w:rsid w:val="6E03556E"/>
    <w:rsid w:val="6E044771"/>
    <w:rsid w:val="6E4C1DDD"/>
    <w:rsid w:val="6E4F4E79"/>
    <w:rsid w:val="6EBA7CE7"/>
    <w:rsid w:val="6F0526A1"/>
    <w:rsid w:val="6F683104"/>
    <w:rsid w:val="6F837921"/>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4F24A93"/>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037225"/>
    <w:rsid w:val="78361828"/>
    <w:rsid w:val="78557445"/>
    <w:rsid w:val="788E1D2B"/>
    <w:rsid w:val="78994A9D"/>
    <w:rsid w:val="78AC5FDC"/>
    <w:rsid w:val="79223282"/>
    <w:rsid w:val="79FC224E"/>
    <w:rsid w:val="7A01796E"/>
    <w:rsid w:val="7A056E77"/>
    <w:rsid w:val="7A5173A9"/>
    <w:rsid w:val="7A5A076F"/>
    <w:rsid w:val="7B3C7DB9"/>
    <w:rsid w:val="7BC22FF4"/>
    <w:rsid w:val="7BFD4C52"/>
    <w:rsid w:val="7C622CA0"/>
    <w:rsid w:val="7C731091"/>
    <w:rsid w:val="7CA440B9"/>
    <w:rsid w:val="7E5768E9"/>
    <w:rsid w:val="7E7C2E97"/>
    <w:rsid w:val="7EBF1A58"/>
    <w:rsid w:val="7EC3202A"/>
    <w:rsid w:val="7ED02DDB"/>
    <w:rsid w:val="7ED03C82"/>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aa1990ed-3313-4600-87de-b56bd89e3164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257363B3</paraID>
      <start>44</start>
      <end>52</end>
      <status>ignored</status>
      <modifiedWord/>
      <trackRevisions>false</trackRevisions>
    </reviewItem>
    <reviewItem>
      <errorID>a853d172-55f4-4ddb-82a7-041b0d361901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542FF0F3</paraID>
      <start>45</start>
      <end>53</end>
      <status>ignored</status>
      <modifiedWord/>
      <trackRevisions>false</trackRevisions>
    </reviewItem>
    <reviewItem>
      <errorID>84f86379-5a35-4b14-bc3c-ac2571cbd84e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732BA74A</paraID>
      <start>7</start>
      <end>15</end>
      <status>ignored</status>
      <modifiedWord/>
      <trackRevisions>false</trackRevisions>
    </reviewItem>
    <reviewItem>
      <errorID>e8dbf9b6-0df3-431d-8142-55e84f9d6a02</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767AC10A</paraID>
      <start>3</start>
      <end>13</end>
      <status>ignored</status>
      <modifiedWord/>
      <trackRevisions>false</trackRevisions>
    </reviewItem>
    <reviewItem>
      <errorID>b73fbe6d-0ae5-4b00-8515-418d1cf82b6f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19C5741E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1c542-e3a9-4b76-98ab-724b1e3874e7}">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Words>
  <Characters>99</Characters>
  <Lines>1</Lines>
  <Paragraphs>1</Paragraphs>
  <TotalTime>4</TotalTime>
  <ScaleCrop>false</ScaleCrop>
  <LinksUpToDate>false</LinksUpToDate>
  <CharactersWithSpaces>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2026-03-24T08:55:40Z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7C953A1AA3974462AF14BBEAED7CC1C9_12</vt:lpwstr>
  </property>
  <property fmtid="{D5CDD505-2E9C-101B-9397-08002B2CF9AE}" pid="4" name="KSOTemplateDocerSaveRecord">
    <vt:lpwstr>eyJoZGlkIjoiNzI2ZGI0OGUzMDAzMzk0YmE1OTYyMDVlZGMwMmYyODYiLCJ1c2VySWQiOiIxMTM5NjM2MTk5In0=</vt:lpwstr>
  </property>
</Properties>
</file>