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6-2</w:t>
      </w:r>
    </w:p>
    <w:p>
      <w:pPr>
        <w:pStyle w:val="4"/>
        <w:spacing w:line="600" w:lineRule="exact"/>
        <w:jc w:val="center"/>
        <w:rPr>
          <w:rFonts w:hint="default" w:ascii="方正小标宋简体" w:hAnsi="宋体" w:eastAsia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峨边彝族自治县公路建设服务中心</w:t>
      </w:r>
    </w:p>
    <w:p>
      <w:pPr>
        <w:pStyle w:val="4"/>
        <w:spacing w:line="600" w:lineRule="exact"/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桥梁病害整治及检测项目支出</w:t>
      </w:r>
      <w:r>
        <w:rPr>
          <w:rFonts w:hint="eastAsia" w:ascii="方正小标宋简体" w:hAnsi="宋体" w:eastAsia="方正小标宋简体"/>
          <w:sz w:val="48"/>
          <w:szCs w:val="48"/>
        </w:rPr>
        <w:t>绩效自评报告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（项目单位自评）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根据四川省交通运输厅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关于印发四川省普通干线公路桥梁养护管理办法的通知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川交发</w:t>
      </w:r>
      <w:r>
        <w:rPr>
          <w:rFonts w:hint="eastAsia"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）；乐山市人民政府办公室《关于印发乐山市普通国省道公路养护管理办法的通知》（乐府办函（2016）37号）；峨边县人民政府办公室《关于印发峨边彝族自治县农村公路养护管理办法的通知》（峨边府办发（2011）27）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文件立项。符合中央、省、市政府对公路的管养要求，符合峨边交通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+旅游，交通+扶贫发展的现实需求。桥梁是公路的大动脉，有必要及时掌握桥梁现有技术状况，保障桥梁的安全运营和延长桥梁使用寿命。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 w:hAnsi="宋体"/>
          <w:lang w:val="zh-CN"/>
        </w:rPr>
        <w:t>我单位于</w:t>
      </w:r>
      <w:r>
        <w:rPr>
          <w:rFonts w:hint="eastAsia" w:ascii="仿宋_GB2312" w:hAnsi="宋体"/>
          <w:lang w:val="en-US" w:eastAsia="zh-CN"/>
        </w:rPr>
        <w:t>2022年9月</w:t>
      </w:r>
      <w:r>
        <w:rPr>
          <w:rFonts w:hint="eastAsia" w:ascii="仿宋_GB2312" w:hAnsi="宋体"/>
          <w:lang w:val="zh-CN"/>
        </w:rPr>
        <w:t>按照县财政局文件开展该项工作需要资金数，</w:t>
      </w:r>
      <w:r>
        <w:rPr>
          <w:rFonts w:hint="eastAsia" w:ascii="仿宋_GB2312" w:hAnsi="宋体"/>
          <w:lang w:val="en-US" w:eastAsia="zh-CN"/>
        </w:rPr>
        <w:t>2022年9月</w:t>
      </w:r>
      <w:r>
        <w:rPr>
          <w:rFonts w:hint="eastAsia" w:ascii="仿宋_GB2312" w:hAnsi="宋体"/>
          <w:lang w:val="zh-CN"/>
        </w:rPr>
        <w:t>通过财政预算管理一体化系统</w:t>
      </w:r>
      <w:r>
        <w:rPr>
          <w:rFonts w:hint="eastAsia" w:ascii="仿宋_GB2312" w:hAnsi="宋体"/>
          <w:lang w:val="en-US" w:eastAsia="zh-CN"/>
        </w:rPr>
        <w:t>编制2023年该项目“一上”预算，上报县财政局。2023年12月按照县财政局下达的预算控制数在</w:t>
      </w:r>
      <w:r>
        <w:rPr>
          <w:rFonts w:hint="eastAsia" w:ascii="仿宋_GB2312" w:hAnsi="宋体"/>
          <w:lang w:val="zh-CN"/>
        </w:rPr>
        <w:t>财政预算管理一体化系统中</w:t>
      </w:r>
      <w:r>
        <w:rPr>
          <w:rFonts w:hint="eastAsia" w:ascii="仿宋_GB2312" w:hAnsi="宋体"/>
          <w:lang w:val="en-US" w:eastAsia="zh-CN"/>
        </w:rPr>
        <w:t>完善2023年该项目“二上”预算，上报县财政局，通过人大审核同意后，2023年2月给我单位批复并下达资金指标50万元。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该项目申报用于管养公路G245线、S309线、X117线、X131线、Y049线公路桥梁资金50万元</w:t>
      </w:r>
      <w:r>
        <w:rPr>
          <w:rFonts w:hint="eastAsia" w:ascii="仿宋_GB2312" w:hAnsi="宋体"/>
          <w:lang w:val="zh-CN"/>
        </w:rPr>
        <w:t>，符合资金管理办法等相关规定。</w:t>
      </w:r>
    </w:p>
    <w:p>
      <w:pPr>
        <w:ind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" w:hAnsi="仿宋" w:eastAsia="仿宋"/>
          <w:sz w:val="32"/>
          <w:szCs w:val="32"/>
          <w:lang w:eastAsia="zh-CN"/>
        </w:rPr>
        <w:t>根据部颁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2018预算计价依据和《公路概预算编制办法》来编制的2022年桥梁维修保养项目。根据管养公路</w:t>
      </w:r>
      <w:r>
        <w:rPr>
          <w:rFonts w:hint="eastAsia" w:ascii="仿宋" w:hAnsi="仿宋" w:eastAsia="仿宋" w:cs="仿宋"/>
          <w:sz w:val="32"/>
          <w:szCs w:val="32"/>
        </w:rPr>
        <w:t>G245线、S309线、X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</w:t>
      </w:r>
      <w:r>
        <w:rPr>
          <w:rFonts w:hint="eastAsia" w:ascii="仿宋" w:hAnsi="仿宋" w:eastAsia="仿宋" w:cs="仿宋"/>
          <w:sz w:val="32"/>
          <w:szCs w:val="32"/>
        </w:rPr>
        <w:t>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X131线、Y049线桥梁受损情况进行进行恢复，并按照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川交发</w:t>
      </w:r>
      <w:r>
        <w:rPr>
          <w:rFonts w:hint="eastAsia"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文件要求，普通及三类以上桥梁每三年定期检测一次，特殊桥梁及三类以下桥梁每半年检测一次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。桥梁检测服务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按政府采购程序实施。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  <w:r>
        <w:rPr>
          <w:rFonts w:hint="eastAsia" w:ascii="仿宋" w:hAnsi="仿宋" w:eastAsia="仿宋" w:cs="仿宋"/>
          <w:sz w:val="32"/>
          <w:szCs w:val="32"/>
        </w:rPr>
        <w:t>对县公路建设服务中心管养公路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桥梁</w:t>
      </w:r>
      <w:r>
        <w:rPr>
          <w:rFonts w:hint="eastAsia" w:ascii="仿宋" w:hAnsi="仿宋" w:eastAsia="仿宋" w:cs="仿宋"/>
          <w:sz w:val="32"/>
          <w:szCs w:val="32"/>
        </w:rPr>
        <w:t>（G245线、S309线、X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</w:t>
      </w:r>
      <w:r>
        <w:rPr>
          <w:rFonts w:hint="eastAsia" w:ascii="仿宋" w:hAnsi="仿宋" w:eastAsia="仿宋" w:cs="仿宋"/>
          <w:sz w:val="32"/>
          <w:szCs w:val="32"/>
        </w:rPr>
        <w:t>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X131线、Y049线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共计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56座桥梁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（其中国道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12座，省道35座，县道9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座）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，进行桥梁维护及检测，</w:t>
      </w:r>
      <w:r>
        <w:rPr>
          <w:rFonts w:hint="eastAsia" w:ascii="仿宋_GB2312" w:hAnsi="宋体"/>
          <w:lang w:val="zh-CN"/>
        </w:rPr>
        <w:t>项目申报内容与具体实施内容相符、申报目标合理可行。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宋体"/>
          <w:lang w:val="zh-CN"/>
        </w:rPr>
        <w:t>该项目</w:t>
      </w:r>
      <w:r>
        <w:rPr>
          <w:rFonts w:hint="eastAsia" w:ascii="仿宋_GB2312" w:hAnsi="宋体"/>
          <w:lang w:val="en-US" w:eastAsia="zh-CN"/>
        </w:rPr>
        <w:t>资金计划为2023年交通部门预算，资金到位及时。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截止评价点</w:t>
      </w:r>
      <w:r>
        <w:rPr>
          <w:rFonts w:hint="eastAsia" w:ascii="仿宋_GB2312" w:hAnsi="宋体"/>
          <w:lang w:val="en-US" w:eastAsia="zh-CN"/>
        </w:rPr>
        <w:t>时，</w:t>
      </w:r>
      <w:r>
        <w:rPr>
          <w:rFonts w:hint="eastAsia" w:ascii="仿宋_GB2312" w:hAnsi="宋体"/>
          <w:lang w:val="zh-CN"/>
        </w:rPr>
        <w:t>项目资金的实际支出</w:t>
      </w:r>
      <w:r>
        <w:rPr>
          <w:rFonts w:hint="eastAsia" w:ascii="仿宋_GB2312" w:hAnsi="宋体"/>
          <w:lang w:val="en-US" w:eastAsia="zh-CN"/>
        </w:rPr>
        <w:t>29.53万元，全部用于峨边县境内桥梁定期检测。</w:t>
      </w:r>
      <w:r>
        <w:rPr>
          <w:rFonts w:hint="eastAsia" w:ascii="仿宋_GB2312" w:hAnsi="宋体"/>
          <w:lang w:val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拟定项目组织实施方案，成立项目资金管理机构，指定专人负责，确保资金足额专款专用。按政府采购程序进行，由专人陪同检测单位到实地进行现场勘察，由交通主管单位组织相关单位进行验收。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ind w:firstLine="640" w:firstLineChars="200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2023年主要完成的桥梁项目有1.2023年度G245线、S309线、X117线公路桥梁定期检查。2.乐山市峨边彝族自治县柏村隧道应急检测。</w:t>
      </w:r>
      <w:r>
        <w:rPr>
          <w:rFonts w:hint="eastAsia" w:ascii="仿宋" w:hAnsi="仿宋" w:eastAsia="仿宋" w:cs="仿宋"/>
          <w:sz w:val="32"/>
          <w:szCs w:val="32"/>
        </w:rPr>
        <w:t>项目资金来源合法合规，来源于县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级财政</w:t>
      </w:r>
      <w:r>
        <w:rPr>
          <w:rFonts w:hint="eastAsia" w:ascii="仿宋" w:hAnsi="仿宋" w:eastAsia="仿宋" w:cs="仿宋"/>
          <w:sz w:val="32"/>
          <w:szCs w:val="32"/>
        </w:rPr>
        <w:t>预算内资金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。根据项目桥梁检测和维护实施情况后</w:t>
      </w:r>
      <w:r>
        <w:rPr>
          <w:rFonts w:hint="eastAsia" w:ascii="仿宋" w:hAnsi="仿宋" w:eastAsia="仿宋" w:cs="仿宋"/>
          <w:sz w:val="32"/>
          <w:szCs w:val="32"/>
        </w:rPr>
        <w:t>按实申报用款计划，由县财政局拨付指标到主管单位，主管单位下拨资金到公路建设服务中心。中心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根据项目完成情况和采购中选价作为支付依据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项目主要完成G245线、S309线、X117线公路17座桥梁定期检查及柏村隧道应急检测，项目完成质量较好，按照年初计划完成了计划任务。</w:t>
      </w:r>
    </w:p>
    <w:p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根据省市每年对峨边进行路况和桥梁检测情况作为考核依据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按“统一领导、分级管理、因地制宜、注重实效、全面养护、保障畅通”原则进行管理。完全契合“十四五”规划要求，符合交通的长期规划目标，与交通年度工作目标一致。让出行群众满意。同时保障了桥梁的安全运营和延长桥梁使用寿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TA0ZTk1Y2ZhYTFlZmQzMjU1ZGQ0OWQyZmRiMDAifQ=="/>
  </w:docVars>
  <w:rsids>
    <w:rsidRoot w:val="291C455A"/>
    <w:rsid w:val="0C794CBC"/>
    <w:rsid w:val="0EDB478C"/>
    <w:rsid w:val="1D417616"/>
    <w:rsid w:val="291C455A"/>
    <w:rsid w:val="2DC554A0"/>
    <w:rsid w:val="36926D0C"/>
    <w:rsid w:val="37397122"/>
    <w:rsid w:val="3BEB6D2E"/>
    <w:rsid w:val="4035742D"/>
    <w:rsid w:val="4DAF2BCF"/>
    <w:rsid w:val="4DDB6F66"/>
    <w:rsid w:val="5C81503C"/>
    <w:rsid w:val="62FB4E56"/>
    <w:rsid w:val="792F2AEE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1358</Words>
  <Characters>1484</Characters>
  <Lines>0</Lines>
  <Paragraphs>0</Paragraphs>
  <TotalTime>182</TotalTime>
  <ScaleCrop>false</ScaleCrop>
  <LinksUpToDate>false</LinksUpToDate>
  <CharactersWithSpaces>1486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幸福</cp:lastModifiedBy>
  <dcterms:modified xsi:type="dcterms:W3CDTF">2024-07-08T01:20:11Z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BDD9F5E848FC4A80AAF935D912774E0F</vt:lpwstr>
  </property>
</Properties>
</file>