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5E209">
      <w:pPr>
        <w:pStyle w:val="8"/>
        <w:jc w:val="both"/>
        <w:rPr>
          <w:rFonts w:hint="eastAsia" w:ascii="Times New Roman" w:hAnsi="Times New Roman" w:eastAsia="方正小标宋简体" w:cs="Times New Roman"/>
          <w:color w:val="auto"/>
          <w:kern w:val="2"/>
          <w:sz w:val="44"/>
          <w:szCs w:val="44"/>
          <w:highlight w:val="none"/>
          <w:lang w:val="en-US" w:eastAsia="zh-CN" w:bidi="ar-SA"/>
        </w:rPr>
      </w:pPr>
    </w:p>
    <w:p w14:paraId="53A4863D">
      <w:pPr>
        <w:pStyle w:val="8"/>
        <w:jc w:val="both"/>
        <w:rPr>
          <w:rFonts w:hint="eastAsia" w:ascii="Times New Roman" w:hAnsi="Times New Roman" w:eastAsia="方正小标宋简体" w:cs="Times New Roman"/>
          <w:color w:val="auto"/>
          <w:kern w:val="2"/>
          <w:sz w:val="44"/>
          <w:szCs w:val="44"/>
          <w:highlight w:val="none"/>
          <w:lang w:val="en-US" w:eastAsia="zh-CN" w:bidi="ar-SA"/>
        </w:rPr>
      </w:pPr>
    </w:p>
    <w:p w14:paraId="7769E2F5">
      <w:pPr>
        <w:pStyle w:val="8"/>
        <w:jc w:val="both"/>
        <w:rPr>
          <w:rFonts w:hint="eastAsia" w:ascii="Times New Roman" w:hAnsi="Times New Roman" w:eastAsia="方正小标宋简体" w:cs="Times New Roman"/>
          <w:color w:val="auto"/>
          <w:kern w:val="2"/>
          <w:sz w:val="44"/>
          <w:szCs w:val="44"/>
          <w:highlight w:val="none"/>
          <w:lang w:val="en-US" w:eastAsia="zh-CN" w:bidi="ar-SA"/>
        </w:rPr>
      </w:pPr>
    </w:p>
    <w:p w14:paraId="570F7246">
      <w:pPr>
        <w:pStyle w:val="8"/>
        <w:jc w:val="both"/>
        <w:rPr>
          <w:rFonts w:hint="eastAsia" w:ascii="Times New Roman" w:hAnsi="Times New Roman" w:eastAsia="方正小标宋简体" w:cs="Times New Roman"/>
          <w:color w:val="auto"/>
          <w:kern w:val="2"/>
          <w:sz w:val="44"/>
          <w:szCs w:val="44"/>
          <w:highlight w:val="none"/>
          <w:lang w:val="en-US" w:eastAsia="zh-CN" w:bidi="ar-SA"/>
        </w:rPr>
      </w:pPr>
    </w:p>
    <w:p w14:paraId="72B67B02">
      <w:pPr>
        <w:pStyle w:val="8"/>
        <w:jc w:val="center"/>
        <w:rPr>
          <w:rFonts w:hint="eastAsia" w:ascii="Times New Roman" w:eastAsia="方正小标宋简体" w:cs="Times New Roman"/>
          <w:color w:val="auto"/>
          <w:kern w:val="2"/>
          <w:sz w:val="44"/>
          <w:szCs w:val="44"/>
          <w:highlight w:val="none"/>
          <w:lang w:val="en-US" w:eastAsia="zh-CN" w:bidi="ar-SA"/>
        </w:rPr>
      </w:pPr>
      <w:bookmarkStart w:id="0" w:name="_Toc15396598"/>
      <w:bookmarkStart w:id="1" w:name="_Toc15378442"/>
      <w:bookmarkStart w:id="2" w:name="_Toc15396476"/>
      <w:bookmarkStart w:id="3" w:name="_Toc15377426"/>
      <w:bookmarkStart w:id="4" w:name="_Toc15377194"/>
      <w:bookmarkStart w:id="5" w:name="_Toc15306268"/>
      <w:r>
        <w:rPr>
          <w:rFonts w:hint="eastAsia" w:ascii="Times New Roman" w:eastAsia="方正小标宋简体" w:cs="Times New Roman"/>
          <w:color w:val="auto"/>
          <w:kern w:val="2"/>
          <w:sz w:val="44"/>
          <w:szCs w:val="44"/>
          <w:highlight w:val="none"/>
          <w:lang w:val="en-US" w:eastAsia="zh-CN" w:bidi="ar-SA"/>
        </w:rPr>
        <w:t>峨边彝族自治县工商业联合会</w:t>
      </w:r>
    </w:p>
    <w:p w14:paraId="0E274A6B">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2024年度部门</w:t>
      </w:r>
      <w:r>
        <w:rPr>
          <w:rFonts w:hint="eastAsia" w:ascii="Times New Roman" w:hAnsi="Times New Roman" w:eastAsia="方正小标宋简体" w:cs="Times New Roman"/>
          <w:color w:val="auto"/>
          <w:kern w:val="2"/>
          <w:sz w:val="44"/>
          <w:szCs w:val="44"/>
          <w:highlight w:val="none"/>
          <w:lang w:val="en-US" w:eastAsia="zh-CN" w:bidi="ar-SA"/>
        </w:rPr>
        <w:t>决算</w:t>
      </w:r>
      <w:bookmarkEnd w:id="0"/>
      <w:bookmarkEnd w:id="1"/>
      <w:bookmarkEnd w:id="2"/>
      <w:bookmarkEnd w:id="3"/>
      <w:bookmarkEnd w:id="4"/>
      <w:bookmarkEnd w:id="5"/>
    </w:p>
    <w:p w14:paraId="48D8587A">
      <w:pPr>
        <w:widowControl/>
        <w:jc w:val="center"/>
        <w:rPr>
          <w:rFonts w:hint="eastAsia" w:ascii="Times New Roman" w:hAnsi="Times New Roman" w:eastAsia="黑体"/>
          <w:color w:val="auto"/>
          <w:sz w:val="48"/>
          <w:szCs w:val="48"/>
          <w:highlight w:val="none"/>
        </w:rPr>
      </w:pPr>
    </w:p>
    <w:p w14:paraId="792D4B30">
      <w:pPr>
        <w:widowControl/>
        <w:jc w:val="center"/>
        <w:rPr>
          <w:rFonts w:hint="eastAsia" w:ascii="Times New Roman" w:hAnsi="Times New Roman" w:eastAsia="黑体"/>
          <w:color w:val="auto"/>
          <w:sz w:val="48"/>
          <w:szCs w:val="48"/>
          <w:highlight w:val="none"/>
        </w:rPr>
      </w:pPr>
    </w:p>
    <w:p w14:paraId="1C046BCD">
      <w:pPr>
        <w:widowControl/>
        <w:jc w:val="center"/>
        <w:rPr>
          <w:rFonts w:hint="eastAsia" w:ascii="Times New Roman" w:hAnsi="Times New Roman" w:eastAsia="黑体"/>
          <w:color w:val="auto"/>
          <w:sz w:val="48"/>
          <w:szCs w:val="48"/>
          <w:highlight w:val="none"/>
        </w:rPr>
      </w:pPr>
    </w:p>
    <w:p w14:paraId="6B07AC41">
      <w:pPr>
        <w:widowControl/>
        <w:jc w:val="both"/>
        <w:rPr>
          <w:rFonts w:hint="eastAsia" w:ascii="Times New Roman" w:hAnsi="Times New Roman" w:eastAsia="黑体"/>
          <w:color w:val="auto"/>
          <w:sz w:val="48"/>
          <w:szCs w:val="48"/>
          <w:highlight w:val="none"/>
        </w:rPr>
      </w:pPr>
    </w:p>
    <w:p w14:paraId="37C24B5B">
      <w:pPr>
        <w:widowControl/>
        <w:jc w:val="center"/>
        <w:rPr>
          <w:rFonts w:hint="eastAsia" w:ascii="Times New Roman" w:hAnsi="Times New Roman" w:eastAsia="黑体"/>
          <w:color w:val="auto"/>
          <w:sz w:val="48"/>
          <w:szCs w:val="48"/>
          <w:highlight w:val="none"/>
        </w:rPr>
      </w:pPr>
    </w:p>
    <w:p w14:paraId="73F4AB1D">
      <w:pPr>
        <w:widowControl/>
        <w:jc w:val="center"/>
        <w:rPr>
          <w:rFonts w:hint="eastAsia" w:ascii="Times New Roman" w:hAnsi="Times New Roman" w:eastAsia="黑体"/>
          <w:color w:val="auto"/>
          <w:sz w:val="48"/>
          <w:szCs w:val="48"/>
          <w:highlight w:val="none"/>
        </w:rPr>
      </w:pPr>
    </w:p>
    <w:p w14:paraId="6154A381">
      <w:pPr>
        <w:widowControl/>
        <w:jc w:val="center"/>
        <w:rPr>
          <w:rFonts w:hint="eastAsia" w:ascii="Times New Roman" w:hAnsi="Times New Roman" w:eastAsia="黑体"/>
          <w:color w:val="auto"/>
          <w:sz w:val="48"/>
          <w:szCs w:val="48"/>
          <w:highlight w:val="none"/>
        </w:rPr>
      </w:pPr>
    </w:p>
    <w:p w14:paraId="5B6AD7A9">
      <w:pPr>
        <w:widowControl/>
        <w:jc w:val="center"/>
        <w:rPr>
          <w:rFonts w:hint="eastAsia" w:ascii="Times New Roman" w:hAnsi="Times New Roman" w:eastAsia="黑体"/>
          <w:color w:val="auto"/>
          <w:sz w:val="48"/>
          <w:szCs w:val="48"/>
          <w:highlight w:val="none"/>
        </w:rPr>
      </w:pPr>
    </w:p>
    <w:p w14:paraId="4FD3D6A8">
      <w:pPr>
        <w:widowControl/>
        <w:jc w:val="center"/>
        <w:rPr>
          <w:rFonts w:hint="eastAsia" w:ascii="Times New Roman" w:hAnsi="Times New Roman" w:eastAsia="黑体"/>
          <w:color w:val="auto"/>
          <w:sz w:val="48"/>
          <w:szCs w:val="48"/>
          <w:highlight w:val="none"/>
        </w:rPr>
      </w:pPr>
    </w:p>
    <w:p w14:paraId="4457CAD4">
      <w:pPr>
        <w:widowControl/>
        <w:jc w:val="center"/>
        <w:rPr>
          <w:rFonts w:hint="eastAsia" w:ascii="Times New Roman" w:hAnsi="Times New Roman" w:eastAsia="黑体"/>
          <w:color w:val="auto"/>
          <w:sz w:val="48"/>
          <w:szCs w:val="48"/>
          <w:highlight w:val="none"/>
        </w:rPr>
      </w:pPr>
    </w:p>
    <w:p w14:paraId="2BFAC463">
      <w:pPr>
        <w:widowControl/>
        <w:jc w:val="center"/>
        <w:rPr>
          <w:rFonts w:hint="eastAsia" w:ascii="Times New Roman" w:hAnsi="Times New Roman" w:eastAsia="黑体"/>
          <w:color w:val="auto"/>
          <w:sz w:val="48"/>
          <w:szCs w:val="48"/>
          <w:highlight w:val="none"/>
        </w:rPr>
      </w:pPr>
    </w:p>
    <w:p w14:paraId="1E8B257A">
      <w:pPr>
        <w:widowControl/>
        <w:jc w:val="both"/>
        <w:rPr>
          <w:rFonts w:hint="eastAsia" w:ascii="Times New Roman" w:hAnsi="Times New Roman" w:eastAsia="黑体"/>
          <w:color w:val="auto"/>
          <w:sz w:val="48"/>
          <w:szCs w:val="48"/>
          <w:highlight w:val="none"/>
        </w:rPr>
      </w:pPr>
    </w:p>
    <w:p w14:paraId="1D2838B1">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16B87CF">
      <w:pPr>
        <w:widowControl/>
        <w:jc w:val="center"/>
        <w:rPr>
          <w:rFonts w:ascii="Times New Roman" w:hAnsi="Times New Roman" w:eastAsia="黑体" w:cstheme="minorBidi"/>
          <w:color w:val="auto"/>
          <w:sz w:val="28"/>
          <w:szCs w:val="28"/>
          <w:highlight w:val="none"/>
        </w:rPr>
      </w:pPr>
    </w:p>
    <w:p w14:paraId="734FC1C1">
      <w:pPr>
        <w:pStyle w:val="1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 </w:t>
      </w:r>
      <w:r>
        <w:rPr>
          <w:rFonts w:hint="eastAsia" w:ascii="Times New Roman" w:hAnsi="Times New Roman" w:eastAsia="仿宋_GB2312" w:cs="仿宋_GB2312"/>
          <w:color w:val="auto"/>
          <w:sz w:val="32"/>
          <w:szCs w:val="32"/>
          <w:highlight w:val="none"/>
        </w:rPr>
        <w:t>日</w:t>
      </w:r>
    </w:p>
    <w:p w14:paraId="568A7FF3">
      <w:pPr>
        <w:rPr>
          <w:rFonts w:ascii="Times New Roman" w:hAnsi="Times New Roman"/>
          <w:color w:val="auto"/>
          <w:highlight w:val="none"/>
        </w:rPr>
      </w:pPr>
    </w:p>
    <w:p w14:paraId="60D6008E">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部门</w:t>
      </w:r>
      <w:r>
        <w:rPr>
          <w:rFonts w:hint="eastAsia" w:ascii="Times New Roman" w:hAnsi="Times New Roman" w:eastAsia="黑体" w:cs="黑体"/>
          <w:color w:val="auto"/>
          <w:sz w:val="32"/>
          <w:szCs w:val="32"/>
          <w:highlight w:val="none"/>
        </w:rPr>
        <w:t>概况</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40D23C3C">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部门</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4BA230CA">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2C7B2BCF">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2024年度部门</w:t>
      </w:r>
      <w:r>
        <w:rPr>
          <w:rFonts w:hint="eastAsia" w:ascii="Times New Roman" w:hAnsi="Times New Roman" w:eastAsia="黑体" w:cs="黑体"/>
          <w:color w:val="auto"/>
          <w:sz w:val="32"/>
          <w:szCs w:val="32"/>
          <w:highlight w:val="none"/>
        </w:rPr>
        <w:t>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07B713F5">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2A6DB642">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6F7A46F0">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2CE37663">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74DDC4BE">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7CAC406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1D0B8D4F">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34409265">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706EEAA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4F5E1D20">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4C559D17">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13</w:t>
      </w:r>
    </w:p>
    <w:p w14:paraId="0F998285">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15</w:t>
      </w:r>
    </w:p>
    <w:p w14:paraId="69E7F5A5">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3B9DF684">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6CC3FE9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5A9C20D1">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6877EC40">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36EF5C5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4046B1E3">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703F9EC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08D23FB9">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70295252">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324F111A">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1C2D3665">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06B2809C">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179808F9">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7F6526EB">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411D2E65">
      <w:pPr>
        <w:pStyle w:val="5"/>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6"/>
          <w:rFonts w:hint="eastAsia" w:ascii="Times New Roman" w:hAnsi="Times New Roman" w:eastAsia="方正小标宋简体" w:cs="方正小标宋简体"/>
          <w:b w:val="0"/>
          <w:bCs w:val="0"/>
          <w:color w:val="auto"/>
          <w:highlight w:val="none"/>
        </w:rPr>
        <w:t>部门概况</w:t>
      </w:r>
      <w:bookmarkEnd w:id="6"/>
      <w:bookmarkEnd w:id="7"/>
    </w:p>
    <w:p w14:paraId="4A4F74C5">
      <w:pPr>
        <w:pStyle w:val="6"/>
        <w:rPr>
          <w:rFonts w:hint="eastAsia" w:ascii="Times New Roman" w:hAnsi="Times New Roman" w:eastAsia="黑体"/>
          <w:b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6C7D2975">
      <w:pPr>
        <w:pStyle w:val="6"/>
        <w:ind w:firstLine="640" w:firstLineChars="200"/>
        <w:rPr>
          <w:rStyle w:val="17"/>
          <w:rFonts w:hint="eastAsia" w:ascii="Times New Roman" w:hAnsi="Times New Roman" w:eastAsia="黑体"/>
          <w:b w:val="0"/>
          <w:bCs w:val="0"/>
          <w:color w:val="auto"/>
          <w:highlight w:val="none"/>
          <w:lang w:eastAsia="zh-CN"/>
        </w:rPr>
      </w:pPr>
      <w:r>
        <w:rPr>
          <w:rFonts w:hint="eastAsia" w:ascii="仿宋_GB2312" w:hAnsi="仿宋_GB2312" w:eastAsia="仿宋_GB2312" w:cs="仿宋_GB2312"/>
          <w:b w:val="0"/>
          <w:bCs w:val="0"/>
          <w:color w:val="auto"/>
          <w:sz w:val="32"/>
          <w:szCs w:val="32"/>
          <w:lang w:eastAsia="zh-CN"/>
        </w:rPr>
        <w:t>峨边彝族自治县工商业联合会（以下简称县工商联）其主要职能和任务有：</w:t>
      </w:r>
      <w:r>
        <w:rPr>
          <w:rFonts w:hint="eastAsia" w:ascii="仿宋_GB2312" w:hAnsi="仿宋_GB2312" w:eastAsia="仿宋_GB2312" w:cs="仿宋_GB2312"/>
          <w:b w:val="0"/>
          <w:bCs w:val="0"/>
          <w:color w:val="auto"/>
          <w:sz w:val="32"/>
          <w:szCs w:val="32"/>
          <w:lang w:val="en-US" w:eastAsia="zh-CN"/>
        </w:rPr>
        <w:t>加强和改进民营经济人士思想政治工作；参与政治协商，发挥民主监督作用，积极参政议政；协助政府管理和服务民营经济；培育和发展中国特色商会组织；培训和建设高素质的民营经济人士队伍；参与协调劳动关系，协同社会治理，促进社会发展稳定；引导民营企业和民营经济人士依法治企、依法经营、依法维权。</w:t>
      </w:r>
    </w:p>
    <w:p w14:paraId="0336E9B9">
      <w:pPr>
        <w:pStyle w:val="6"/>
        <w:rPr>
          <w:rStyle w:val="17"/>
          <w:rFonts w:ascii="Times New Roman" w:hAnsi="Times New Roman"/>
          <w:b w:val="0"/>
          <w:bCs w:val="0"/>
          <w:color w:val="auto"/>
          <w:highlight w:val="none"/>
        </w:rPr>
      </w:pPr>
      <w:bookmarkStart w:id="10" w:name="_Toc15396601"/>
      <w:bookmarkStart w:id="11" w:name="_Toc15377200"/>
      <w:r>
        <w:rPr>
          <w:rFonts w:hint="eastAsia" w:ascii="Times New Roman" w:hAnsi="Times New Roman" w:eastAsia="黑体"/>
          <w:b w:val="0"/>
          <w:color w:val="auto"/>
          <w:highlight w:val="none"/>
        </w:rPr>
        <w:t>二、机</w:t>
      </w:r>
      <w:r>
        <w:rPr>
          <w:rStyle w:val="17"/>
          <w:rFonts w:hint="eastAsia" w:ascii="Times New Roman" w:hAnsi="Times New Roman" w:eastAsia="黑体"/>
          <w:b w:val="0"/>
          <w:bCs w:val="0"/>
          <w:color w:val="auto"/>
          <w:highlight w:val="none"/>
        </w:rPr>
        <w:t>构设置</w:t>
      </w:r>
      <w:bookmarkEnd w:id="10"/>
      <w:bookmarkEnd w:id="11"/>
    </w:p>
    <w:p w14:paraId="75D0D14D">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峨边彝族自治县工商业联合会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62B93DBE">
      <w:pPr>
        <w:pStyle w:val="8"/>
        <w:adjustRightInd w:val="0"/>
        <w:snapToGrid w:val="0"/>
        <w:spacing w:before="93" w:line="600" w:lineRule="exact"/>
        <w:ind w:firstLine="672" w:firstLineChars="210"/>
        <w:rPr>
          <w:rFonts w:ascii="Times New Roman" w:hAnsi="Times New Roman" w:eastAsia="仿宋"/>
          <w:color w:val="auto"/>
          <w:kern w:val="0"/>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峨边彝族自治县工商业联合会</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r>
        <w:rPr>
          <w:rFonts w:ascii="Times New Roman" w:hAnsi="Times New Roman" w:eastAsia="仿宋"/>
          <w:color w:val="auto"/>
          <w:sz w:val="32"/>
          <w:szCs w:val="32"/>
          <w:highlight w:val="none"/>
        </w:rPr>
        <w:br w:type="page"/>
      </w:r>
    </w:p>
    <w:p w14:paraId="599599FA">
      <w:pPr>
        <w:pStyle w:val="5"/>
        <w:jc w:val="center"/>
        <w:rPr>
          <w:rFonts w:ascii="Times New Roman" w:hAnsi="Times New Roman"/>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部门</w:t>
      </w:r>
      <w:r>
        <w:rPr>
          <w:rFonts w:hint="eastAsia" w:ascii="Times New Roman" w:hAnsi="Times New Roman" w:eastAsia="方正小标宋简体" w:cs="方正小标宋简体"/>
          <w:b w:val="0"/>
          <w:color w:val="auto"/>
          <w:highlight w:val="none"/>
        </w:rPr>
        <w:t>决算情况说明</w:t>
      </w:r>
      <w:bookmarkEnd w:id="12"/>
      <w:bookmarkEnd w:id="13"/>
    </w:p>
    <w:p w14:paraId="4FE63F06">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7"/>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7"/>
          <w:rFonts w:hint="eastAsia" w:ascii="Times New Roman" w:hAnsi="Times New Roman" w:eastAsia="黑体"/>
          <w:b w:val="0"/>
          <w:color w:val="auto"/>
          <w:highlight w:val="none"/>
        </w:rPr>
        <w:t>入支出决算总体情况说明</w:t>
      </w:r>
      <w:bookmarkEnd w:id="14"/>
      <w:bookmarkEnd w:id="15"/>
    </w:p>
    <w:p w14:paraId="7D9FE714">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115.38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1.18</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1.03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人员调资和社保基数调整的变动。</w:t>
      </w:r>
    </w:p>
    <w:p w14:paraId="73BBD07B">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55B2717">
      <w:pPr>
        <w:pStyle w:val="3"/>
        <w:rPr>
          <w:rFonts w:hint="eastAsia" w:ascii="Times New Roman" w:hAnsi="Times New Roman" w:eastAsia="仿宋_GB2312" w:cs="仿宋_GB2312"/>
          <w:color w:val="auto"/>
          <w:sz w:val="32"/>
          <w:szCs w:val="32"/>
          <w:highlight w:val="none"/>
        </w:rPr>
      </w:pPr>
      <w:r>
        <w:drawing>
          <wp:inline distT="0" distB="0" distL="114300" distR="114300">
            <wp:extent cx="4264660" cy="2458085"/>
            <wp:effectExtent l="4445" t="5080" r="17145"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8C53FF0">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14:paraId="414BBD72">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115.38万元，其中：一般公共预算财政拨款收入115.38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420AC613">
      <w:pPr>
        <w:pStyle w:val="3"/>
        <w:rPr>
          <w:rFonts w:hint="eastAsia" w:ascii="Times New Roman" w:hAnsi="Times New Roman" w:eastAsia="仿宋_GB2312" w:cs="仿宋_GB2312"/>
          <w:color w:val="auto"/>
          <w:sz w:val="32"/>
          <w:szCs w:val="32"/>
          <w:highlight w:val="none"/>
          <w:lang w:eastAsia="zh-CN"/>
        </w:rPr>
      </w:pPr>
      <w:r>
        <w:drawing>
          <wp:inline distT="0" distB="0" distL="114300" distR="114300">
            <wp:extent cx="3858260" cy="1974215"/>
            <wp:effectExtent l="4445" t="5080" r="23495" b="209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20D6AE">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7"/>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7"/>
          <w:rFonts w:hint="eastAsia" w:ascii="Times New Roman" w:hAnsi="Times New Roman" w:eastAsia="黑体"/>
          <w:b w:val="0"/>
          <w:color w:val="auto"/>
          <w:highlight w:val="none"/>
        </w:rPr>
        <w:t>出决算情况说明</w:t>
      </w:r>
      <w:bookmarkEnd w:id="18"/>
      <w:bookmarkEnd w:id="19"/>
    </w:p>
    <w:p w14:paraId="22FD9BC8">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115.38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110.72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95.96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4.66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4.03</w:t>
      </w:r>
      <w:r>
        <w:rPr>
          <w:rFonts w:hint="eastAsia" w:ascii="仿宋_GB2312" w:hAnsi="仿宋_GB2312" w:eastAsia="仿宋_GB2312" w:cs="仿宋_GB2312"/>
          <w:color w:val="auto"/>
          <w:sz w:val="32"/>
          <w:szCs w:val="32"/>
          <w:highlight w:val="none"/>
          <w:lang w:eastAsia="zh-CN"/>
        </w:rPr>
        <w:t>%；</w:t>
      </w:r>
    </w:p>
    <w:p w14:paraId="1C5A7153">
      <w:pPr>
        <w:pStyle w:val="3"/>
        <w:rPr>
          <w:rFonts w:hint="eastAsia" w:ascii="Times New Roman" w:hAnsi="Times New Roman" w:eastAsia="仿宋_GB2312" w:cs="仿宋_GB2312"/>
          <w:color w:val="auto"/>
          <w:sz w:val="32"/>
          <w:szCs w:val="32"/>
          <w:highlight w:val="none"/>
          <w:lang w:eastAsia="zh-CN"/>
        </w:rPr>
      </w:pPr>
      <w:r>
        <w:drawing>
          <wp:inline distT="0" distB="0" distL="114300" distR="114300">
            <wp:extent cx="41021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9DF0FC">
      <w:pPr>
        <w:spacing w:line="600" w:lineRule="exact"/>
        <w:ind w:firstLine="640" w:firstLineChars="200"/>
        <w:outlineLvl w:val="1"/>
        <w:rPr>
          <w:rStyle w:val="17"/>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17"/>
          <w:rFonts w:hint="eastAsia" w:ascii="Times New Roman" w:hAnsi="Times New Roman" w:eastAsia="黑体"/>
          <w:b w:val="0"/>
          <w:color w:val="auto"/>
          <w:highlight w:val="none"/>
        </w:rPr>
        <w:t>政拨款收入支出决算总体情况说明</w:t>
      </w:r>
      <w:bookmarkEnd w:id="20"/>
      <w:bookmarkEnd w:id="21"/>
    </w:p>
    <w:p w14:paraId="68269264">
      <w:pPr>
        <w:spacing w:line="600" w:lineRule="exact"/>
        <w:ind w:firstLine="640"/>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115.38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1.18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1.03</w:t>
      </w:r>
      <w:r>
        <w:rPr>
          <w:rFonts w:hint="eastAsia" w:ascii="Times New Roman" w:hAnsi="Times New Roman" w:eastAsia="仿宋_GB2312" w:cs="仿宋_GB2312"/>
          <w:color w:val="auto"/>
          <w:kern w:val="2"/>
          <w:sz w:val="32"/>
          <w:szCs w:val="32"/>
          <w:highlight w:val="none"/>
          <w:lang w:val="en-US" w:eastAsia="zh-CN" w:bidi="ar-SA"/>
        </w:rPr>
        <w:t>%。主要</w:t>
      </w:r>
      <w:bookmarkStart w:id="63" w:name="_GoBack"/>
      <w:bookmarkEnd w:id="63"/>
      <w:r>
        <w:rPr>
          <w:rFonts w:hint="eastAsia" w:ascii="Times New Roman" w:hAnsi="Times New Roman" w:eastAsia="仿宋_GB2312" w:cs="仿宋_GB2312"/>
          <w:color w:val="auto"/>
          <w:kern w:val="2"/>
          <w:sz w:val="32"/>
          <w:szCs w:val="32"/>
          <w:highlight w:val="none"/>
          <w:lang w:val="en-US" w:eastAsia="zh-CN" w:bidi="ar-SA"/>
        </w:rPr>
        <w:t>原因</w:t>
      </w:r>
      <w:r>
        <w:rPr>
          <w:rFonts w:hint="eastAsia" w:eastAsia="仿宋_GB2312" w:cs="仿宋_GB2312"/>
          <w:color w:val="auto"/>
          <w:sz w:val="32"/>
          <w:szCs w:val="32"/>
          <w:highlight w:val="none"/>
          <w:lang w:val="en-US" w:eastAsia="zh-CN"/>
        </w:rPr>
        <w:t>人员调资和社保基数调整的变动。</w:t>
      </w:r>
    </w:p>
    <w:p w14:paraId="38EEADA0">
      <w:pPr>
        <w:pStyle w:val="2"/>
        <w:rPr>
          <w:rFonts w:hint="eastAsia"/>
          <w:lang w:val="en-US" w:eastAsia="zh-CN"/>
        </w:rPr>
      </w:pPr>
    </w:p>
    <w:p w14:paraId="3C3A1F43">
      <w:pPr>
        <w:pStyle w:val="2"/>
        <w:rPr>
          <w:rFonts w:hint="eastAsia"/>
          <w:lang w:val="en-US" w:eastAsia="zh-CN"/>
        </w:rPr>
      </w:pPr>
      <w:r>
        <w:drawing>
          <wp:inline distT="0" distB="0" distL="114300" distR="114300">
            <wp:extent cx="4444365" cy="2256790"/>
            <wp:effectExtent l="4445" t="4445" r="889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4E6541">
      <w:pPr>
        <w:spacing w:line="600" w:lineRule="exact"/>
        <w:ind w:firstLine="640" w:firstLineChars="200"/>
        <w:outlineLvl w:val="1"/>
        <w:rPr>
          <w:rStyle w:val="17"/>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7"/>
          <w:rFonts w:hint="eastAsia" w:ascii="Times New Roman" w:hAnsi="Times New Roman" w:eastAsia="黑体"/>
          <w:b w:val="0"/>
          <w:color w:val="auto"/>
          <w:highlight w:val="none"/>
        </w:rPr>
        <w:t>般公共预算财政拨款支出决算情况说明</w:t>
      </w:r>
      <w:bookmarkEnd w:id="22"/>
      <w:bookmarkEnd w:id="23"/>
    </w:p>
    <w:p w14:paraId="3E61FD4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605A43CA">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115.38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%。与2023年度相比，一般公共预算财政拨款支出增加1.18万元，增长1.03%。主要原因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人员调资和社保基数调整的变动。</w:t>
      </w:r>
    </w:p>
    <w:p w14:paraId="70F95A68">
      <w:pPr>
        <w:pStyle w:val="2"/>
        <w:rPr>
          <w:rFonts w:hint="eastAsia"/>
          <w:lang w:val="en-US" w:eastAsia="zh-CN"/>
        </w:rPr>
      </w:pPr>
    </w:p>
    <w:p w14:paraId="0B61F962">
      <w:pPr>
        <w:pStyle w:val="3"/>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62475" cy="2687955"/>
            <wp:effectExtent l="4445" t="4445" r="5080" b="1270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9E749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12D156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115.38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90.23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78.2</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14.32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12.41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3.38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2.93</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7.45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6.46</w:t>
      </w:r>
      <w:r>
        <w:rPr>
          <w:rFonts w:hint="eastAsia" w:ascii="Times New Roman" w:hAnsi="Times New Roman" w:eastAsia="仿宋_GB2312" w:cs="仿宋_GB2312"/>
          <w:color w:val="auto"/>
          <w:kern w:val="2"/>
          <w:sz w:val="32"/>
          <w:szCs w:val="32"/>
          <w:highlight w:val="none"/>
          <w:lang w:val="en-US" w:eastAsia="zh-CN" w:bidi="ar-SA"/>
        </w:rPr>
        <w:t>%；</w:t>
      </w:r>
    </w:p>
    <w:p w14:paraId="2722483E">
      <w:pPr>
        <w:pStyle w:val="3"/>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3640455" cy="1948815"/>
            <wp:effectExtent l="4445" t="4445" r="12700" b="889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99533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10A481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213"/>
      <w:bookmarkStart w:id="28" w:name="_Toc15377444"/>
      <w:bookmarkStart w:id="29"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115.38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5DDFE20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ascii="仿宋" w:hAnsi="仿宋" w:eastAsia="仿宋" w:cs="仿宋"/>
          <w:sz w:val="32"/>
          <w:szCs w:val="32"/>
        </w:rPr>
        <w:t>民主党派及工商联事务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sz w:val="32"/>
          <w:szCs w:val="32"/>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85.57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31A6D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ascii="仿宋" w:hAnsi="仿宋" w:eastAsia="仿宋" w:cs="仿宋"/>
          <w:sz w:val="32"/>
          <w:szCs w:val="32"/>
        </w:rPr>
        <w:t>民主党派及工商联事务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sz w:val="32"/>
          <w:szCs w:val="32"/>
          <w:lang w:val="en-US" w:eastAsia="zh-CN"/>
        </w:rPr>
        <w:t>一般行政事务管理</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044AA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3.社会保障和就业（类）行政事业单位养老支出（款）机关事业单位养老保险缴费支出（项）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支出决算为13.32万元，完成预算100%，决算数等于预算数。</w:t>
      </w:r>
    </w:p>
    <w:p w14:paraId="6AF312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p>
    <w:p w14:paraId="0B228E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行政单位医疗</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3.38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p>
    <w:p w14:paraId="75F548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.住房保障支出（类</w:t>
      </w:r>
      <w:r>
        <w:rPr>
          <w:rFonts w:hint="eastAsia" w:eastAsia="仿宋_GB2312" w:cs="仿宋_GB2312"/>
          <w:color w:val="auto"/>
          <w:kern w:val="2"/>
          <w:sz w:val="32"/>
          <w:szCs w:val="32"/>
          <w:highlight w:val="none"/>
          <w:lang w:val="en-US" w:eastAsia="zh-CN" w:bidi="ar-SA"/>
        </w:rPr>
        <w:t>）住</w:t>
      </w:r>
      <w:r>
        <w:rPr>
          <w:rFonts w:hint="eastAsia" w:ascii="Times New Roman" w:hAnsi="Times New Roman" w:eastAsia="仿宋_GB2312" w:cs="仿宋_GB2312"/>
          <w:color w:val="auto"/>
          <w:kern w:val="2"/>
          <w:sz w:val="32"/>
          <w:szCs w:val="32"/>
          <w:highlight w:val="none"/>
          <w:lang w:val="en-US" w:eastAsia="zh-CN" w:bidi="ar-SA"/>
        </w:rPr>
        <w:t>房保障支出（款）</w:t>
      </w:r>
      <w:r>
        <w:rPr>
          <w:rFonts w:hint="eastAsia"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7.45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p>
    <w:p w14:paraId="3320FF00">
      <w:pPr>
        <w:tabs>
          <w:tab w:val="right" w:pos="8306"/>
        </w:tabs>
        <w:spacing w:line="600" w:lineRule="exact"/>
        <w:ind w:firstLine="640"/>
        <w:outlineLvl w:val="1"/>
        <w:rPr>
          <w:rStyle w:val="17"/>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7"/>
          <w:rFonts w:hint="eastAsia" w:ascii="Times New Roman" w:hAnsi="Times New Roman" w:eastAsia="黑体"/>
          <w:b w:val="0"/>
          <w:color w:val="auto"/>
          <w:highlight w:val="none"/>
        </w:rPr>
        <w:t>般公共预算财政拨款基本支出决算情况说明</w:t>
      </w:r>
      <w:bookmarkEnd w:id="30"/>
      <w:bookmarkEnd w:id="31"/>
      <w:r>
        <w:rPr>
          <w:rStyle w:val="17"/>
          <w:rFonts w:ascii="Times New Roman" w:hAnsi="Times New Roman" w:eastAsia="黑体"/>
          <w:b w:val="0"/>
          <w:color w:val="auto"/>
          <w:highlight w:val="none"/>
        </w:rPr>
        <w:tab/>
      </w:r>
    </w:p>
    <w:p w14:paraId="25F03E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110.72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3D03B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94.42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16.29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41A5160">
      <w:pPr>
        <w:spacing w:line="600" w:lineRule="exact"/>
        <w:ind w:firstLine="640"/>
        <w:outlineLvl w:val="1"/>
        <w:rPr>
          <w:rStyle w:val="17"/>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17"/>
          <w:rFonts w:hint="eastAsia" w:ascii="Times New Roman" w:hAnsi="Times New Roman" w:eastAsia="黑体"/>
          <w:b w:val="0"/>
          <w:color w:val="auto"/>
          <w:highlight w:val="none"/>
        </w:rPr>
        <w:t>财政拨款</w:t>
      </w:r>
      <w:r>
        <w:rPr>
          <w:rStyle w:val="17"/>
          <w:rFonts w:hint="eastAsia" w:ascii="Times New Roman" w:hAnsi="Times New Roman" w:eastAsia="黑体"/>
          <w:color w:val="auto"/>
          <w:highlight w:val="none"/>
        </w:rPr>
        <w:t>“</w:t>
      </w:r>
      <w:r>
        <w:rPr>
          <w:rStyle w:val="17"/>
          <w:rFonts w:hint="eastAsia" w:ascii="Times New Roman" w:hAnsi="Times New Roman" w:eastAsia="黑体"/>
          <w:b w:val="0"/>
          <w:color w:val="auto"/>
          <w:highlight w:val="none"/>
        </w:rPr>
        <w:t>三公”经费支出决算情况说明</w:t>
      </w:r>
      <w:bookmarkEnd w:id="32"/>
      <w:bookmarkEnd w:id="33"/>
    </w:p>
    <w:p w14:paraId="113AC0B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747DD3E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0.56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0.56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大于</w:t>
      </w:r>
      <w:r>
        <w:rPr>
          <w:rFonts w:hint="eastAsia" w:ascii="Times New Roman" w:hAnsi="Times New Roman" w:eastAsia="仿宋_GB2312" w:cs="仿宋_GB2312"/>
          <w:color w:val="auto"/>
          <w:kern w:val="2"/>
          <w:sz w:val="32"/>
          <w:szCs w:val="32"/>
          <w:highlight w:val="none"/>
          <w:lang w:val="en-US" w:eastAsia="zh-CN" w:bidi="ar-SA"/>
        </w:rPr>
        <w:t>预算数的主要原因是</w:t>
      </w:r>
      <w:r>
        <w:rPr>
          <w:rFonts w:hint="eastAsia" w:eastAsia="仿宋_GB2312" w:cs="仿宋_GB2312"/>
          <w:color w:val="auto"/>
          <w:kern w:val="2"/>
          <w:sz w:val="32"/>
          <w:szCs w:val="32"/>
          <w:highlight w:val="none"/>
          <w:lang w:val="en-US" w:eastAsia="zh-CN" w:bidi="ar-SA"/>
        </w:rPr>
        <w:t>上年度无发生公务接待费支出。</w:t>
      </w:r>
    </w:p>
    <w:p w14:paraId="72A89A6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39DD012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0.56</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30584FF3">
      <w:pPr>
        <w:pStyle w:val="2"/>
        <w:rPr>
          <w:rFonts w:hint="eastAsia" w:ascii="仿宋_GB2312" w:hAnsi="仿宋_GB2312" w:eastAsia="仿宋_GB2312" w:cs="仿宋_GB2312"/>
          <w:color w:val="auto"/>
          <w:kern w:val="2"/>
          <w:sz w:val="32"/>
          <w:szCs w:val="32"/>
          <w:highlight w:val="none"/>
          <w:lang w:val="en-US" w:eastAsia="zh-CN" w:bidi="ar-SA"/>
        </w:rPr>
      </w:pPr>
    </w:p>
    <w:p w14:paraId="2148B13F">
      <w:pPr>
        <w:pStyle w:val="3"/>
        <w:rPr>
          <w:rFonts w:hint="eastAsia"/>
          <w:lang w:val="en-US" w:eastAsia="zh-CN"/>
        </w:rPr>
      </w:pPr>
    </w:p>
    <w:p w14:paraId="7DCBADC4">
      <w:pPr>
        <w:pStyle w:val="2"/>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59264" behindDoc="0" locked="0" layoutInCell="1" allowOverlap="1">
            <wp:simplePos x="0" y="0"/>
            <wp:positionH relativeFrom="column">
              <wp:posOffset>299085</wp:posOffset>
            </wp:positionH>
            <wp:positionV relativeFrom="paragraph">
              <wp:posOffset>213360</wp:posOffset>
            </wp:positionV>
            <wp:extent cx="4465320" cy="2375535"/>
            <wp:effectExtent l="4445" t="4445" r="6985" b="2032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7DC7D0A">
      <w:pPr>
        <w:pStyle w:val="3"/>
        <w:rPr>
          <w:rFonts w:hint="eastAsia" w:ascii="仿宋_GB2312" w:hAnsi="仿宋_GB2312" w:eastAsia="仿宋_GB2312" w:cs="仿宋_GB2312"/>
          <w:color w:val="auto"/>
          <w:kern w:val="2"/>
          <w:sz w:val="32"/>
          <w:szCs w:val="32"/>
          <w:highlight w:val="none"/>
          <w:lang w:val="en-US" w:eastAsia="zh-CN" w:bidi="ar-SA"/>
        </w:rPr>
      </w:pPr>
    </w:p>
    <w:p w14:paraId="610A8D79">
      <w:pPr>
        <w:pStyle w:val="3"/>
        <w:rPr>
          <w:rFonts w:hint="eastAsia" w:ascii="仿宋_GB2312" w:hAnsi="仿宋_GB2312" w:eastAsia="仿宋_GB2312" w:cs="仿宋_GB2312"/>
          <w:color w:val="auto"/>
          <w:kern w:val="2"/>
          <w:sz w:val="32"/>
          <w:szCs w:val="32"/>
          <w:highlight w:val="none"/>
          <w:lang w:val="en-US" w:eastAsia="zh-CN" w:bidi="ar-SA"/>
        </w:rPr>
      </w:pPr>
    </w:p>
    <w:p w14:paraId="13ED10C8">
      <w:pPr>
        <w:pStyle w:val="3"/>
        <w:rPr>
          <w:rFonts w:hint="eastAsia" w:ascii="仿宋_GB2312" w:hAnsi="仿宋_GB2312" w:eastAsia="仿宋_GB2312" w:cs="仿宋_GB2312"/>
          <w:color w:val="auto"/>
          <w:kern w:val="2"/>
          <w:sz w:val="32"/>
          <w:szCs w:val="32"/>
          <w:highlight w:val="none"/>
          <w:lang w:val="en-US" w:eastAsia="zh-CN" w:bidi="ar-SA"/>
        </w:rPr>
      </w:pPr>
    </w:p>
    <w:p w14:paraId="05B4531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09110DD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0B28FD61">
      <w:pPr>
        <w:spacing w:line="600" w:lineRule="exact"/>
        <w:rPr>
          <w:rFonts w:hint="eastAsia" w:ascii="Times New Roman" w:hAnsi="Times New Roman" w:eastAsia="仿宋_GB2312" w:cs="仿宋_GB2312"/>
          <w:b/>
          <w:bCs/>
          <w:color w:val="auto"/>
          <w:kern w:val="2"/>
          <w:sz w:val="32"/>
          <w:szCs w:val="32"/>
          <w:highlight w:val="none"/>
          <w:lang w:val="en-US" w:eastAsia="zh-CN" w:bidi="ar-SA"/>
        </w:rPr>
      </w:pPr>
    </w:p>
    <w:p w14:paraId="55A20902">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两年均没有安排因公出国（境）。</w:t>
      </w:r>
    </w:p>
    <w:p w14:paraId="73B68B6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本单位无公务用车。</w:t>
      </w:r>
    </w:p>
    <w:p w14:paraId="5F25D8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55BCB8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3FC6DC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0.56万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0.56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上年度无发生公务接待费支出</w:t>
      </w:r>
      <w:r>
        <w:rPr>
          <w:rFonts w:hint="eastAsia" w:ascii="Times New Roman" w:hAnsi="Times New Roman" w:eastAsia="仿宋_GB2312" w:cs="仿宋_GB2312"/>
          <w:color w:val="auto"/>
          <w:kern w:val="2"/>
          <w:sz w:val="32"/>
          <w:szCs w:val="32"/>
          <w:highlight w:val="none"/>
          <w:lang w:val="en-US" w:eastAsia="zh-CN" w:bidi="ar-SA"/>
        </w:rPr>
        <w:t>。其中：</w:t>
      </w:r>
    </w:p>
    <w:p w14:paraId="378232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0.56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82</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0.56</w:t>
      </w:r>
      <w:r>
        <w:rPr>
          <w:rFonts w:hint="eastAsia" w:ascii="Times New Roman" w:hAnsi="Times New Roman" w:eastAsia="仿宋_GB2312" w:cs="仿宋_GB2312"/>
          <w:color w:val="auto"/>
          <w:kern w:val="2"/>
          <w:sz w:val="32"/>
          <w:szCs w:val="32"/>
          <w:highlight w:val="none"/>
          <w:lang w:val="en-US" w:eastAsia="zh-CN" w:bidi="ar-SA"/>
        </w:rPr>
        <w:t>万元。</w:t>
      </w:r>
    </w:p>
    <w:p w14:paraId="101B78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6" w:name="_Toc15396610"/>
      <w:bookmarkStart w:id="37" w:name="_Toc15377218"/>
    </w:p>
    <w:p w14:paraId="083425F8">
      <w:pPr>
        <w:spacing w:line="600" w:lineRule="exact"/>
        <w:ind w:firstLine="640"/>
        <w:outlineLvl w:val="1"/>
        <w:rPr>
          <w:rStyle w:val="17"/>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7"/>
          <w:rFonts w:hint="eastAsia" w:ascii="Times New Roman" w:hAnsi="Times New Roman" w:eastAsia="黑体"/>
          <w:b w:val="0"/>
          <w:color w:val="auto"/>
          <w:highlight w:val="none"/>
        </w:rPr>
        <w:t>政府性基金预算支出决算情况说明</w:t>
      </w:r>
      <w:bookmarkEnd w:id="36"/>
      <w:bookmarkEnd w:id="37"/>
    </w:p>
    <w:p w14:paraId="792D98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7D8AC379">
      <w:pPr>
        <w:numPr>
          <w:ilvl w:val="0"/>
          <w:numId w:val="0"/>
        </w:numPr>
        <w:spacing w:line="600" w:lineRule="exact"/>
        <w:ind w:left="630" w:leftChars="0"/>
        <w:outlineLvl w:val="1"/>
        <w:rPr>
          <w:rStyle w:val="17"/>
          <w:rFonts w:ascii="Times New Roman" w:hAnsi="Times New Roman" w:eastAsia="黑体"/>
          <w:b w:val="0"/>
          <w:color w:val="auto"/>
          <w:highlight w:val="none"/>
        </w:rPr>
      </w:pPr>
      <w:bookmarkStart w:id="38" w:name="_Toc15396611"/>
      <w:bookmarkStart w:id="39" w:name="_Toc15377219"/>
      <w:r>
        <w:rPr>
          <w:rStyle w:val="17"/>
          <w:rFonts w:hint="eastAsia" w:ascii="Times New Roman" w:hAnsi="Times New Roman" w:eastAsia="黑体"/>
          <w:b w:val="0"/>
          <w:color w:val="auto"/>
          <w:highlight w:val="none"/>
          <w:lang w:eastAsia="zh-CN"/>
        </w:rPr>
        <w:t>九、</w:t>
      </w:r>
      <w:r>
        <w:rPr>
          <w:rStyle w:val="17"/>
          <w:rFonts w:hint="eastAsia" w:ascii="Times New Roman" w:hAnsi="Times New Roman" w:eastAsia="黑体"/>
          <w:b w:val="0"/>
          <w:color w:val="auto"/>
          <w:highlight w:val="none"/>
        </w:rPr>
        <w:t>国有资本经营预算支出决算情况说明</w:t>
      </w:r>
      <w:bookmarkEnd w:id="38"/>
      <w:bookmarkEnd w:id="39"/>
    </w:p>
    <w:p w14:paraId="494AB5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2211754B">
      <w:pPr>
        <w:numPr>
          <w:ilvl w:val="0"/>
          <w:numId w:val="0"/>
        </w:numPr>
        <w:spacing w:line="600" w:lineRule="exact"/>
        <w:ind w:left="630" w:leftChars="0"/>
        <w:outlineLvl w:val="1"/>
        <w:rPr>
          <w:rStyle w:val="17"/>
          <w:rFonts w:hint="eastAsia" w:ascii="Times New Roman" w:hAnsi="Times New Roman" w:eastAsia="黑体"/>
          <w:b w:val="0"/>
          <w:color w:val="auto"/>
          <w:highlight w:val="none"/>
        </w:rPr>
      </w:pPr>
      <w:bookmarkStart w:id="40" w:name="_Toc15377221"/>
      <w:bookmarkStart w:id="41" w:name="_Toc15396612"/>
      <w:r>
        <w:rPr>
          <w:rStyle w:val="17"/>
          <w:rFonts w:hint="eastAsia" w:ascii="Times New Roman" w:hAnsi="Times New Roman" w:eastAsia="黑体"/>
          <w:b w:val="0"/>
          <w:color w:val="auto"/>
          <w:highlight w:val="none"/>
          <w:lang w:eastAsia="zh-CN"/>
        </w:rPr>
        <w:t>十、</w:t>
      </w:r>
      <w:r>
        <w:rPr>
          <w:rStyle w:val="17"/>
          <w:rFonts w:hint="eastAsia" w:ascii="Times New Roman" w:hAnsi="Times New Roman" w:eastAsia="黑体"/>
          <w:b w:val="0"/>
          <w:color w:val="auto"/>
          <w:highlight w:val="none"/>
        </w:rPr>
        <w:t>其他重要事项的情况说明</w:t>
      </w:r>
      <w:bookmarkEnd w:id="40"/>
      <w:bookmarkEnd w:id="41"/>
    </w:p>
    <w:p w14:paraId="2366BD6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546ABD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峨边彝族自治县工商业联合会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16.29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12.38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办公费和印刷费用的减少。</w:t>
      </w:r>
    </w:p>
    <w:p w14:paraId="4460571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36540B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峨边彝族自治县工商业联合会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565870C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69CC7A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峨边彝族自治县工商业联合会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2A60F4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3FFB2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E285E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部门整体（含部门预算项目）绩效自评报告等专项预算项目绩效自评报告，其中，部门整体（含部门预算项目）绩效自评得分为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95分</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95分</w:t>
      </w:r>
      <w:r>
        <w:rPr>
          <w:rFonts w:hint="eastAsia" w:ascii="Times New Roman" w:hAnsi="Times New Roman" w:eastAsia="仿宋_GB2312" w:cs="仿宋_GB2312"/>
          <w:color w:val="auto"/>
          <w:kern w:val="2"/>
          <w:sz w:val="32"/>
          <w:szCs w:val="32"/>
          <w:highlight w:val="none"/>
          <w:lang w:val="en-US" w:eastAsia="zh-CN" w:bidi="ar-SA"/>
        </w:rPr>
        <w:t>。</w:t>
      </w:r>
    </w:p>
    <w:p w14:paraId="3157D6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EF7F2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F0CD87D">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96613"/>
      <w:bookmarkStart w:id="46" w:name="_Toc15377225"/>
    </w:p>
    <w:p w14:paraId="70D3668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0E1F98E">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35030B8A">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3160ABA9">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638A8984">
      <w:pPr>
        <w:spacing w:line="600" w:lineRule="exact"/>
        <w:jc w:val="left"/>
        <w:rPr>
          <w:rFonts w:ascii="Times New Roman" w:hAnsi="Times New Roman"/>
          <w:b/>
          <w:color w:val="auto"/>
          <w:sz w:val="44"/>
          <w:szCs w:val="44"/>
          <w:highlight w:val="none"/>
        </w:rPr>
      </w:pPr>
    </w:p>
    <w:p w14:paraId="3C1E5062">
      <w:pPr>
        <w:pStyle w:val="21"/>
        <w:spacing w:line="560" w:lineRule="exact"/>
        <w:ind w:firstLine="640" w:firstLineChars="200"/>
        <w:rPr>
          <w:rFonts w:ascii="仿宋_GB2312" w:eastAsia="仿宋_GB2312"/>
          <w:color w:val="auto"/>
          <w:sz w:val="32"/>
          <w:szCs w:val="32"/>
          <w:highlight w:val="none"/>
        </w:rPr>
      </w:pPr>
      <w:bookmarkStart w:id="47" w:name="_Toc15396614"/>
      <w:bookmarkStart w:id="48"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59544200">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Style w:val="15"/>
          <w:rFonts w:hint="default" w:ascii="仿宋" w:hAnsi="仿宋" w:eastAsia="仿宋" w:cs="Times New Roman"/>
          <w:b w:val="0"/>
          <w:bCs w:val="0"/>
          <w:color w:val="auto"/>
          <w:kern w:val="2"/>
          <w:sz w:val="32"/>
          <w:szCs w:val="32"/>
          <w:highlight w:val="none"/>
          <w:lang w:val="en-US" w:eastAsia="zh-CN" w:bidi="ar-SA"/>
        </w:rPr>
      </w:pPr>
      <w:r>
        <w:rPr>
          <w:rStyle w:val="15"/>
          <w:rFonts w:hint="eastAsia" w:ascii="仿宋" w:hAnsi="仿宋" w:eastAsia="仿宋" w:cs="Times New Roman"/>
          <w:b w:val="0"/>
          <w:bCs w:val="0"/>
          <w:color w:val="auto"/>
          <w:kern w:val="2"/>
          <w:sz w:val="32"/>
          <w:szCs w:val="32"/>
          <w:highlight w:val="none"/>
          <w:lang w:val="en-US" w:eastAsia="zh-CN" w:bidi="ar-SA"/>
        </w:rPr>
        <w:t>2.一般公共服务（类）民主党派及工商联事务（款）行政运行（项）：行政单位的基本支出。</w:t>
      </w:r>
    </w:p>
    <w:p w14:paraId="5EE0A27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5"/>
          <w:rFonts w:ascii="仿宋" w:hAnsi="仿宋" w:eastAsia="仿宋" w:cs="Times New Roman"/>
          <w:b w:val="0"/>
          <w:bCs w:val="0"/>
          <w:color w:val="auto"/>
          <w:kern w:val="2"/>
          <w:sz w:val="32"/>
          <w:szCs w:val="32"/>
          <w:highlight w:val="none"/>
          <w:lang w:val="en-US" w:eastAsia="zh-CN" w:bidi="ar-SA"/>
        </w:rPr>
      </w:pPr>
      <w:r>
        <w:rPr>
          <w:rStyle w:val="15"/>
          <w:rFonts w:hint="eastAsia" w:ascii="仿宋" w:hAnsi="仿宋" w:eastAsia="仿宋" w:cs="Times New Roman"/>
          <w:b w:val="0"/>
          <w:bCs w:val="0"/>
          <w:color w:val="auto"/>
          <w:kern w:val="2"/>
          <w:sz w:val="32"/>
          <w:szCs w:val="32"/>
          <w:highlight w:val="none"/>
          <w:lang w:val="en-US" w:eastAsia="zh-CN" w:bidi="ar-SA"/>
        </w:rPr>
        <w:t>3.社会保障和就业（类）机关事业单位养老（款）机关事业单位基本养老保险缴费支出（项）：指实施养老保险制度由单位实际缴纳的基本养老保险费支出。</w:t>
      </w:r>
    </w:p>
    <w:p w14:paraId="1DA6584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b w:val="0"/>
          <w:bCs w:val="0"/>
          <w:color w:val="auto"/>
          <w:sz w:val="32"/>
          <w:szCs w:val="32"/>
          <w:highlight w:val="none"/>
        </w:rPr>
      </w:pPr>
      <w:r>
        <w:rPr>
          <w:rStyle w:val="15"/>
          <w:rFonts w:hint="eastAsia" w:ascii="仿宋" w:hAnsi="仿宋" w:eastAsia="仿宋" w:cs="Times New Roman"/>
          <w:b w:val="0"/>
          <w:bCs w:val="0"/>
          <w:color w:val="auto"/>
          <w:kern w:val="2"/>
          <w:sz w:val="32"/>
          <w:szCs w:val="32"/>
          <w:highlight w:val="none"/>
          <w:lang w:val="en-US" w:eastAsia="zh-CN" w:bidi="ar-SA"/>
        </w:rPr>
        <w:t>4</w:t>
      </w:r>
      <w:r>
        <w:rPr>
          <w:rStyle w:val="15"/>
          <w:rFonts w:ascii="仿宋" w:hAnsi="仿宋" w:eastAsia="仿宋" w:cs="Times New Roman"/>
          <w:b w:val="0"/>
          <w:bCs w:val="0"/>
          <w:color w:val="auto"/>
          <w:kern w:val="2"/>
          <w:sz w:val="32"/>
          <w:szCs w:val="32"/>
          <w:highlight w:val="none"/>
          <w:lang w:val="en-US" w:eastAsia="zh-CN" w:bidi="ar-SA"/>
        </w:rPr>
        <w:t>.</w:t>
      </w:r>
      <w:r>
        <w:rPr>
          <w:rStyle w:val="15"/>
          <w:rFonts w:hint="eastAsia" w:ascii="仿宋" w:hAnsi="仿宋" w:eastAsia="仿宋" w:cs="Times New Roman"/>
          <w:b w:val="0"/>
          <w:bCs w:val="0"/>
          <w:color w:val="auto"/>
          <w:kern w:val="2"/>
          <w:sz w:val="32"/>
          <w:szCs w:val="32"/>
          <w:highlight w:val="none"/>
          <w:lang w:val="en-US" w:eastAsia="zh-CN" w:bidi="ar-SA"/>
        </w:rPr>
        <w:t>社会保障和就业（类）机关事业单位养老（款）机关事业单位职业年金缴费支出（项）：</w:t>
      </w:r>
      <w:r>
        <w:rPr>
          <w:rStyle w:val="15"/>
          <w:rFonts w:ascii="仿宋" w:hAnsi="仿宋" w:eastAsia="仿宋" w:cs="Times New Roman"/>
          <w:b w:val="0"/>
          <w:bCs w:val="0"/>
          <w:color w:val="auto"/>
          <w:kern w:val="2"/>
          <w:sz w:val="32"/>
          <w:szCs w:val="32"/>
          <w:highlight w:val="none"/>
          <w:lang w:val="en-US" w:eastAsia="zh-CN" w:bidi="ar-SA"/>
        </w:rPr>
        <w:t xml:space="preserve"> </w:t>
      </w:r>
      <w:r>
        <w:rPr>
          <w:rStyle w:val="15"/>
          <w:rFonts w:hint="eastAsia" w:ascii="仿宋" w:hAnsi="仿宋" w:eastAsia="仿宋" w:cs="Times New Roman"/>
          <w:b w:val="0"/>
          <w:bCs w:val="0"/>
          <w:color w:val="auto"/>
          <w:kern w:val="2"/>
          <w:sz w:val="32"/>
          <w:szCs w:val="32"/>
          <w:highlight w:val="none"/>
          <w:lang w:val="en-US" w:eastAsia="zh-CN" w:bidi="ar-SA"/>
        </w:rPr>
        <w:t>指实施养老保险制度由单位缴纳的职业年金支出</w:t>
      </w:r>
      <w:r>
        <w:rPr>
          <w:rStyle w:val="15"/>
          <w:rFonts w:hint="eastAsia" w:ascii="仿宋" w:hAnsi="仿宋" w:eastAsia="仿宋"/>
          <w:b w:val="0"/>
          <w:bCs w:val="0"/>
          <w:color w:val="auto"/>
          <w:sz w:val="32"/>
          <w:szCs w:val="32"/>
          <w:highlight w:val="none"/>
        </w:rPr>
        <w:t>。</w:t>
      </w:r>
    </w:p>
    <w:p w14:paraId="6BD1DDA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b w:val="0"/>
          <w:bCs w:val="0"/>
          <w:color w:val="auto"/>
          <w:sz w:val="32"/>
          <w:szCs w:val="32"/>
          <w:highlight w:val="none"/>
        </w:rPr>
      </w:pPr>
      <w:r>
        <w:rPr>
          <w:rStyle w:val="15"/>
          <w:rFonts w:hint="eastAsia" w:ascii="仿宋" w:hAnsi="仿宋" w:eastAsia="仿宋"/>
          <w:b w:val="0"/>
          <w:bCs w:val="0"/>
          <w:color w:val="auto"/>
          <w:sz w:val="32"/>
          <w:szCs w:val="32"/>
          <w:highlight w:val="none"/>
          <w:lang w:val="en-US" w:eastAsia="zh-CN"/>
        </w:rPr>
        <w:t>5</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lang w:eastAsia="zh-CN"/>
        </w:rPr>
        <w:t>社会保障和就业</w:t>
      </w:r>
      <w:r>
        <w:rPr>
          <w:rStyle w:val="15"/>
          <w:rFonts w:hint="eastAsia" w:ascii="仿宋" w:hAnsi="仿宋" w:eastAsia="仿宋"/>
          <w:b w:val="0"/>
          <w:bCs w:val="0"/>
          <w:color w:val="auto"/>
          <w:sz w:val="32"/>
          <w:szCs w:val="32"/>
          <w:highlight w:val="none"/>
        </w:rPr>
        <w:t>（类）</w:t>
      </w:r>
      <w:r>
        <w:rPr>
          <w:rStyle w:val="15"/>
          <w:rFonts w:hint="eastAsia" w:ascii="仿宋" w:hAnsi="仿宋" w:eastAsia="仿宋"/>
          <w:b w:val="0"/>
          <w:bCs w:val="0"/>
          <w:color w:val="auto"/>
          <w:sz w:val="32"/>
          <w:szCs w:val="32"/>
          <w:highlight w:val="none"/>
          <w:lang w:eastAsia="zh-CN"/>
        </w:rPr>
        <w:t>其他社会保障和就业支出</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其他社会保障和就业支出</w:t>
      </w:r>
      <w:r>
        <w:rPr>
          <w:rStyle w:val="15"/>
          <w:rFonts w:hint="eastAsia" w:ascii="仿宋" w:hAnsi="仿宋" w:eastAsia="仿宋"/>
          <w:b w:val="0"/>
          <w:bCs w:val="0"/>
          <w:color w:val="auto"/>
          <w:sz w:val="32"/>
          <w:szCs w:val="32"/>
          <w:highlight w:val="none"/>
        </w:rPr>
        <w:t>（项）</w:t>
      </w:r>
      <w:r>
        <w:rPr>
          <w:rStyle w:val="15"/>
          <w:rFonts w:hint="eastAsia" w:ascii="仿宋" w:hAnsi="仿宋" w:eastAsia="仿宋"/>
          <w:b w:val="0"/>
          <w:bCs w:val="0"/>
          <w:color w:val="auto"/>
          <w:sz w:val="32"/>
          <w:szCs w:val="32"/>
          <w:highlight w:val="none"/>
          <w:lang w:eastAsia="zh-CN"/>
        </w:rPr>
        <w:t>：</w:t>
      </w:r>
      <w:r>
        <w:rPr>
          <w:rStyle w:val="15"/>
          <w:rFonts w:ascii="仿宋" w:hAnsi="仿宋" w:eastAsia="仿宋"/>
          <w:b w:val="0"/>
          <w:bCs w:val="0"/>
          <w:color w:val="auto"/>
          <w:sz w:val="32"/>
          <w:szCs w:val="32"/>
          <w:highlight w:val="none"/>
        </w:rPr>
        <w:t xml:space="preserve"> </w:t>
      </w:r>
      <w:r>
        <w:rPr>
          <w:rStyle w:val="15"/>
          <w:rFonts w:hint="eastAsia" w:ascii="仿宋" w:hAnsi="仿宋" w:eastAsia="仿宋"/>
          <w:b w:val="0"/>
          <w:bCs w:val="0"/>
          <w:color w:val="auto"/>
          <w:sz w:val="32"/>
          <w:szCs w:val="32"/>
          <w:highlight w:val="none"/>
          <w:lang w:eastAsia="zh-CN"/>
        </w:rPr>
        <w:t>指按国家社保政策由单位缴纳的工伤保险及残疾人就业保障金等支出</w:t>
      </w:r>
      <w:r>
        <w:rPr>
          <w:rStyle w:val="15"/>
          <w:rFonts w:hint="eastAsia" w:ascii="仿宋" w:hAnsi="仿宋" w:eastAsia="仿宋"/>
          <w:b w:val="0"/>
          <w:bCs w:val="0"/>
          <w:color w:val="auto"/>
          <w:sz w:val="32"/>
          <w:szCs w:val="32"/>
          <w:highlight w:val="none"/>
        </w:rPr>
        <w:t>。</w:t>
      </w:r>
    </w:p>
    <w:p w14:paraId="7B4E4DC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b w:val="0"/>
          <w:bCs w:val="0"/>
          <w:color w:val="auto"/>
          <w:sz w:val="32"/>
          <w:szCs w:val="32"/>
          <w:highlight w:val="none"/>
        </w:rPr>
      </w:pPr>
      <w:r>
        <w:rPr>
          <w:rStyle w:val="15"/>
          <w:rFonts w:hint="eastAsia" w:ascii="仿宋" w:hAnsi="仿宋" w:eastAsia="仿宋"/>
          <w:b w:val="0"/>
          <w:bCs w:val="0"/>
          <w:color w:val="auto"/>
          <w:sz w:val="32"/>
          <w:szCs w:val="32"/>
          <w:highlight w:val="none"/>
          <w:lang w:val="en-US" w:eastAsia="zh-CN"/>
        </w:rPr>
        <w:t>6</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lang w:eastAsia="zh-CN"/>
        </w:rPr>
        <w:t>卫生健康</w:t>
      </w:r>
      <w:r>
        <w:rPr>
          <w:rStyle w:val="15"/>
          <w:rFonts w:hint="eastAsia" w:ascii="仿宋" w:hAnsi="仿宋" w:eastAsia="仿宋"/>
          <w:b w:val="0"/>
          <w:bCs w:val="0"/>
          <w:color w:val="auto"/>
          <w:sz w:val="32"/>
          <w:szCs w:val="32"/>
          <w:highlight w:val="none"/>
        </w:rPr>
        <w:t>（类）</w:t>
      </w:r>
      <w:r>
        <w:rPr>
          <w:rStyle w:val="15"/>
          <w:rFonts w:hint="eastAsia" w:ascii="仿宋" w:hAnsi="仿宋" w:eastAsia="仿宋"/>
          <w:b w:val="0"/>
          <w:bCs w:val="0"/>
          <w:color w:val="auto"/>
          <w:sz w:val="32"/>
          <w:szCs w:val="32"/>
          <w:highlight w:val="none"/>
          <w:lang w:eastAsia="zh-CN"/>
        </w:rPr>
        <w:t>行政事业单位医疗</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行政事业单位医疗</w:t>
      </w:r>
      <w:r>
        <w:rPr>
          <w:rStyle w:val="15"/>
          <w:rFonts w:hint="eastAsia" w:ascii="仿宋" w:hAnsi="仿宋" w:eastAsia="仿宋"/>
          <w:b w:val="0"/>
          <w:bCs w:val="0"/>
          <w:color w:val="auto"/>
          <w:sz w:val="32"/>
          <w:szCs w:val="32"/>
          <w:highlight w:val="none"/>
        </w:rPr>
        <w:t>（项）</w:t>
      </w:r>
      <w:r>
        <w:rPr>
          <w:rStyle w:val="15"/>
          <w:rFonts w:hint="eastAsia" w:ascii="仿宋" w:hAnsi="仿宋" w:eastAsia="仿宋"/>
          <w:b w:val="0"/>
          <w:bCs w:val="0"/>
          <w:color w:val="auto"/>
          <w:sz w:val="32"/>
          <w:szCs w:val="32"/>
          <w:highlight w:val="none"/>
          <w:lang w:eastAsia="zh-CN"/>
        </w:rPr>
        <w:t>：</w:t>
      </w:r>
      <w:r>
        <w:rPr>
          <w:rStyle w:val="15"/>
          <w:rFonts w:ascii="仿宋" w:hAnsi="仿宋" w:eastAsia="仿宋"/>
          <w:b w:val="0"/>
          <w:bCs w:val="0"/>
          <w:color w:val="auto"/>
          <w:sz w:val="32"/>
          <w:szCs w:val="32"/>
          <w:highlight w:val="none"/>
        </w:rPr>
        <w:t xml:space="preserve"> </w:t>
      </w:r>
      <w:r>
        <w:rPr>
          <w:rStyle w:val="15"/>
          <w:rFonts w:hint="eastAsia" w:ascii="仿宋" w:hAnsi="仿宋" w:eastAsia="仿宋"/>
          <w:b w:val="0"/>
          <w:bCs w:val="0"/>
          <w:color w:val="auto"/>
          <w:sz w:val="32"/>
          <w:szCs w:val="32"/>
          <w:highlight w:val="none"/>
          <w:lang w:eastAsia="zh-CN"/>
        </w:rPr>
        <w:t>指由财政部门安排的行政单位基本医疗保险缴费经费</w:t>
      </w:r>
      <w:r>
        <w:rPr>
          <w:rStyle w:val="15"/>
          <w:rFonts w:hint="eastAsia" w:ascii="仿宋" w:hAnsi="仿宋" w:eastAsia="仿宋"/>
          <w:b w:val="0"/>
          <w:bCs w:val="0"/>
          <w:color w:val="auto"/>
          <w:sz w:val="32"/>
          <w:szCs w:val="32"/>
          <w:highlight w:val="none"/>
        </w:rPr>
        <w:t>。</w:t>
      </w:r>
    </w:p>
    <w:p w14:paraId="4CF7105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b w:val="0"/>
          <w:bCs w:val="0"/>
          <w:color w:val="auto"/>
          <w:sz w:val="32"/>
          <w:szCs w:val="32"/>
          <w:highlight w:val="none"/>
        </w:rPr>
      </w:pPr>
      <w:r>
        <w:rPr>
          <w:rStyle w:val="15"/>
          <w:rFonts w:hint="eastAsia" w:ascii="仿宋" w:hAnsi="仿宋" w:eastAsia="仿宋"/>
          <w:b w:val="0"/>
          <w:bCs w:val="0"/>
          <w:color w:val="auto"/>
          <w:sz w:val="32"/>
          <w:szCs w:val="32"/>
          <w:highlight w:val="none"/>
          <w:lang w:val="en-US" w:eastAsia="zh-CN"/>
        </w:rPr>
        <w:t>7</w:t>
      </w:r>
      <w:r>
        <w:rPr>
          <w:rStyle w:val="15"/>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w:t>
      </w:r>
      <w:r>
        <w:rPr>
          <w:rStyle w:val="15"/>
          <w:rFonts w:hint="eastAsia" w:ascii="仿宋" w:hAnsi="仿宋" w:eastAsia="仿宋"/>
          <w:b w:val="0"/>
          <w:bCs w:val="0"/>
          <w:color w:val="auto"/>
          <w:sz w:val="32"/>
          <w:szCs w:val="32"/>
          <w:highlight w:val="none"/>
        </w:rPr>
        <w:t>（类）</w:t>
      </w:r>
      <w:r>
        <w:rPr>
          <w:rStyle w:val="15"/>
          <w:rFonts w:hint="eastAsia" w:ascii="仿宋" w:hAnsi="仿宋" w:eastAsia="仿宋"/>
          <w:b w:val="0"/>
          <w:bCs w:val="0"/>
          <w:color w:val="auto"/>
          <w:sz w:val="32"/>
          <w:szCs w:val="32"/>
          <w:highlight w:val="none"/>
          <w:lang w:eastAsia="zh-CN"/>
        </w:rPr>
        <w:t>行政事业单位医疗</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公务员医疗补助</w:t>
      </w:r>
      <w:r>
        <w:rPr>
          <w:rStyle w:val="15"/>
          <w:rFonts w:hint="eastAsia" w:ascii="仿宋" w:hAnsi="仿宋" w:eastAsia="仿宋"/>
          <w:b w:val="0"/>
          <w:bCs w:val="0"/>
          <w:color w:val="auto"/>
          <w:sz w:val="32"/>
          <w:szCs w:val="32"/>
          <w:highlight w:val="none"/>
        </w:rPr>
        <w:t>（项）</w:t>
      </w:r>
      <w:r>
        <w:rPr>
          <w:rStyle w:val="15"/>
          <w:rFonts w:hint="eastAsia" w:ascii="仿宋" w:hAnsi="仿宋" w:eastAsia="仿宋"/>
          <w:b w:val="0"/>
          <w:bCs w:val="0"/>
          <w:color w:val="auto"/>
          <w:sz w:val="32"/>
          <w:szCs w:val="32"/>
          <w:highlight w:val="none"/>
          <w:lang w:eastAsia="zh-CN"/>
        </w:rPr>
        <w:t>：指由财政安排的公务员医疗补助经费</w:t>
      </w:r>
      <w:r>
        <w:rPr>
          <w:rStyle w:val="15"/>
          <w:rFonts w:hint="eastAsia" w:ascii="仿宋" w:hAnsi="仿宋" w:eastAsia="仿宋"/>
          <w:b w:val="0"/>
          <w:bCs w:val="0"/>
          <w:color w:val="auto"/>
          <w:sz w:val="32"/>
          <w:szCs w:val="32"/>
          <w:highlight w:val="none"/>
        </w:rPr>
        <w:t>。</w:t>
      </w:r>
    </w:p>
    <w:p w14:paraId="60809038">
      <w:pPr>
        <w:spacing w:line="600" w:lineRule="exact"/>
        <w:ind w:firstLine="640" w:firstLineChars="20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val="en-US" w:eastAsia="zh-CN"/>
        </w:rPr>
        <w:t>8.住房保障支出（类）住房改革支出（款）住房公积金（项）：指按人力资源和社会保障部、财政部规定的基本工资和津贴补贴以及规定比例，由单位为职工缴纳的住房公积金。</w:t>
      </w:r>
    </w:p>
    <w:p w14:paraId="3265FB94">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2E4A5761">
      <w:pPr>
        <w:pStyle w:val="3"/>
        <w:ind w:left="0" w:leftChars="0" w:firstLine="0" w:firstLineChars="0"/>
        <w:rPr>
          <w:rFonts w:hint="default" w:eastAsia="仿宋_GB2312"/>
          <w:lang w:val="en-US" w:eastAsia="zh-CN"/>
        </w:rPr>
      </w:pPr>
      <w:r>
        <w:rPr>
          <w:rFonts w:hint="eastAsia" w:eastAsia="仿宋_GB2312"/>
          <w:lang w:val="en-US" w:eastAsia="zh-CN"/>
        </w:rPr>
        <w:t xml:space="preserve">      </w:t>
      </w:r>
      <w:r>
        <w:rPr>
          <w:rFonts w:hint="eastAsia" w:eastAsia="仿宋_GB2312"/>
          <w:sz w:val="32"/>
          <w:szCs w:val="32"/>
          <w:lang w:val="en-US" w:eastAsia="zh-CN"/>
        </w:rPr>
        <w:t>10</w:t>
      </w:r>
      <w:r>
        <w:rPr>
          <w:rFonts w:ascii="仿宋_GB2312" w:eastAsia="仿宋_GB2312"/>
          <w:color w:val="auto"/>
          <w:sz w:val="32"/>
          <w:szCs w:val="32"/>
          <w:highlight w:val="none"/>
        </w:rPr>
        <w:t>.</w:t>
      </w:r>
      <w:r>
        <w:rPr>
          <w:rFonts w:hint="eastAsia" w:ascii="仿宋_GB2312" w:eastAsia="仿宋_GB2312"/>
          <w:b w:val="0"/>
          <w:bCs/>
          <w:sz w:val="32"/>
        </w:rPr>
        <w:t>项目支出</w:t>
      </w:r>
      <w:r>
        <w:rPr>
          <w:rFonts w:hint="eastAsia" w:ascii="仿宋_GB2312" w:eastAsia="仿宋_GB2312"/>
          <w:b w:val="0"/>
          <w:bCs w:val="0"/>
          <w:sz w:val="32"/>
        </w:rPr>
        <w:t>：</w:t>
      </w:r>
      <w:r>
        <w:rPr>
          <w:rFonts w:hint="eastAsia" w:ascii="仿宋_GB2312" w:eastAsia="仿宋_GB2312"/>
          <w:sz w:val="32"/>
        </w:rPr>
        <w:t>指在基本支出之外为完成特定行政任务和事业发展目标所发生的支出。</w:t>
      </w:r>
    </w:p>
    <w:p w14:paraId="7CB8F6BB">
      <w:pPr>
        <w:pStyle w:val="2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66ADEA">
      <w:pPr>
        <w:spacing w:line="600" w:lineRule="exact"/>
        <w:ind w:firstLine="640" w:firstLineChars="200"/>
        <w:jc w:val="both"/>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w:t>
      </w:r>
      <w:r>
        <w:rPr>
          <w:rFonts w:hint="eastAsia" w:ascii="仿宋_GB2312" w:hAnsi="Calibri" w:eastAsia="仿宋_GB2312" w:cs="仿宋"/>
          <w:color w:val="auto"/>
          <w:kern w:val="0"/>
          <w:sz w:val="32"/>
          <w:szCs w:val="32"/>
          <w:highlight w:val="none"/>
          <w:lang w:val="en-US" w:eastAsia="zh-CN" w:bidi="ar-SA"/>
        </w:rPr>
        <w:t>购买货物和服务的各项资金，包括办公及印刷费、邮电费、差旅费、会议费、福利费、日常维修费、专用材料及一般设备购置费以及其他费用。</w:t>
      </w:r>
    </w:p>
    <w:p w14:paraId="17A08B8E">
      <w:pPr>
        <w:spacing w:line="600" w:lineRule="exact"/>
        <w:jc w:val="center"/>
        <w:rPr>
          <w:rFonts w:hint="eastAsia" w:ascii="仿宋_GB2312" w:hAnsi="Calibri" w:eastAsia="仿宋_GB2312" w:cs="仿宋"/>
          <w:color w:val="auto"/>
          <w:kern w:val="0"/>
          <w:sz w:val="32"/>
          <w:szCs w:val="32"/>
          <w:highlight w:val="none"/>
          <w:lang w:val="en-US" w:eastAsia="zh-CN" w:bidi="ar-SA"/>
        </w:rPr>
      </w:pPr>
    </w:p>
    <w:p w14:paraId="7419DC5A">
      <w:pPr>
        <w:spacing w:line="600" w:lineRule="exact"/>
        <w:jc w:val="center"/>
        <w:rPr>
          <w:rFonts w:hint="eastAsia" w:ascii="仿宋_GB2312" w:eastAsia="仿宋_GB2312"/>
          <w:color w:val="auto"/>
          <w:sz w:val="32"/>
          <w:szCs w:val="32"/>
          <w:highlight w:val="none"/>
        </w:rPr>
      </w:pPr>
    </w:p>
    <w:p w14:paraId="35810894">
      <w:pPr>
        <w:spacing w:line="600" w:lineRule="exact"/>
        <w:jc w:val="center"/>
        <w:rPr>
          <w:rFonts w:hint="eastAsia" w:ascii="仿宋_GB2312" w:eastAsia="仿宋_GB2312"/>
          <w:color w:val="auto"/>
          <w:sz w:val="32"/>
          <w:szCs w:val="32"/>
          <w:highlight w:val="none"/>
        </w:rPr>
      </w:pPr>
    </w:p>
    <w:p w14:paraId="74E4E2F4">
      <w:pPr>
        <w:spacing w:line="600" w:lineRule="exact"/>
        <w:jc w:val="center"/>
        <w:rPr>
          <w:rFonts w:hint="eastAsia" w:ascii="仿宋_GB2312" w:eastAsia="仿宋_GB2312"/>
          <w:color w:val="auto"/>
          <w:sz w:val="32"/>
          <w:szCs w:val="32"/>
          <w:highlight w:val="none"/>
        </w:rPr>
      </w:pPr>
    </w:p>
    <w:p w14:paraId="30C2F9BE">
      <w:pPr>
        <w:spacing w:line="600" w:lineRule="exact"/>
        <w:jc w:val="center"/>
        <w:rPr>
          <w:rFonts w:hint="eastAsia" w:ascii="仿宋_GB2312" w:eastAsia="仿宋_GB2312"/>
          <w:color w:val="auto"/>
          <w:sz w:val="32"/>
          <w:szCs w:val="32"/>
          <w:highlight w:val="none"/>
        </w:rPr>
      </w:pPr>
    </w:p>
    <w:p w14:paraId="09314747">
      <w:pPr>
        <w:spacing w:line="600" w:lineRule="exact"/>
        <w:jc w:val="center"/>
        <w:rPr>
          <w:rFonts w:hint="eastAsia" w:ascii="仿宋_GB2312" w:eastAsia="仿宋_GB2312"/>
          <w:color w:val="auto"/>
          <w:sz w:val="32"/>
          <w:szCs w:val="32"/>
          <w:highlight w:val="none"/>
        </w:rPr>
      </w:pPr>
    </w:p>
    <w:p w14:paraId="7EA0E924">
      <w:pPr>
        <w:numPr>
          <w:ilvl w:val="0"/>
          <w:numId w:val="1"/>
        </w:numPr>
        <w:spacing w:line="600" w:lineRule="exact"/>
        <w:jc w:val="cente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 xml:space="preserve"> 附件</w:t>
      </w:r>
      <w:bookmarkEnd w:id="47"/>
    </w:p>
    <w:p w14:paraId="06CDD18F">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509832D4">
      <w:pPr>
        <w:widowControl/>
        <w:adjustRightInd w:val="0"/>
        <w:snapToGrid w:val="0"/>
        <w:spacing w:line="580" w:lineRule="exact"/>
        <w:ind w:firstLine="643" w:firstLineChars="200"/>
        <w:contextualSpacing/>
        <w:jc w:val="left"/>
        <w:rPr>
          <w:rFonts w:hint="eastAsia" w:ascii="楷体_GB2312" w:hAnsi="宋体" w:eastAsia="楷体_GB2312" w:cs="宋体"/>
          <w:b/>
          <w:bCs/>
          <w:color w:val="000000"/>
          <w:kern w:val="0"/>
          <w:sz w:val="32"/>
          <w:szCs w:val="32"/>
          <w:shd w:val="clear" w:color="auto" w:fill="FFFFFF"/>
          <w:lang w:val="zh-CN"/>
        </w:rPr>
      </w:pPr>
      <w:r>
        <w:rPr>
          <w:rFonts w:hint="eastAsia" w:ascii="楷体_GB2312" w:hAnsi="宋体" w:eastAsia="楷体_GB2312" w:cs="宋体"/>
          <w:b/>
          <w:bCs/>
          <w:color w:val="000000"/>
          <w:kern w:val="0"/>
          <w:sz w:val="32"/>
          <w:szCs w:val="32"/>
          <w:shd w:val="clear" w:color="auto" w:fill="FFFFFF"/>
          <w:lang w:val="zh-CN"/>
        </w:rPr>
        <w:t>（一）机构组成。</w:t>
      </w:r>
    </w:p>
    <w:p w14:paraId="6769D548">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仿宋_GB2312" w:hAnsi="仿宋" w:eastAsia="仿宋_GB2312"/>
          <w:color w:val="auto"/>
          <w:sz w:val="32"/>
          <w:szCs w:val="32"/>
          <w:lang w:val="en-US" w:eastAsia="zh-CN"/>
        </w:rPr>
        <w:t>县工商联为一级预算单位，无下属单位。年末实有在职在册职工4人，退休职工6人。</w:t>
      </w:r>
    </w:p>
    <w:p w14:paraId="28CE0BBA">
      <w:pPr>
        <w:widowControl/>
        <w:numPr>
          <w:ilvl w:val="0"/>
          <w:numId w:val="2"/>
        </w:numPr>
        <w:adjustRightInd w:val="0"/>
        <w:snapToGrid w:val="0"/>
        <w:spacing w:line="580" w:lineRule="exact"/>
        <w:ind w:firstLine="643"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b/>
          <w:bCs/>
          <w:color w:val="000000"/>
          <w:kern w:val="0"/>
          <w:sz w:val="32"/>
          <w:szCs w:val="32"/>
          <w:shd w:val="clear" w:color="auto" w:fill="FFFFFF"/>
          <w:lang w:val="zh-CN"/>
        </w:rPr>
        <w:t>机构职能</w:t>
      </w:r>
    </w:p>
    <w:p w14:paraId="0836895C">
      <w:pPr>
        <w:widowControl/>
        <w:numPr>
          <w:ilvl w:val="0"/>
          <w:numId w:val="0"/>
        </w:numPr>
        <w:adjustRightInd w:val="0"/>
        <w:snapToGrid w:val="0"/>
        <w:spacing w:line="580" w:lineRule="exact"/>
        <w:ind w:firstLine="640" w:firstLineChars="200"/>
        <w:contextualSpacing/>
        <w:jc w:val="left"/>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工商联是中国共产党领导的以民营企业和民营经济人士为主体，具有统战性、经济型、民间性有机统一基本特征的人民团体和商会组织。其主要职能和任务有：加强和改进民营经济人士思想政治工作；参与政治协商，发挥民主监督作用，积极参政议政；协助政府管理和服务民营经济；培育和发展中国特色商会组织；培训和建设高素质的民营经济人士队伍；参与协调劳动关系，协同社会治理，促进社会发展稳定；引导民营企业和民营经济人士依法治企、依法经营、依法维权。以及其他党委、政府交办的工作。</w:t>
      </w:r>
    </w:p>
    <w:p w14:paraId="27610F84">
      <w:pPr>
        <w:pStyle w:val="3"/>
        <w:numPr>
          <w:ilvl w:val="0"/>
          <w:numId w:val="2"/>
        </w:numPr>
        <w:ind w:left="0" w:leftChars="0" w:firstLine="640" w:firstLineChars="200"/>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人员概况</w:t>
      </w:r>
    </w:p>
    <w:p w14:paraId="52F0D109">
      <w:pPr>
        <w:pStyle w:val="3"/>
        <w:numPr>
          <w:ilvl w:val="0"/>
          <w:numId w:val="0"/>
        </w:numPr>
        <w:ind w:firstLine="640" w:firstLineChars="200"/>
        <w:rPr>
          <w:rFonts w:hint="eastAsia" w:ascii="仿宋_GB2312" w:hAnsi="仿宋" w:eastAsia="仿宋_GB2312"/>
          <w:color w:val="auto"/>
          <w:sz w:val="32"/>
          <w:szCs w:val="32"/>
          <w:lang w:val="en-US" w:eastAsia="zh-CN"/>
        </w:rPr>
      </w:pPr>
      <w:r>
        <w:rPr>
          <w:rFonts w:hint="eastAsia" w:hAnsi="仿宋" w:eastAsia="仿宋_GB2312"/>
          <w:color w:val="auto"/>
          <w:sz w:val="32"/>
          <w:szCs w:val="32"/>
          <w:lang w:val="en-US" w:eastAsia="zh-CN"/>
        </w:rPr>
        <w:t>截至</w:t>
      </w:r>
      <w:r>
        <w:rPr>
          <w:rFonts w:hint="eastAsia" w:ascii="仿宋_GB2312" w:hAnsi="仿宋" w:eastAsia="仿宋_GB2312"/>
          <w:color w:val="auto"/>
          <w:sz w:val="32"/>
          <w:szCs w:val="32"/>
          <w:lang w:val="en-US" w:eastAsia="zh-CN"/>
        </w:rPr>
        <w:t>2024年末实有在职在册职工4人，退休职工6人。</w:t>
      </w:r>
    </w:p>
    <w:p w14:paraId="5922F97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0CAE095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7E36FF1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eastAsia" w:ascii="仿宋_GB2312" w:hAnsi="仿宋_GB2312" w:eastAsia="仿宋_GB2312" w:cs="仿宋_GB2312"/>
          <w:kern w:val="0"/>
          <w:sz w:val="32"/>
          <w:szCs w:val="32"/>
        </w:rPr>
        <w:t>县</w:t>
      </w:r>
      <w:r>
        <w:rPr>
          <w:rFonts w:hint="eastAsia" w:ascii="仿宋_GB2312" w:hAnsi="仿宋_GB2312" w:eastAsia="仿宋_GB2312" w:cs="仿宋_GB2312"/>
          <w:kern w:val="0"/>
          <w:sz w:val="32"/>
          <w:szCs w:val="32"/>
          <w:lang w:val="en-US" w:eastAsia="zh-CN"/>
        </w:rPr>
        <w:t>工商联</w:t>
      </w:r>
      <w:r>
        <w:rPr>
          <w:rFonts w:hint="eastAsia" w:ascii="Times New Roman" w:hAnsi="Times New Roman" w:eastAsia="仿宋_GB2312" w:cs="Times New Roman"/>
          <w:sz w:val="32"/>
          <w:szCs w:val="32"/>
          <w:lang w:val="en-US" w:eastAsia="zh-CN"/>
        </w:rPr>
        <w:t>2024年年初预算收入</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、决算报表收入</w:t>
      </w:r>
      <w:r>
        <w:rPr>
          <w:rFonts w:hint="eastAsia" w:eastAsia="仿宋_GB2312" w:cs="Times New Roman"/>
          <w:sz w:val="32"/>
          <w:szCs w:val="32"/>
          <w:lang w:val="en-US" w:eastAsia="zh-CN"/>
        </w:rPr>
        <w:t>115.38万元</w:t>
      </w:r>
      <w:r>
        <w:rPr>
          <w:rFonts w:hint="eastAsia" w:ascii="Times New Roman" w:hAnsi="Times New Roman" w:eastAsia="仿宋_GB2312" w:cs="Times New Roman"/>
          <w:sz w:val="32"/>
          <w:szCs w:val="32"/>
          <w:lang w:val="en-US" w:eastAsia="zh-CN"/>
        </w:rPr>
        <w:t>。</w:t>
      </w:r>
      <w:r>
        <w:rPr>
          <w:rFonts w:hint="eastAsia" w:ascii="仿宋" w:hAnsi="仿宋" w:eastAsia="仿宋" w:cs="仿宋"/>
          <w:b w:val="0"/>
          <w:bCs w:val="0"/>
          <w:sz w:val="32"/>
          <w:szCs w:val="32"/>
          <w:lang w:eastAsia="zh-CN"/>
        </w:rPr>
        <w:t>其中：一般公共预算财政拨款收入</w:t>
      </w:r>
      <w:r>
        <w:rPr>
          <w:rFonts w:hint="eastAsia" w:ascii="仿宋" w:hAnsi="仿宋" w:eastAsia="仿宋" w:cs="仿宋"/>
          <w:b w:val="0"/>
          <w:bCs w:val="0"/>
          <w:sz w:val="32"/>
          <w:szCs w:val="32"/>
          <w:lang w:val="en-US" w:eastAsia="zh-CN"/>
        </w:rPr>
        <w:t>115.38</w:t>
      </w:r>
      <w:r>
        <w:rPr>
          <w:rFonts w:hint="eastAsia" w:ascii="仿宋" w:hAnsi="仿宋" w:eastAsia="仿宋" w:cs="仿宋"/>
          <w:b w:val="0"/>
          <w:bCs w:val="0"/>
          <w:sz w:val="32"/>
          <w:szCs w:val="32"/>
          <w:lang w:eastAsia="zh-CN"/>
        </w:rPr>
        <w:t>万元。</w:t>
      </w:r>
    </w:p>
    <w:p w14:paraId="3A579F88">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57FDC62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szCs w:val="32"/>
          <w:lang w:val="en-US" w:eastAsia="zh-CN"/>
        </w:rPr>
      </w:pPr>
      <w:r>
        <w:rPr>
          <w:rFonts w:hint="eastAsia" w:ascii="仿宋_GB2312" w:hAnsi="仿宋_GB2312" w:eastAsia="仿宋_GB2312" w:cs="仿宋_GB2312"/>
          <w:kern w:val="0"/>
          <w:sz w:val="32"/>
          <w:szCs w:val="32"/>
        </w:rPr>
        <w:t>县</w:t>
      </w:r>
      <w:r>
        <w:rPr>
          <w:rFonts w:hint="eastAsia" w:ascii="仿宋_GB2312" w:hAnsi="仿宋_GB2312" w:eastAsia="仿宋_GB2312" w:cs="仿宋_GB2312"/>
          <w:kern w:val="0"/>
          <w:sz w:val="32"/>
          <w:szCs w:val="32"/>
          <w:lang w:val="en-US" w:eastAsia="zh-CN"/>
        </w:rPr>
        <w:t>工商联</w:t>
      </w:r>
      <w:r>
        <w:rPr>
          <w:rFonts w:hint="eastAsia" w:ascii="Times New Roman" w:hAnsi="Times New Roman" w:eastAsia="仿宋_GB2312" w:cs="Times New Roman"/>
          <w:sz w:val="32"/>
          <w:szCs w:val="32"/>
          <w:lang w:val="en-US" w:eastAsia="zh-CN"/>
        </w:rPr>
        <w:t>2024年年初预算支出</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、决算报表收入115.38</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r>
        <w:rPr>
          <w:rFonts w:hint="eastAsia" w:ascii="仿宋" w:hAnsi="仿宋" w:eastAsia="仿宋" w:cs="仿宋"/>
          <w:b w:val="0"/>
          <w:bCs w:val="0"/>
          <w:sz w:val="32"/>
          <w:szCs w:val="32"/>
          <w:lang w:eastAsia="zh-CN"/>
        </w:rPr>
        <w:t>其中：</w:t>
      </w:r>
      <w:r>
        <w:rPr>
          <w:rFonts w:hint="eastAsia" w:ascii="仿宋" w:hAnsi="仿宋" w:eastAsia="仿宋" w:cs="仿宋"/>
          <w:b w:val="0"/>
          <w:bCs w:val="0"/>
          <w:sz w:val="32"/>
          <w:szCs w:val="32"/>
          <w:lang w:val="en-US" w:eastAsia="zh-CN"/>
        </w:rPr>
        <w:t>基本支出110.72万元，项目支出4.66万元。</w:t>
      </w:r>
    </w:p>
    <w:p w14:paraId="7B738673">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0C0AF03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lang w:val="zh-CN" w:eastAsia="zh-CN"/>
        </w:rPr>
      </w:pPr>
      <w:r>
        <w:rPr>
          <w:rFonts w:hint="eastAsia" w:ascii="Times New Roman" w:hAnsi="Times New Roman" w:eastAsia="仿宋_GB2312" w:cs="Times New Roman"/>
          <w:sz w:val="32"/>
          <w:szCs w:val="32"/>
          <w:lang w:val="en-US" w:eastAsia="zh-CN"/>
        </w:rPr>
        <w:t>2024</w:t>
      </w:r>
      <w:r>
        <w:rPr>
          <w:rFonts w:hint="eastAsia"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p>
    <w:p w14:paraId="29F1E35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24FD07B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（一）部门整体履职绩效分析。</w:t>
      </w:r>
    </w:p>
    <w:p w14:paraId="7D4F1ECD">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本单位按照财政要求结合单位实际制定了切实可行的部门绩效目标，</w:t>
      </w:r>
      <w:r>
        <w:rPr>
          <w:rFonts w:hint="eastAsia" w:ascii="仿宋_GB2312" w:hAnsi="仿宋_GB2312" w:eastAsia="仿宋_GB2312" w:cs="仿宋_GB2312"/>
          <w:color w:val="auto"/>
          <w:kern w:val="0"/>
          <w:sz w:val="32"/>
          <w:szCs w:val="32"/>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auto"/>
          <w:kern w:val="0"/>
          <w:sz w:val="32"/>
          <w:szCs w:val="32"/>
          <w:lang w:eastAsia="zh-CN"/>
        </w:rPr>
        <w:t>县级</w:t>
      </w:r>
      <w:r>
        <w:rPr>
          <w:rFonts w:hint="eastAsia" w:ascii="仿宋_GB2312" w:hAnsi="仿宋_GB2312" w:eastAsia="仿宋_GB2312" w:cs="仿宋_GB2312"/>
          <w:color w:val="auto"/>
          <w:kern w:val="0"/>
          <w:sz w:val="32"/>
          <w:szCs w:val="32"/>
        </w:rPr>
        <w:t>预算绩效目标管理的科学性、规范性和有效性</w:t>
      </w:r>
      <w:r>
        <w:rPr>
          <w:rFonts w:hint="eastAsia" w:ascii="仿宋_GB2312" w:hAnsi="仿宋_GB2312" w:eastAsia="仿宋_GB2312" w:cs="仿宋_GB2312"/>
          <w:color w:val="auto"/>
          <w:kern w:val="0"/>
          <w:sz w:val="32"/>
          <w:szCs w:val="32"/>
          <w:lang w:eastAsia="zh-CN"/>
        </w:rPr>
        <w:t>，为本单位准确编制年初预算提供了依据。在日常支出中</w:t>
      </w:r>
      <w:r>
        <w:rPr>
          <w:rFonts w:hint="eastAsia" w:ascii="仿宋_GB2312" w:hAnsi="仿宋_GB2312" w:eastAsia="仿宋_GB2312" w:cs="仿宋_GB2312"/>
          <w:color w:val="auto"/>
          <w:kern w:val="0"/>
          <w:sz w:val="32"/>
          <w:szCs w:val="32"/>
          <w:lang w:val="en-US" w:eastAsia="zh-CN"/>
        </w:rPr>
        <w:t>我单位</w:t>
      </w:r>
      <w:r>
        <w:rPr>
          <w:rFonts w:hint="eastAsia" w:ascii="仿宋_GB2312" w:hAnsi="仿宋_GB2312" w:eastAsia="仿宋_GB2312" w:cs="仿宋_GB2312"/>
          <w:color w:val="auto"/>
          <w:kern w:val="0"/>
          <w:sz w:val="32"/>
          <w:szCs w:val="32"/>
          <w:lang w:val="en-US"/>
        </w:rPr>
        <w:t>加强专项资金管理，专款专用，不虚列项目</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lang w:val="en-US"/>
        </w:rPr>
        <w:t>，不截留、挤占、挪用、浪费、套取、转移专项资金。</w:t>
      </w:r>
      <w:r>
        <w:rPr>
          <w:rFonts w:hint="eastAsia" w:ascii="仿宋_GB2312" w:hAnsi="仿宋_GB2312" w:eastAsia="仿宋_GB2312" w:cs="仿宋_GB2312"/>
          <w:color w:val="auto"/>
          <w:kern w:val="0"/>
          <w:sz w:val="32"/>
          <w:szCs w:val="32"/>
          <w:lang w:val="en-US" w:eastAsia="zh-CN"/>
        </w:rPr>
        <w:t>本单位还</w:t>
      </w:r>
      <w:r>
        <w:rPr>
          <w:rFonts w:hint="eastAsia" w:ascii="仿宋_GB2312" w:hAnsi="仿宋_GB2312" w:eastAsia="仿宋_GB2312" w:cs="仿宋_GB2312"/>
          <w:color w:val="auto"/>
          <w:kern w:val="0"/>
          <w:sz w:val="32"/>
          <w:szCs w:val="32"/>
          <w:lang w:val="en-US"/>
        </w:rPr>
        <w:t>建立健全内部控制制度和内部稽核、审批、审查制度，完善内部支出管理，强化内部约束，不断降低</w:t>
      </w:r>
      <w:r>
        <w:rPr>
          <w:rFonts w:hint="eastAsia" w:ascii="仿宋_GB2312" w:hAnsi="仿宋_GB2312" w:eastAsia="仿宋_GB2312" w:cs="仿宋_GB2312"/>
          <w:color w:val="auto"/>
          <w:kern w:val="0"/>
          <w:sz w:val="32"/>
          <w:szCs w:val="32"/>
          <w:lang w:val="en-US" w:eastAsia="zh-CN"/>
        </w:rPr>
        <w:t>本单位</w:t>
      </w:r>
      <w:r>
        <w:rPr>
          <w:rFonts w:hint="eastAsia" w:ascii="仿宋_GB2312" w:hAnsi="仿宋_GB2312" w:eastAsia="仿宋_GB2312" w:cs="仿宋_GB2312"/>
          <w:color w:val="auto"/>
          <w:kern w:val="0"/>
          <w:sz w:val="32"/>
          <w:szCs w:val="32"/>
          <w:lang w:val="en-US"/>
        </w:rPr>
        <w:t>运行成本。各项支出符合国家的现行规定，不擅自提高补贴标准，不巧立名目、</w:t>
      </w:r>
      <w:r>
        <w:rPr>
          <w:rFonts w:hint="eastAsia" w:ascii="仿宋_GB2312" w:hAnsi="仿宋_GB2312" w:eastAsia="仿宋_GB2312" w:cs="仿宋_GB2312"/>
          <w:color w:val="auto"/>
          <w:kern w:val="0"/>
          <w:sz w:val="32"/>
          <w:szCs w:val="32"/>
          <w:lang w:val="en-US" w:eastAsia="zh-CN"/>
        </w:rPr>
        <w:t>不</w:t>
      </w:r>
      <w:r>
        <w:rPr>
          <w:rFonts w:hint="eastAsia" w:ascii="仿宋_GB2312" w:hAnsi="仿宋_GB2312" w:eastAsia="仿宋_GB2312" w:cs="仿宋_GB2312"/>
          <w:color w:val="auto"/>
          <w:kern w:val="0"/>
          <w:sz w:val="32"/>
          <w:szCs w:val="32"/>
          <w:lang w:val="en-US"/>
        </w:rPr>
        <w:t>变相扩大个人补贴范围；不随意提高差旅费、会议费等报销标准</w:t>
      </w:r>
      <w:r>
        <w:rPr>
          <w:rFonts w:hint="eastAsia" w:ascii="仿宋_GB2312" w:hAnsi="仿宋_GB2312" w:eastAsia="仿宋_GB2312" w:cs="仿宋_GB2312"/>
          <w:color w:val="auto"/>
          <w:kern w:val="0"/>
          <w:sz w:val="32"/>
          <w:szCs w:val="32"/>
          <w:lang w:val="en-US" w:eastAsia="zh-CN"/>
        </w:rPr>
        <w:t>，严格控制支出。年初在制定预算时针对本年度工作开展实际需要以及结合上年度资金使用情况进行了动态调整，使资金充分发挥有效作用更好地</w:t>
      </w:r>
      <w:r>
        <w:rPr>
          <w:rFonts w:hint="eastAsia" w:ascii="仿宋_GB2312" w:hAnsi="仿宋_GB2312" w:eastAsia="宋体" w:cs="仿宋_GB2312"/>
          <w:color w:val="auto"/>
          <w:kern w:val="0"/>
          <w:sz w:val="32"/>
          <w:szCs w:val="32"/>
          <w:lang w:val="en-US" w:eastAsia="zh-CN"/>
        </w:rPr>
        <w:t>为</w:t>
      </w:r>
      <w:r>
        <w:rPr>
          <w:rFonts w:hint="eastAsia" w:ascii="仿宋_GB2312" w:hAnsi="仿宋_GB2312" w:eastAsia="仿宋_GB2312" w:cs="仿宋_GB2312"/>
          <w:color w:val="auto"/>
          <w:kern w:val="0"/>
          <w:sz w:val="32"/>
          <w:szCs w:val="32"/>
          <w:lang w:val="en-US" w:eastAsia="zh-CN"/>
        </w:rPr>
        <w:t>各项工作</w:t>
      </w:r>
      <w:r>
        <w:rPr>
          <w:rFonts w:hint="eastAsia" w:ascii="仿宋_GB2312" w:hAnsi="仿宋_GB2312" w:eastAsia="宋体" w:cs="仿宋_GB2312"/>
          <w:color w:val="auto"/>
          <w:kern w:val="0"/>
          <w:sz w:val="32"/>
          <w:szCs w:val="32"/>
          <w:lang w:val="en-US" w:eastAsia="zh-CN"/>
        </w:rPr>
        <w:t>服务，</w:t>
      </w:r>
      <w:r>
        <w:rPr>
          <w:rFonts w:hint="eastAsia" w:ascii="仿宋_GB2312" w:hAnsi="仿宋_GB2312" w:eastAsia="仿宋_GB2312" w:cs="仿宋_GB2312"/>
          <w:color w:val="auto"/>
          <w:kern w:val="0"/>
          <w:sz w:val="32"/>
          <w:szCs w:val="32"/>
          <w:lang w:val="en-US" w:eastAsia="zh-CN"/>
        </w:rPr>
        <w:t>使预算工作有序、圆满完成，无违规现象。</w:t>
      </w:r>
    </w:p>
    <w:p w14:paraId="7E3E360F">
      <w:pPr>
        <w:keepNext w:val="0"/>
        <w:keepLines w:val="0"/>
        <w:pageBreakBefore w:val="0"/>
        <w:widowControl w:val="0"/>
        <w:numPr>
          <w:ilvl w:val="0"/>
          <w:numId w:val="4"/>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特定目标类项目绩效分析。</w:t>
      </w:r>
    </w:p>
    <w:p w14:paraId="7DB9BC88">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2024年我单位结合业务工作需要制定了特定目标类项目年初预算，各项目按照计划有序实施，在实施过程中进行了事前、事中及事后自查和监督，确保了所有项目有序、规范开展并严格进行了项目验收工作，按照项目实施进度支付经费，项目实际完成任务量和效果达到规划预期情况。</w:t>
      </w:r>
    </w:p>
    <w:p w14:paraId="06DA6416">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48"/>
          <w:shd w:val="clear" w:color="auto" w:fill="FFFFFF"/>
          <w:lang w:val="zh-CN"/>
        </w:rPr>
        <w:t>（三）部门预算项目支出情况分析。</w:t>
      </w:r>
      <w:r>
        <w:rPr>
          <w:rFonts w:hint="eastAsia" w:ascii="仿宋_GB2312" w:hAnsi="仿宋_GB2312" w:eastAsia="仿宋_GB2312" w:cs="仿宋_GB2312"/>
          <w:color w:val="auto"/>
          <w:kern w:val="0"/>
          <w:sz w:val="32"/>
          <w:szCs w:val="32"/>
          <w:lang w:val="en-US" w:eastAsia="zh-CN"/>
        </w:rPr>
        <w:t xml:space="preserve">                                                  </w:t>
      </w:r>
    </w:p>
    <w:p w14:paraId="7F78817D">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仿宋_GB2312" w:eastAsia="仿宋_GB2312" w:cs="仿宋_GB2312"/>
          <w:color w:val="000000"/>
          <w:kern w:val="0"/>
          <w:sz w:val="32"/>
          <w:szCs w:val="48"/>
          <w:shd w:val="clear" w:color="auto" w:fill="FFFFFF"/>
          <w:lang w:val="zh-CN"/>
        </w:rPr>
      </w:pPr>
      <w:r>
        <w:rPr>
          <w:rFonts w:hint="eastAsia" w:ascii="仿宋_GB2312" w:hAnsi="仿宋_GB2312" w:eastAsia="仿宋_GB2312" w:cs="仿宋_GB2312"/>
          <w:color w:val="000000"/>
          <w:kern w:val="0"/>
          <w:sz w:val="32"/>
          <w:szCs w:val="48"/>
          <w:shd w:val="clear" w:color="auto" w:fill="FFFFFF"/>
          <w:lang w:val="en-US" w:eastAsia="zh-CN"/>
        </w:rPr>
        <w:t>2024年我单位实施：（一）</w:t>
      </w:r>
      <w:r>
        <w:rPr>
          <w:rFonts w:hint="eastAsia" w:ascii="仿宋_GB2312" w:hAnsi="仿宋_GB2312" w:eastAsia="仿宋_GB2312" w:cs="仿宋_GB2312"/>
          <w:color w:val="000000"/>
          <w:kern w:val="0"/>
          <w:sz w:val="32"/>
          <w:szCs w:val="48"/>
          <w:shd w:val="clear" w:color="auto" w:fill="FFFFFF"/>
          <w:lang w:val="zh-CN"/>
        </w:rPr>
        <w:t>档案规范化管理及数据库维护项目，该项目通过聘请专业公司及人员对馆藏档案进行了规范化整理及数字化，并对已有数据库进行了维护，确保档案数据完整、安全，更好地为社会各界查档人士提供高效便捷的服务，</w:t>
      </w:r>
      <w:r>
        <w:rPr>
          <w:rFonts w:hint="eastAsia" w:ascii="仿宋_GB2312" w:hAnsi="仿宋_GB2312" w:eastAsia="仿宋_GB2312" w:cs="仿宋_GB2312"/>
          <w:color w:val="000000"/>
          <w:kern w:val="0"/>
          <w:sz w:val="32"/>
          <w:szCs w:val="48"/>
          <w:shd w:val="clear" w:color="auto" w:fill="FFFFFF"/>
          <w:lang w:val="en-US" w:eastAsia="zh-CN"/>
        </w:rPr>
        <w:t>在实施过程中我单位做到全程监督，并对项目资金使用和支付进度进行了细化，使整个项目在规定时间内按照合同金额和要求顺利完工，实现了项目效益最大化，该项目最终实施金额为9.97万元</w:t>
      </w:r>
      <w:r>
        <w:rPr>
          <w:rFonts w:hint="eastAsia" w:ascii="仿宋_GB2312" w:hAnsi="仿宋_GB2312" w:eastAsia="仿宋_GB2312" w:cs="仿宋_GB2312"/>
          <w:color w:val="000000"/>
          <w:kern w:val="0"/>
          <w:sz w:val="32"/>
          <w:szCs w:val="48"/>
          <w:shd w:val="clear" w:color="auto" w:fill="FFFFFF"/>
          <w:lang w:val="zh-CN"/>
        </w:rPr>
        <w:t>。（二）全县地方志、乡镇志、村志编纂工作经费项目，该项目围绕地方特色，以史料、现实遗存为基础，编纂出版了年鉴、乡镇（村）志等地情书籍，服务地方政治、经济、文化建设等，为后人留下宝贵历史资料，发挥参政资政工具文书作用，</w:t>
      </w:r>
      <w:r>
        <w:rPr>
          <w:rFonts w:hint="eastAsia" w:ascii="仿宋_GB2312" w:hAnsi="仿宋_GB2312" w:eastAsia="仿宋_GB2312" w:cs="仿宋_GB2312"/>
          <w:color w:val="000000"/>
          <w:kern w:val="0"/>
          <w:sz w:val="32"/>
          <w:szCs w:val="48"/>
          <w:shd w:val="clear" w:color="auto" w:fill="FFFFFF"/>
          <w:lang w:val="en-US" w:eastAsia="zh-CN"/>
        </w:rPr>
        <w:t>实施过程中我单位做到全程监督，并对项目资金使用和支付进度进行了细化，使整个项目在规定时间内按照合同金额和要求顺利完工，实现了项目效益最大化，该项目最终实施金额为147.9万元</w:t>
      </w:r>
      <w:r>
        <w:rPr>
          <w:rFonts w:hint="eastAsia" w:ascii="仿宋_GB2312" w:hAnsi="仿宋_GB2312" w:eastAsia="仿宋_GB2312" w:cs="仿宋_GB2312"/>
          <w:color w:val="000000"/>
          <w:kern w:val="0"/>
          <w:sz w:val="32"/>
          <w:szCs w:val="48"/>
          <w:shd w:val="clear" w:color="auto" w:fill="FFFFFF"/>
          <w:lang w:val="zh-CN"/>
        </w:rPr>
        <w:t>。（三）档案规范及编纂工作经费项目，该项目对全县档案进行规范化整理工作，实现档案数字化，围绕地方特色，以史料、现实遗存为基础，编纂地情书籍，服务地方政治、经济、文化建设等，为后人留下宝贵历史资料，发挥参政资政工具文书作用，</w:t>
      </w:r>
      <w:r>
        <w:rPr>
          <w:rFonts w:hint="eastAsia" w:ascii="仿宋_GB2312" w:hAnsi="仿宋_GB2312" w:eastAsia="仿宋_GB2312" w:cs="仿宋_GB2312"/>
          <w:color w:val="000000"/>
          <w:kern w:val="0"/>
          <w:sz w:val="32"/>
          <w:szCs w:val="48"/>
          <w:shd w:val="clear" w:color="auto" w:fill="FFFFFF"/>
          <w:lang w:val="en-US" w:eastAsia="zh-CN"/>
        </w:rPr>
        <w:t>实施过程中我单位做到全程监督，并对项目资金使用和支付进度进行了细化，使整个项目在规定时间内按照合同金额和要求顺利完工，实现了项目效益最大化，该项目最终实施金额为100万元</w:t>
      </w:r>
      <w:r>
        <w:rPr>
          <w:rFonts w:hint="eastAsia" w:ascii="仿宋_GB2312" w:hAnsi="仿宋_GB2312" w:eastAsia="仿宋_GB2312" w:cs="仿宋_GB2312"/>
          <w:color w:val="000000"/>
          <w:kern w:val="0"/>
          <w:sz w:val="32"/>
          <w:szCs w:val="48"/>
          <w:shd w:val="clear" w:color="auto" w:fill="FFFFFF"/>
          <w:lang w:val="zh-CN"/>
        </w:rPr>
        <w:t>。</w:t>
      </w:r>
    </w:p>
    <w:p w14:paraId="5C865CD8">
      <w:pPr>
        <w:keepNext w:val="0"/>
        <w:keepLines w:val="0"/>
        <w:pageBreakBefore w:val="0"/>
        <w:widowControl w:val="0"/>
        <w:numPr>
          <w:ilvl w:val="0"/>
          <w:numId w:val="4"/>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left="0" w:leftChars="0" w:firstLine="640" w:firstLineChars="200"/>
        <w:contextualSpacing/>
        <w:textAlignment w:val="auto"/>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结果应用情况。</w:t>
      </w:r>
    </w:p>
    <w:p w14:paraId="44732DE7">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仿宋_GB2312" w:eastAsia="仿宋_GB2312" w:cs="仿宋_GB2312"/>
          <w:color w:val="auto"/>
          <w:kern w:val="0"/>
          <w:sz w:val="32"/>
          <w:szCs w:val="32"/>
          <w:lang w:val="zh-CN" w:eastAsia="zh-CN"/>
        </w:rPr>
        <w:t>本单位按照严格、真实的原则对本部门整体支出绩效情况进行自评，对取得的成效和存在的问题进行仔细分析并提出下一步整改方案，同时按照财政要求在规定的时间内在规定的网站对绩效目标和自评进行公开，无其他部门反馈的评价结果和应用结果，在今后目标绩效工作开展中逐步完善部门整体预算绩效管理工作。</w:t>
      </w:r>
    </w:p>
    <w:p w14:paraId="363C027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黑体" w:hAnsi="黑体" w:eastAsia="黑体" w:cs="宋体"/>
          <w:color w:val="000000"/>
          <w:kern w:val="0"/>
          <w:sz w:val="32"/>
          <w:szCs w:val="48"/>
          <w:shd w:val="clear" w:color="auto" w:fill="FFFFFF"/>
        </w:rPr>
      </w:pPr>
      <w:r>
        <w:rPr>
          <w:rFonts w:hint="eastAsia" w:ascii="黑体" w:hAnsi="黑体" w:eastAsia="黑体" w:cs="宋体"/>
          <w:color w:val="000000"/>
          <w:kern w:val="0"/>
          <w:sz w:val="32"/>
          <w:szCs w:val="48"/>
          <w:shd w:val="clear" w:color="auto" w:fill="FFFFFF"/>
          <w:lang w:val="en-US" w:eastAsia="zh-CN"/>
        </w:rPr>
        <w:t>四</w:t>
      </w:r>
      <w:r>
        <w:rPr>
          <w:rFonts w:hint="eastAsia" w:ascii="黑体" w:hAnsi="黑体" w:eastAsia="黑体" w:cs="宋体"/>
          <w:color w:val="000000"/>
          <w:kern w:val="0"/>
          <w:sz w:val="32"/>
          <w:szCs w:val="48"/>
          <w:shd w:val="clear" w:color="auto" w:fill="FFFFFF"/>
        </w:rPr>
        <w:t>、评价结论及建议</w:t>
      </w:r>
    </w:p>
    <w:p w14:paraId="75F5E68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（一）评价结论。</w:t>
      </w:r>
    </w:p>
    <w:p w14:paraId="1866942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kern w:val="0"/>
          <w:sz w:val="32"/>
          <w:szCs w:val="32"/>
          <w:lang w:val="zh-CN" w:eastAsia="zh-CN"/>
        </w:rPr>
        <w:t>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w:t>
      </w:r>
      <w:r>
        <w:rPr>
          <w:rFonts w:hint="eastAsia" w:ascii="仿宋_GB2312" w:hAnsi="仿宋_GB2312" w:eastAsia="仿宋_GB2312" w:cs="仿宋_GB2312"/>
          <w:color w:val="auto"/>
          <w:kern w:val="0"/>
          <w:sz w:val="32"/>
          <w:szCs w:val="32"/>
          <w:lang w:val="en-US" w:eastAsia="zh-CN"/>
        </w:rPr>
        <w:t>金使用情况进行了动态调整，使预算管理工作取得最大化成效，切实提高部门预算收支管理水平。</w:t>
      </w:r>
      <w:r>
        <w:rPr>
          <w:rFonts w:hint="eastAsia" w:ascii="仿宋" w:hAnsi="仿宋" w:eastAsia="仿宋" w:cs="仿宋"/>
          <w:color w:val="auto"/>
          <w:sz w:val="32"/>
          <w:szCs w:val="32"/>
        </w:rPr>
        <w:t>按照202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年部门支出绩效评价指标体系，自评得分</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评价结果：优。</w:t>
      </w:r>
    </w:p>
    <w:p w14:paraId="6B98D4D4">
      <w:pPr>
        <w:keepNext w:val="0"/>
        <w:keepLines w:val="0"/>
        <w:pageBreakBefore w:val="0"/>
        <w:widowControl w:val="0"/>
        <w:numPr>
          <w:ilvl w:val="0"/>
          <w:numId w:val="5"/>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存在问题。</w:t>
      </w:r>
    </w:p>
    <w:p w14:paraId="1D6A057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color w:val="auto"/>
          <w:kern w:val="0"/>
          <w:sz w:val="32"/>
          <w:szCs w:val="32"/>
          <w:lang w:val="zh-CN" w:eastAsia="zh-CN"/>
        </w:rPr>
        <w:t>部门整体预算绩效管理工作我单位还存在预算管理制度不健全、预算编制粗放、预算执行分析不及时、不准确等问题。</w:t>
      </w:r>
    </w:p>
    <w:p w14:paraId="4EFDC79D">
      <w:pPr>
        <w:keepNext w:val="0"/>
        <w:keepLines w:val="0"/>
        <w:pageBreakBefore w:val="0"/>
        <w:widowControl w:val="0"/>
        <w:numPr>
          <w:ilvl w:val="0"/>
          <w:numId w:val="5"/>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left="0" w:leftChars="0" w:firstLine="640" w:firstLineChars="200"/>
        <w:contextualSpacing/>
        <w:textAlignment w:val="auto"/>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改进建议。</w:t>
      </w:r>
    </w:p>
    <w:p w14:paraId="39A3DD7D">
      <w:pPr>
        <w:keepNext w:val="0"/>
        <w:keepLines w:val="0"/>
        <w:pageBreakBefore w:val="0"/>
        <w:widowControl w:val="0"/>
        <w:numPr>
          <w:ilvl w:val="0"/>
          <w:numId w:val="6"/>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仿宋_GB2312" w:eastAsia="仿宋_GB2312" w:cs="仿宋_GB2312"/>
          <w:color w:val="auto"/>
          <w:kern w:val="0"/>
          <w:sz w:val="32"/>
          <w:szCs w:val="48"/>
          <w:shd w:val="clear" w:color="auto" w:fill="FFFFFF"/>
          <w:lang w:val="en-US" w:eastAsia="zh-CN"/>
        </w:rPr>
      </w:pPr>
      <w:r>
        <w:rPr>
          <w:rFonts w:hint="eastAsia" w:ascii="仿宋_GB2312" w:hAnsi="仿宋_GB2312" w:eastAsia="仿宋_GB2312" w:cs="仿宋_GB2312"/>
          <w:color w:val="auto"/>
          <w:kern w:val="0"/>
          <w:sz w:val="32"/>
          <w:szCs w:val="48"/>
          <w:shd w:val="clear" w:color="auto" w:fill="FFFFFF"/>
          <w:lang w:val="en-US" w:eastAsia="zh-CN"/>
        </w:rPr>
        <w:t>科学合理编制预算，严格执行预算绩效管理；2、规范账务处理，提高财务信息质量；3、完善管理制度，进一步加强资产管理；4、加强财务专业知识学习和培训。</w:t>
      </w:r>
    </w:p>
    <w:p w14:paraId="12197DE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contextualSpacing/>
        <w:jc w:val="both"/>
        <w:textAlignment w:val="auto"/>
        <w:rPr>
          <w:rFonts w:hint="eastAsia" w:ascii="仿宋_GB2312" w:hAnsi="仿宋_GB2312" w:eastAsia="仿宋_GB2312" w:cs="仿宋_GB2312"/>
          <w:color w:val="auto"/>
          <w:kern w:val="0"/>
          <w:sz w:val="32"/>
          <w:szCs w:val="48"/>
          <w:shd w:val="clear" w:color="auto" w:fill="FFFFFF"/>
          <w:lang w:val="en-US" w:eastAsia="zh-CN"/>
        </w:rPr>
      </w:pPr>
    </w:p>
    <w:p w14:paraId="2ACDDF9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contextualSpacing/>
        <w:jc w:val="both"/>
        <w:textAlignment w:val="auto"/>
        <w:rPr>
          <w:rFonts w:hint="eastAsia" w:ascii="仿宋_GB2312" w:hAnsi="仿宋_GB2312" w:eastAsia="仿宋_GB2312" w:cs="仿宋_GB2312"/>
          <w:color w:val="auto"/>
          <w:kern w:val="0"/>
          <w:sz w:val="32"/>
          <w:szCs w:val="48"/>
          <w:shd w:val="clear" w:color="auto" w:fill="FFFFFF"/>
          <w:lang w:val="en-US" w:eastAsia="zh-CN"/>
        </w:rPr>
      </w:pPr>
    </w:p>
    <w:p w14:paraId="6398DD7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contextualSpacing/>
        <w:jc w:val="both"/>
        <w:textAlignment w:val="auto"/>
        <w:rPr>
          <w:rFonts w:hint="eastAsia" w:ascii="仿宋_GB2312" w:hAnsi="仿宋_GB2312" w:eastAsia="仿宋_GB2312" w:cs="仿宋_GB2312"/>
          <w:color w:val="auto"/>
          <w:kern w:val="0"/>
          <w:sz w:val="32"/>
          <w:szCs w:val="48"/>
          <w:shd w:val="clear" w:color="auto" w:fill="FFFFFF"/>
          <w:lang w:val="en-US" w:eastAsia="zh-CN"/>
        </w:rPr>
      </w:pPr>
    </w:p>
    <w:p w14:paraId="252BD6FF">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54E683E4">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contextualSpacing/>
        <w:jc w:val="both"/>
        <w:textAlignment w:val="auto"/>
        <w:rPr>
          <w:rFonts w:hint="eastAsia" w:ascii="仿宋_GB2312" w:hAnsi="仿宋_GB2312" w:eastAsia="仿宋_GB2312" w:cs="仿宋_GB2312"/>
          <w:color w:val="auto"/>
          <w:kern w:val="0"/>
          <w:sz w:val="32"/>
          <w:szCs w:val="48"/>
          <w:shd w:val="clear" w:color="auto" w:fill="FFFFFF"/>
          <w:lang w:val="en-US" w:eastAsia="zh-CN"/>
        </w:rPr>
      </w:pPr>
    </w:p>
    <w:p w14:paraId="60CCDCD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contextualSpacing/>
        <w:jc w:val="both"/>
        <w:textAlignment w:val="auto"/>
        <w:rPr>
          <w:rFonts w:hint="eastAsia" w:ascii="仿宋_GB2312" w:hAnsi="仿宋_GB2312" w:eastAsia="仿宋_GB2312" w:cs="仿宋_GB2312"/>
          <w:color w:val="auto"/>
          <w:kern w:val="0"/>
          <w:sz w:val="32"/>
          <w:szCs w:val="48"/>
          <w:shd w:val="clear" w:color="auto" w:fill="FFFFFF"/>
          <w:lang w:val="en-US" w:eastAsia="zh-CN"/>
        </w:rPr>
      </w:pPr>
    </w:p>
    <w:p w14:paraId="06505CE4">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contextualSpacing/>
        <w:jc w:val="both"/>
        <w:textAlignment w:val="auto"/>
        <w:rPr>
          <w:rFonts w:hint="eastAsia" w:ascii="仿宋_GB2312" w:hAnsi="仿宋_GB2312" w:eastAsia="仿宋_GB2312" w:cs="仿宋_GB2312"/>
          <w:color w:val="auto"/>
          <w:kern w:val="0"/>
          <w:sz w:val="32"/>
          <w:szCs w:val="48"/>
          <w:shd w:val="clear" w:color="auto" w:fill="FFFFFF"/>
          <w:lang w:val="en-US" w:eastAsia="zh-CN"/>
        </w:rPr>
      </w:pPr>
    </w:p>
    <w:p w14:paraId="177332B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contextualSpacing/>
        <w:jc w:val="both"/>
        <w:textAlignment w:val="auto"/>
        <w:rPr>
          <w:rFonts w:hint="eastAsia" w:ascii="仿宋_GB2312" w:hAnsi="仿宋_GB2312" w:eastAsia="仿宋_GB2312" w:cs="仿宋_GB2312"/>
          <w:color w:val="auto"/>
          <w:kern w:val="0"/>
          <w:sz w:val="32"/>
          <w:szCs w:val="48"/>
          <w:shd w:val="clear" w:color="auto" w:fill="FFFFFF"/>
          <w:lang w:val="en-US" w:eastAsia="zh-CN"/>
        </w:rPr>
      </w:pPr>
    </w:p>
    <w:p w14:paraId="2696050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contextualSpacing/>
        <w:jc w:val="both"/>
        <w:textAlignment w:val="auto"/>
        <w:rPr>
          <w:rFonts w:hint="eastAsia" w:ascii="仿宋_GB2312" w:hAnsi="仿宋_GB2312" w:eastAsia="仿宋_GB2312" w:cs="仿宋_GB2312"/>
          <w:color w:val="auto"/>
          <w:kern w:val="0"/>
          <w:sz w:val="32"/>
          <w:szCs w:val="48"/>
          <w:shd w:val="clear" w:color="auto" w:fill="FFFFFF"/>
          <w:lang w:val="en-US" w:eastAsia="zh-CN"/>
        </w:rPr>
      </w:pPr>
    </w:p>
    <w:p w14:paraId="439899B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contextualSpacing/>
        <w:jc w:val="both"/>
        <w:textAlignment w:val="auto"/>
        <w:rPr>
          <w:rFonts w:hint="eastAsia" w:ascii="仿宋_GB2312" w:hAnsi="仿宋_GB2312" w:eastAsia="仿宋_GB2312" w:cs="仿宋_GB2312"/>
          <w:color w:val="auto"/>
          <w:kern w:val="0"/>
          <w:sz w:val="32"/>
          <w:szCs w:val="48"/>
          <w:shd w:val="clear" w:color="auto" w:fill="FFFFFF"/>
          <w:lang w:val="en-US" w:eastAsia="zh-CN"/>
        </w:rPr>
      </w:pPr>
    </w:p>
    <w:p w14:paraId="63A019A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contextualSpacing/>
        <w:jc w:val="both"/>
        <w:textAlignment w:val="auto"/>
        <w:rPr>
          <w:rFonts w:hint="eastAsia" w:ascii="仿宋_GB2312" w:hAnsi="仿宋_GB2312" w:eastAsia="仿宋_GB2312" w:cs="仿宋_GB2312"/>
          <w:color w:val="auto"/>
          <w:kern w:val="0"/>
          <w:sz w:val="32"/>
          <w:szCs w:val="48"/>
          <w:shd w:val="clear" w:color="auto" w:fill="FFFFFF"/>
          <w:lang w:val="en-US" w:eastAsia="zh-CN"/>
        </w:rPr>
      </w:pPr>
    </w:p>
    <w:p w14:paraId="4BC44D3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contextualSpacing/>
        <w:jc w:val="both"/>
        <w:textAlignment w:val="auto"/>
        <w:rPr>
          <w:rFonts w:hint="eastAsia" w:ascii="仿宋_GB2312" w:hAnsi="仿宋_GB2312" w:eastAsia="仿宋_GB2312" w:cs="仿宋_GB2312"/>
          <w:color w:val="auto"/>
          <w:kern w:val="0"/>
          <w:sz w:val="32"/>
          <w:szCs w:val="48"/>
          <w:shd w:val="clear" w:color="auto" w:fill="FFFFFF"/>
          <w:lang w:val="en-US" w:eastAsia="zh-CN"/>
        </w:rPr>
      </w:pPr>
    </w:p>
    <w:p w14:paraId="709494B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contextualSpacing/>
        <w:jc w:val="both"/>
        <w:textAlignment w:val="auto"/>
        <w:rPr>
          <w:rFonts w:hint="eastAsia" w:ascii="仿宋_GB2312" w:hAnsi="仿宋_GB2312" w:eastAsia="仿宋_GB2312" w:cs="仿宋_GB2312"/>
          <w:color w:val="auto"/>
          <w:kern w:val="0"/>
          <w:sz w:val="32"/>
          <w:szCs w:val="48"/>
          <w:shd w:val="clear" w:color="auto" w:fill="FFFFFF"/>
          <w:lang w:val="en-US" w:eastAsia="zh-CN"/>
        </w:rPr>
      </w:pPr>
    </w:p>
    <w:tbl>
      <w:tblPr>
        <w:tblStyle w:val="13"/>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769"/>
        <w:gridCol w:w="821"/>
        <w:gridCol w:w="846"/>
        <w:gridCol w:w="454"/>
        <w:gridCol w:w="435"/>
        <w:gridCol w:w="454"/>
        <w:gridCol w:w="1013"/>
        <w:gridCol w:w="519"/>
        <w:gridCol w:w="439"/>
        <w:gridCol w:w="1944"/>
      </w:tblGrid>
      <w:tr w14:paraId="3E80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4273B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292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96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52F7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51113224T000011502482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商会建设经费</w:t>
            </w:r>
          </w:p>
        </w:tc>
      </w:tr>
      <w:tr w14:paraId="626D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BF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9D5F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峨边彝族自治县工商业联合会本级</w:t>
            </w:r>
          </w:p>
        </w:tc>
        <w:tc>
          <w:tcPr>
            <w:tcW w:w="1013" w:type="dxa"/>
            <w:tcBorders>
              <w:top w:val="nil"/>
              <w:left w:val="nil"/>
              <w:bottom w:val="nil"/>
              <w:right w:val="nil"/>
            </w:tcBorders>
            <w:shd w:val="clear" w:color="auto" w:fill="auto"/>
            <w:vAlign w:val="center"/>
          </w:tcPr>
          <w:p w14:paraId="0AB6AD17">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06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峨边彝族自治县工商业联合会</w:t>
            </w:r>
          </w:p>
        </w:tc>
      </w:tr>
      <w:tr w14:paraId="42E3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B68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A36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C4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6DF5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B4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96517">
            <w:pPr>
              <w:rPr>
                <w:rFonts w:hint="eastAsia" w:ascii="宋体" w:hAnsi="宋体" w:eastAsia="宋体" w:cs="宋体"/>
                <w:i w:val="0"/>
                <w:iCs w:val="0"/>
                <w:color w:val="000000"/>
                <w:sz w:val="18"/>
                <w:szCs w:val="18"/>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A64E">
            <w:pPr>
              <w:rPr>
                <w:rFonts w:hint="eastAsia" w:ascii="宋体" w:hAnsi="宋体" w:eastAsia="宋体" w:cs="宋体"/>
                <w:i w:val="0"/>
                <w:iCs w:val="0"/>
                <w:color w:val="000000"/>
                <w:sz w:val="18"/>
                <w:szCs w:val="18"/>
                <w:u w:val="none"/>
              </w:rPr>
            </w:pPr>
          </w:p>
        </w:tc>
        <w:tc>
          <w:tcPr>
            <w:tcW w:w="30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48D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组建所属商会，并实体化运行</w:t>
            </w: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42B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组建商会2个，并组织参加了“知名乐商峨边行”等活动；发展会员16个，会员增长10.08%；组织会员参与调研及与县外商协会联谊活动6批次，计50余人次，参与活动市场主体满意度93%。基本完成年初设定目标</w:t>
            </w:r>
          </w:p>
        </w:tc>
      </w:tr>
      <w:tr w14:paraId="3F67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FAA1D">
            <w:pP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7C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9F2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持续开展市场主体走访，在走访中了解需求、宣传政策、纾解矛盾、发展会员。根据县产业发展规划，聚焦农业、文旅，组建商会2个。组织会员参与对外联谊交流活动。</w:t>
            </w:r>
          </w:p>
        </w:tc>
      </w:tr>
      <w:tr w14:paraId="2D53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40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F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E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4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DA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4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D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0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2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4D1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270EC">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6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B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C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w:t>
            </w: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6A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2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E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5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AB1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调整预算数较年初相比调减5.34万元，主要是因为未落实好商会办公场所，注册手续延迟到下年，相关费用予以调减。</w:t>
            </w:r>
          </w:p>
        </w:tc>
      </w:tr>
      <w:tr w14:paraId="1D22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57C4">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B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A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C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w:t>
            </w: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5B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8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9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1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C110D">
            <w:pPr>
              <w:rPr>
                <w:rFonts w:hint="eastAsia" w:ascii="宋体" w:hAnsi="宋体" w:eastAsia="宋体" w:cs="宋体"/>
                <w:i w:val="0"/>
                <w:iCs w:val="0"/>
                <w:color w:val="000000"/>
                <w:sz w:val="18"/>
                <w:szCs w:val="18"/>
                <w:u w:val="none"/>
              </w:rPr>
            </w:pPr>
          </w:p>
        </w:tc>
      </w:tr>
      <w:tr w14:paraId="1F96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A349">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6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B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1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0C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8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B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1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E5C73">
            <w:pPr>
              <w:rPr>
                <w:rFonts w:hint="eastAsia" w:ascii="宋体" w:hAnsi="宋体" w:eastAsia="宋体" w:cs="宋体"/>
                <w:i w:val="0"/>
                <w:iCs w:val="0"/>
                <w:color w:val="000000"/>
                <w:sz w:val="18"/>
                <w:szCs w:val="18"/>
                <w:u w:val="none"/>
              </w:rPr>
            </w:pPr>
          </w:p>
        </w:tc>
      </w:tr>
      <w:tr w14:paraId="3828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3D3E8">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2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F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A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2E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7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F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C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1CE1">
            <w:pPr>
              <w:rPr>
                <w:rFonts w:hint="eastAsia" w:ascii="宋体" w:hAnsi="宋体" w:eastAsia="宋体" w:cs="宋体"/>
                <w:i w:val="0"/>
                <w:iCs w:val="0"/>
                <w:color w:val="000000"/>
                <w:sz w:val="18"/>
                <w:szCs w:val="18"/>
                <w:u w:val="none"/>
              </w:rPr>
            </w:pPr>
          </w:p>
        </w:tc>
      </w:tr>
      <w:tr w14:paraId="0155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5031F">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9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869E">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88C7">
            <w:pPr>
              <w:jc w:val="center"/>
              <w:rPr>
                <w:rFonts w:hint="eastAsia" w:ascii="微软雅黑" w:hAnsi="微软雅黑" w:eastAsia="微软雅黑" w:cs="微软雅黑"/>
                <w:i/>
                <w:iCs/>
                <w:color w:val="000000"/>
                <w:sz w:val="16"/>
                <w:szCs w:val="16"/>
                <w:u w:val="none"/>
              </w:rPr>
            </w:pP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7E384">
            <w:pPr>
              <w:jc w:val="center"/>
              <w:rPr>
                <w:rFonts w:hint="eastAsia" w:ascii="微软雅黑" w:hAnsi="微软雅黑" w:eastAsia="微软雅黑" w:cs="微软雅黑"/>
                <w:i/>
                <w:iCs/>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1A99">
            <w:pPr>
              <w:jc w:val="center"/>
              <w:rPr>
                <w:rFonts w:hint="eastAsia" w:ascii="微软雅黑" w:hAnsi="微软雅黑" w:eastAsia="微软雅黑" w:cs="微软雅黑"/>
                <w:i/>
                <w:iCs/>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F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E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7F18F">
            <w:pPr>
              <w:rPr>
                <w:rFonts w:hint="eastAsia" w:ascii="宋体" w:hAnsi="宋体" w:eastAsia="宋体" w:cs="宋体"/>
                <w:i w:val="0"/>
                <w:iCs w:val="0"/>
                <w:color w:val="000000"/>
                <w:sz w:val="18"/>
                <w:szCs w:val="18"/>
                <w:u w:val="none"/>
              </w:rPr>
            </w:pPr>
          </w:p>
        </w:tc>
      </w:tr>
      <w:tr w14:paraId="117B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60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9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B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1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E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9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E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3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2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9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D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1F7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3DE21">
            <w:pPr>
              <w:jc w:val="center"/>
              <w:rPr>
                <w:rFonts w:hint="eastAsia" w:ascii="宋体" w:hAnsi="宋体" w:eastAsia="宋体" w:cs="宋体"/>
                <w:i w:val="0"/>
                <w:iCs w:val="0"/>
                <w:color w:val="000000"/>
                <w:sz w:val="18"/>
                <w:szCs w:val="18"/>
                <w:u w:val="none"/>
              </w:rPr>
            </w:pP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21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C3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0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组建所属商会</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8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4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B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B2A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2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1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E6E0">
            <w:pPr>
              <w:jc w:val="center"/>
              <w:rPr>
                <w:rFonts w:hint="eastAsia" w:ascii="微软雅黑" w:hAnsi="微软雅黑" w:eastAsia="微软雅黑" w:cs="微软雅黑"/>
                <w:i/>
                <w:iCs/>
                <w:color w:val="000000"/>
                <w:sz w:val="16"/>
                <w:szCs w:val="16"/>
                <w:u w:val="none"/>
              </w:rPr>
            </w:pPr>
          </w:p>
        </w:tc>
      </w:tr>
      <w:tr w14:paraId="3E68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7BC25">
            <w:pPr>
              <w:jc w:val="center"/>
              <w:rPr>
                <w:rFonts w:hint="eastAsia" w:ascii="宋体" w:hAnsi="宋体" w:eastAsia="宋体" w:cs="宋体"/>
                <w:i w:val="0"/>
                <w:iCs w:val="0"/>
                <w:color w:val="000000"/>
                <w:sz w:val="18"/>
                <w:szCs w:val="18"/>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ECF07">
            <w:pPr>
              <w:jc w:val="center"/>
              <w:rPr>
                <w:rFonts w:hint="eastAsia" w:ascii="宋体" w:hAnsi="宋体" w:eastAsia="宋体" w:cs="宋体"/>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94D8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8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组织非公市场主体培训、考察学习等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9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3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B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00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6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F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30FA">
            <w:pPr>
              <w:jc w:val="center"/>
              <w:rPr>
                <w:rFonts w:hint="eastAsia" w:ascii="微软雅黑" w:hAnsi="微软雅黑" w:eastAsia="微软雅黑" w:cs="微软雅黑"/>
                <w:i/>
                <w:iCs/>
                <w:color w:val="000000"/>
                <w:sz w:val="16"/>
                <w:szCs w:val="16"/>
                <w:u w:val="none"/>
              </w:rPr>
            </w:pPr>
          </w:p>
        </w:tc>
      </w:tr>
      <w:tr w14:paraId="182F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3D1B">
            <w:pPr>
              <w:jc w:val="center"/>
              <w:rPr>
                <w:rFonts w:hint="eastAsia" w:ascii="宋体" w:hAnsi="宋体" w:eastAsia="宋体" w:cs="宋体"/>
                <w:i w:val="0"/>
                <w:iCs w:val="0"/>
                <w:color w:val="000000"/>
                <w:sz w:val="18"/>
                <w:szCs w:val="18"/>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400A">
            <w:pPr>
              <w:jc w:val="center"/>
              <w:rPr>
                <w:rFonts w:hint="eastAsia" w:ascii="宋体" w:hAnsi="宋体" w:eastAsia="宋体" w:cs="宋体"/>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86DC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2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发展会员</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8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C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3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83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E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8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B761">
            <w:pPr>
              <w:jc w:val="center"/>
              <w:rPr>
                <w:rFonts w:hint="eastAsia" w:ascii="微软雅黑" w:hAnsi="微软雅黑" w:eastAsia="微软雅黑" w:cs="微软雅黑"/>
                <w:i/>
                <w:iCs/>
                <w:color w:val="000000"/>
                <w:sz w:val="16"/>
                <w:szCs w:val="16"/>
                <w:u w:val="none"/>
              </w:rPr>
            </w:pPr>
          </w:p>
        </w:tc>
      </w:tr>
      <w:tr w14:paraId="63C6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64644">
            <w:pPr>
              <w:jc w:val="center"/>
              <w:rPr>
                <w:rFonts w:hint="eastAsia" w:ascii="宋体" w:hAnsi="宋体" w:eastAsia="宋体" w:cs="宋体"/>
                <w:i w:val="0"/>
                <w:iCs w:val="0"/>
                <w:color w:val="000000"/>
                <w:sz w:val="18"/>
                <w:szCs w:val="18"/>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09A54">
            <w:pPr>
              <w:jc w:val="center"/>
              <w:rPr>
                <w:rFonts w:hint="eastAsia" w:ascii="宋体" w:hAnsi="宋体" w:eastAsia="宋体" w:cs="宋体"/>
                <w:i w:val="0"/>
                <w:iCs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E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2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1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4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C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B1E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A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A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629D">
            <w:pPr>
              <w:jc w:val="center"/>
              <w:rPr>
                <w:rFonts w:hint="eastAsia" w:ascii="微软雅黑" w:hAnsi="微软雅黑" w:eastAsia="微软雅黑" w:cs="微软雅黑"/>
                <w:i/>
                <w:iCs/>
                <w:color w:val="000000"/>
                <w:sz w:val="16"/>
                <w:szCs w:val="16"/>
                <w:u w:val="none"/>
              </w:rPr>
            </w:pPr>
          </w:p>
        </w:tc>
      </w:tr>
      <w:tr w14:paraId="1C34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8580">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8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D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9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商会实体化运行</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2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4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正常</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470E">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540A">
            <w:pPr>
              <w:jc w:val="center"/>
              <w:rPr>
                <w:rFonts w:hint="eastAsia" w:ascii="微软雅黑" w:hAnsi="微软雅黑" w:eastAsia="微软雅黑" w:cs="微软雅黑"/>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D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B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9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由于未落实办公场所，仍采用临时召集方式推进商会相关活动</w:t>
            </w:r>
          </w:p>
        </w:tc>
      </w:tr>
      <w:tr w14:paraId="1E8F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134EB">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6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4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   满意度指标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6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参与活动市场主体满意度</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D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9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F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19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D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B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F3BE">
            <w:pPr>
              <w:jc w:val="center"/>
              <w:rPr>
                <w:rFonts w:hint="eastAsia" w:ascii="微软雅黑" w:hAnsi="微软雅黑" w:eastAsia="微软雅黑" w:cs="微软雅黑"/>
                <w:i/>
                <w:iCs/>
                <w:color w:val="000000"/>
                <w:sz w:val="16"/>
                <w:szCs w:val="16"/>
                <w:u w:val="none"/>
              </w:rPr>
            </w:pPr>
          </w:p>
        </w:tc>
      </w:tr>
      <w:tr w14:paraId="1426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6F52E">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C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A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资料印刷、交通差旅费等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4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5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8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F1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4.66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9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B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6020">
            <w:pPr>
              <w:jc w:val="center"/>
              <w:rPr>
                <w:rFonts w:hint="eastAsia" w:ascii="微软雅黑" w:hAnsi="微软雅黑" w:eastAsia="微软雅黑" w:cs="微软雅黑"/>
                <w:i/>
                <w:iCs/>
                <w:color w:val="000000"/>
                <w:sz w:val="16"/>
                <w:szCs w:val="16"/>
                <w:u w:val="none"/>
              </w:rPr>
            </w:pPr>
          </w:p>
        </w:tc>
      </w:tr>
      <w:tr w14:paraId="3C25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5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B12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9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4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1C96">
            <w:pPr>
              <w:rPr>
                <w:rFonts w:hint="eastAsia" w:ascii="宋体" w:hAnsi="宋体" w:eastAsia="宋体" w:cs="宋体"/>
                <w:i w:val="0"/>
                <w:iCs w:val="0"/>
                <w:color w:val="000000"/>
                <w:sz w:val="18"/>
                <w:szCs w:val="18"/>
                <w:u w:val="none"/>
              </w:rPr>
            </w:pPr>
          </w:p>
        </w:tc>
      </w:tr>
      <w:tr w14:paraId="29D2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D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 结论</w:t>
            </w:r>
          </w:p>
        </w:tc>
        <w:tc>
          <w:tcPr>
            <w:tcW w:w="7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B059A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年度预算管理要求，编制预算时进行了项目目标设定及费用测算。对照年初设定目标，除“商会实体化运行”指标因故未完成以外，其他指标均较好完成。预算执行中据实报销支出，未发生虚列、截留、挪用、浪费、超标准、超范围支出等违规现象。项目自评90分</w:t>
            </w:r>
          </w:p>
        </w:tc>
      </w:tr>
      <w:tr w14:paraId="75CB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D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 问题</w:t>
            </w:r>
          </w:p>
        </w:tc>
        <w:tc>
          <w:tcPr>
            <w:tcW w:w="7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372AC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作为县域非公市场主体抱团发展及对外商协会交流的桥梁，目前成效仅体现了对外联谊的作用，与县委、县政府及市场主体期待中的“招商引资平台”作用发挥，仍有较大差距</w:t>
            </w:r>
          </w:p>
        </w:tc>
      </w:tr>
      <w:tr w14:paraId="76F5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35" w:type="dxa"/>
            <w:tcBorders>
              <w:top w:val="single" w:color="000000" w:sz="4" w:space="0"/>
              <w:left w:val="single" w:color="000000" w:sz="4" w:space="0"/>
              <w:bottom w:val="nil"/>
              <w:right w:val="single" w:color="000000" w:sz="4" w:space="0"/>
            </w:tcBorders>
            <w:shd w:val="clear" w:color="auto" w:fill="auto"/>
            <w:vAlign w:val="center"/>
          </w:tcPr>
          <w:p w14:paraId="319B8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 措施</w:t>
            </w:r>
          </w:p>
        </w:tc>
        <w:tc>
          <w:tcPr>
            <w:tcW w:w="7694" w:type="dxa"/>
            <w:gridSpan w:val="10"/>
            <w:tcBorders>
              <w:top w:val="single" w:color="000000" w:sz="4" w:space="0"/>
              <w:left w:val="single" w:color="000000" w:sz="4" w:space="0"/>
              <w:bottom w:val="single" w:color="auto" w:sz="4" w:space="0"/>
              <w:right w:val="single" w:color="000000" w:sz="4" w:space="0"/>
            </w:tcBorders>
            <w:shd w:val="clear" w:color="auto" w:fill="auto"/>
            <w:vAlign w:val="center"/>
          </w:tcPr>
          <w:p w14:paraId="1359DB9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持续加强与县内相关行政主管部门信息共享，以及与县外商协会的信息沟通，进一步聚焦县产业发展规划，优化调研学习课题设置，提升考察调研学习的效果</w:t>
            </w:r>
          </w:p>
        </w:tc>
      </w:tr>
      <w:tr w14:paraId="16D7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0FD4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项目负责人：杨春梅</w:t>
            </w:r>
          </w:p>
        </w:tc>
        <w:tc>
          <w:tcPr>
            <w:tcW w:w="4804" w:type="dxa"/>
            <w:gridSpan w:val="6"/>
            <w:tcBorders>
              <w:top w:val="nil"/>
              <w:left w:val="single" w:color="auto" w:sz="4" w:space="0"/>
              <w:bottom w:val="single" w:color="auto" w:sz="4" w:space="0"/>
              <w:right w:val="single" w:color="auto" w:sz="4" w:space="0"/>
            </w:tcBorders>
            <w:shd w:val="clear" w:color="auto" w:fill="auto"/>
            <w:vAlign w:val="center"/>
          </w:tcPr>
          <w:p w14:paraId="5A8635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9"/>
                <w:lang w:val="en-US" w:eastAsia="zh-CN" w:bidi="ar"/>
              </w:rPr>
              <w:t>财务负责人：杨春梅</w:t>
            </w:r>
            <w:r>
              <w:rPr>
                <w:rStyle w:val="20"/>
                <w:lang w:val="en-US" w:eastAsia="zh-CN" w:bidi="ar"/>
              </w:rPr>
              <w:t xml:space="preserve"> </w:t>
            </w:r>
          </w:p>
        </w:tc>
      </w:tr>
    </w:tbl>
    <w:p w14:paraId="7093216D">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contextualSpacing/>
        <w:textAlignment w:val="auto"/>
        <w:rPr>
          <w:rFonts w:hint="eastAsia" w:ascii="仿宋_GB2312" w:hAnsi="仿宋_GB2312" w:eastAsia="仿宋_GB2312" w:cs="仿宋_GB2312"/>
          <w:color w:val="auto"/>
          <w:kern w:val="0"/>
          <w:sz w:val="32"/>
          <w:szCs w:val="48"/>
          <w:shd w:val="clear" w:color="auto" w:fill="FFFFFF"/>
          <w:lang w:val="en-US" w:eastAsia="zh-CN"/>
        </w:rPr>
      </w:pPr>
    </w:p>
    <w:p w14:paraId="3B83BE7C">
      <w:pPr>
        <w:pStyle w:val="3"/>
        <w:numPr>
          <w:ilvl w:val="0"/>
          <w:numId w:val="0"/>
        </w:numPr>
        <w:rPr>
          <w:rFonts w:hint="eastAsia"/>
          <w:lang w:eastAsia="zh-CN"/>
        </w:rPr>
      </w:pPr>
    </w:p>
    <w:p w14:paraId="202F59A5">
      <w:pPr>
        <w:rPr>
          <w:rFonts w:hint="eastAsia"/>
          <w:lang w:eastAsia="zh-CN"/>
        </w:rPr>
      </w:pPr>
    </w:p>
    <w:p w14:paraId="1DA38C89">
      <w:pPr>
        <w:pStyle w:val="3"/>
        <w:numPr>
          <w:ilvl w:val="0"/>
          <w:numId w:val="0"/>
        </w:numPr>
        <w:rPr>
          <w:rFonts w:hint="eastAsia"/>
          <w:lang w:eastAsia="zh-CN"/>
        </w:rPr>
      </w:pPr>
    </w:p>
    <w:p w14:paraId="025868D8">
      <w:pPr>
        <w:pStyle w:val="3"/>
        <w:numPr>
          <w:ilvl w:val="0"/>
          <w:numId w:val="0"/>
        </w:numPr>
        <w:rPr>
          <w:rFonts w:hint="eastAsia"/>
          <w:lang w:eastAsia="zh-CN"/>
        </w:rPr>
      </w:pPr>
    </w:p>
    <w:p w14:paraId="174DEAEA">
      <w:pPr>
        <w:widowControl/>
        <w:jc w:val="both"/>
        <w:rPr>
          <w:rFonts w:hint="eastAsia" w:ascii="Times New Roman" w:hAnsi="Times New Roman" w:eastAsia="黑体"/>
          <w:color w:val="auto"/>
          <w:sz w:val="44"/>
          <w:szCs w:val="44"/>
          <w:highlight w:val="none"/>
        </w:rPr>
      </w:pPr>
      <w:bookmarkStart w:id="49" w:name="_Toc15396618"/>
    </w:p>
    <w:p w14:paraId="4B77075D">
      <w:pPr>
        <w:pStyle w:val="2"/>
        <w:rPr>
          <w:rFonts w:hint="eastAsia"/>
        </w:rPr>
      </w:pPr>
    </w:p>
    <w:p w14:paraId="3C46B44D">
      <w:pPr>
        <w:widowControl/>
        <w:jc w:val="center"/>
        <w:rPr>
          <w:rFonts w:hint="eastAsia" w:ascii="Times New Roman" w:hAnsi="Times New Roman" w:eastAsia="黑体"/>
          <w:color w:val="auto"/>
          <w:sz w:val="44"/>
          <w:szCs w:val="44"/>
          <w:highlight w:val="none"/>
        </w:rPr>
      </w:pPr>
    </w:p>
    <w:p w14:paraId="367B3FEB">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16"/>
          <w:rFonts w:hint="eastAsia" w:ascii="Times New Roman" w:hAnsi="Times New Roman" w:eastAsia="黑体"/>
          <w:b w:val="0"/>
          <w:color w:val="auto"/>
          <w:highlight w:val="none"/>
        </w:rPr>
        <w:t>五部分 附表</w:t>
      </w:r>
      <w:bookmarkEnd w:id="48"/>
      <w:bookmarkEnd w:id="49"/>
      <w:bookmarkStart w:id="50" w:name="_Toc15396619"/>
    </w:p>
    <w:p w14:paraId="6996F7C1">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19AC74D">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3D6AD708">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02100120">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08908A93">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53F960F5">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6FF1395B">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6FB5C0EF">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5A158F68">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1FF00DFA">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515FD5AC">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4DFE1C8D">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95173B6">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66CD975E">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4D482E0D">
      <w:pPr>
        <w:rPr>
          <w:rFonts w:hint="eastAsia" w:ascii="Times New Roman" w:hAnsi="Times New Roman"/>
          <w:lang w:eastAsia="zh-CN"/>
        </w:rPr>
      </w:pPr>
    </w:p>
    <w:p w14:paraId="32CA7F59"/>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BC95">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03765">
                          <w:pPr>
                            <w:pStyle w:val="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303765">
                    <w:pPr>
                      <w:pStyle w:val="9"/>
                    </w:pPr>
                    <w:r>
                      <w:fldChar w:fldCharType="begin"/>
                    </w:r>
                    <w:r>
                      <w:instrText xml:space="preserve"> PAGE  \* MERGEFORMAT </w:instrText>
                    </w:r>
                    <w:r>
                      <w:fldChar w:fldCharType="separate"/>
                    </w:r>
                    <w:r>
                      <w:t>- 2 -</w:t>
                    </w:r>
                    <w:r>
                      <w:fldChar w:fldCharType="end"/>
                    </w:r>
                  </w:p>
                </w:txbxContent>
              </v:textbox>
            </v:shape>
          </w:pict>
        </mc:Fallback>
      </mc:AlternateContent>
    </w:r>
  </w:p>
  <w:p w14:paraId="6AD79A8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51FBC">
    <w:pPr>
      <w:pStyle w:val="9"/>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68BF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BE68BF4">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F8A19"/>
    <w:multiLevelType w:val="singleLevel"/>
    <w:tmpl w:val="A02F8A19"/>
    <w:lvl w:ilvl="0" w:tentative="0">
      <w:start w:val="2"/>
      <w:numFmt w:val="chineseCounting"/>
      <w:suff w:val="nothing"/>
      <w:lvlText w:val="（%1）"/>
      <w:lvlJc w:val="left"/>
      <w:rPr>
        <w:rFonts w:hint="eastAsia"/>
      </w:rPr>
    </w:lvl>
  </w:abstractNum>
  <w:abstractNum w:abstractNumId="1">
    <w:nsid w:val="AFBC63B7"/>
    <w:multiLevelType w:val="singleLevel"/>
    <w:tmpl w:val="AFBC63B7"/>
    <w:lvl w:ilvl="0" w:tentative="0">
      <w:start w:val="2"/>
      <w:numFmt w:val="chineseCounting"/>
      <w:suff w:val="nothing"/>
      <w:lvlText w:val="（%1）"/>
      <w:lvlJc w:val="left"/>
      <w:rPr>
        <w:rFonts w:hint="eastAsia"/>
      </w:rPr>
    </w:lvl>
  </w:abstractNum>
  <w:abstractNum w:abstractNumId="2">
    <w:nsid w:val="CDD515FD"/>
    <w:multiLevelType w:val="singleLevel"/>
    <w:tmpl w:val="CDD515FD"/>
    <w:lvl w:ilvl="0" w:tentative="0">
      <w:start w:val="2"/>
      <w:numFmt w:val="chineseCounting"/>
      <w:suff w:val="nothing"/>
      <w:lvlText w:val="（%1）"/>
      <w:lvlJc w:val="left"/>
      <w:rPr>
        <w:rFonts w:hint="eastAsia"/>
      </w:rPr>
    </w:lvl>
  </w:abstractNum>
  <w:abstractNum w:abstractNumId="3">
    <w:nsid w:val="D8ADE60A"/>
    <w:multiLevelType w:val="singleLevel"/>
    <w:tmpl w:val="D8ADE60A"/>
    <w:lvl w:ilvl="0" w:tentative="0">
      <w:start w:val="2"/>
      <w:numFmt w:val="chineseCounting"/>
      <w:suff w:val="nothing"/>
      <w:lvlText w:val="（%1）"/>
      <w:lvlJc w:val="left"/>
      <w:rPr>
        <w:rFonts w:hint="eastAsia"/>
      </w:rPr>
    </w:lvl>
  </w:abstractNum>
  <w:abstractNum w:abstractNumId="4">
    <w:nsid w:val="EDAAA30E"/>
    <w:multiLevelType w:val="singleLevel"/>
    <w:tmpl w:val="EDAAA30E"/>
    <w:lvl w:ilvl="0" w:tentative="0">
      <w:start w:val="4"/>
      <w:numFmt w:val="chineseCounting"/>
      <w:suff w:val="space"/>
      <w:lvlText w:val="第%1部分"/>
      <w:lvlJc w:val="left"/>
      <w:rPr>
        <w:rFonts w:hint="eastAsia"/>
      </w:rPr>
    </w:lvl>
  </w:abstractNum>
  <w:abstractNum w:abstractNumId="5">
    <w:nsid w:val="04BC5310"/>
    <w:multiLevelType w:val="singleLevel"/>
    <w:tmpl w:val="04BC5310"/>
    <w:lvl w:ilvl="0" w:tentative="0">
      <w:start w:val="1"/>
      <w:numFmt w:val="decimal"/>
      <w:suff w:val="nothing"/>
      <w:lvlText w:val="%1、"/>
      <w:lvlJc w:val="left"/>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RjYzFmZDMyZjVhOTJhMjUxYjkwYTJiMmFkNzYifQ=="/>
  </w:docVars>
  <w:rsids>
    <w:rsidRoot w:val="09A634CA"/>
    <w:rsid w:val="076D05D5"/>
    <w:rsid w:val="09A634CA"/>
    <w:rsid w:val="0CBB5C91"/>
    <w:rsid w:val="1FE86D44"/>
    <w:rsid w:val="2AB92391"/>
    <w:rsid w:val="408C04E2"/>
    <w:rsid w:val="44DE1AB1"/>
    <w:rsid w:val="4ED225C5"/>
    <w:rsid w:val="51067913"/>
    <w:rsid w:val="57301217"/>
    <w:rsid w:val="57473A6D"/>
    <w:rsid w:val="61E82C81"/>
    <w:rsid w:val="7C644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annotation text"/>
    <w:basedOn w:val="1"/>
    <w:qFormat/>
    <w:uiPriority w:val="0"/>
    <w:pPr>
      <w:jc w:val="left"/>
    </w:pPr>
  </w:style>
  <w:style w:type="paragraph" w:styleId="8">
    <w:name w:val="Body Text"/>
    <w:basedOn w:val="1"/>
    <w:qFormat/>
    <w:uiPriority w:val="99"/>
    <w:pPr>
      <w:spacing w:beforeLines="30"/>
    </w:pPr>
    <w:rPr>
      <w:rFonts w:ascii="仿宋_GB2312" w:eastAsia="仿宋_GB2312"/>
      <w:kern w:val="0"/>
      <w:sz w:val="30"/>
    </w:rPr>
  </w:style>
  <w:style w:type="paragraph" w:styleId="9">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customStyle="1" w:styleId="16">
    <w:name w:val="标题 1 Char"/>
    <w:basedOn w:val="14"/>
    <w:link w:val="5"/>
    <w:qFormat/>
    <w:uiPriority w:val="9"/>
    <w:rPr>
      <w:b/>
      <w:bCs/>
      <w:kern w:val="44"/>
      <w:sz w:val="44"/>
      <w:szCs w:val="44"/>
    </w:rPr>
  </w:style>
  <w:style w:type="character" w:customStyle="1" w:styleId="17">
    <w:name w:val="标题 2 Char"/>
    <w:basedOn w:val="14"/>
    <w:link w:val="6"/>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character" w:customStyle="1" w:styleId="19">
    <w:name w:val="font41"/>
    <w:basedOn w:val="14"/>
    <w:qFormat/>
    <w:uiPriority w:val="0"/>
    <w:rPr>
      <w:rFonts w:hint="eastAsia" w:ascii="宋体" w:hAnsi="宋体" w:eastAsia="宋体" w:cs="宋体"/>
      <w:color w:val="000000"/>
      <w:sz w:val="18"/>
      <w:szCs w:val="18"/>
      <w:u w:val="none"/>
    </w:rPr>
  </w:style>
  <w:style w:type="character" w:customStyle="1" w:styleId="20">
    <w:name w:val="font31"/>
    <w:basedOn w:val="14"/>
    <w:qFormat/>
    <w:uiPriority w:val="0"/>
    <w:rPr>
      <w:rFonts w:hint="eastAsia" w:ascii="黑体" w:hAnsi="黑体" w:eastAsia="黑体" w:cs="黑体"/>
      <w:color w:val="000000"/>
      <w:sz w:val="18"/>
      <w:szCs w:val="18"/>
      <w:u w:val="none"/>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114.2</c:v>
                </c:pt>
                <c:pt idx="1">
                  <c:v>115.38</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07cdcd96-622c-4176-8c53-8e3ab4b74bb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0cb10b-9e06-49b5-9bab-6aa88646ba2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0.9596</c:v>
                </c:pt>
                <c:pt idx="1">
                  <c:v>0.0403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2bd9915-10a5-439b-8891-87177385e2f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114.2</c:v>
                </c:pt>
                <c:pt idx="1">
                  <c:v>115.38</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59eaa389-b3fe-461c-b153-a67487af3cd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114.2</c:v>
                </c:pt>
                <c:pt idx="1">
                  <c:v>115.38</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0e9fb344-c294-456c-bfbe-d6a811e5fb2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[画图.xlsx]Sheet2!$B$119:$B$122</c:f>
              <c:strCache>
                <c:ptCount val="4"/>
                <c:pt idx="0">
                  <c:v>一般公共服务支出</c:v>
                </c:pt>
                <c:pt idx="1">
                  <c:v>社会保障和就业支出</c:v>
                </c:pt>
                <c:pt idx="2">
                  <c:v>卫生健康支出</c:v>
                </c:pt>
                <c:pt idx="3">
                  <c:v>住房保障支出</c:v>
                </c:pt>
              </c:strCache>
            </c:strRef>
          </c:cat>
          <c:val>
            <c:numRef>
              <c:f>[画图.xlsx]Sheet2!$C$119:$C$122</c:f>
              <c:numCache>
                <c:formatCode>0.00%</c:formatCode>
                <c:ptCount val="4"/>
                <c:pt idx="0">
                  <c:v>0.782</c:v>
                </c:pt>
                <c:pt idx="1">
                  <c:v>0.1241</c:v>
                </c:pt>
                <c:pt idx="2">
                  <c:v>0.0293</c:v>
                </c:pt>
                <c:pt idx="3">
                  <c:v>0.0646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788fa55-14a0-4741-8f59-59e9ae2031e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[画图.xlsx]Sheet2!$B$170:$B$172</c:f>
              <c:strCache>
                <c:ptCount val="3"/>
                <c:pt idx="0">
                  <c:v>因公出国（境）费支出</c:v>
                </c:pt>
                <c:pt idx="1">
                  <c:v>公务用车购置及运行维护费支出</c:v>
                </c:pt>
                <c:pt idx="2">
                  <c:v>公务接待费支出</c:v>
                </c:pt>
              </c:strCache>
            </c:strRef>
          </c:cat>
          <c:val>
            <c:numRef>
              <c:f>[画图.xlsx]Sheet2!$C$170:$C$172</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79258f0-c56b-4069-b702-e67c6c62a8b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9a33aca5-dc86-4498-939d-1bccfe9dc76e</errorID>
      <errorWord>;</errorWord>
      <group>L1_Format</group>
      <groupName>格式问题</groupName>
      <ability>L2_HalfPunc</ability>
      <abilityName>全半角检查</abilityName>
      <candidateList>
        <item>；</item>
      </candidateList>
      <explain>文本全半角错误。</explain>
      <paraID>6C7D2975</paraID>
      <start>50</start>
      <end>51</end>
      <status>modified</status>
      <modifiedWord>；</modifiedWord>
      <trackRevisions>false</trackRevisions>
    </reviewItem>
    <reviewItem>
      <errorID>c7e3e829-cbfd-4da3-bd4f-b11182dcb0b9</errorID>
      <errorWord>;</errorWord>
      <group>L1_Format</group>
      <groupName>格式问题</groupName>
      <ability>L2_HalfPunc</ability>
      <abilityName>全半角检查</abilityName>
      <candidateList>
        <item>；</item>
      </candidateList>
      <explain>文本全半角错误。</explain>
      <paraID>6C7D2975</paraID>
      <start>73</start>
      <end>74</end>
      <status>modified</status>
      <modifiedWord>；</modifiedWord>
      <trackRevisions>false</trackRevisions>
    </reviewItem>
    <reviewItem>
      <errorID>8a296c89-1085-40ff-bb5d-c89b35e12cbd</errorID>
      <errorWord>;</errorWord>
      <group>L1_Format</group>
      <groupName>格式问题</groupName>
      <ability>L2_HalfPunc</ability>
      <abilityName>全半角检查</abilityName>
      <candidateList>
        <item>；</item>
      </candidateList>
      <explain>文本全半角错误。</explain>
      <paraID>6C7D2975</paraID>
      <start>87</start>
      <end>88</end>
      <status>modified</status>
      <modifiedWord>；</modifiedWord>
      <trackRevisions>false</trackRevisions>
    </reviewItem>
    <reviewItem>
      <errorID>ba8bc257-81d7-4e99-950c-5b5ef39bbd2a</errorID>
      <errorWord>;</errorWord>
      <group>L1_Format</group>
      <groupName>格式问题</groupName>
      <ability>L2_HalfPunc</ability>
      <abilityName>全半角检查</abilityName>
      <candidateList>
        <item>；</item>
      </candidateList>
      <explain>文本全半角错误。</explain>
      <paraID>6C7D2975</paraID>
      <start>101</start>
      <end>102</end>
      <status>modified</status>
      <modifiedWord>；</modifiedWord>
      <trackRevisions>false</trackRevisions>
    </reviewItem>
    <reviewItem>
      <errorID>6d403be6-b40c-43a1-9f77-873944a09b7e</errorID>
      <errorWord>;</errorWord>
      <group>L1_Format</group>
      <groupName>格式问题</groupName>
      <ability>L2_HalfPunc</ability>
      <abilityName>全半角检查</abilityName>
      <candidateList>
        <item>；</item>
      </candidateList>
      <explain>文本全半角错误。</explain>
      <paraID>6C7D2975</paraID>
      <start>119</start>
      <end>120</end>
      <status>modified</status>
      <modifiedWord>；</modifiedWord>
      <trackRevisions>false</trackRevisions>
    </reviewItem>
    <reviewItem>
      <errorID>9332af0b-4250-4588-8b33-83642cbd7c46</errorID>
      <errorWord>;</errorWord>
      <group>L1_Format</group>
      <groupName>格式问题</groupName>
      <ability>L2_HalfPunc</ability>
      <abilityName>全半角检查</abilityName>
      <candidateList>
        <item>；</item>
      </candidateList>
      <explain>文本全半角错误。</explain>
      <paraID>6C7D2975</paraID>
      <start>144</start>
      <end>145</end>
      <status>modified</status>
      <modifiedWord>；</modifiedWord>
      <trackRevisions>false</trackRevisions>
    </reviewItem>
    <reviewItem>
      <errorID>f4b84006-85ba-4312-90d6-f945b36b827c</errorID>
      <errorWord>）</errorWord>
      <group>L1_Word</group>
      <groupName>字词问题</groupName>
      <ability>L2_Typo</ability>
      <abilityName>字词错误</abilityName>
      <candidateList>
        <item>）住</item>
      </candidateList>
      <explain/>
      <paraID>75F548E9</paraID>
      <start>10</start>
      <end>12</end>
      <status>modified</status>
      <modifiedWord>）住</modifiedWord>
      <trackRevisions>false</trackRevisions>
    </reviewItem>
    <reviewItem>
      <errorID>2d967dbe-db38-4781-8a6f-6e8782394472</errorID>
      <errorWord>，</errorWord>
      <group>L1_Word</group>
      <groupName>字词问题</groupName>
      <ability>L2_Typo</ability>
      <abilityName>字词错误</abilityName>
      <candidateList>
        <item>，在</item>
      </candidateList>
      <explain/>
      <paraID>43FFB27C</paraID>
      <start>59</start>
      <end>61</end>
      <status>modified</status>
      <modifiedWord>，在</modifiedWord>
      <trackRevisions>false</trackRevisions>
    </reviewItem>
    <reviewItem>
      <errorID>ea104d5b-3092-436c-9bc8-98309b44a057</errorID>
      <errorWord>:</errorWord>
      <group>L1_Format</group>
      <groupName>格式问题</groupName>
      <ability>L2_HalfPunc</ability>
      <abilityName>全半角检查</abilityName>
      <candidateList>
        <item>：</item>
      </candidateList>
      <explain>文本全半角错误。</explain>
      <paraID>59544200</paraID>
      <start>31</start>
      <end>32</end>
      <status>modified</status>
      <modifiedWord>：</modifiedWord>
      <trackRevisions>false</trackRevisions>
    </reviewItem>
    <reviewItem>
      <errorID>e1de2c4d-5996-4b15-b57d-733b5670de6b</errorID>
      <errorWord>:</errorWord>
      <group>L1_Format</group>
      <groupName>格式问题</groupName>
      <ability>L2_HalfPunc</ability>
      <abilityName>全半角检查</abilityName>
      <candidateList>
        <item>：</item>
      </candidateList>
      <explain>文本全半角错误。</explain>
      <paraID>1DA6584C</paraID>
      <start>40</start>
      <end>41</end>
      <status>modified</status>
      <modifiedWord>：</modifiedWord>
      <trackRevisions>false</trackRevisions>
    </reviewItem>
    <reviewItem>
      <errorID>e90c9736-50e5-48c5-80e9-e3e9faaed439</errorID>
      <errorWord>:</errorWord>
      <group>L1_Format</group>
      <groupName>格式问题</groupName>
      <ability>L2_HalfPunc</ability>
      <abilityName>全半角检查</abilityName>
      <candidateList>
        <item>：</item>
      </candidateList>
      <explain>文本全半角错误。</explain>
      <paraID>6BD1DDA9</paraID>
      <start>40</start>
      <end>41</end>
      <status>modified</status>
      <modifiedWord>：</modifiedWord>
      <trackRevisions>false</trackRevisions>
    </reviewItem>
    <reviewItem>
      <errorID>39851e0c-2dad-428d-96c4-d636290e9287</errorID>
      <errorWord>:</errorWord>
      <group>L1_Format</group>
      <groupName>格式问题</groupName>
      <ability>L2_HalfPunc</ability>
      <abilityName>全半角检查</abilityName>
      <candidateList>
        <item>：</item>
      </candidateList>
      <explain>文本全半角错误。</explain>
      <paraID>7B4E4DC2</paraID>
      <start>31</start>
      <end>32</end>
      <status>modified</status>
      <modifiedWord>：</modifiedWord>
      <trackRevisions>false</trackRevisions>
    </reviewItem>
    <reviewItem>
      <errorID>223840bc-7ebf-4653-b65d-d493d2c00a8b</errorID>
      <errorWord>:</errorWord>
      <group>L1_Format</group>
      <groupName>格式问题</groupName>
      <ability>L2_HalfPunc</ability>
      <abilityName>全半角检查</abilityName>
      <candidateList>
        <item>：</item>
      </candidateList>
      <explain>文本全半角错误。</explain>
      <paraID>4CF71051</paraID>
      <start>30</start>
      <end>31</end>
      <status>modified</status>
      <modifiedWord>：</modifiedWord>
      <trackRevisions>false</trackRevisions>
    </reviewItem>
    <reviewItem>
      <errorID>261e7aab-8a87-4311-8a3c-4c032478d668</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 836895C</paraID>
      <start>214</start>
      <end>219</end>
      <status>modified</status>
      <modifiedWord>党委、政府</modifiedWord>
      <trackRevisions>false</trackRevisions>
    </reviewItem>
    <reviewItem>
      <errorID>f0792dd4-5542-44f7-912d-2f677eee0131</errorID>
      <errorWord>截止</errorWord>
      <group>L1_Word</group>
      <groupName>字词问题</groupName>
      <ability>L2_Typo</ability>
      <abilityName>字词错误</abilityName>
      <candidateList>
        <item>截至</item>
      </candidateList>
      <explain>存在发音相同字词的误用。</explain>
      <paraID>52F0D109</paraID>
      <start>0</start>
      <end>2</end>
      <status>modified</status>
      <modifiedWord>截至</modifiedWord>
      <trackRevisions>false</trackRevisions>
    </reviewItem>
    <reviewItem>
      <errorID>df4d3b75-9bda-4dfe-80c6-07edf6a15f19</errorID>
      <errorWord>年</errorWord>
      <group>L1_Word</group>
      <groupName>字词问题</groupName>
      <ability>L2_Typo</ability>
      <abilityName>字词错误</abilityName>
      <candidateList>
        <item>年度</item>
      </candidateList>
      <explain/>
      <paraID> C0AF031</paraID>
      <start>4</start>
      <end>6</end>
      <status>modified</status>
      <modifiedWord>年度</modifiedWord>
      <trackRevisions>false</trackRevisions>
    </reviewItem>
    <reviewItem>
      <errorID>9d0b527d-8b0d-4821-aeeb-8e8e74137479</errorID>
      <errorWord>,</errorWord>
      <group>L1_Format</group>
      <groupName>格式问题</groupName>
      <ability>L2_HalfPunc</ability>
      <abilityName>全半角检查</abilityName>
      <candidateList>
        <item>，</item>
      </candidateList>
      <explain>文本全半角错误。</explain>
      <paraID>7F78817D</paraID>
      <start>108</start>
      <end>109</end>
      <status>modified</status>
      <modifiedWord>，</modifiedWord>
      <trackRevisions>false</trackRevisions>
    </reviewItem>
    <reviewItem>
      <errorID>914b84d4-3251-4df0-8e55-a7b7b1699ea3</errorID>
      <errorWord>习</errorWord>
      <group>L1_Word</group>
      <groupName>字词问题</groupName>
      <ability>L2_Typo</ability>
      <abilityName>字词错误</abilityName>
      <candidateList>
        <item>习和</item>
      </candidateList>
      <explain/>
      <paraID>39A3DD7D</paraID>
      <start>68</start>
      <end>70</end>
      <status>modified</status>
      <modifiedWord>习和</modifiedWord>
      <trackRevisions>false</trackRevisions>
    </reviewItem>
    <reviewItem>
      <errorID>c15b21e3-10a6-4c62-93ed-b469b581bdff</errorID>
      <errorWord>-</errorWord>
      <group>L1_Format</group>
      <groupName>格式问题</groupName>
      <ability>L2_HalfPunc</ability>
      <abilityName>全半角检查</abilityName>
      <candidateList>
        <item>－</item>
      </candidateList>
      <explain>文本全半角错误。</explain>
      <paraID>3F52F7F9</paraID>
      <start>21</start>
      <end>22</end>
      <status>modified</status>
      <modifiedWord>－</modifiedWord>
      <trackRevisions>false</trackRevisions>
    </reviewItem>
    <reviewItem>
      <errorID>53d68609-523c-4acf-94d2-d078972c7cdd</errorID>
      <errorWord>县委政府</errorWord>
      <group>L1_Political</group>
      <groupName>政治性问题</groupName>
      <ability>L2_Unpolitical</ability>
      <abilityName>政治敏感错误</abilityName>
      <candidateList>
        <item>县委、县政府</item>
      </candidateList>
      <explain/>
      <paraID>42372AC9</paraID>
      <start>43</start>
      <end>49</end>
      <status>modified</status>
      <modifiedWord>县委、县政府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47848-4f38-4827-b949-5310f289e99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7453</Words>
  <Characters>8008</Characters>
  <Lines>0</Lines>
  <Paragraphs>0</Paragraphs>
  <TotalTime>0</TotalTime>
  <ScaleCrop>false</ScaleCrop>
  <LinksUpToDate>false</LinksUpToDate>
  <CharactersWithSpaces>8124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2025-10-13T16:28:00Z</dcterms:created>
  <dc:creator>一百零一层</dc:creator>
  <cp:lastModifiedBy>碧云天</cp:lastModifiedBy>
  <dcterms:modified xsi:type="dcterms:W3CDTF">2025-12-04T01:21:10Z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C1F888DBDDC2437AA4F411B4595CE879_11</vt:lpwstr>
  </property>
  <property fmtid="{D5CDD505-2E9C-101B-9397-08002B2CF9AE}" pid="4" name="KSOTemplateDocerSaveRecord">
    <vt:lpwstr>eyJoZGlkIjoiNzI2ZGI0OGUzMDAzMzk0YmE1OTYyMDVlZGMwMmYyODYiLCJ1c2VySWQiOiIxMTM5NjM2MTk5In0=</vt:lpwstr>
  </property>
</Properties>
</file>