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386B5">
      <w:pPr>
        <w:pStyle w:val="7"/>
        <w:jc w:val="center"/>
        <w:rPr>
          <w:rFonts w:hint="eastAsia" w:ascii="Times New Roman" w:hAnsi="Times New Roman" w:eastAsia="方正小标宋简体" w:cs="Times New Roman"/>
          <w:color w:val="auto"/>
          <w:kern w:val="2"/>
          <w:sz w:val="44"/>
          <w:szCs w:val="44"/>
          <w:highlight w:val="none"/>
          <w:lang w:val="en-US" w:eastAsia="zh-CN" w:bidi="ar-SA"/>
        </w:rPr>
      </w:pPr>
      <w:bookmarkStart w:id="0" w:name="_Toc15396598"/>
      <w:bookmarkStart w:id="1" w:name="_Toc15377426"/>
      <w:bookmarkStart w:id="2" w:name="_Toc15396476"/>
      <w:bookmarkStart w:id="3" w:name="_Toc15377194"/>
      <w:bookmarkStart w:id="4" w:name="_Toc15378442"/>
    </w:p>
    <w:p w14:paraId="26AB2D60">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1B82B57C">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2024年度</w:t>
      </w:r>
    </w:p>
    <w:p w14:paraId="774466C3">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峨边彝族自治县</w:t>
      </w:r>
    </w:p>
    <w:p w14:paraId="61F9B33E">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文化广播电视体育和旅游局</w:t>
      </w:r>
      <w:bookmarkStart w:id="5" w:name="_Toc15306268"/>
      <w:r>
        <w:rPr>
          <w:rFonts w:hint="eastAsia" w:ascii="Times New Roman" w:hAnsi="Times New Roman" w:eastAsia="方正小标宋简体" w:cs="Times New Roman"/>
          <w:color w:val="auto"/>
          <w:kern w:val="2"/>
          <w:sz w:val="44"/>
          <w:szCs w:val="44"/>
          <w:highlight w:val="none"/>
          <w:lang w:val="en-US" w:eastAsia="zh-CN" w:bidi="ar-SA"/>
        </w:rPr>
        <w:t>部门决算</w:t>
      </w:r>
      <w:bookmarkEnd w:id="0"/>
      <w:bookmarkEnd w:id="1"/>
      <w:bookmarkEnd w:id="2"/>
      <w:bookmarkEnd w:id="3"/>
      <w:bookmarkEnd w:id="4"/>
      <w:bookmarkEnd w:id="5"/>
    </w:p>
    <w:p w14:paraId="5BCB4228">
      <w:pPr>
        <w:widowControl/>
        <w:jc w:val="center"/>
        <w:rPr>
          <w:rFonts w:ascii="Times New Roman" w:hAnsi="Times New Roman" w:eastAsia="黑体"/>
          <w:color w:val="auto"/>
          <w:sz w:val="48"/>
          <w:szCs w:val="48"/>
          <w:highlight w:val="none"/>
        </w:rPr>
      </w:pPr>
      <w:r>
        <w:rPr>
          <w:rFonts w:ascii="Times New Roman" w:hAnsi="Times New Roman" w:eastAsia="方正小标宋简体"/>
          <w:color w:val="auto"/>
          <w:sz w:val="36"/>
          <w:szCs w:val="36"/>
          <w:highlight w:val="none"/>
        </w:rPr>
        <w:br w:type="page"/>
      </w:r>
      <w:r>
        <w:rPr>
          <w:rFonts w:hint="eastAsia" w:ascii="Times New Roman" w:hAnsi="Times New Roman" w:eastAsia="黑体"/>
          <w:color w:val="auto"/>
          <w:sz w:val="48"/>
          <w:szCs w:val="48"/>
          <w:highlight w:val="none"/>
        </w:rPr>
        <w:t>目录</w:t>
      </w:r>
    </w:p>
    <w:p w14:paraId="531F48ED">
      <w:pPr>
        <w:widowControl/>
        <w:jc w:val="center"/>
        <w:rPr>
          <w:rFonts w:ascii="Times New Roman" w:hAnsi="Times New Roman" w:eastAsia="黑体" w:cstheme="minorBidi"/>
          <w:color w:val="auto"/>
          <w:sz w:val="28"/>
          <w:szCs w:val="28"/>
          <w:highlight w:val="none"/>
        </w:rPr>
      </w:pPr>
    </w:p>
    <w:p w14:paraId="675D390D">
      <w:pPr>
        <w:pStyle w:val="11"/>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 xml:space="preserve"> 11 </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27</w:t>
      </w:r>
      <w:r>
        <w:rPr>
          <w:rFonts w:hint="eastAsia" w:ascii="Times New Roman" w:hAnsi="Times New Roman" w:eastAsia="仿宋_GB2312" w:cs="仿宋_GB2312"/>
          <w:color w:val="auto"/>
          <w:sz w:val="32"/>
          <w:szCs w:val="32"/>
          <w:highlight w:val="none"/>
        </w:rPr>
        <w:t>日</w:t>
      </w:r>
    </w:p>
    <w:p w14:paraId="4BD6B155">
      <w:pPr>
        <w:rPr>
          <w:rFonts w:ascii="Times New Roman" w:hAnsi="Times New Roman"/>
          <w:color w:val="auto"/>
          <w:highlight w:val="none"/>
        </w:rPr>
      </w:pPr>
    </w:p>
    <w:p w14:paraId="4A9576AF">
      <w:pPr>
        <w:pStyle w:val="11"/>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第一部分 部门概况</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4</w:t>
      </w:r>
    </w:p>
    <w:p w14:paraId="4AAA54FC">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4</w:t>
      </w:r>
    </w:p>
    <w:p w14:paraId="08F14E9F">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二、机构设置</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7</w:t>
      </w:r>
    </w:p>
    <w:p w14:paraId="77E59EC4">
      <w:pPr>
        <w:pStyle w:val="11"/>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rPr>
        <w:t>部门决算情况说明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8</w:t>
      </w:r>
    </w:p>
    <w:p w14:paraId="086F4B74">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一、收入支出决算总体情况说明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8</w:t>
      </w:r>
    </w:p>
    <w:p w14:paraId="4AF061BA">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二、收入决算情况说明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8</w:t>
      </w:r>
    </w:p>
    <w:p w14:paraId="030ADC66">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三、支出决算情况说明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9</w:t>
      </w:r>
    </w:p>
    <w:p w14:paraId="66A23DB7">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四、财政拨款收入支出决算总体情况说明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9</w:t>
      </w:r>
    </w:p>
    <w:p w14:paraId="4E57B913">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五、一般公共预算财政拨款支出决算情况说明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10</w:t>
      </w:r>
    </w:p>
    <w:p w14:paraId="37831D99">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六、一般公共预算财政拨款基本支出决算情况说明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14</w:t>
      </w:r>
    </w:p>
    <w:p w14:paraId="0D75DEDB">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14</w:t>
      </w:r>
    </w:p>
    <w:p w14:paraId="3C532B8A">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八、政府性基金预算支出决算情况说明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15</w:t>
      </w:r>
    </w:p>
    <w:p w14:paraId="7D040F80">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16</w:t>
      </w:r>
    </w:p>
    <w:p w14:paraId="41C85D6C">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16</w:t>
      </w:r>
    </w:p>
    <w:p w14:paraId="7F765060">
      <w:pPr>
        <w:pStyle w:val="11"/>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第三部分 名词解释</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18</w:t>
      </w:r>
    </w:p>
    <w:p w14:paraId="4343A3DD">
      <w:pPr>
        <w:pStyle w:val="11"/>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第四部分 附件</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21</w:t>
      </w:r>
    </w:p>
    <w:p w14:paraId="0ABE15CA">
      <w:pPr>
        <w:pStyle w:val="11"/>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第五部分 附表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6B322D37">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一、收入支出决算总表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7290A36A">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二、收入决算表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68AEF786">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三、支出决算表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08A60B09">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四、财政拨款收入支出决算总表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3D873B04">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五、财政拨款支出决算明细表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0E7B2D53">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六、一般公共预算财政拨款支出决算表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74C6FC06">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七、一般公共预算财政拨款支出决算明细表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42D13427">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7A455667">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九、一般公共预算财政拨款项目支出决算表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163A049F">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十、政府性基金预算财政拨款收入支出决算表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395B87EA">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十一、国有资本经营预算财政拨款收入支出决算表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5863D79E">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0C841FE0">
      <w:pPr>
        <w:pStyle w:val="13"/>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十三、财政拨款“三公”经费支出决算表</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136</w:t>
      </w:r>
    </w:p>
    <w:p w14:paraId="135044A3">
      <w:pPr>
        <w:keepNext w:val="0"/>
        <w:keepLines w:val="0"/>
        <w:pageBreakBefore w:val="0"/>
        <w:widowControl/>
        <w:kinsoku/>
        <w:wordWrap/>
        <w:overflowPunct/>
        <w:topLinePunct w:val="0"/>
        <w:autoSpaceDE/>
        <w:autoSpaceDN/>
        <w:bidi w:val="0"/>
        <w:spacing w:line="560" w:lineRule="exact"/>
        <w:jc w:val="left"/>
        <w:textAlignment w:val="auto"/>
        <w:rPr>
          <w:rFonts w:hint="eastAsia" w:ascii="Times New Roman" w:hAnsi="Times New Roman" w:eastAsia="仿宋_GB2312" w:cs="仿宋_GB2312"/>
          <w:bCs/>
          <w:color w:val="auto"/>
          <w:kern w:val="44"/>
          <w:sz w:val="32"/>
          <w:szCs w:val="32"/>
          <w:highlight w:val="none"/>
        </w:rPr>
      </w:pPr>
      <w:bookmarkStart w:id="6" w:name="_Toc15377196"/>
      <w:bookmarkStart w:id="7" w:name="_Toc15396599"/>
      <w:r>
        <w:rPr>
          <w:rFonts w:hint="eastAsia" w:ascii="Times New Roman" w:hAnsi="Times New Roman" w:eastAsia="仿宋_GB2312" w:cs="仿宋_GB2312"/>
          <w:b/>
          <w:color w:val="auto"/>
          <w:sz w:val="32"/>
          <w:szCs w:val="32"/>
          <w:highlight w:val="none"/>
        </w:rPr>
        <w:br w:type="page"/>
      </w:r>
    </w:p>
    <w:p w14:paraId="3A8F5A92">
      <w:pPr>
        <w:pStyle w:val="4"/>
        <w:jc w:val="center"/>
        <w:rPr>
          <w:rStyle w:val="20"/>
          <w:rFonts w:hint="eastAsia" w:ascii="Times New Roman" w:hAnsi="Times New Roman" w:eastAsia="方正小标宋简体" w:cs="方正小标宋简体"/>
          <w:b/>
          <w:bCs w:val="0"/>
          <w:color w:val="auto"/>
          <w:highlight w:val="none"/>
        </w:rPr>
      </w:pPr>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20"/>
          <w:rFonts w:hint="eastAsia" w:ascii="Times New Roman" w:hAnsi="Times New Roman" w:eastAsia="方正小标宋简体" w:cs="方正小标宋简体"/>
          <w:b w:val="0"/>
          <w:bCs w:val="0"/>
          <w:color w:val="auto"/>
          <w:highlight w:val="none"/>
        </w:rPr>
        <w:t>部门概况</w:t>
      </w:r>
      <w:bookmarkEnd w:id="6"/>
      <w:bookmarkEnd w:id="7"/>
    </w:p>
    <w:p w14:paraId="21579EF6">
      <w:pPr>
        <w:widowControl/>
        <w:jc w:val="left"/>
        <w:rPr>
          <w:rFonts w:ascii="Times New Roman" w:hAnsi="Times New Roman" w:eastAsia="黑体"/>
          <w:color w:val="auto"/>
          <w:sz w:val="32"/>
          <w:szCs w:val="32"/>
          <w:highlight w:val="none"/>
        </w:rPr>
      </w:pPr>
    </w:p>
    <w:p w14:paraId="601516A1">
      <w:pPr>
        <w:pStyle w:val="5"/>
        <w:numPr>
          <w:ilvl w:val="0"/>
          <w:numId w:val="1"/>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38E1AEC3">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bookmarkStart w:id="8" w:name="_Toc15377199"/>
      <w:bookmarkStart w:id="9" w:name="_Toc15378446"/>
      <w:r>
        <w:rPr>
          <w:rFonts w:hint="eastAsia" w:ascii="仿宋_GB2312" w:hAnsi="仿宋_GB2312" w:eastAsia="仿宋_GB2312" w:cs="仿宋_GB2312"/>
          <w:bCs/>
          <w:snapToGrid w:val="0"/>
          <w:color w:val="auto"/>
          <w:kern w:val="0"/>
          <w:sz w:val="32"/>
          <w:szCs w:val="32"/>
        </w:rPr>
        <w:t>县</w:t>
      </w:r>
      <w:r>
        <w:rPr>
          <w:rFonts w:hint="eastAsia" w:ascii="仿宋_GB2312" w:hAnsi="仿宋_GB2312" w:eastAsia="仿宋_GB2312" w:cs="仿宋_GB2312"/>
          <w:bCs/>
          <w:snapToGrid w:val="0"/>
          <w:color w:val="auto"/>
          <w:kern w:val="0"/>
          <w:sz w:val="32"/>
          <w:szCs w:val="32"/>
          <w:lang w:eastAsia="zh-CN"/>
        </w:rPr>
        <w:t>文化广播电视体育和旅游局</w:t>
      </w:r>
      <w:r>
        <w:rPr>
          <w:rFonts w:hint="eastAsia" w:ascii="仿宋_GB2312" w:hAnsi="仿宋_GB2312" w:eastAsia="仿宋_GB2312" w:cs="仿宋_GB2312"/>
          <w:bCs/>
          <w:snapToGrid w:val="0"/>
          <w:color w:val="auto"/>
          <w:kern w:val="0"/>
          <w:sz w:val="32"/>
          <w:szCs w:val="32"/>
        </w:rPr>
        <w:t>贯彻落实党中央、省委、市委关于文化、广播电视、体育、旅游、文物工作的方针政策和县委的决策部署，在履行职责过程中坚持和加强党对文化、广播电视、体育、旅游、文物工作的集中统一领导。主要职责是：</w:t>
      </w:r>
    </w:p>
    <w:p w14:paraId="1E335A4D">
      <w:pPr>
        <w:adjustRightInd w:val="0"/>
        <w:snapToGrid w:val="0"/>
        <w:spacing w:line="576" w:lineRule="exact"/>
        <w:ind w:firstLine="640" w:firstLineChars="200"/>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w:t>
      </w:r>
      <w:r>
        <w:rPr>
          <w:rFonts w:hint="eastAsia" w:ascii="仿宋_GB2312" w:hAnsi="仿宋_GB2312" w:eastAsia="仿宋_GB2312" w:cs="仿宋_GB2312"/>
          <w:bCs/>
          <w:snapToGrid w:val="0"/>
          <w:color w:val="auto"/>
          <w:kern w:val="0"/>
          <w:sz w:val="32"/>
          <w:szCs w:val="32"/>
        </w:rPr>
        <w:t>拟订</w:t>
      </w:r>
      <w:r>
        <w:rPr>
          <w:rFonts w:hint="eastAsia" w:ascii="仿宋_GB2312" w:hAnsi="微软雅黑" w:eastAsia="仿宋_GB2312"/>
          <w:color w:val="auto"/>
          <w:sz w:val="32"/>
          <w:szCs w:val="32"/>
        </w:rPr>
        <w:t>文化、旅游、广播电视、体育、</w:t>
      </w:r>
      <w:r>
        <w:rPr>
          <w:rFonts w:hint="eastAsia" w:ascii="仿宋_GB2312" w:eastAsia="仿宋_GB2312"/>
          <w:color w:val="auto"/>
          <w:sz w:val="32"/>
          <w:szCs w:val="32"/>
        </w:rPr>
        <w:t>文物保护</w:t>
      </w:r>
      <w:r>
        <w:rPr>
          <w:rFonts w:hint="eastAsia" w:ascii="仿宋_GB2312" w:hAnsi="仿宋_GB2312" w:eastAsia="仿宋_GB2312" w:cs="仿宋_GB2312"/>
          <w:bCs/>
          <w:snapToGrid w:val="0"/>
          <w:color w:val="auto"/>
          <w:kern w:val="0"/>
          <w:sz w:val="32"/>
          <w:szCs w:val="32"/>
        </w:rPr>
        <w:t>相关的政策措施</w:t>
      </w:r>
      <w:r>
        <w:rPr>
          <w:rFonts w:hint="eastAsia" w:ascii="仿宋_GB2312" w:hAnsi="微软雅黑" w:eastAsia="仿宋_GB2312"/>
          <w:color w:val="auto"/>
          <w:sz w:val="32"/>
          <w:szCs w:val="32"/>
        </w:rPr>
        <w:t>和规范性文件并组织实施</w:t>
      </w:r>
      <w:r>
        <w:rPr>
          <w:rFonts w:hint="eastAsia" w:ascii="仿宋_GB2312" w:hAnsi="仿宋_GB2312" w:eastAsia="仿宋_GB2312" w:cs="仿宋_GB2312"/>
          <w:bCs/>
          <w:snapToGrid w:val="0"/>
          <w:color w:val="auto"/>
          <w:kern w:val="0"/>
          <w:sz w:val="32"/>
          <w:szCs w:val="32"/>
        </w:rPr>
        <w:t>，负责本部门依法行政工作。</w:t>
      </w:r>
    </w:p>
    <w:p w14:paraId="50EF35DF">
      <w:pPr>
        <w:adjustRightInd w:val="0"/>
        <w:snapToGrid w:val="0"/>
        <w:spacing w:line="576" w:lineRule="exact"/>
        <w:ind w:firstLine="640" w:firstLineChars="200"/>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2.</w:t>
      </w:r>
      <w:r>
        <w:rPr>
          <w:rFonts w:hint="eastAsia" w:ascii="仿宋_GB2312" w:hAnsi="仿宋_GB2312" w:eastAsia="仿宋_GB2312" w:cs="仿宋_GB2312"/>
          <w:bCs/>
          <w:snapToGrid w:val="0"/>
          <w:color w:val="auto"/>
          <w:kern w:val="0"/>
          <w:sz w:val="32"/>
          <w:szCs w:val="32"/>
        </w:rPr>
        <w:t>组织推动全县文化事业、文化产业、旅游业、广播电视、文物保护业、体育事业发展，拟订发展规划并组织实施，推进文化体育和旅游体制机制改革。</w:t>
      </w:r>
    </w:p>
    <w:p w14:paraId="4DD22F74">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3.</w:t>
      </w:r>
      <w:r>
        <w:rPr>
          <w:rFonts w:hint="eastAsia" w:ascii="仿宋_GB2312" w:eastAsia="仿宋_GB2312"/>
          <w:color w:val="auto"/>
          <w:sz w:val="32"/>
          <w:szCs w:val="32"/>
        </w:rPr>
        <w:t>统筹规划全县群众体育发展，负责推行全民健身计划，监督实施国家体育锻炼标准，推动全县国民体质监测和社会体育指导工作队伍制度建设，指导公共体育设施的建设，负责对公共体育设施的监督管理。</w:t>
      </w:r>
    </w:p>
    <w:p w14:paraId="2F36A5D9">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4.</w:t>
      </w:r>
      <w:r>
        <w:rPr>
          <w:rFonts w:hint="eastAsia" w:ascii="仿宋_GB2312" w:hAnsi="仿宋_GB2312" w:eastAsia="仿宋_GB2312" w:cs="仿宋_GB2312"/>
          <w:bCs/>
          <w:snapToGrid w:val="0"/>
          <w:color w:val="auto"/>
          <w:kern w:val="0"/>
          <w:sz w:val="32"/>
          <w:szCs w:val="32"/>
        </w:rPr>
        <w:t>推进文化和旅游融合发展，推动文化作品创作和旅游产品开发，促进文化和旅游产业深度融合。</w:t>
      </w:r>
    </w:p>
    <w:p w14:paraId="7306B74E">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5.</w:t>
      </w:r>
      <w:r>
        <w:rPr>
          <w:rFonts w:hint="eastAsia" w:ascii="仿宋_GB2312" w:hAnsi="仿宋_GB2312" w:eastAsia="仿宋_GB2312" w:cs="仿宋_GB2312"/>
          <w:bCs/>
          <w:snapToGrid w:val="0"/>
          <w:color w:val="auto"/>
          <w:kern w:val="0"/>
          <w:sz w:val="32"/>
          <w:szCs w:val="32"/>
        </w:rPr>
        <w:t>管理全县重大文化、旅游、广播电视活动，指导全县重点文化、旅游、广播电视、文物设施建设，组织全县文化和旅游整体形象推广，制定旅游市场开发战略并组织实施，推进全域旅游。</w:t>
      </w:r>
    </w:p>
    <w:p w14:paraId="6224F99D">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6.</w:t>
      </w:r>
      <w:r>
        <w:rPr>
          <w:rFonts w:hint="eastAsia" w:ascii="仿宋_GB2312" w:hAnsi="仿宋_GB2312" w:eastAsia="仿宋_GB2312" w:cs="仿宋_GB2312"/>
          <w:bCs/>
          <w:snapToGrid w:val="0"/>
          <w:color w:val="auto"/>
          <w:kern w:val="0"/>
          <w:sz w:val="32"/>
          <w:szCs w:val="32"/>
        </w:rPr>
        <w:t>指导管理文艺事业，推动艺术创作生产，扶持体现社会主义核心价值观、具有导向性代表性示范性的文艺作品，推动各门类艺术、各艺术品种发展，推动中华优秀传统文化和甘嫫阿妞文化传承发展。</w:t>
      </w:r>
    </w:p>
    <w:p w14:paraId="4442904D">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7.</w:t>
      </w:r>
      <w:r>
        <w:rPr>
          <w:rFonts w:hint="eastAsia" w:ascii="仿宋_GB2312" w:hAnsi="仿宋_GB2312" w:eastAsia="仿宋_GB2312" w:cs="仿宋_GB2312"/>
          <w:bCs/>
          <w:snapToGrid w:val="0"/>
          <w:color w:val="auto"/>
          <w:kern w:val="0"/>
          <w:sz w:val="32"/>
          <w:szCs w:val="32"/>
        </w:rPr>
        <w:t>负责公共文化事业发展，推进全县公共文化服务体系建设和旅游公共服务建设，深入实施文化惠民工程，统筹推进基本公共文化服务标准化、均等化。</w:t>
      </w:r>
    </w:p>
    <w:p w14:paraId="5A8F1594">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sz w:val="32"/>
          <w:szCs w:val="32"/>
          <w:lang w:val="en-US" w:eastAsia="zh-CN"/>
        </w:rPr>
        <w:t>8.</w:t>
      </w:r>
      <w:r>
        <w:rPr>
          <w:rFonts w:hint="eastAsia" w:ascii="仿宋_GB2312" w:hAnsi="仿宋_GB2312" w:eastAsia="仿宋_GB2312" w:cs="仿宋_GB2312"/>
          <w:bCs/>
          <w:snapToGrid w:val="0"/>
          <w:color w:val="auto"/>
          <w:kern w:val="0"/>
          <w:sz w:val="32"/>
          <w:szCs w:val="32"/>
        </w:rPr>
        <w:t>推进文化和旅游科技创新发展，推进文化和旅游行业信息化、标准化建设。</w:t>
      </w:r>
    </w:p>
    <w:p w14:paraId="22DF5827">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sz w:val="32"/>
          <w:szCs w:val="32"/>
          <w:lang w:val="en-US" w:eastAsia="zh-CN"/>
        </w:rPr>
        <w:t>9.</w:t>
      </w:r>
      <w:r>
        <w:rPr>
          <w:rFonts w:hint="eastAsia" w:ascii="仿宋_GB2312" w:hAnsi="仿宋_GB2312" w:eastAsia="仿宋_GB2312" w:cs="仿宋_GB2312"/>
          <w:bCs/>
          <w:snapToGrid w:val="0"/>
          <w:color w:val="auto"/>
          <w:kern w:val="0"/>
          <w:sz w:val="32"/>
          <w:szCs w:val="32"/>
        </w:rPr>
        <w:t>负责非物质文化遗产保护，推动非物质文化遗产的保护、传承、普及、弘扬和振兴。</w:t>
      </w:r>
    </w:p>
    <w:p w14:paraId="31788B7F">
      <w:pPr>
        <w:pStyle w:val="14"/>
        <w:adjustRightInd w:val="0"/>
        <w:snapToGrid w:val="0"/>
        <w:spacing w:before="0" w:beforeAutospacing="0" w:after="0" w:afterAutospacing="0" w:line="576" w:lineRule="exact"/>
        <w:rPr>
          <w:rFonts w:ascii="仿宋_GB2312" w:hAnsi="微软雅黑" w:eastAsia="仿宋_GB2312"/>
          <w:color w:val="auto"/>
          <w:sz w:val="32"/>
          <w:szCs w:val="32"/>
        </w:rPr>
      </w:pPr>
      <w:r>
        <w:rPr>
          <w:rFonts w:hint="eastAsia" w:ascii="仿宋_GB2312" w:hAnsi="仿宋_GB2312" w:eastAsia="仿宋_GB2312" w:cs="仿宋_GB2312"/>
          <w:bCs/>
          <w:snapToGrid w:val="0"/>
          <w:color w:val="auto"/>
          <w:sz w:val="32"/>
          <w:szCs w:val="32"/>
        </w:rPr>
        <w:t>　　</w:t>
      </w:r>
      <w:r>
        <w:rPr>
          <w:rFonts w:hint="eastAsia" w:ascii="仿宋_GB2312" w:hAnsi="仿宋_GB2312" w:eastAsia="仿宋_GB2312" w:cs="仿宋_GB2312"/>
          <w:bCs/>
          <w:snapToGrid w:val="0"/>
          <w:color w:val="auto"/>
          <w:sz w:val="32"/>
          <w:szCs w:val="32"/>
          <w:lang w:val="en-US" w:eastAsia="zh-CN"/>
        </w:rPr>
        <w:t>10.</w:t>
      </w:r>
      <w:r>
        <w:rPr>
          <w:rFonts w:hint="eastAsia" w:ascii="仿宋_GB2312" w:hAnsi="仿宋_GB2312" w:eastAsia="仿宋_GB2312" w:cs="仿宋_GB2312"/>
          <w:bCs/>
          <w:snapToGrid w:val="0"/>
          <w:color w:val="auto"/>
          <w:sz w:val="32"/>
          <w:szCs w:val="32"/>
        </w:rPr>
        <w:t>组织实施文化和旅游资源普查、挖掘、保护与利用工作。</w:t>
      </w:r>
    </w:p>
    <w:p w14:paraId="28AD0932">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11.</w:t>
      </w:r>
      <w:r>
        <w:rPr>
          <w:rFonts w:hint="eastAsia" w:ascii="仿宋_GB2312" w:hAnsi="仿宋_GB2312" w:eastAsia="仿宋_GB2312" w:cs="仿宋_GB2312"/>
          <w:bCs/>
          <w:snapToGrid w:val="0"/>
          <w:color w:val="auto"/>
          <w:kern w:val="0"/>
          <w:sz w:val="32"/>
          <w:szCs w:val="32"/>
        </w:rPr>
        <w:t>指导文化旅游和广播电视市场发展，对市场经营进行行业监管，推进文化旅游和广播电视行业信用体系建设，依法规范文化旅游和广播电视市场。</w:t>
      </w:r>
    </w:p>
    <w:p w14:paraId="0429F8B7">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12.</w:t>
      </w:r>
      <w:r>
        <w:rPr>
          <w:rFonts w:hint="eastAsia" w:ascii="仿宋_GB2312" w:hAnsi="仿宋_GB2312" w:eastAsia="仿宋_GB2312" w:cs="仿宋_GB2312"/>
          <w:bCs/>
          <w:snapToGrid w:val="0"/>
          <w:color w:val="auto"/>
          <w:kern w:val="0"/>
          <w:sz w:val="32"/>
          <w:szCs w:val="32"/>
        </w:rPr>
        <w:t>统筹全县文化市场综合执法，组织查处全县性文化、文物、旅游、体育、广播电视等市场的违法行为，督查督办大案要案，维护市场秩序。</w:t>
      </w:r>
    </w:p>
    <w:p w14:paraId="45494385">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13.</w:t>
      </w:r>
      <w:r>
        <w:rPr>
          <w:rFonts w:hint="eastAsia" w:ascii="仿宋_GB2312" w:hAnsi="仿宋_GB2312" w:eastAsia="仿宋_GB2312" w:cs="仿宋_GB2312"/>
          <w:bCs/>
          <w:snapToGrid w:val="0"/>
          <w:color w:val="auto"/>
          <w:kern w:val="0"/>
          <w:sz w:val="32"/>
          <w:szCs w:val="32"/>
        </w:rPr>
        <w:t>负责管理文化、旅游、体育、广播电视和文物对外交流合作与宣传推广工作，代表峨边彝族自治县签订对外合作协议。组织大型文化、旅游、体育、广播电视、文物对外交流活动。</w:t>
      </w:r>
    </w:p>
    <w:p w14:paraId="591A6AB6">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14.</w:t>
      </w:r>
      <w:r>
        <w:rPr>
          <w:rFonts w:hint="eastAsia" w:ascii="仿宋_GB2312" w:hAnsi="仿宋_GB2312" w:eastAsia="仿宋_GB2312" w:cs="仿宋_GB2312"/>
          <w:bCs/>
          <w:snapToGrid w:val="0"/>
          <w:color w:val="auto"/>
          <w:kern w:val="0"/>
          <w:sz w:val="32"/>
          <w:szCs w:val="32"/>
        </w:rPr>
        <w:t>指导、协调广播电视全县性重大宣传活动，组织实施广播电视节目评价工作。监督管理、审查广播电视和网络视听节目的内容及质量。指导、监督广播电视广告播放。</w:t>
      </w:r>
    </w:p>
    <w:p w14:paraId="498D7DD6">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15.</w:t>
      </w:r>
      <w:r>
        <w:rPr>
          <w:rFonts w:hint="eastAsia" w:ascii="仿宋_GB2312" w:hAnsi="仿宋_GB2312" w:eastAsia="仿宋_GB2312" w:cs="仿宋_GB2312"/>
          <w:bCs/>
          <w:snapToGrid w:val="0"/>
          <w:color w:val="auto"/>
          <w:kern w:val="0"/>
          <w:sz w:val="32"/>
          <w:szCs w:val="32"/>
        </w:rPr>
        <w:t>拟定全县广播电视科技发展规划，指导、监督实施行业技术标准。负责广播电视节目传输覆盖、监测和安全播出的监督管理及设备设施管理维护，指导、推进应急广播体系建设。负责推进广播电视与新媒体新技术新业态融合发展，推进广电网与电信网、互联网三网融合。</w:t>
      </w:r>
    </w:p>
    <w:p w14:paraId="1070D08F">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16.</w:t>
      </w:r>
      <w:r>
        <w:rPr>
          <w:rFonts w:hint="eastAsia" w:ascii="仿宋_GB2312" w:hAnsi="仿宋_GB2312" w:eastAsia="仿宋_GB2312" w:cs="仿宋_GB2312"/>
          <w:bCs/>
          <w:snapToGrid w:val="0"/>
          <w:color w:val="auto"/>
          <w:kern w:val="0"/>
          <w:sz w:val="32"/>
          <w:szCs w:val="32"/>
        </w:rPr>
        <w:t>管理和指导全县文物保护利用与考古工作。组织文物资源调查。负责组织遴选、申报县级以上文物保护单位。组织协调重大文物保护、考古项目的实施。组织管理基本建设涉及文物保护相关工作。组织指导文物保护宣传工作。承担文物进出境有关工作。协调、指导和监督全县文物安全工作。履行文物行政督察职责。</w:t>
      </w:r>
    </w:p>
    <w:p w14:paraId="557B63C0">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17.</w:t>
      </w:r>
      <w:r>
        <w:rPr>
          <w:rFonts w:hint="eastAsia" w:ascii="仿宋_GB2312" w:hAnsi="仿宋_GB2312" w:eastAsia="仿宋_GB2312" w:cs="仿宋_GB2312"/>
          <w:bCs/>
          <w:snapToGrid w:val="0"/>
          <w:color w:val="auto"/>
          <w:kern w:val="0"/>
          <w:sz w:val="32"/>
          <w:szCs w:val="32"/>
        </w:rPr>
        <w:t>负责职责范围内的安全生产、生态环境保护等工作。</w:t>
      </w:r>
    </w:p>
    <w:p w14:paraId="15B67B60">
      <w:pPr>
        <w:adjustRightInd w:val="0"/>
        <w:snapToGrid w:val="0"/>
        <w:spacing w:line="576" w:lineRule="exact"/>
        <w:ind w:firstLine="640" w:firstLineChars="200"/>
        <w:rPr>
          <w:rFonts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18.</w:t>
      </w:r>
      <w:r>
        <w:rPr>
          <w:rFonts w:hint="eastAsia" w:ascii="仿宋_GB2312" w:hAnsi="仿宋_GB2312" w:eastAsia="仿宋_GB2312" w:cs="仿宋_GB2312"/>
          <w:bCs/>
          <w:snapToGrid w:val="0"/>
          <w:color w:val="auto"/>
          <w:kern w:val="0"/>
          <w:sz w:val="32"/>
          <w:szCs w:val="32"/>
        </w:rPr>
        <w:t>负责推动完善全县文物和博物馆公共服务体系建设。指导博物馆建设管理和社会文物管理工作。组织指导文物和博物馆领域重大科研项目、科技保护、标准化建设。推动装备技术提升。</w:t>
      </w:r>
    </w:p>
    <w:p w14:paraId="6E1D6D4F">
      <w:pPr>
        <w:pStyle w:val="8"/>
        <w:spacing w:line="576" w:lineRule="exact"/>
        <w:ind w:firstLine="640" w:firstLineChars="200"/>
        <w:rPr>
          <w:rFonts w:ascii="仿宋_GB2312" w:eastAsia="仿宋_GB2312"/>
          <w:color w:val="auto"/>
          <w:sz w:val="32"/>
          <w:szCs w:val="32"/>
        </w:rPr>
      </w:pPr>
      <w:r>
        <w:rPr>
          <w:rFonts w:hint="eastAsia" w:ascii="仿宋_GB2312" w:hAnsi="仿宋_GB2312" w:eastAsia="仿宋_GB2312" w:cs="仿宋_GB2312"/>
          <w:bCs/>
          <w:snapToGrid w:val="0"/>
          <w:color w:val="auto"/>
          <w:kern w:val="0"/>
          <w:sz w:val="32"/>
          <w:szCs w:val="32"/>
          <w:lang w:val="en-US" w:eastAsia="zh-CN"/>
        </w:rPr>
        <w:t>19.</w:t>
      </w:r>
      <w:r>
        <w:rPr>
          <w:rFonts w:hint="eastAsia" w:ascii="仿宋_GB2312" w:eastAsia="仿宋_GB2312"/>
          <w:color w:val="auto"/>
          <w:sz w:val="32"/>
          <w:szCs w:val="32"/>
        </w:rPr>
        <w:t>统筹规划全县竞技体育发展，指导体育训练、体育竞赛和运动员队伍建设，负责组织协调县级综合性运动会的竞赛工作，协调运动员社会保障工作。统筹规划全县青少年体育发展，指导和推进青少年体育工作；指导实施青少年体育锻炼标准。</w:t>
      </w:r>
    </w:p>
    <w:p w14:paraId="066EB929">
      <w:pPr>
        <w:pStyle w:val="8"/>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20.</w:t>
      </w:r>
      <w:r>
        <w:rPr>
          <w:rFonts w:hint="eastAsia" w:ascii="仿宋_GB2312" w:eastAsia="仿宋_GB2312"/>
          <w:color w:val="auto"/>
          <w:sz w:val="32"/>
          <w:szCs w:val="32"/>
        </w:rPr>
        <w:t>拟订全县体育产业发展政策，规范体育服务管理，推动体育标准化建设；负责监督管理全县体育彩票销售工作。</w:t>
      </w:r>
      <w:r>
        <w:rPr>
          <w:rFonts w:ascii="仿宋_GB2312" w:eastAsia="仿宋_GB2312"/>
          <w:color w:val="auto"/>
          <w:sz w:val="32"/>
          <w:szCs w:val="32"/>
        </w:rPr>
        <w:t xml:space="preserve">   </w:t>
      </w:r>
    </w:p>
    <w:p w14:paraId="675A65C7">
      <w:pPr>
        <w:pStyle w:val="8"/>
        <w:spacing w:line="576" w:lineRule="exact"/>
        <w:ind w:firstLine="640" w:firstLineChars="200"/>
        <w:rPr>
          <w:rFonts w:hint="eastAsia" w:ascii="仿宋_GB2312" w:hAnsi="仿宋_GB2312" w:eastAsia="仿宋_GB2312" w:cs="仿宋_GB2312"/>
          <w:bCs/>
          <w:snapToGrid w:val="0"/>
          <w:color w:val="auto"/>
          <w:kern w:val="0"/>
          <w:sz w:val="32"/>
          <w:szCs w:val="32"/>
          <w:lang w:val="en-US" w:eastAsia="zh-CN" w:bidi="ar-SA"/>
        </w:rPr>
      </w:pPr>
      <w:r>
        <w:rPr>
          <w:rFonts w:hint="eastAsia" w:ascii="仿宋_GB2312" w:hAnsi="仿宋_GB2312" w:eastAsia="仿宋_GB2312" w:cs="仿宋_GB2312"/>
          <w:bCs/>
          <w:snapToGrid w:val="0"/>
          <w:color w:val="auto"/>
          <w:kern w:val="0"/>
          <w:sz w:val="32"/>
          <w:szCs w:val="32"/>
          <w:lang w:val="en-US" w:eastAsia="zh-CN" w:bidi="ar-SA"/>
        </w:rPr>
        <w:t>21.指导、管理体育外事有关工作，组织开展体育对外交流与合作。</w:t>
      </w:r>
    </w:p>
    <w:p w14:paraId="42AC545F">
      <w:pPr>
        <w:pStyle w:val="8"/>
        <w:spacing w:line="576" w:lineRule="exact"/>
        <w:ind w:firstLine="640" w:firstLineChars="200"/>
        <w:rPr>
          <w:rFonts w:hint="eastAsia" w:ascii="仿宋_GB2312" w:hAnsi="仿宋_GB2312" w:eastAsia="仿宋_GB2312" w:cs="仿宋_GB2312"/>
          <w:bCs/>
          <w:snapToGrid w:val="0"/>
          <w:color w:val="auto"/>
          <w:kern w:val="0"/>
          <w:sz w:val="32"/>
          <w:szCs w:val="32"/>
          <w:lang w:val="en-US" w:eastAsia="zh-CN" w:bidi="ar-SA"/>
        </w:rPr>
      </w:pPr>
      <w:r>
        <w:rPr>
          <w:rFonts w:hint="eastAsia" w:ascii="仿宋_GB2312" w:hAnsi="仿宋_GB2312" w:eastAsia="仿宋_GB2312" w:cs="仿宋_GB2312"/>
          <w:bCs/>
          <w:snapToGrid w:val="0"/>
          <w:color w:val="auto"/>
          <w:kern w:val="0"/>
          <w:sz w:val="32"/>
          <w:szCs w:val="32"/>
          <w:lang w:val="en-US" w:eastAsia="zh-CN" w:bidi="ar-SA"/>
        </w:rPr>
        <w:t>22.组织参加和承办县级以上综合性运动会和体育竞赛。</w:t>
      </w:r>
    </w:p>
    <w:p w14:paraId="5688DC05">
      <w:pPr>
        <w:spacing w:line="576" w:lineRule="exact"/>
        <w:ind w:firstLine="640" w:firstLineChars="200"/>
        <w:rPr>
          <w:rFonts w:hint="eastAsia" w:ascii="仿宋_GB2312" w:hAnsi="仿宋_GB2312" w:eastAsia="仿宋_GB2312" w:cs="仿宋_GB2312"/>
          <w:bCs/>
          <w:snapToGrid w:val="0"/>
          <w:color w:val="auto"/>
          <w:kern w:val="0"/>
          <w:sz w:val="32"/>
          <w:szCs w:val="32"/>
          <w:lang w:val="en-US" w:eastAsia="zh-CN" w:bidi="ar-SA"/>
        </w:rPr>
      </w:pPr>
      <w:r>
        <w:rPr>
          <w:rFonts w:hint="eastAsia" w:ascii="仿宋_GB2312" w:hAnsi="仿宋_GB2312" w:eastAsia="仿宋_GB2312" w:cs="仿宋_GB2312"/>
          <w:bCs/>
          <w:snapToGrid w:val="0"/>
          <w:color w:val="auto"/>
          <w:kern w:val="0"/>
          <w:sz w:val="32"/>
          <w:szCs w:val="32"/>
          <w:lang w:val="en-US" w:eastAsia="zh-CN" w:bidi="ar-SA"/>
        </w:rPr>
        <w:t>23.完成县委、县政府交办的其他工作任务。</w:t>
      </w:r>
    </w:p>
    <w:bookmarkEnd w:id="8"/>
    <w:bookmarkEnd w:id="9"/>
    <w:p w14:paraId="2BF763B7">
      <w:pPr>
        <w:numPr>
          <w:ilvl w:val="0"/>
          <w:numId w:val="0"/>
        </w:numPr>
        <w:rPr>
          <w:rFonts w:hint="eastAsia"/>
          <w:lang w:eastAsia="zh-CN"/>
        </w:rPr>
      </w:pPr>
    </w:p>
    <w:p w14:paraId="26ABAC98">
      <w:pPr>
        <w:pStyle w:val="5"/>
        <w:rPr>
          <w:rStyle w:val="21"/>
          <w:rFonts w:ascii="Times New Roman" w:hAnsi="Times New Roman"/>
          <w:b w:val="0"/>
          <w:bCs w:val="0"/>
          <w:color w:val="auto"/>
          <w:highlight w:val="none"/>
        </w:rPr>
      </w:pPr>
      <w:bookmarkStart w:id="10" w:name="_Toc15396601"/>
      <w:bookmarkStart w:id="11" w:name="_Toc15377200"/>
      <w:r>
        <w:rPr>
          <w:rFonts w:hint="eastAsia" w:ascii="Times New Roman" w:hAnsi="Times New Roman" w:eastAsia="黑体"/>
          <w:b w:val="0"/>
          <w:color w:val="auto"/>
          <w:highlight w:val="none"/>
        </w:rPr>
        <w:t>二、机</w:t>
      </w:r>
      <w:r>
        <w:rPr>
          <w:rStyle w:val="21"/>
          <w:rFonts w:hint="eastAsia" w:ascii="Times New Roman" w:hAnsi="Times New Roman" w:eastAsia="黑体"/>
          <w:b w:val="0"/>
          <w:bCs w:val="0"/>
          <w:color w:val="auto"/>
          <w:highlight w:val="none"/>
        </w:rPr>
        <w:t>构设置</w:t>
      </w:r>
      <w:bookmarkEnd w:id="10"/>
      <w:bookmarkEnd w:id="11"/>
    </w:p>
    <w:p w14:paraId="24A7698E">
      <w:pPr>
        <w:pStyle w:val="22"/>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 w:hAnsi="仿宋" w:eastAsia="仿宋"/>
          <w:color w:val="auto"/>
          <w:sz w:val="32"/>
          <w:szCs w:val="32"/>
          <w:highlight w:val="none"/>
        </w:rPr>
      </w:pPr>
      <w:bookmarkStart w:id="12" w:name="_Toc15377204"/>
      <w:bookmarkStart w:id="13" w:name="_Toc15396602"/>
      <w:r>
        <w:rPr>
          <w:rFonts w:hint="eastAsia" w:ascii="仿宋" w:hAnsi="仿宋" w:eastAsia="仿宋"/>
          <w:color w:val="auto"/>
          <w:sz w:val="32"/>
          <w:szCs w:val="32"/>
          <w:highlight w:val="none"/>
          <w:lang w:eastAsia="zh-CN"/>
        </w:rPr>
        <w:t>峨边彝族自治县文化广播电视体育和旅游局</w:t>
      </w:r>
      <w:r>
        <w:rPr>
          <w:rFonts w:hint="eastAsia" w:ascii="仿宋" w:hAnsi="仿宋" w:eastAsia="仿宋"/>
          <w:color w:val="auto"/>
          <w:sz w:val="32"/>
          <w:szCs w:val="32"/>
          <w:highlight w:val="none"/>
        </w:rPr>
        <w:t>下属二级单位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p>
    <w:p w14:paraId="69B16E07">
      <w:pPr>
        <w:pStyle w:val="22"/>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 w:hAnsi="仿宋" w:eastAsia="仿宋"/>
          <w:color w:val="auto"/>
          <w:sz w:val="32"/>
          <w:szCs w:val="32"/>
          <w:highlight w:val="none"/>
        </w:rPr>
      </w:pPr>
    </w:p>
    <w:p w14:paraId="12C734C7">
      <w:pPr>
        <w:pStyle w:val="22"/>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 w:hAnsi="仿宋" w:eastAsia="仿宋"/>
          <w:color w:val="auto"/>
          <w:sz w:val="32"/>
          <w:szCs w:val="32"/>
          <w:highlight w:val="none"/>
        </w:rPr>
      </w:pPr>
    </w:p>
    <w:p w14:paraId="4EC71EF0">
      <w:pPr>
        <w:pStyle w:val="22"/>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 w:hAnsi="仿宋" w:eastAsia="仿宋"/>
          <w:color w:val="auto"/>
          <w:sz w:val="32"/>
          <w:szCs w:val="32"/>
          <w:highlight w:val="none"/>
        </w:rPr>
      </w:pPr>
    </w:p>
    <w:p w14:paraId="231A87D4">
      <w:pPr>
        <w:pStyle w:val="22"/>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 w:hAnsi="仿宋" w:eastAsia="仿宋"/>
          <w:color w:val="auto"/>
          <w:sz w:val="32"/>
          <w:szCs w:val="32"/>
          <w:highlight w:val="none"/>
        </w:rPr>
      </w:pPr>
    </w:p>
    <w:p w14:paraId="7E2DCED7">
      <w:pPr>
        <w:pStyle w:val="22"/>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 w:hAnsi="仿宋" w:eastAsia="仿宋"/>
          <w:color w:val="auto"/>
          <w:sz w:val="32"/>
          <w:szCs w:val="32"/>
          <w:highlight w:val="none"/>
        </w:rPr>
      </w:pPr>
    </w:p>
    <w:p w14:paraId="657360CF">
      <w:pPr>
        <w:pStyle w:val="22"/>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 w:hAnsi="仿宋" w:eastAsia="仿宋"/>
          <w:color w:val="auto"/>
          <w:sz w:val="32"/>
          <w:szCs w:val="32"/>
          <w:highlight w:val="none"/>
        </w:rPr>
      </w:pPr>
    </w:p>
    <w:p w14:paraId="15B0EA5F">
      <w:pPr>
        <w:pStyle w:val="4"/>
        <w:jc w:val="center"/>
        <w:rPr>
          <w:rFonts w:hint="eastAsia" w:ascii="Times New Roman" w:hAnsi="Times New Roman" w:eastAsia="方正小标宋简体" w:cs="方正小标宋简体"/>
          <w:b w:val="0"/>
          <w:color w:val="auto"/>
          <w:highlight w:val="none"/>
        </w:rPr>
      </w:pPr>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12"/>
      <w:bookmarkEnd w:id="13"/>
    </w:p>
    <w:p w14:paraId="4A5A11C2">
      <w:pPr>
        <w:rPr>
          <w:rFonts w:ascii="Times New Roman" w:hAnsi="Times New Roman"/>
          <w:color w:val="auto"/>
          <w:highlight w:val="none"/>
        </w:rPr>
      </w:pPr>
    </w:p>
    <w:p w14:paraId="3A3F1424">
      <w:pPr>
        <w:pStyle w:val="2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1"/>
          <w:rFonts w:hint="eastAsia" w:ascii="Times New Roman" w:hAnsi="Times New Roman" w:eastAsia="黑体"/>
          <w:b w:val="0"/>
          <w:color w:val="auto"/>
          <w:highlight w:val="none"/>
        </w:rPr>
      </w:pPr>
      <w:bookmarkStart w:id="14" w:name="_Toc15396603"/>
      <w:bookmarkStart w:id="15" w:name="_Toc15377205"/>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21"/>
          <w:rFonts w:hint="eastAsia" w:ascii="Times New Roman" w:hAnsi="Times New Roman" w:eastAsia="黑体"/>
          <w:b w:val="0"/>
          <w:color w:val="auto"/>
          <w:highlight w:val="none"/>
        </w:rPr>
        <w:t>入支出决算总体情况说明</w:t>
      </w:r>
      <w:bookmarkEnd w:id="14"/>
      <w:bookmarkEnd w:id="15"/>
    </w:p>
    <w:p w14:paraId="06F62048">
      <w:pPr>
        <w:pStyle w:val="2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lang w:val="en-US" w:eastAsia="zh-CN"/>
        </w:rPr>
        <w:t>5616.37</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总计各增加</w:t>
      </w:r>
      <w:r>
        <w:rPr>
          <w:rFonts w:hint="eastAsia" w:eastAsia="仿宋_GB2312" w:cs="仿宋_GB2312"/>
          <w:color w:val="auto"/>
          <w:sz w:val="32"/>
          <w:szCs w:val="32"/>
          <w:highlight w:val="none"/>
          <w:lang w:val="en-US" w:eastAsia="zh-CN"/>
        </w:rPr>
        <w:t>2143.07</w:t>
      </w:r>
      <w:r>
        <w:rPr>
          <w:rFonts w:hint="eastAsia" w:ascii="Times New Roman" w:hAnsi="Times New Roman" w:eastAsia="仿宋_GB2312" w:cs="仿宋_GB2312"/>
          <w:color w:val="auto"/>
          <w:sz w:val="32"/>
          <w:szCs w:val="32"/>
          <w:highlight w:val="none"/>
        </w:rPr>
        <w:t>万元，增长</w:t>
      </w:r>
      <w:r>
        <w:rPr>
          <w:rFonts w:hint="eastAsia" w:eastAsia="仿宋_GB2312" w:cs="仿宋_GB2312"/>
          <w:color w:val="auto"/>
          <w:sz w:val="32"/>
          <w:szCs w:val="32"/>
          <w:highlight w:val="none"/>
          <w:lang w:val="en-US" w:eastAsia="zh-CN"/>
        </w:rPr>
        <w:t>61.7</w:t>
      </w:r>
      <w:r>
        <w:rPr>
          <w:rFonts w:hint="eastAsia" w:ascii="Times New Roman" w:hAnsi="Times New Roman" w:eastAsia="仿宋_GB2312" w:cs="仿宋_GB2312"/>
          <w:color w:val="auto"/>
          <w:sz w:val="32"/>
          <w:szCs w:val="32"/>
          <w:highlight w:val="none"/>
        </w:rPr>
        <w:t>%。主要变动原因是增加乡村旅游扶贫建设等项目经费，收入增加</w:t>
      </w:r>
      <w:r>
        <w:rPr>
          <w:rFonts w:hint="eastAsia" w:eastAsia="仿宋_GB2312" w:cs="仿宋_GB2312"/>
          <w:color w:val="auto"/>
          <w:sz w:val="32"/>
          <w:szCs w:val="32"/>
          <w:highlight w:val="none"/>
          <w:lang w:eastAsia="zh-CN"/>
        </w:rPr>
        <w:t>。</w:t>
      </w:r>
    </w:p>
    <w:p w14:paraId="40392FBB">
      <w:pPr>
        <w:pStyle w:val="12"/>
        <w:rPr>
          <w:rFonts w:hint="eastAsia"/>
        </w:rPr>
      </w:pPr>
      <w:r>
        <w:drawing>
          <wp:inline distT="0" distB="0" distL="114300" distR="114300">
            <wp:extent cx="4264660" cy="2458085"/>
            <wp:effectExtent l="4445" t="5080" r="17145" b="1333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D16B47">
      <w:pPr>
        <w:pStyle w:val="2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16" w:name="_Toc15396604"/>
      <w:bookmarkStart w:id="17" w:name="_Toc15377206"/>
      <w:r>
        <w:rPr>
          <w:rFonts w:hint="eastAsia" w:ascii="Times New Roman" w:hAnsi="Times New Roman" w:eastAsia="黑体"/>
          <w:color w:val="auto"/>
          <w:sz w:val="32"/>
          <w:szCs w:val="32"/>
          <w:highlight w:val="none"/>
          <w:lang w:eastAsia="zh-CN"/>
        </w:rPr>
        <w:t>二、收入决算情况说明</w:t>
      </w:r>
      <w:bookmarkEnd w:id="16"/>
      <w:bookmarkEnd w:id="17"/>
    </w:p>
    <w:p w14:paraId="0F9EB70B">
      <w:pPr>
        <w:pStyle w:val="2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5570.38万元，其中：一般公共预算财政拨款收入1629.26</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29.2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rPr>
        <w:t>3941.12</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70.75</w:t>
      </w:r>
      <w:r>
        <w:rPr>
          <w:rFonts w:hint="eastAsia" w:ascii="仿宋_GB2312" w:hAnsi="仿宋_GB2312" w:eastAsia="仿宋_GB2312" w:cs="仿宋_GB2312"/>
          <w:color w:val="auto"/>
          <w:sz w:val="32"/>
          <w:szCs w:val="32"/>
          <w:highlight w:val="none"/>
          <w:lang w:eastAsia="zh-CN"/>
        </w:rPr>
        <w:t>%；</w:t>
      </w:r>
    </w:p>
    <w:p w14:paraId="4ECC94A2">
      <w:pPr>
        <w:rPr>
          <w:rFonts w:hint="eastAsia" w:ascii="Times New Roman" w:hAnsi="Times New Roman" w:eastAsia="仿宋_GB2312" w:cs="仿宋_GB2312"/>
          <w:color w:val="auto"/>
          <w:sz w:val="32"/>
          <w:szCs w:val="32"/>
          <w:highlight w:val="none"/>
          <w:lang w:eastAsia="zh-CN"/>
        </w:rPr>
      </w:pPr>
      <w:r>
        <w:drawing>
          <wp:inline distT="0" distB="0" distL="114300" distR="114300">
            <wp:extent cx="2981960" cy="1800860"/>
            <wp:effectExtent l="4445" t="4445" r="23495" b="2349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5DC60C">
      <w:pPr>
        <w:pStyle w:val="12"/>
        <w:rPr>
          <w:rFonts w:hint="eastAsia"/>
          <w:lang w:eastAsia="zh-CN"/>
        </w:rPr>
      </w:pPr>
    </w:p>
    <w:p w14:paraId="48AC4E71">
      <w:pPr>
        <w:pStyle w:val="2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1"/>
          <w:rFonts w:hint="eastAsia" w:ascii="Times New Roman" w:hAnsi="Times New Roman" w:eastAsia="黑体"/>
          <w:b w:val="0"/>
          <w:color w:val="auto"/>
          <w:highlight w:val="none"/>
        </w:rPr>
      </w:pPr>
      <w:bookmarkStart w:id="18" w:name="_Toc15396605"/>
      <w:bookmarkStart w:id="19" w:name="_Toc15377207"/>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21"/>
          <w:rFonts w:hint="eastAsia" w:ascii="Times New Roman" w:hAnsi="Times New Roman" w:eastAsia="黑体"/>
          <w:b w:val="0"/>
          <w:color w:val="auto"/>
          <w:highlight w:val="none"/>
        </w:rPr>
        <w:t>出决算情况说明</w:t>
      </w:r>
      <w:bookmarkEnd w:id="18"/>
      <w:bookmarkEnd w:id="19"/>
    </w:p>
    <w:p w14:paraId="7C0C0F53">
      <w:pPr>
        <w:ind w:firstLine="800" w:firstLineChars="25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5570.38</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668.12</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11.99</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4902.26</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88</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color w:val="auto"/>
          <w:sz w:val="32"/>
          <w:szCs w:val="32"/>
          <w:highlight w:val="none"/>
          <w:lang w:eastAsia="zh-CN"/>
        </w:rPr>
        <w:t>%。</w:t>
      </w:r>
    </w:p>
    <w:p w14:paraId="3C07643F">
      <w:pPr>
        <w:pStyle w:val="12"/>
        <w:rPr>
          <w:rFonts w:hint="eastAsia" w:ascii="仿宋_GB2312" w:hAnsi="仿宋_GB2312" w:eastAsia="仿宋_GB2312" w:cs="仿宋_GB2312"/>
          <w:color w:val="auto"/>
          <w:sz w:val="32"/>
          <w:szCs w:val="32"/>
          <w:highlight w:val="none"/>
          <w:lang w:eastAsia="zh-CN"/>
        </w:rPr>
      </w:pPr>
    </w:p>
    <w:p w14:paraId="6EAE0D80">
      <w:pPr>
        <w:pStyle w:val="2"/>
        <w:rPr>
          <w:rFonts w:hint="eastAsia" w:ascii="Times New Roman" w:hAnsi="Times New Roman" w:eastAsia="仿宋_GB2312" w:cs="仿宋_GB2312"/>
          <w:color w:val="auto"/>
          <w:sz w:val="32"/>
          <w:szCs w:val="32"/>
          <w:highlight w:val="none"/>
          <w:lang w:eastAsia="zh-CN"/>
        </w:rPr>
      </w:pPr>
      <w:r>
        <w:drawing>
          <wp:inline distT="0" distB="0" distL="114300" distR="114300">
            <wp:extent cx="3274695" cy="2009775"/>
            <wp:effectExtent l="5080" t="4445" r="15875" b="508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A004E3">
      <w:pPr>
        <w:spacing w:line="600" w:lineRule="exact"/>
        <w:ind w:firstLine="640" w:firstLineChars="200"/>
        <w:outlineLvl w:val="1"/>
        <w:rPr>
          <w:rStyle w:val="21"/>
          <w:rFonts w:ascii="Times New Roman" w:hAnsi="Times New Roman" w:eastAsia="黑体"/>
          <w:b w:val="0"/>
          <w:color w:val="auto"/>
          <w:highlight w:val="none"/>
        </w:rPr>
      </w:pPr>
      <w:bookmarkStart w:id="20" w:name="_Toc15396606"/>
      <w:bookmarkStart w:id="21" w:name="_Toc15377208"/>
      <w:r>
        <w:rPr>
          <w:rFonts w:hint="eastAsia" w:ascii="Times New Roman" w:hAnsi="Times New Roman" w:eastAsia="黑体"/>
          <w:color w:val="auto"/>
          <w:sz w:val="32"/>
          <w:szCs w:val="32"/>
          <w:highlight w:val="none"/>
        </w:rPr>
        <w:t>四、财</w:t>
      </w:r>
      <w:r>
        <w:rPr>
          <w:rStyle w:val="21"/>
          <w:rFonts w:hint="eastAsia" w:ascii="Times New Roman" w:hAnsi="Times New Roman" w:eastAsia="黑体"/>
          <w:b w:val="0"/>
          <w:color w:val="auto"/>
          <w:highlight w:val="none"/>
        </w:rPr>
        <w:t>政拨款收入支出决算总体情况说明</w:t>
      </w:r>
      <w:bookmarkEnd w:id="20"/>
      <w:bookmarkEnd w:id="21"/>
    </w:p>
    <w:p w14:paraId="3D3714F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5616.37</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万元。与2023年度相比，财政拨款收入总计、支出总计各增加</w:t>
      </w:r>
      <w:r>
        <w:rPr>
          <w:rFonts w:hint="eastAsia" w:eastAsia="仿宋_GB2312" w:cs="仿宋_GB2312"/>
          <w:color w:val="auto"/>
          <w:kern w:val="2"/>
          <w:sz w:val="32"/>
          <w:szCs w:val="32"/>
          <w:highlight w:val="none"/>
          <w:lang w:val="en-US" w:eastAsia="zh-CN" w:bidi="ar-SA"/>
        </w:rPr>
        <w:t>2413.07</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61.7</w:t>
      </w:r>
      <w:r>
        <w:rPr>
          <w:rFonts w:hint="eastAsia" w:ascii="Times New Roman" w:hAnsi="Times New Roman" w:eastAsia="仿宋_GB2312" w:cs="仿宋_GB2312"/>
          <w:color w:val="auto"/>
          <w:kern w:val="2"/>
          <w:sz w:val="32"/>
          <w:szCs w:val="32"/>
          <w:highlight w:val="none"/>
          <w:lang w:val="en-US" w:eastAsia="zh-CN" w:bidi="ar-SA"/>
        </w:rPr>
        <w:t>%。主要变动原因是增加乡村旅游扶贫建设等项目经费，收入增加</w:t>
      </w:r>
      <w:r>
        <w:rPr>
          <w:rFonts w:hint="eastAsia" w:eastAsia="仿宋_GB2312" w:cs="仿宋_GB2312"/>
          <w:color w:val="auto"/>
          <w:kern w:val="2"/>
          <w:sz w:val="32"/>
          <w:szCs w:val="32"/>
          <w:highlight w:val="none"/>
          <w:lang w:val="en-US" w:eastAsia="zh-CN" w:bidi="ar-SA"/>
        </w:rPr>
        <w:t>。</w:t>
      </w:r>
    </w:p>
    <w:p w14:paraId="1BE6E1B0">
      <w:pPr>
        <w:pStyle w:val="12"/>
        <w:rPr>
          <w:rFonts w:hint="eastAsia" w:eastAsia="仿宋_GB2312" w:cs="仿宋_GB2312"/>
          <w:color w:val="auto"/>
          <w:kern w:val="2"/>
          <w:sz w:val="32"/>
          <w:szCs w:val="32"/>
          <w:highlight w:val="none"/>
          <w:lang w:val="en-US" w:eastAsia="zh-CN" w:bidi="ar-SA"/>
        </w:rPr>
      </w:pPr>
    </w:p>
    <w:p w14:paraId="40C1BD80">
      <w:pPr>
        <w:pStyle w:val="2"/>
        <w:rPr>
          <w:rFonts w:hint="eastAsia" w:eastAsia="仿宋_GB2312" w:cs="仿宋_GB2312"/>
          <w:color w:val="auto"/>
          <w:kern w:val="2"/>
          <w:sz w:val="32"/>
          <w:szCs w:val="32"/>
          <w:highlight w:val="none"/>
          <w:lang w:val="en-US" w:eastAsia="zh-CN" w:bidi="ar-SA"/>
        </w:rPr>
      </w:pPr>
      <w:r>
        <w:drawing>
          <wp:inline distT="0" distB="0" distL="114300" distR="114300">
            <wp:extent cx="4272915" cy="2210435"/>
            <wp:effectExtent l="4445" t="4445" r="8890" b="1397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88FBF1">
      <w:pPr>
        <w:pStyle w:val="2"/>
        <w:ind w:left="0" w:leftChars="0" w:firstLine="0" w:firstLineChars="0"/>
        <w:rPr>
          <w:rFonts w:hint="eastAsia"/>
          <w:lang w:val="en-US" w:eastAsia="zh-CN"/>
        </w:rPr>
      </w:pPr>
    </w:p>
    <w:p w14:paraId="071D5959">
      <w:pPr>
        <w:spacing w:line="600" w:lineRule="exact"/>
        <w:ind w:firstLine="640" w:firstLineChars="200"/>
        <w:outlineLvl w:val="1"/>
        <w:rPr>
          <w:rStyle w:val="21"/>
          <w:rFonts w:ascii="Times New Roman" w:hAnsi="Times New Roman" w:eastAsia="黑体"/>
          <w:b w:val="0"/>
          <w:color w:val="auto"/>
          <w:highlight w:val="none"/>
        </w:rPr>
      </w:pPr>
      <w:bookmarkStart w:id="22" w:name="_Toc15377209"/>
      <w:bookmarkStart w:id="23" w:name="_Toc15396607"/>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21"/>
          <w:rFonts w:hint="eastAsia" w:ascii="Times New Roman" w:hAnsi="Times New Roman" w:eastAsia="黑体"/>
          <w:b w:val="0"/>
          <w:color w:val="auto"/>
          <w:highlight w:val="none"/>
        </w:rPr>
        <w:t>般公共预算财政拨款支出决算情况说明</w:t>
      </w:r>
      <w:bookmarkEnd w:id="22"/>
      <w:bookmarkEnd w:id="23"/>
    </w:p>
    <w:p w14:paraId="23F16768">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4"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24"/>
    </w:p>
    <w:p w14:paraId="257B1F50">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1629.26</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29.2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%。与2023年度相比，一般公共预算财政拨款支出增加479.47万元，增长41.7%。主要变动原因是增加乡村旅游扶贫建设等项目经费，收入增加。</w:t>
      </w:r>
    </w:p>
    <w:p w14:paraId="5074EF86">
      <w:pPr>
        <w:pStyle w:val="12"/>
        <w:rPr>
          <w:rFonts w:hint="eastAsia"/>
          <w:lang w:val="en-US" w:eastAsia="zh-CN"/>
        </w:rPr>
      </w:pPr>
    </w:p>
    <w:p w14:paraId="0BCF027C">
      <w:pPr>
        <w:rPr>
          <w:rFonts w:hint="eastAsia" w:ascii="Times New Roman" w:hAnsi="Times New Roman" w:eastAsia="仿宋_GB2312" w:cs="仿宋_GB2312"/>
          <w:color w:val="auto"/>
          <w:kern w:val="2"/>
          <w:sz w:val="32"/>
          <w:szCs w:val="32"/>
          <w:highlight w:val="none"/>
          <w:lang w:val="en-US" w:eastAsia="zh-CN" w:bidi="ar-SA"/>
        </w:rPr>
      </w:pPr>
      <w:r>
        <w:drawing>
          <wp:inline distT="0" distB="0" distL="114300" distR="114300">
            <wp:extent cx="4304665" cy="2542540"/>
            <wp:effectExtent l="4445" t="4445" r="15240" b="571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CE4210">
      <w:pPr>
        <w:pStyle w:val="12"/>
        <w:rPr>
          <w:rFonts w:hint="eastAsia"/>
          <w:lang w:val="en-US" w:eastAsia="zh-CN"/>
        </w:rPr>
      </w:pPr>
    </w:p>
    <w:p w14:paraId="3C05EAAE">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5"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25"/>
    </w:p>
    <w:p w14:paraId="5A56C06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1629.26</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仿宋" w:hAnsi="仿宋" w:eastAsia="仿宋"/>
          <w:b/>
          <w:color w:val="auto"/>
          <w:sz w:val="32"/>
          <w:szCs w:val="32"/>
          <w:highlight w:val="none"/>
        </w:rPr>
        <w:t>文化旅游体育与传媒支出（类）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1295.67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79.53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社会保障和就业支出（类）</w:t>
      </w:r>
      <w:r>
        <w:rPr>
          <w:rFonts w:hint="eastAsia" w:ascii="仿宋" w:hAnsi="仿宋" w:eastAsia="仿宋"/>
          <w:b/>
          <w:color w:val="auto"/>
          <w:sz w:val="32"/>
          <w:szCs w:val="32"/>
          <w:highlight w:val="none"/>
          <w:lang w:eastAsia="zh-CN"/>
        </w:rPr>
        <w:t>支出</w:t>
      </w:r>
      <w:r>
        <w:rPr>
          <w:rFonts w:hint="eastAsia" w:ascii="仿宋" w:hAnsi="仿宋" w:eastAsia="仿宋"/>
          <w:b/>
          <w:color w:val="auto"/>
          <w:sz w:val="32"/>
          <w:szCs w:val="32"/>
          <w:highlight w:val="none"/>
          <w:lang w:val="en-US" w:eastAsia="zh-CN"/>
        </w:rPr>
        <w:t>85.88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5.27</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bCs/>
          <w:color w:val="auto"/>
          <w:sz w:val="32"/>
          <w:szCs w:val="32"/>
          <w:highlight w:val="none"/>
          <w:lang w:eastAsia="zh-CN"/>
        </w:rPr>
        <w:t>农林水支出</w:t>
      </w:r>
      <w:r>
        <w:rPr>
          <w:rFonts w:hint="eastAsia" w:ascii="仿宋" w:hAnsi="仿宋" w:eastAsia="仿宋"/>
          <w:color w:val="auto"/>
          <w:sz w:val="32"/>
          <w:szCs w:val="32"/>
          <w:highlight w:val="none"/>
          <w:lang w:val="en-US" w:eastAsia="zh-CN"/>
        </w:rPr>
        <w:t>123.77</w:t>
      </w:r>
      <w:r>
        <w:rPr>
          <w:rFonts w:hint="eastAsia" w:ascii="仿宋" w:hAnsi="仿宋" w:eastAsia="仿宋"/>
          <w:color w:val="auto"/>
          <w:sz w:val="32"/>
          <w:szCs w:val="32"/>
          <w:highlight w:val="none"/>
          <w:lang w:eastAsia="zh-CN"/>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7.6</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住房保障支出（类）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43.81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2.69</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bCs/>
          <w:color w:val="auto"/>
          <w:sz w:val="32"/>
          <w:szCs w:val="32"/>
          <w:highlight w:val="none"/>
        </w:rPr>
        <w:t>卫生健康支出（类）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15.38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0.94</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bCs/>
          <w:color w:val="auto"/>
          <w:sz w:val="32"/>
          <w:szCs w:val="32"/>
          <w:highlight w:val="none"/>
          <w:lang w:eastAsia="zh-CN"/>
        </w:rPr>
        <w:t>资源勘探工业信息等支出（</w:t>
      </w:r>
      <w:r>
        <w:rPr>
          <w:rFonts w:hint="eastAsia" w:ascii="仿宋" w:hAnsi="仿宋" w:eastAsia="仿宋"/>
          <w:b/>
          <w:bCs/>
          <w:color w:val="auto"/>
          <w:sz w:val="32"/>
          <w:szCs w:val="32"/>
          <w:highlight w:val="none"/>
          <w:lang w:val="en-US" w:eastAsia="zh-CN"/>
        </w:rPr>
        <w:t>类</w:t>
      </w:r>
      <w:r>
        <w:rPr>
          <w:rFonts w:hint="eastAsia" w:ascii="仿宋" w:hAnsi="仿宋" w:eastAsia="仿宋"/>
          <w:b/>
          <w:bCs/>
          <w:color w:val="auto"/>
          <w:sz w:val="32"/>
          <w:szCs w:val="32"/>
          <w:highlight w:val="none"/>
          <w:lang w:eastAsia="zh-CN"/>
        </w:rPr>
        <w:t>）</w:t>
      </w:r>
      <w:r>
        <w:rPr>
          <w:rFonts w:hint="eastAsia" w:ascii="仿宋" w:hAnsi="仿宋" w:eastAsia="仿宋"/>
          <w:b w:val="0"/>
          <w:bCs w:val="0"/>
          <w:color w:val="auto"/>
          <w:sz w:val="32"/>
          <w:szCs w:val="32"/>
          <w:highlight w:val="none"/>
          <w:lang w:val="en-US" w:eastAsia="zh-CN"/>
        </w:rPr>
        <w:t>支出3.24万元，占0.2%；</w:t>
      </w:r>
      <w:r>
        <w:rPr>
          <w:rFonts w:hint="eastAsia" w:ascii="仿宋" w:hAnsi="仿宋" w:eastAsia="仿宋"/>
          <w:b/>
          <w:bCs/>
          <w:color w:val="auto"/>
          <w:sz w:val="32"/>
          <w:szCs w:val="32"/>
          <w:highlight w:val="none"/>
          <w:lang w:val="en-US" w:eastAsia="zh-CN"/>
        </w:rPr>
        <w:t>商业服务业等支出（类）</w:t>
      </w:r>
      <w:r>
        <w:rPr>
          <w:rFonts w:hint="eastAsia" w:ascii="仿宋" w:hAnsi="仿宋" w:eastAsia="仿宋"/>
          <w:b w:val="0"/>
          <w:bCs w:val="0"/>
          <w:color w:val="auto"/>
          <w:sz w:val="32"/>
          <w:szCs w:val="32"/>
          <w:highlight w:val="none"/>
          <w:lang w:val="en-US" w:eastAsia="zh-CN"/>
        </w:rPr>
        <w:t>支出61.51，占3.77%。</w:t>
      </w:r>
    </w:p>
    <w:p w14:paraId="641D56C0">
      <w:pPr>
        <w:pStyle w:val="12"/>
        <w:rPr>
          <w:rFonts w:hint="eastAsia" w:ascii="Times New Roman" w:hAnsi="Times New Roman" w:eastAsia="仿宋_GB2312" w:cs="仿宋_GB2312"/>
          <w:color w:val="auto"/>
          <w:kern w:val="2"/>
          <w:sz w:val="32"/>
          <w:szCs w:val="32"/>
          <w:highlight w:val="none"/>
          <w:lang w:val="en-US" w:eastAsia="zh-CN" w:bidi="ar-SA"/>
        </w:rPr>
      </w:pPr>
    </w:p>
    <w:p w14:paraId="42D68284">
      <w:pPr>
        <w:pStyle w:val="2"/>
        <w:rPr>
          <w:rFonts w:hint="eastAsia"/>
          <w:lang w:val="en-US" w:eastAsia="zh-CN"/>
        </w:rPr>
      </w:pPr>
      <w:r>
        <w:drawing>
          <wp:inline distT="0" distB="0" distL="114300" distR="114300">
            <wp:extent cx="4450080" cy="2743200"/>
            <wp:effectExtent l="4445" t="4445" r="22225" b="1460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D15653">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6"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26"/>
    </w:p>
    <w:p w14:paraId="7DAE9AB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27" w:name="_Toc15377444"/>
      <w:bookmarkStart w:id="28" w:name="_Toc15378460"/>
      <w:bookmarkStart w:id="29" w:name="_Toc15377213"/>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1629.26</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27"/>
      <w:bookmarkEnd w:id="28"/>
      <w:bookmarkEnd w:id="29"/>
    </w:p>
    <w:p w14:paraId="3D747B2F">
      <w:pPr>
        <w:numPr>
          <w:ilvl w:val="0"/>
          <w:numId w:val="2"/>
        </w:numPr>
        <w:spacing w:line="600" w:lineRule="exact"/>
        <w:ind w:firstLine="64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rPr>
        <w:t>文化旅游体育与传媒支出（类）文化和旅游（款）行政运行（项）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463.14</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1BBD9BD1">
      <w:pPr>
        <w:spacing w:line="600" w:lineRule="exact"/>
        <w:ind w:firstLine="643" w:firstLineChars="200"/>
        <w:rPr>
          <w:rFonts w:ascii="仿宋" w:hAnsi="仿宋" w:eastAsia="仿宋"/>
          <w:b/>
          <w:color w:val="auto"/>
          <w:sz w:val="32"/>
          <w:szCs w:val="32"/>
          <w:highlight w:val="none"/>
        </w:rPr>
      </w:pPr>
      <w:r>
        <w:rPr>
          <w:rStyle w:val="18"/>
          <w:rFonts w:ascii="仿宋" w:hAnsi="仿宋" w:eastAsia="仿宋"/>
          <w:bCs/>
          <w:color w:val="auto"/>
          <w:sz w:val="32"/>
          <w:szCs w:val="32"/>
          <w:highlight w:val="none"/>
        </w:rPr>
        <w:t>2.</w:t>
      </w:r>
      <w:r>
        <w:rPr>
          <w:rStyle w:val="18"/>
          <w:rFonts w:hint="eastAsia" w:ascii="仿宋" w:hAnsi="仿宋" w:eastAsia="仿宋"/>
          <w:bCs/>
          <w:color w:val="auto"/>
          <w:sz w:val="32"/>
          <w:szCs w:val="32"/>
          <w:highlight w:val="none"/>
        </w:rPr>
        <w:t>文化旅游体育与传媒（类）文化和旅游（款）文化活动项）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146.13</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6EBE15E3">
      <w:pPr>
        <w:spacing w:line="600" w:lineRule="exact"/>
        <w:ind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ascii="仿宋" w:hAnsi="仿宋" w:eastAsia="仿宋"/>
          <w:bCs/>
          <w:color w:val="auto"/>
          <w:sz w:val="32"/>
          <w:szCs w:val="32"/>
          <w:highlight w:val="none"/>
        </w:rPr>
        <w:t>3.</w:t>
      </w:r>
      <w:r>
        <w:rPr>
          <w:rStyle w:val="18"/>
          <w:rFonts w:hint="eastAsia" w:ascii="仿宋" w:hAnsi="仿宋" w:eastAsia="仿宋"/>
          <w:bCs/>
          <w:color w:val="auto"/>
          <w:sz w:val="32"/>
          <w:szCs w:val="32"/>
          <w:highlight w:val="none"/>
        </w:rPr>
        <w:t>文化旅游体育与传媒（类）文化和旅游（款）群众文化（项）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133.65</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154FF91C">
      <w:pPr>
        <w:spacing w:line="600" w:lineRule="exact"/>
        <w:ind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lang w:val="en-US" w:eastAsia="zh-CN"/>
        </w:rPr>
        <w:t>4</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文化旅游体育与传媒（类）文化和旅游（款）文化创作与保护（项）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9.84</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5C3357E0">
      <w:pPr>
        <w:pStyle w:val="2"/>
        <w:rPr>
          <w:rFonts w:hint="eastAsia"/>
          <w:sz w:val="32"/>
          <w:szCs w:val="32"/>
          <w:lang w:val="en-US" w:eastAsia="zh-CN"/>
        </w:rPr>
      </w:pPr>
    </w:p>
    <w:p w14:paraId="6EFD5FD2">
      <w:pPr>
        <w:numPr>
          <w:ilvl w:val="0"/>
          <w:numId w:val="3"/>
        </w:numPr>
        <w:spacing w:line="600" w:lineRule="exact"/>
        <w:ind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文化旅游体育与传媒（类）文化和旅游（款）文化和旅游管理事务（项）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15.6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6A5CE5B5">
      <w:pPr>
        <w:numPr>
          <w:ilvl w:val="0"/>
          <w:numId w:val="3"/>
        </w:numPr>
        <w:spacing w:line="600" w:lineRule="exact"/>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文化旅游体育与传媒（类）文化和旅游（款）其他文化和旅游支出（项）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245</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4708CF84">
      <w:pPr>
        <w:numPr>
          <w:ilvl w:val="0"/>
          <w:numId w:val="3"/>
        </w:numPr>
        <w:spacing w:line="600" w:lineRule="exact"/>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文化旅游体育与传媒（类）体育（款）群众体育（项）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54EC362C">
      <w:pPr>
        <w:numPr>
          <w:ilvl w:val="0"/>
          <w:numId w:val="3"/>
        </w:numPr>
        <w:spacing w:line="600" w:lineRule="exact"/>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文化旅游体育与传媒（类）体育（款）体育交流与合作（项）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5B4E98C5">
      <w:pPr>
        <w:numPr>
          <w:ilvl w:val="0"/>
          <w:numId w:val="3"/>
        </w:numPr>
        <w:spacing w:line="600" w:lineRule="exact"/>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文化旅游体育与传媒（类）体育（款）其他体育支出（项）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63.27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387BD4D6">
      <w:pPr>
        <w:numPr>
          <w:ilvl w:val="0"/>
          <w:numId w:val="3"/>
        </w:numPr>
        <w:spacing w:line="600" w:lineRule="exact"/>
        <w:ind w:left="0" w:leftChars="0" w:firstLine="643" w:firstLineChars="200"/>
        <w:rPr>
          <w:rFonts w:hint="eastAsia"/>
          <w:sz w:val="32"/>
          <w:szCs w:val="32"/>
          <w:lang w:val="en-US" w:eastAsia="zh-CN"/>
        </w:rPr>
      </w:pPr>
      <w:r>
        <w:rPr>
          <w:rStyle w:val="18"/>
          <w:rFonts w:hint="eastAsia" w:ascii="仿宋" w:hAnsi="仿宋" w:eastAsia="仿宋"/>
          <w:bCs/>
          <w:color w:val="auto"/>
          <w:sz w:val="32"/>
          <w:szCs w:val="32"/>
          <w:highlight w:val="none"/>
        </w:rPr>
        <w:t>文化旅游体育与传媒（类）广播电视（款）广播电视事务（项）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36745114">
      <w:pPr>
        <w:numPr>
          <w:ilvl w:val="0"/>
          <w:numId w:val="3"/>
        </w:numPr>
        <w:spacing w:line="600" w:lineRule="exact"/>
        <w:ind w:left="0" w:leftChars="0" w:firstLine="643" w:firstLineChars="200"/>
        <w:rPr>
          <w:rFonts w:hint="eastAsia"/>
          <w:sz w:val="32"/>
          <w:szCs w:val="32"/>
          <w:lang w:val="en-US" w:eastAsia="zh-CN"/>
        </w:rPr>
      </w:pPr>
      <w:r>
        <w:rPr>
          <w:rStyle w:val="18"/>
          <w:rFonts w:hint="eastAsia" w:ascii="仿宋" w:hAnsi="仿宋" w:eastAsia="仿宋"/>
          <w:bCs/>
          <w:color w:val="auto"/>
          <w:sz w:val="32"/>
          <w:szCs w:val="32"/>
          <w:highlight w:val="none"/>
        </w:rPr>
        <w:t>文化旅游体育与传媒（类）广播电视（款）其他广播电视支出（项）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182.03</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595CE103">
      <w:pPr>
        <w:numPr>
          <w:ilvl w:val="0"/>
          <w:numId w:val="3"/>
        </w:numPr>
        <w:spacing w:line="600" w:lineRule="exact"/>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社会保障和就业支出（类）行政事业单位养老支出（款）机关事业单位基本养老保险缴费支出（项）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52.06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59B2E741">
      <w:pPr>
        <w:numPr>
          <w:ilvl w:val="0"/>
          <w:numId w:val="3"/>
        </w:numPr>
        <w:spacing w:line="600" w:lineRule="exact"/>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社会保障和就业支出（类）行政事业单位养老支出（款）机关事业单位职业年金缴费支出（项）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26.03</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266FFD4C">
      <w:pPr>
        <w:numPr>
          <w:ilvl w:val="0"/>
          <w:numId w:val="3"/>
        </w:numPr>
        <w:spacing w:line="600" w:lineRule="exact"/>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Style w:val="18"/>
          <w:rFonts w:hint="eastAsia" w:ascii="仿宋" w:hAnsi="仿宋" w:eastAsia="仿宋"/>
          <w:bCs/>
          <w:color w:val="auto"/>
          <w:sz w:val="32"/>
          <w:szCs w:val="32"/>
          <w:highlight w:val="none"/>
        </w:rPr>
        <w:t>社会保障和就业支出（类）其他社会保障和就业支出（款）其他社会保障和就业支出（项）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7.79</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决算数等于预算数。</w:t>
      </w:r>
    </w:p>
    <w:p w14:paraId="034CC50C">
      <w:pPr>
        <w:pStyle w:val="7"/>
        <w:numPr>
          <w:ilvl w:val="0"/>
          <w:numId w:val="3"/>
        </w:numPr>
        <w:ind w:left="0" w:leftChars="0" w:firstLine="643"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 w:hAnsi="仿宋" w:eastAsia="仿宋"/>
          <w:b/>
          <w:color w:val="auto"/>
          <w:sz w:val="32"/>
          <w:szCs w:val="32"/>
          <w:highlight w:val="none"/>
        </w:rPr>
        <w:t>卫生健康支出</w:t>
      </w:r>
      <w:r>
        <w:rPr>
          <w:rStyle w:val="18"/>
          <w:rFonts w:hint="eastAsia" w:ascii="仿宋" w:hAnsi="仿宋" w:eastAsia="仿宋"/>
          <w:bCs/>
          <w:color w:val="auto"/>
          <w:sz w:val="32"/>
          <w:szCs w:val="32"/>
          <w:highlight w:val="none"/>
        </w:rPr>
        <w:t>（类）行政事业单位医疗支出（款） 行政单位医疗支出</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15.38</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5B6C1AB7">
      <w:pPr>
        <w:pStyle w:val="7"/>
        <w:ind w:firstLine="643" w:firstLineChars="200"/>
        <w:rPr>
          <w:rStyle w:val="18"/>
          <w:rFonts w:hint="eastAsia" w:ascii="仿宋" w:hAnsi="仿宋" w:eastAsia="仿宋"/>
          <w:b w:val="0"/>
          <w:bCs/>
          <w:color w:val="auto"/>
          <w:sz w:val="32"/>
          <w:szCs w:val="32"/>
          <w:highlight w:val="none"/>
        </w:rPr>
      </w:pPr>
      <w:r>
        <w:rPr>
          <w:rFonts w:hint="eastAsia" w:ascii="仿宋" w:hAnsi="仿宋" w:eastAsia="仿宋"/>
          <w:b/>
          <w:color w:val="auto"/>
          <w:sz w:val="32"/>
          <w:szCs w:val="32"/>
          <w:highlight w:val="none"/>
          <w:lang w:val="en-US" w:eastAsia="zh-CN"/>
        </w:rPr>
        <w:t>16.</w:t>
      </w:r>
      <w:r>
        <w:rPr>
          <w:rFonts w:hint="eastAsia" w:ascii="仿宋" w:hAnsi="仿宋" w:eastAsia="仿宋"/>
          <w:b/>
          <w:color w:val="auto"/>
          <w:sz w:val="32"/>
          <w:szCs w:val="32"/>
          <w:highlight w:val="none"/>
        </w:rPr>
        <w:t>农林水支出</w:t>
      </w:r>
      <w:r>
        <w:rPr>
          <w:rStyle w:val="18"/>
          <w:rFonts w:hint="eastAsia" w:ascii="仿宋" w:hAnsi="仿宋" w:eastAsia="仿宋"/>
          <w:bCs/>
          <w:color w:val="auto"/>
          <w:sz w:val="32"/>
          <w:szCs w:val="32"/>
          <w:highlight w:val="none"/>
        </w:rPr>
        <w:t>（类）巩固脱贫攻坚成果衔接乡村振兴（款）其他</w:t>
      </w:r>
      <w:r>
        <w:rPr>
          <w:rStyle w:val="18"/>
          <w:rFonts w:hint="eastAsia" w:ascii="仿宋" w:hAnsi="仿宋" w:eastAsia="仿宋"/>
          <w:bCs/>
          <w:color w:val="auto"/>
          <w:sz w:val="32"/>
          <w:szCs w:val="32"/>
          <w:highlight w:val="none"/>
          <w:lang w:eastAsia="zh-CN"/>
        </w:rPr>
        <w:t>巩固拓展脱贫攻坚成果</w:t>
      </w:r>
      <w:r>
        <w:rPr>
          <w:rStyle w:val="18"/>
          <w:rFonts w:hint="eastAsia" w:ascii="仿宋" w:hAnsi="仿宋" w:eastAsia="仿宋"/>
          <w:bCs/>
          <w:color w:val="auto"/>
          <w:sz w:val="32"/>
          <w:szCs w:val="32"/>
          <w:highlight w:val="none"/>
        </w:rPr>
        <w:t>衔接乡村振兴支出</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123.77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69029903">
      <w:pPr>
        <w:pStyle w:val="7"/>
        <w:ind w:firstLine="643"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方正楷体_GB2312" w:hAnsi="方正楷体_GB2312" w:eastAsia="方正楷体_GB2312" w:cs="方正楷体_GB2312"/>
          <w:b/>
          <w:bCs/>
          <w:color w:val="auto"/>
          <w:kern w:val="2"/>
          <w:sz w:val="32"/>
          <w:szCs w:val="32"/>
          <w:highlight w:val="none"/>
          <w:lang w:val="en-US" w:eastAsia="zh-CN" w:bidi="ar-SA"/>
        </w:rPr>
        <w:t>17.资源勘探工业信息等支出</w:t>
      </w:r>
      <w:r>
        <w:rPr>
          <w:rStyle w:val="18"/>
          <w:rFonts w:hint="eastAsia" w:ascii="方正楷体_GB2312" w:hAnsi="方正楷体_GB2312" w:eastAsia="方正楷体_GB2312" w:cs="方正楷体_GB2312"/>
          <w:b/>
          <w:bCs/>
          <w:color w:val="auto"/>
          <w:sz w:val="32"/>
          <w:szCs w:val="32"/>
          <w:highlight w:val="none"/>
        </w:rPr>
        <w:t>（类）</w:t>
      </w:r>
      <w:r>
        <w:rPr>
          <w:rStyle w:val="18"/>
          <w:rFonts w:hint="eastAsia" w:ascii="仿宋" w:hAnsi="仿宋" w:eastAsia="仿宋"/>
          <w:bCs/>
          <w:color w:val="auto"/>
          <w:sz w:val="32"/>
          <w:szCs w:val="32"/>
          <w:highlight w:val="none"/>
        </w:rPr>
        <w:t>支持中小企业发展和管理支出（款）中小企业发展专项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3.24</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0F6EF2AB">
      <w:pPr>
        <w:pStyle w:val="7"/>
        <w:ind w:firstLine="643" w:firstLineChars="200"/>
        <w:rPr>
          <w:rFonts w:hint="eastAsia" w:ascii="仿宋_GB2312" w:hAnsi="仿宋_GB2312" w:eastAsia="仿宋_GB2312" w:cs="仿宋_GB2312"/>
          <w:color w:val="auto"/>
          <w:kern w:val="2"/>
          <w:sz w:val="32"/>
          <w:szCs w:val="32"/>
          <w:highlight w:val="none"/>
          <w:lang w:val="en-US" w:eastAsia="zh-CN" w:bidi="ar-SA"/>
        </w:rPr>
      </w:pPr>
      <w:r>
        <w:rPr>
          <w:rFonts w:hint="eastAsia" w:hAnsi="仿宋_GB2312" w:cs="仿宋_GB2312"/>
          <w:b/>
          <w:bCs/>
          <w:color w:val="auto"/>
          <w:kern w:val="2"/>
          <w:sz w:val="32"/>
          <w:szCs w:val="32"/>
          <w:highlight w:val="none"/>
          <w:lang w:val="en-US" w:eastAsia="zh-CN" w:bidi="ar-SA"/>
        </w:rPr>
        <w:t>18.</w:t>
      </w:r>
      <w:r>
        <w:rPr>
          <w:rFonts w:hint="eastAsia" w:ascii="仿宋_GB2312" w:hAnsi="仿宋_GB2312" w:eastAsia="仿宋_GB2312" w:cs="仿宋_GB2312"/>
          <w:b/>
          <w:bCs/>
          <w:color w:val="auto"/>
          <w:kern w:val="2"/>
          <w:sz w:val="32"/>
          <w:szCs w:val="32"/>
          <w:highlight w:val="none"/>
          <w:lang w:val="en-US" w:eastAsia="zh-CN" w:bidi="ar-SA"/>
        </w:rPr>
        <w:t>商业服务业等支出</w:t>
      </w:r>
      <w:r>
        <w:rPr>
          <w:rStyle w:val="18"/>
          <w:rFonts w:hint="eastAsia" w:ascii="方正楷体_GB2312" w:hAnsi="方正楷体_GB2312" w:eastAsia="方正楷体_GB2312" w:cs="方正楷体_GB2312"/>
          <w:b/>
          <w:bCs/>
          <w:color w:val="auto"/>
          <w:sz w:val="32"/>
          <w:szCs w:val="32"/>
          <w:highlight w:val="none"/>
        </w:rPr>
        <w:t>（类）商业流通事务</w:t>
      </w:r>
      <w:r>
        <w:rPr>
          <w:rStyle w:val="18"/>
          <w:rFonts w:hint="eastAsia" w:ascii="仿宋" w:hAnsi="仿宋" w:eastAsia="仿宋"/>
          <w:bCs/>
          <w:color w:val="auto"/>
          <w:sz w:val="32"/>
          <w:szCs w:val="32"/>
          <w:highlight w:val="none"/>
        </w:rPr>
        <w:t>（款）其他商业流通事务支出</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19.96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19788CB6">
      <w:pPr>
        <w:pStyle w:val="7"/>
        <w:ind w:firstLine="643" w:firstLineChars="200"/>
        <w:rPr>
          <w:rFonts w:hint="eastAsia" w:ascii="仿宋_GB2312" w:hAnsi="仿宋_GB2312" w:eastAsia="仿宋_GB2312" w:cs="仿宋_GB2312"/>
          <w:color w:val="auto"/>
          <w:kern w:val="2"/>
          <w:sz w:val="32"/>
          <w:szCs w:val="32"/>
          <w:highlight w:val="none"/>
          <w:lang w:val="en-US" w:eastAsia="zh-CN" w:bidi="ar-SA"/>
        </w:rPr>
      </w:pPr>
      <w:r>
        <w:rPr>
          <w:rFonts w:hint="eastAsia" w:hAnsi="仿宋_GB2312" w:cs="仿宋_GB2312"/>
          <w:b/>
          <w:bCs/>
          <w:color w:val="auto"/>
          <w:kern w:val="2"/>
          <w:sz w:val="32"/>
          <w:szCs w:val="32"/>
          <w:highlight w:val="none"/>
          <w:lang w:val="en-US" w:eastAsia="zh-CN" w:bidi="ar-SA"/>
        </w:rPr>
        <w:t>19.</w:t>
      </w:r>
      <w:r>
        <w:rPr>
          <w:rFonts w:hint="eastAsia" w:ascii="仿宋_GB2312" w:hAnsi="仿宋_GB2312" w:eastAsia="仿宋_GB2312" w:cs="仿宋_GB2312"/>
          <w:b/>
          <w:bCs/>
          <w:color w:val="auto"/>
          <w:kern w:val="2"/>
          <w:sz w:val="32"/>
          <w:szCs w:val="32"/>
          <w:highlight w:val="none"/>
          <w:lang w:val="en-US" w:eastAsia="zh-CN" w:bidi="ar-SA"/>
        </w:rPr>
        <w:t>商业服务业等支出</w:t>
      </w:r>
      <w:r>
        <w:rPr>
          <w:rStyle w:val="18"/>
          <w:rFonts w:hint="eastAsia" w:ascii="方正楷体_GB2312" w:hAnsi="方正楷体_GB2312" w:eastAsia="方正楷体_GB2312" w:cs="方正楷体_GB2312"/>
          <w:b/>
          <w:bCs/>
          <w:color w:val="auto"/>
          <w:sz w:val="32"/>
          <w:szCs w:val="32"/>
          <w:highlight w:val="none"/>
        </w:rPr>
        <w:t>（类）涉外发展服务支出</w:t>
      </w:r>
      <w:r>
        <w:rPr>
          <w:rStyle w:val="18"/>
          <w:rFonts w:hint="eastAsia" w:ascii="仿宋" w:hAnsi="仿宋" w:eastAsia="仿宋"/>
          <w:bCs/>
          <w:color w:val="auto"/>
          <w:sz w:val="32"/>
          <w:szCs w:val="32"/>
          <w:highlight w:val="none"/>
        </w:rPr>
        <w:t>（款）其他涉外发展服务支出</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9.08</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7F6780CE">
      <w:pPr>
        <w:pStyle w:val="7"/>
        <w:ind w:firstLine="643" w:firstLineChars="200"/>
        <w:rPr>
          <w:rFonts w:hint="eastAsia" w:ascii="仿宋_GB2312" w:hAnsi="仿宋_GB2312" w:eastAsia="仿宋_GB2312" w:cs="仿宋_GB2312"/>
          <w:color w:val="auto"/>
          <w:kern w:val="2"/>
          <w:sz w:val="32"/>
          <w:szCs w:val="32"/>
          <w:highlight w:val="none"/>
          <w:lang w:val="en-US" w:eastAsia="zh-CN" w:bidi="ar-SA"/>
        </w:rPr>
      </w:pPr>
      <w:r>
        <w:rPr>
          <w:rFonts w:hint="eastAsia" w:hAnsi="仿宋_GB2312" w:cs="仿宋_GB2312"/>
          <w:b/>
          <w:bCs/>
          <w:color w:val="auto"/>
          <w:kern w:val="2"/>
          <w:sz w:val="32"/>
          <w:szCs w:val="32"/>
          <w:highlight w:val="none"/>
          <w:lang w:val="en-US" w:eastAsia="zh-CN" w:bidi="ar-SA"/>
        </w:rPr>
        <w:t>20.</w:t>
      </w:r>
      <w:r>
        <w:rPr>
          <w:rFonts w:hint="eastAsia" w:ascii="仿宋_GB2312" w:hAnsi="仿宋_GB2312" w:eastAsia="仿宋_GB2312" w:cs="仿宋_GB2312"/>
          <w:b/>
          <w:bCs/>
          <w:color w:val="auto"/>
          <w:kern w:val="2"/>
          <w:sz w:val="32"/>
          <w:szCs w:val="32"/>
          <w:highlight w:val="none"/>
          <w:lang w:val="en-US" w:eastAsia="zh-CN" w:bidi="ar-SA"/>
        </w:rPr>
        <w:t>商业服务业等支出</w:t>
      </w:r>
      <w:r>
        <w:rPr>
          <w:rStyle w:val="18"/>
          <w:rFonts w:hint="eastAsia" w:ascii="方正楷体_GB2312" w:hAnsi="方正楷体_GB2312" w:eastAsia="方正楷体_GB2312" w:cs="方正楷体_GB2312"/>
          <w:b/>
          <w:bCs/>
          <w:color w:val="auto"/>
          <w:sz w:val="32"/>
          <w:szCs w:val="32"/>
          <w:highlight w:val="none"/>
        </w:rPr>
        <w:t>（类）其他商业服务业等支出</w:t>
      </w:r>
      <w:r>
        <w:rPr>
          <w:rStyle w:val="18"/>
          <w:rFonts w:hint="eastAsia" w:ascii="仿宋" w:hAnsi="仿宋" w:eastAsia="仿宋"/>
          <w:bCs/>
          <w:color w:val="auto"/>
          <w:sz w:val="32"/>
          <w:szCs w:val="32"/>
          <w:highlight w:val="none"/>
        </w:rPr>
        <w:t>（款）其他商业服务业等支出</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32.47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1B2A40E4">
      <w:pPr>
        <w:pStyle w:val="7"/>
        <w:ind w:firstLine="643" w:firstLineChars="200"/>
        <w:rPr>
          <w:rFonts w:hint="eastAsia" w:ascii="Times New Roman" w:hAnsi="Times New Roman" w:eastAsia="仿宋" w:cs="仿宋_GB2312"/>
          <w:color w:val="auto"/>
          <w:kern w:val="2"/>
          <w:sz w:val="32"/>
          <w:szCs w:val="32"/>
          <w:highlight w:val="none"/>
          <w:lang w:val="en-US" w:eastAsia="zh-CN" w:bidi="ar-SA"/>
        </w:rPr>
      </w:pPr>
      <w:r>
        <w:rPr>
          <w:rFonts w:hint="eastAsia" w:ascii="仿宋" w:hAnsi="仿宋" w:eastAsia="仿宋"/>
          <w:b/>
          <w:color w:val="auto"/>
          <w:sz w:val="32"/>
          <w:szCs w:val="32"/>
          <w:highlight w:val="none"/>
          <w:lang w:val="en-US" w:eastAsia="zh-CN"/>
        </w:rPr>
        <w:t>21.住房保障支出</w:t>
      </w:r>
      <w:r>
        <w:rPr>
          <w:rStyle w:val="18"/>
          <w:rFonts w:hint="eastAsia" w:ascii="仿宋" w:hAnsi="仿宋" w:eastAsia="仿宋"/>
          <w:bCs/>
          <w:color w:val="auto"/>
          <w:sz w:val="32"/>
          <w:szCs w:val="32"/>
          <w:highlight w:val="none"/>
        </w:rPr>
        <w:t>（类）住房改革支出（款） 住房公积金支出</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43.81</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_GB2312" w:hAnsi="仿宋_GB2312" w:eastAsia="仿宋_GB2312" w:cs="仿宋_GB2312"/>
          <w:color w:val="auto"/>
          <w:kern w:val="2"/>
          <w:sz w:val="32"/>
          <w:szCs w:val="32"/>
          <w:highlight w:val="none"/>
          <w:lang w:val="en-US" w:eastAsia="zh-CN" w:bidi="ar-SA"/>
        </w:rPr>
        <w:t>决算数等于预算数。</w:t>
      </w:r>
    </w:p>
    <w:p w14:paraId="77FD667A">
      <w:pPr>
        <w:tabs>
          <w:tab w:val="right" w:pos="8306"/>
        </w:tabs>
        <w:spacing w:line="600" w:lineRule="exact"/>
        <w:ind w:firstLine="640"/>
        <w:outlineLvl w:val="1"/>
        <w:rPr>
          <w:rStyle w:val="21"/>
          <w:rFonts w:ascii="Times New Roman" w:hAnsi="Times New Roman"/>
          <w:color w:val="auto"/>
          <w:highlight w:val="none"/>
        </w:rPr>
      </w:pPr>
      <w:bookmarkStart w:id="30" w:name="_Toc15396608"/>
      <w:bookmarkStart w:id="31" w:name="_Toc15377214"/>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21"/>
          <w:rFonts w:hint="eastAsia" w:ascii="Times New Roman" w:hAnsi="Times New Roman" w:eastAsia="黑体"/>
          <w:b w:val="0"/>
          <w:color w:val="auto"/>
          <w:highlight w:val="none"/>
        </w:rPr>
        <w:t>般公共预算财政拨款基本支出决算情况说明</w:t>
      </w:r>
      <w:bookmarkEnd w:id="30"/>
      <w:bookmarkEnd w:id="31"/>
      <w:r>
        <w:rPr>
          <w:rStyle w:val="21"/>
          <w:rFonts w:ascii="Times New Roman" w:hAnsi="Times New Roman" w:eastAsia="黑体"/>
          <w:b w:val="0"/>
          <w:color w:val="auto"/>
          <w:highlight w:val="none"/>
        </w:rPr>
        <w:tab/>
      </w:r>
    </w:p>
    <w:p w14:paraId="15FB6B6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668.12</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2420CD8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566.43</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元，主要包括：基本工资、津贴补贴、奖金、伙食补助费、绩效工资、机关事业单位基本养老保险缴费、职业年金缴费、职工基本医疗保险缴费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其他社会保障缴费、其他工资福利支出、生活补助、住房公积金、其他对个人和家庭的补助支出等。</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公用经费</w:t>
      </w:r>
      <w:r>
        <w:rPr>
          <w:rFonts w:hint="eastAsia" w:ascii="仿宋_GB2312" w:hAnsi="仿宋_GB2312" w:eastAsia="仿宋_GB2312" w:cs="仿宋_GB2312"/>
          <w:sz w:val="32"/>
          <w:szCs w:val="32"/>
        </w:rPr>
        <w:t>101.69</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元，主要包括：办公费、印刷费、水费、物业管理费、差旅费、维修（护）费、公务接待费、劳务费、委托业务费、工会经费、福利费、其他交通费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其他商品和服务支出、其他资本性支出等。</w:t>
      </w:r>
    </w:p>
    <w:p w14:paraId="6A2AC56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3432137">
      <w:pPr>
        <w:spacing w:line="600" w:lineRule="exact"/>
        <w:ind w:firstLine="640"/>
        <w:outlineLvl w:val="1"/>
        <w:rPr>
          <w:rStyle w:val="21"/>
          <w:rFonts w:ascii="Times New Roman" w:hAnsi="Times New Roman" w:eastAsia="黑体"/>
          <w:b w:val="0"/>
          <w:color w:val="auto"/>
          <w:highlight w:val="none"/>
        </w:rPr>
      </w:pPr>
      <w:bookmarkStart w:id="32" w:name="_Toc15396609"/>
      <w:bookmarkStart w:id="33" w:name="_Toc15377215"/>
      <w:r>
        <w:rPr>
          <w:rFonts w:hint="eastAsia" w:ascii="Times New Roman" w:hAnsi="Times New Roman" w:eastAsia="黑体"/>
          <w:color w:val="auto"/>
          <w:sz w:val="32"/>
          <w:szCs w:val="32"/>
          <w:highlight w:val="none"/>
        </w:rPr>
        <w:t>七、</w:t>
      </w:r>
      <w:r>
        <w:rPr>
          <w:rStyle w:val="21"/>
          <w:rFonts w:hint="eastAsia" w:ascii="Times New Roman" w:hAnsi="Times New Roman" w:eastAsia="黑体"/>
          <w:b w:val="0"/>
          <w:color w:val="auto"/>
          <w:highlight w:val="none"/>
        </w:rPr>
        <w:t>财政拨款</w:t>
      </w:r>
      <w:r>
        <w:rPr>
          <w:rStyle w:val="21"/>
          <w:rFonts w:hint="eastAsia" w:ascii="Times New Roman" w:hAnsi="Times New Roman" w:eastAsia="黑体"/>
          <w:color w:val="auto"/>
          <w:highlight w:val="none"/>
        </w:rPr>
        <w:t>“</w:t>
      </w:r>
      <w:r>
        <w:rPr>
          <w:rStyle w:val="21"/>
          <w:rFonts w:hint="eastAsia" w:ascii="Times New Roman" w:hAnsi="Times New Roman" w:eastAsia="黑体"/>
          <w:b w:val="0"/>
          <w:color w:val="auto"/>
          <w:highlight w:val="none"/>
        </w:rPr>
        <w:t>三公”经费支出决算情况说明</w:t>
      </w:r>
      <w:bookmarkEnd w:id="32"/>
      <w:bookmarkEnd w:id="33"/>
    </w:p>
    <w:p w14:paraId="11E37F00">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4"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34"/>
    </w:p>
    <w:p w14:paraId="67372460">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0.81</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0.44</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35.48</w:t>
      </w:r>
      <w:r>
        <w:rPr>
          <w:rFonts w:hint="eastAsia" w:ascii="Times New Roman" w:hAnsi="Times New Roman" w:eastAsia="仿宋_GB2312" w:cs="仿宋_GB2312"/>
          <w:color w:val="auto"/>
          <w:kern w:val="2"/>
          <w:sz w:val="32"/>
          <w:szCs w:val="32"/>
          <w:highlight w:val="none"/>
          <w:lang w:val="en-US" w:eastAsia="zh-CN" w:bidi="ar-SA"/>
        </w:rPr>
        <w:t>%。</w:t>
      </w:r>
    </w:p>
    <w:p w14:paraId="6A15B74F">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5"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35"/>
    </w:p>
    <w:p w14:paraId="324DCA5D">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万元，占0%；公务接待费支出决算</w:t>
      </w:r>
      <w:r>
        <w:rPr>
          <w:rFonts w:hint="eastAsia" w:ascii="仿宋_GB2312" w:hAnsi="仿宋_GB2312" w:eastAsia="仿宋_GB2312" w:cs="仿宋_GB2312"/>
          <w:sz w:val="32"/>
          <w:szCs w:val="32"/>
        </w:rPr>
        <w:t>0.81</w:t>
      </w:r>
      <w:r>
        <w:rPr>
          <w:rFonts w:hint="eastAsia" w:ascii="仿宋_GB2312" w:hAnsi="仿宋_GB2312" w:eastAsia="仿宋_GB2312" w:cs="仿宋_GB2312"/>
          <w:color w:val="auto"/>
          <w:kern w:val="2"/>
          <w:sz w:val="32"/>
          <w:szCs w:val="32"/>
          <w:highlight w:val="none"/>
          <w:lang w:val="en-US" w:eastAsia="zh-CN" w:bidi="ar-SA"/>
        </w:rPr>
        <w:t>万元，占100%。具体情况如下：</w:t>
      </w:r>
    </w:p>
    <w:p w14:paraId="0F7D381E">
      <w:pPr>
        <w:pStyle w:val="2"/>
        <w:rPr>
          <w:rFonts w:hint="eastAsia"/>
          <w:lang w:val="en-US" w:eastAsia="zh-CN"/>
        </w:rPr>
      </w:pPr>
    </w:p>
    <w:p w14:paraId="132D135F">
      <w:pPr>
        <w:pStyle w:val="2"/>
        <w:rPr>
          <w:rFonts w:hint="eastAsia" w:ascii="仿宋_GB2312" w:hAnsi="仿宋_GB2312" w:eastAsia="仿宋_GB2312" w:cs="仿宋_GB2312"/>
          <w:color w:val="auto"/>
          <w:kern w:val="2"/>
          <w:sz w:val="32"/>
          <w:szCs w:val="32"/>
          <w:highlight w:val="none"/>
          <w:lang w:val="en-US" w:eastAsia="zh-CN" w:bidi="ar-SA"/>
        </w:rPr>
      </w:pPr>
    </w:p>
    <w:p w14:paraId="7D98E79B">
      <w:pPr>
        <w:pStyle w:val="2"/>
        <w:rPr>
          <w:rFonts w:hint="eastAsia" w:ascii="仿宋_GB2312" w:hAnsi="仿宋_GB2312" w:eastAsia="仿宋_GB2312" w:cs="仿宋_GB2312"/>
          <w:color w:val="auto"/>
          <w:kern w:val="2"/>
          <w:sz w:val="32"/>
          <w:szCs w:val="32"/>
          <w:highlight w:val="none"/>
          <w:lang w:val="en-US" w:eastAsia="zh-CN" w:bidi="ar-SA"/>
        </w:rPr>
      </w:pPr>
    </w:p>
    <w:p w14:paraId="0223C688">
      <w:pPr>
        <w:pStyle w:val="2"/>
        <w:rPr>
          <w:rFonts w:hint="eastAsia" w:ascii="仿宋_GB2312" w:hAnsi="仿宋_GB2312" w:eastAsia="仿宋_GB2312" w:cs="仿宋_GB2312"/>
          <w:color w:val="auto"/>
          <w:kern w:val="2"/>
          <w:sz w:val="32"/>
          <w:szCs w:val="32"/>
          <w:highlight w:val="none"/>
          <w:lang w:val="en-US" w:eastAsia="zh-CN" w:bidi="ar-SA"/>
        </w:rPr>
      </w:pPr>
    </w:p>
    <w:p w14:paraId="0C7F99DD">
      <w:pPr>
        <w:pStyle w:val="2"/>
        <w:rPr>
          <w:rFonts w:hint="eastAsia" w:ascii="仿宋_GB2312" w:hAnsi="仿宋_GB2312" w:eastAsia="仿宋_GB2312" w:cs="仿宋_GB2312"/>
          <w:color w:val="auto"/>
          <w:kern w:val="2"/>
          <w:sz w:val="32"/>
          <w:szCs w:val="32"/>
          <w:highlight w:val="none"/>
          <w:lang w:val="en-US" w:eastAsia="zh-CN" w:bidi="ar-SA"/>
        </w:rPr>
      </w:pPr>
    </w:p>
    <w:p w14:paraId="6FB13E35">
      <w:pPr>
        <w:numPr>
          <w:ilvl w:val="0"/>
          <w:numId w:val="0"/>
        </w:numPr>
        <w:spacing w:line="600" w:lineRule="exact"/>
        <w:rPr>
          <w:rFonts w:hint="eastAsia" w:ascii="Times New Roman" w:hAnsi="Times New Roman" w:eastAsia="仿宋_GB2312" w:cs="仿宋_GB2312"/>
          <w:color w:val="auto"/>
          <w:kern w:val="2"/>
          <w:sz w:val="32"/>
          <w:szCs w:val="32"/>
          <w:highlight w:val="none"/>
          <w:lang w:val="en-US" w:eastAsia="zh-CN" w:bidi="ar-SA"/>
        </w:rPr>
      </w:pPr>
      <w:r>
        <w:drawing>
          <wp:anchor distT="0" distB="0" distL="114300" distR="114300" simplePos="0" relativeHeight="251659264" behindDoc="0" locked="0" layoutInCell="1" allowOverlap="1">
            <wp:simplePos x="0" y="0"/>
            <wp:positionH relativeFrom="column">
              <wp:posOffset>4445</wp:posOffset>
            </wp:positionH>
            <wp:positionV relativeFrom="paragraph">
              <wp:posOffset>-1995805</wp:posOffset>
            </wp:positionV>
            <wp:extent cx="4234815" cy="2284730"/>
            <wp:effectExtent l="4445" t="4445" r="8890" b="15875"/>
            <wp:wrapNone/>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AA3643C">
      <w:pPr>
        <w:numPr>
          <w:ilvl w:val="0"/>
          <w:numId w:val="0"/>
        </w:numPr>
        <w:spacing w:line="600" w:lineRule="exact"/>
        <w:ind w:firstLine="643"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b/>
          <w:bCs/>
          <w:color w:val="auto"/>
          <w:kern w:val="2"/>
          <w:sz w:val="32"/>
          <w:szCs w:val="32"/>
          <w:highlight w:val="none"/>
          <w:lang w:val="en-US" w:eastAsia="zh-CN" w:bidi="ar-SA"/>
        </w:rPr>
        <w:t>1.</w:t>
      </w:r>
      <w:r>
        <w:rPr>
          <w:rFonts w:hint="eastAsia" w:ascii="Times New Roman" w:hAnsi="Times New Roman" w:eastAsia="仿宋_GB2312" w:cs="仿宋_GB2312"/>
          <w:b/>
          <w:bCs/>
          <w:color w:val="auto"/>
          <w:kern w:val="2"/>
          <w:sz w:val="32"/>
          <w:szCs w:val="32"/>
          <w:highlight w:val="none"/>
          <w:lang w:val="en-US" w:eastAsia="zh-CN" w:bidi="ar-SA"/>
        </w:rPr>
        <w:t>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w:t>
      </w:r>
    </w:p>
    <w:p w14:paraId="508C71E6">
      <w:pPr>
        <w:numPr>
          <w:ilvl w:val="0"/>
          <w:numId w:val="0"/>
        </w:numPr>
        <w:spacing w:line="600" w:lineRule="exact"/>
        <w:ind w:firstLine="643"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0万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p>
    <w:p w14:paraId="57B75CF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0.81万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w:t>
      </w:r>
      <w:r>
        <w:rPr>
          <w:rFonts w:hint="eastAsia" w:eastAsia="仿宋_GB2312" w:cs="仿宋_GB2312"/>
          <w:color w:val="auto"/>
          <w:kern w:val="2"/>
          <w:sz w:val="32"/>
          <w:szCs w:val="32"/>
          <w:highlight w:val="none"/>
          <w:lang w:val="en-US" w:eastAsia="zh-CN" w:bidi="ar-SA"/>
        </w:rPr>
        <w:t>0.44</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35.48</w:t>
      </w:r>
      <w:r>
        <w:rPr>
          <w:rFonts w:hint="eastAsia" w:ascii="Times New Roman" w:hAnsi="Times New Roman" w:eastAsia="仿宋_GB2312" w:cs="仿宋_GB2312"/>
          <w:color w:val="auto"/>
          <w:kern w:val="2"/>
          <w:sz w:val="32"/>
          <w:szCs w:val="32"/>
          <w:highlight w:val="none"/>
          <w:lang w:val="en-US" w:eastAsia="zh-CN" w:bidi="ar-SA"/>
        </w:rPr>
        <w:t>%。主要原因是厉行节约缩减开支接待事务减少接待费减少</w:t>
      </w:r>
      <w:r>
        <w:rPr>
          <w:rFonts w:hint="eastAsia" w:eastAsia="仿宋_GB2312" w:cs="仿宋_GB2312"/>
          <w:color w:val="auto"/>
          <w:kern w:val="2"/>
          <w:sz w:val="32"/>
          <w:szCs w:val="32"/>
          <w:highlight w:val="none"/>
          <w:lang w:val="en-US" w:eastAsia="zh-CN" w:bidi="ar-SA"/>
        </w:rPr>
        <w:t>。</w:t>
      </w:r>
    </w:p>
    <w:p w14:paraId="2F5339E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0.81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元，主要用于执行公务、开展业务活动开支的交通费、住宿费、用餐费等</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rPr>
        <w:t>4</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75</w:t>
      </w:r>
      <w:r>
        <w:rPr>
          <w:rFonts w:hint="eastAsia" w:ascii="Times New Roman" w:hAnsi="Times New Roman" w:eastAsia="仿宋_GB2312" w:cs="仿宋_GB2312"/>
          <w:color w:val="auto"/>
          <w:kern w:val="2"/>
          <w:sz w:val="32"/>
          <w:szCs w:val="32"/>
          <w:highlight w:val="none"/>
          <w:lang w:val="en-US" w:eastAsia="zh-CN" w:bidi="ar-SA"/>
        </w:rPr>
        <w:t>人次（不包括陪同人员），共计支出</w:t>
      </w:r>
      <w:r>
        <w:rPr>
          <w:rFonts w:hint="eastAsia" w:eastAsia="仿宋_GB2312" w:cs="仿宋_GB2312"/>
          <w:color w:val="auto"/>
          <w:kern w:val="2"/>
          <w:sz w:val="32"/>
          <w:szCs w:val="32"/>
          <w:highlight w:val="none"/>
          <w:lang w:val="en-US" w:eastAsia="zh-CN" w:bidi="ar-SA"/>
        </w:rPr>
        <w:t>0.81</w:t>
      </w:r>
      <w:r>
        <w:rPr>
          <w:rFonts w:hint="eastAsia" w:ascii="Times New Roman" w:hAnsi="Times New Roman" w:eastAsia="仿宋_GB2312" w:cs="仿宋_GB2312"/>
          <w:color w:val="auto"/>
          <w:kern w:val="2"/>
          <w:sz w:val="32"/>
          <w:szCs w:val="32"/>
          <w:highlight w:val="none"/>
          <w:lang w:val="en-US" w:eastAsia="zh-CN" w:bidi="ar-SA"/>
        </w:rPr>
        <w:t>万元，</w:t>
      </w:r>
    </w:p>
    <w:p w14:paraId="27FD521A">
      <w:pPr>
        <w:spacing w:line="600" w:lineRule="exact"/>
        <w:ind w:firstLine="640"/>
        <w:outlineLvl w:val="1"/>
        <w:rPr>
          <w:rStyle w:val="21"/>
          <w:rFonts w:ascii="Times New Roman" w:hAnsi="Times New Roman" w:eastAsia="黑体"/>
          <w:color w:val="auto"/>
          <w:highlight w:val="none"/>
        </w:rPr>
      </w:pPr>
      <w:bookmarkStart w:id="36" w:name="_Toc15377218"/>
      <w:bookmarkStart w:id="37" w:name="_Toc15396610"/>
      <w:r>
        <w:rPr>
          <w:rFonts w:hint="eastAsia" w:ascii="Times New Roman" w:hAnsi="Times New Roman" w:eastAsia="黑体"/>
          <w:color w:val="auto"/>
          <w:sz w:val="32"/>
          <w:szCs w:val="32"/>
          <w:highlight w:val="none"/>
        </w:rPr>
        <w:t>八、</w:t>
      </w:r>
      <w:r>
        <w:rPr>
          <w:rStyle w:val="21"/>
          <w:rFonts w:hint="eastAsia" w:ascii="Times New Roman" w:hAnsi="Times New Roman" w:eastAsia="黑体"/>
          <w:b w:val="0"/>
          <w:color w:val="auto"/>
          <w:highlight w:val="none"/>
        </w:rPr>
        <w:t>政府性基金预算支出决算情况说明</w:t>
      </w:r>
      <w:bookmarkEnd w:id="36"/>
      <w:bookmarkEnd w:id="37"/>
    </w:p>
    <w:p w14:paraId="6D3F1CE9">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3941.12</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70.75</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。与2023年度相比，政府性基金预算财政拨款支出增加1,663.61万元，增长</w:t>
      </w:r>
      <w:r>
        <w:rPr>
          <w:rFonts w:hint="eastAsia" w:eastAsia="仿宋_GB2312" w:cs="仿宋_GB2312"/>
          <w:color w:val="auto"/>
          <w:kern w:val="2"/>
          <w:sz w:val="32"/>
          <w:szCs w:val="32"/>
          <w:highlight w:val="none"/>
          <w:lang w:val="en-US" w:eastAsia="zh-CN" w:bidi="ar-SA"/>
        </w:rPr>
        <w:t>73.05</w:t>
      </w:r>
      <w:r>
        <w:rPr>
          <w:rFonts w:hint="eastAsia" w:ascii="Times New Roman" w:hAnsi="Times New Roman" w:eastAsia="仿宋_GB2312" w:cs="仿宋_GB2312"/>
          <w:color w:val="auto"/>
          <w:kern w:val="2"/>
          <w:sz w:val="32"/>
          <w:szCs w:val="32"/>
          <w:highlight w:val="none"/>
          <w:lang w:val="en-US" w:eastAsia="zh-CN" w:bidi="ar-SA"/>
        </w:rPr>
        <w:t>%。主要变动原因是增加乡村旅游扶贫建设等项目经费，收入增加</w:t>
      </w:r>
      <w:r>
        <w:rPr>
          <w:rFonts w:hint="eastAsia" w:eastAsia="仿宋_GB2312" w:cs="仿宋_GB2312"/>
          <w:color w:val="auto"/>
          <w:kern w:val="2"/>
          <w:sz w:val="32"/>
          <w:szCs w:val="32"/>
          <w:highlight w:val="none"/>
          <w:lang w:val="en-US" w:eastAsia="zh-CN" w:bidi="ar-SA"/>
        </w:rPr>
        <w:t>。</w:t>
      </w:r>
    </w:p>
    <w:p w14:paraId="77A4E00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5C646CA">
      <w:pPr>
        <w:numPr>
          <w:ilvl w:val="0"/>
          <w:numId w:val="0"/>
        </w:numPr>
        <w:spacing w:line="600" w:lineRule="exact"/>
        <w:ind w:left="630" w:leftChars="0"/>
        <w:outlineLvl w:val="1"/>
        <w:rPr>
          <w:rStyle w:val="21"/>
          <w:rFonts w:ascii="Times New Roman" w:hAnsi="Times New Roman" w:eastAsia="黑体"/>
          <w:b w:val="0"/>
          <w:color w:val="auto"/>
          <w:highlight w:val="none"/>
        </w:rPr>
      </w:pPr>
      <w:bookmarkStart w:id="38" w:name="_Toc15396611"/>
      <w:bookmarkStart w:id="39" w:name="_Toc15377219"/>
      <w:r>
        <w:rPr>
          <w:rStyle w:val="21"/>
          <w:rFonts w:hint="eastAsia" w:ascii="Times New Roman" w:hAnsi="Times New Roman" w:eastAsia="黑体"/>
          <w:b w:val="0"/>
          <w:color w:val="auto"/>
          <w:highlight w:val="none"/>
          <w:lang w:eastAsia="zh-CN"/>
        </w:rPr>
        <w:t>九、</w:t>
      </w:r>
      <w:r>
        <w:rPr>
          <w:rStyle w:val="21"/>
          <w:rFonts w:hint="eastAsia" w:ascii="Times New Roman" w:hAnsi="Times New Roman" w:eastAsia="黑体"/>
          <w:b w:val="0"/>
          <w:color w:val="auto"/>
          <w:highlight w:val="none"/>
        </w:rPr>
        <w:t>国有资本经营预算支出决算情况说明</w:t>
      </w:r>
      <w:bookmarkEnd w:id="38"/>
      <w:bookmarkEnd w:id="39"/>
    </w:p>
    <w:p w14:paraId="276A2C62">
      <w:pPr>
        <w:numPr>
          <w:ilvl w:val="0"/>
          <w:numId w:val="0"/>
        </w:numPr>
        <w:spacing w:line="600" w:lineRule="exact"/>
        <w:ind w:left="630" w:leftChars="0"/>
        <w:outlineLvl w:val="1"/>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w:t>
      </w:r>
      <w:bookmarkStart w:id="40" w:name="_Toc15377221"/>
      <w:bookmarkStart w:id="41" w:name="_Toc15396612"/>
    </w:p>
    <w:p w14:paraId="105A7AB2">
      <w:pPr>
        <w:numPr>
          <w:ilvl w:val="0"/>
          <w:numId w:val="0"/>
        </w:numPr>
        <w:spacing w:line="600" w:lineRule="exact"/>
        <w:ind w:left="630" w:leftChars="0"/>
        <w:outlineLvl w:val="1"/>
        <w:rPr>
          <w:rStyle w:val="21"/>
          <w:rFonts w:hint="eastAsia" w:ascii="Times New Roman" w:hAnsi="Times New Roman" w:eastAsia="黑体"/>
          <w:b w:val="0"/>
          <w:color w:val="auto"/>
          <w:highlight w:val="none"/>
        </w:rPr>
      </w:pPr>
      <w:r>
        <w:rPr>
          <w:rStyle w:val="21"/>
          <w:rFonts w:hint="eastAsia" w:ascii="Times New Roman" w:hAnsi="Times New Roman" w:eastAsia="黑体"/>
          <w:b w:val="0"/>
          <w:color w:val="auto"/>
          <w:highlight w:val="none"/>
          <w:lang w:eastAsia="zh-CN"/>
        </w:rPr>
        <w:t>十、</w:t>
      </w:r>
      <w:r>
        <w:rPr>
          <w:rStyle w:val="21"/>
          <w:rFonts w:hint="eastAsia" w:ascii="Times New Roman" w:hAnsi="Times New Roman" w:eastAsia="黑体"/>
          <w:b w:val="0"/>
          <w:color w:val="auto"/>
          <w:highlight w:val="none"/>
        </w:rPr>
        <w:t>其他重要事项的情况说明</w:t>
      </w:r>
      <w:bookmarkEnd w:id="40"/>
      <w:bookmarkEnd w:id="41"/>
    </w:p>
    <w:p w14:paraId="68C93426">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2" w:name="_Toc15377222"/>
      <w:r>
        <w:rPr>
          <w:rFonts w:hint="eastAsia" w:ascii="Times New Roman" w:hAnsi="Times New Roman" w:eastAsia="楷体_GB2312" w:cs="楷体_GB2312"/>
          <w:b/>
          <w:color w:val="auto"/>
          <w:sz w:val="32"/>
          <w:szCs w:val="32"/>
          <w:highlight w:val="none"/>
        </w:rPr>
        <w:t>（一）机关运行经费支出情况</w:t>
      </w:r>
      <w:bookmarkEnd w:id="42"/>
    </w:p>
    <w:p w14:paraId="3B5F596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峨边彝族自治县文化广播电视体育和旅游局</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101.69</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w:t>
      </w:r>
      <w:r>
        <w:rPr>
          <w:rFonts w:hint="eastAsia" w:eastAsia="仿宋_GB2312" w:cs="仿宋_GB2312"/>
          <w:color w:val="auto"/>
          <w:kern w:val="2"/>
          <w:sz w:val="32"/>
          <w:szCs w:val="32"/>
          <w:highlight w:val="none"/>
          <w:lang w:val="en-US" w:eastAsia="zh-CN" w:bidi="ar-SA"/>
        </w:rPr>
        <w:t>5.92</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6.18</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公用经费增加。</w:t>
      </w:r>
    </w:p>
    <w:p w14:paraId="3BE63E9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3" w:name="_Toc15377223"/>
      <w:r>
        <w:rPr>
          <w:rFonts w:hint="eastAsia" w:ascii="Times New Roman" w:hAnsi="Times New Roman" w:eastAsia="楷体_GB2312" w:cs="楷体_GB2312"/>
          <w:b/>
          <w:color w:val="auto"/>
          <w:sz w:val="32"/>
          <w:szCs w:val="32"/>
          <w:highlight w:val="none"/>
        </w:rPr>
        <w:t>（二）政府采购支出情况</w:t>
      </w:r>
      <w:bookmarkEnd w:id="43"/>
    </w:p>
    <w:p w14:paraId="2822FD8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峨边彝族自治县文化广播电视体育和旅游局</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123.14</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123.14</w:t>
      </w:r>
      <w:r>
        <w:rPr>
          <w:rFonts w:hint="eastAsia" w:ascii="仿宋_GB2312" w:hAnsi="仿宋_GB2312" w:eastAsia="仿宋_GB2312" w:cs="仿宋_GB2312"/>
          <w:color w:val="auto"/>
          <w:kern w:val="2"/>
          <w:sz w:val="32"/>
          <w:szCs w:val="32"/>
          <w:highlight w:val="none"/>
          <w:lang w:val="en-US" w:eastAsia="zh-CN" w:bidi="ar-SA"/>
        </w:rPr>
        <w:t>万元。授予中小企业合同金额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29707A8E">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4" w:name="_Toc15377224"/>
      <w:r>
        <w:rPr>
          <w:rFonts w:hint="eastAsia" w:ascii="Times New Roman" w:hAnsi="Times New Roman" w:eastAsia="楷体_GB2312" w:cs="楷体_GB2312"/>
          <w:b/>
          <w:color w:val="auto"/>
          <w:sz w:val="32"/>
          <w:szCs w:val="32"/>
          <w:highlight w:val="none"/>
        </w:rPr>
        <w:t>（三）国有资产占有使用情况</w:t>
      </w:r>
      <w:bookmarkEnd w:id="44"/>
    </w:p>
    <w:p w14:paraId="5345178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峨边彝族自治县文化广播电视体育和旅游局</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6F102A3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965CDB0">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0CE802D0">
      <w:pPr>
        <w:spacing w:line="600" w:lineRule="exact"/>
        <w:ind w:firstLine="640"/>
        <w:rPr>
          <w:rFonts w:hint="eastAsia" w:ascii="仿宋_GB2312" w:hAnsi="仿宋_GB2312" w:eastAsia="仿宋_GB2312" w:cs="仿宋_GB2312"/>
          <w:color w:val="auto"/>
          <w:sz w:val="32"/>
          <w:szCs w:val="32"/>
          <w:highlight w:val="none"/>
        </w:rPr>
        <w:sectPr>
          <w:footerReference r:id="rId5" w:type="first"/>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本单位</w:t>
      </w:r>
      <w:r>
        <w:rPr>
          <w:rFonts w:hint="eastAsia" w:ascii="Times New Roman" w:hAnsi="Times New Roman" w:eastAsia="仿宋_GB2312" w:cs="仿宋_GB2312"/>
          <w:color w:val="auto"/>
          <w:kern w:val="2"/>
          <w:sz w:val="32"/>
          <w:szCs w:val="32"/>
          <w:highlight w:val="none"/>
          <w:lang w:val="en-US" w:eastAsia="zh-CN" w:bidi="ar-SA"/>
        </w:rPr>
        <w:t>在2024年度预算编制阶段，组织对</w:t>
      </w:r>
      <w:r>
        <w:rPr>
          <w:rFonts w:hint="eastAsia" w:eastAsia="仿宋_GB2312" w:cs="仿宋_GB2312"/>
          <w:color w:val="auto"/>
          <w:kern w:val="2"/>
          <w:sz w:val="32"/>
          <w:szCs w:val="32"/>
          <w:highlight w:val="none"/>
          <w:lang w:val="en-US" w:eastAsia="zh-CN" w:bidi="ar-SA"/>
        </w:rPr>
        <w:t>43</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43</w:t>
      </w:r>
      <w:r>
        <w:rPr>
          <w:rFonts w:hint="eastAsia" w:ascii="Times New Roman" w:hAnsi="Times New Roman" w:eastAsia="仿宋_GB2312" w:cs="仿宋_GB2312"/>
          <w:color w:val="auto"/>
          <w:kern w:val="2"/>
          <w:sz w:val="32"/>
          <w:szCs w:val="32"/>
          <w:highlight w:val="none"/>
          <w:lang w:val="en-US" w:eastAsia="zh-CN" w:bidi="ar-SA"/>
        </w:rPr>
        <w:t>个项目编制了绩效目标</w:t>
      </w:r>
      <w:r>
        <w:rPr>
          <w:rFonts w:hint="eastAsia" w:eastAsia="仿宋_GB2312" w:cs="仿宋_GB2312"/>
          <w:color w:val="auto"/>
          <w:kern w:val="2"/>
          <w:sz w:val="32"/>
          <w:szCs w:val="32"/>
          <w:highlight w:val="none"/>
          <w:lang w:val="en-US" w:eastAsia="zh-CN" w:bidi="ar-SA"/>
        </w:rPr>
        <w:t>，在</w:t>
      </w:r>
      <w:r>
        <w:rPr>
          <w:rFonts w:hint="eastAsia" w:ascii="Times New Roman" w:hAnsi="Times New Roman" w:eastAsia="仿宋_GB2312" w:cs="仿宋_GB2312"/>
          <w:color w:val="auto"/>
          <w:kern w:val="2"/>
          <w:sz w:val="32"/>
          <w:szCs w:val="32"/>
          <w:highlight w:val="none"/>
          <w:lang w:val="en-US" w:eastAsia="zh-CN" w:bidi="ar-SA"/>
        </w:rPr>
        <w:t>预算执行过程中，选取</w:t>
      </w:r>
      <w:r>
        <w:rPr>
          <w:rFonts w:hint="eastAsia" w:eastAsia="仿宋_GB2312" w:cs="仿宋_GB2312"/>
          <w:color w:val="auto"/>
          <w:kern w:val="2"/>
          <w:sz w:val="32"/>
          <w:szCs w:val="32"/>
          <w:highlight w:val="none"/>
          <w:lang w:val="en-US" w:eastAsia="zh-CN" w:bidi="ar-SA"/>
        </w:rPr>
        <w:t>43</w:t>
      </w:r>
      <w:r>
        <w:rPr>
          <w:rFonts w:hint="eastAsia" w:ascii="Times New Roman" w:hAnsi="Times New Roman" w:eastAsia="仿宋_GB2312" w:cs="仿宋_GB2312"/>
          <w:color w:val="auto"/>
          <w:kern w:val="2"/>
          <w:sz w:val="32"/>
          <w:szCs w:val="32"/>
          <w:highlight w:val="none"/>
          <w:lang w:val="en-US" w:eastAsia="zh-CN" w:bidi="ar-SA"/>
        </w:rPr>
        <w:t>个项目开展绩效监控。</w:t>
      </w:r>
      <w:r>
        <w:rPr>
          <w:rFonts w:hint="eastAsia" w:ascii="仿宋_GB2312" w:hAnsi="仿宋_GB2312" w:eastAsia="仿宋_GB2312" w:cs="仿宋_GB2312"/>
          <w:color w:val="auto"/>
          <w:sz w:val="32"/>
          <w:szCs w:val="32"/>
          <w:highlight w:val="none"/>
          <w:lang w:eastAsia="zh-CN"/>
        </w:rPr>
        <w:t>同时，</w:t>
      </w:r>
      <w:r>
        <w:rPr>
          <w:rFonts w:hint="eastAsia" w:ascii="仿宋_GB2312" w:hAnsi="仿宋_GB2312" w:eastAsia="仿宋_GB2312" w:cs="仿宋_GB2312"/>
          <w:color w:val="auto"/>
          <w:sz w:val="32"/>
          <w:szCs w:val="32"/>
          <w:highlight w:val="none"/>
        </w:rPr>
        <w:t>本部门对20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年部门整体开展绩效自评，</w:t>
      </w:r>
      <w:r>
        <w:rPr>
          <w:rFonts w:hint="eastAsia" w:ascii="Times New Roman" w:hAnsi="Times New Roman" w:eastAsia="仿宋_GB2312" w:cs="仿宋_GB2312"/>
          <w:color w:val="auto"/>
          <w:kern w:val="2"/>
          <w:sz w:val="32"/>
          <w:szCs w:val="32"/>
          <w:highlight w:val="none"/>
          <w:lang w:val="en-US" w:eastAsia="zh-CN" w:bidi="ar-SA"/>
        </w:rPr>
        <w:t>其中，部门整体（含部门预算项目）绩效自评得分为</w:t>
      </w:r>
      <w:r>
        <w:rPr>
          <w:rFonts w:hint="eastAsia" w:eastAsia="仿宋_GB2312" w:cs="仿宋_GB2312"/>
          <w:color w:val="auto"/>
          <w:kern w:val="2"/>
          <w:sz w:val="32"/>
          <w:szCs w:val="32"/>
          <w:highlight w:val="none"/>
          <w:lang w:val="en-US" w:eastAsia="zh-CN" w:bidi="ar-SA"/>
        </w:rPr>
        <w:t>98</w:t>
      </w:r>
      <w:r>
        <w:rPr>
          <w:rFonts w:hint="eastAsia" w:ascii="Times New Roman" w:hAnsi="Times New Roman" w:eastAsia="仿宋_GB2312" w:cs="仿宋_GB2312"/>
          <w:color w:val="auto"/>
          <w:kern w:val="2"/>
          <w:sz w:val="32"/>
          <w:szCs w:val="32"/>
          <w:highlight w:val="none"/>
          <w:lang w:val="en-US" w:eastAsia="zh-CN" w:bidi="ar-SA"/>
        </w:rPr>
        <w:t>分，绩效自评综述</w:t>
      </w:r>
      <w:r>
        <w:rPr>
          <w:rFonts w:hint="eastAsia" w:eastAsia="仿宋_GB2312" w:cs="仿宋_GB2312"/>
          <w:color w:val="auto"/>
          <w:kern w:val="2"/>
          <w:sz w:val="32"/>
          <w:szCs w:val="32"/>
          <w:highlight w:val="none"/>
          <w:lang w:val="en-US" w:eastAsia="zh-CN" w:bidi="ar-SA"/>
        </w:rPr>
        <w:t>98分</w:t>
      </w:r>
      <w:r>
        <w:rPr>
          <w:rFonts w:hint="eastAsia" w:ascii="Times New Roman" w:hAnsi="Times New Roman" w:eastAsia="仿宋_GB2312" w:cs="仿宋_GB2312"/>
          <w:color w:val="auto"/>
          <w:kern w:val="2"/>
          <w:sz w:val="32"/>
          <w:szCs w:val="32"/>
          <w:highlight w:val="none"/>
          <w:lang w:val="en-US" w:eastAsia="zh-CN" w:bidi="ar-SA"/>
        </w:rPr>
        <w:t>；专项预算项目绩效自评得分为</w:t>
      </w:r>
      <w:r>
        <w:rPr>
          <w:rFonts w:hint="eastAsia" w:eastAsia="仿宋_GB2312" w:cs="仿宋_GB2312"/>
          <w:color w:val="auto"/>
          <w:kern w:val="2"/>
          <w:sz w:val="32"/>
          <w:szCs w:val="32"/>
          <w:highlight w:val="none"/>
          <w:lang w:val="en-US" w:eastAsia="zh-CN" w:bidi="ar-SA"/>
        </w:rPr>
        <w:t>98</w:t>
      </w:r>
      <w:r>
        <w:rPr>
          <w:rFonts w:hint="eastAsia" w:ascii="Times New Roman" w:hAnsi="Times New Roman" w:eastAsia="仿宋_GB2312" w:cs="仿宋_GB2312"/>
          <w:color w:val="auto"/>
          <w:kern w:val="2"/>
          <w:sz w:val="32"/>
          <w:szCs w:val="32"/>
          <w:highlight w:val="none"/>
          <w:lang w:val="en-US" w:eastAsia="zh-CN" w:bidi="ar-SA"/>
        </w:rPr>
        <w:t>分，绩效自评综述</w:t>
      </w:r>
      <w:r>
        <w:rPr>
          <w:rFonts w:hint="eastAsia" w:eastAsia="仿宋_GB2312" w:cs="仿宋_GB2312"/>
          <w:color w:val="auto"/>
          <w:kern w:val="2"/>
          <w:sz w:val="32"/>
          <w:szCs w:val="32"/>
          <w:highlight w:val="none"/>
          <w:lang w:val="en-US" w:eastAsia="zh-CN" w:bidi="ar-SA"/>
        </w:rPr>
        <w:t>98分。</w:t>
      </w:r>
    </w:p>
    <w:p w14:paraId="7E228334">
      <w:pPr>
        <w:numPr>
          <w:ilvl w:val="0"/>
          <w:numId w:val="4"/>
        </w:numPr>
        <w:spacing w:line="600" w:lineRule="exact"/>
        <w:ind w:firstLine="1760" w:firstLineChars="400"/>
        <w:jc w:val="both"/>
        <w:outlineLvl w:val="0"/>
        <w:rPr>
          <w:rFonts w:hint="eastAsia" w:ascii="Times New Roman" w:hAnsi="Times New Roman" w:eastAsia="黑体"/>
          <w:color w:val="auto"/>
          <w:sz w:val="44"/>
          <w:szCs w:val="44"/>
          <w:highlight w:val="none"/>
        </w:rPr>
      </w:pPr>
      <w:bookmarkStart w:id="45" w:name="_Toc15377225"/>
      <w:bookmarkStart w:id="46" w:name="_Toc15396613"/>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45"/>
      <w:bookmarkEnd w:id="46"/>
    </w:p>
    <w:p w14:paraId="39AF49FC">
      <w:pPr>
        <w:pStyle w:val="12"/>
        <w:numPr>
          <w:ilvl w:val="0"/>
          <w:numId w:val="0"/>
        </w:numPr>
      </w:pPr>
    </w:p>
    <w:p w14:paraId="214B8C7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1.财政拨款收入：指单位从同级财政部门取得的财政预算资金。</w:t>
      </w:r>
    </w:p>
    <w:p w14:paraId="0413FD0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 xml:space="preserve">.年初结转和结余：指以前年度尚未完成、结转到本年按有关规定继续使用的资金。 </w:t>
      </w:r>
    </w:p>
    <w:p w14:paraId="0E7CA8C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.年末结转和结余：指单位按有关规定结转到下年或以后年度继续使用的资金。</w:t>
      </w:r>
    </w:p>
    <w:p w14:paraId="5DC1EF1B">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仿宋" w:hAnsi="仿宋" w:eastAsia="仿宋" w:cs="仿宋"/>
          <w:i w:val="0"/>
          <w:caps w:val="0"/>
          <w:color w:val="auto"/>
          <w:spacing w:val="0"/>
          <w:sz w:val="32"/>
          <w:szCs w:val="32"/>
          <w:shd w:val="clear" w:color="auto" w:fill="FFFFFF"/>
        </w:rPr>
      </w:pPr>
      <w:r>
        <w:rPr>
          <w:rFonts w:hint="eastAsia" w:ascii="仿宋_GB2312" w:eastAsia="仿宋_GB2312"/>
          <w:color w:val="auto"/>
          <w:sz w:val="32"/>
          <w:szCs w:val="32"/>
          <w:lang w:val="en-US" w:eastAsia="zh-CN"/>
        </w:rPr>
        <w:t>4</w:t>
      </w:r>
      <w:r>
        <w:rPr>
          <w:rFonts w:ascii="仿宋_GB2312" w:eastAsia="仿宋_GB2312"/>
          <w:color w:val="auto"/>
          <w:sz w:val="32"/>
          <w:szCs w:val="32"/>
        </w:rPr>
        <w:t>.</w:t>
      </w:r>
      <w:r>
        <w:rPr>
          <w:rFonts w:hint="eastAsia" w:ascii="仿宋" w:hAnsi="仿宋" w:eastAsia="仿宋" w:cs="仿宋"/>
          <w:i w:val="0"/>
          <w:caps w:val="0"/>
          <w:color w:val="auto"/>
          <w:spacing w:val="0"/>
          <w:sz w:val="32"/>
          <w:szCs w:val="32"/>
          <w:shd w:val="clear" w:color="auto" w:fill="FFFFFF"/>
        </w:rPr>
        <w:t>社会保障和就业支出（类）</w:t>
      </w:r>
      <w:r>
        <w:rPr>
          <w:rFonts w:hint="eastAsia" w:ascii="仿宋" w:hAnsi="仿宋" w:eastAsia="仿宋" w:cs="仿宋"/>
          <w:i w:val="0"/>
          <w:caps w:val="0"/>
          <w:color w:val="auto"/>
          <w:spacing w:val="0"/>
          <w:sz w:val="32"/>
          <w:szCs w:val="32"/>
          <w:shd w:val="clear" w:color="auto" w:fill="FFFFFF"/>
          <w:lang w:eastAsia="zh-CN"/>
        </w:rPr>
        <w:t>行政事业单位养老支出</w:t>
      </w:r>
      <w:r>
        <w:rPr>
          <w:rFonts w:hint="eastAsia" w:ascii="仿宋" w:hAnsi="仿宋" w:eastAsia="仿宋" w:cs="仿宋"/>
          <w:i w:val="0"/>
          <w:caps w:val="0"/>
          <w:color w:val="auto"/>
          <w:spacing w:val="0"/>
          <w:sz w:val="32"/>
          <w:szCs w:val="32"/>
          <w:shd w:val="clear" w:color="auto" w:fill="FFFFFF"/>
        </w:rPr>
        <w:t xml:space="preserve">（款） </w:t>
      </w:r>
      <w:r>
        <w:rPr>
          <w:rFonts w:hint="eastAsia" w:ascii="仿宋" w:hAnsi="仿宋" w:eastAsia="仿宋" w:cs="仿宋"/>
          <w:i w:val="0"/>
          <w:caps w:val="0"/>
          <w:color w:val="auto"/>
          <w:spacing w:val="0"/>
          <w:sz w:val="32"/>
          <w:szCs w:val="32"/>
          <w:shd w:val="clear" w:color="auto" w:fill="FFFFFF"/>
          <w:lang w:eastAsia="zh-CN"/>
        </w:rPr>
        <w:t>机关事业单位基本养老保险缴费支出</w:t>
      </w:r>
      <w:r>
        <w:rPr>
          <w:rFonts w:hint="eastAsia" w:ascii="仿宋" w:hAnsi="仿宋" w:eastAsia="仿宋" w:cs="仿宋"/>
          <w:i w:val="0"/>
          <w:caps w:val="0"/>
          <w:color w:val="auto"/>
          <w:spacing w:val="0"/>
          <w:sz w:val="32"/>
          <w:szCs w:val="32"/>
          <w:shd w:val="clear" w:color="auto" w:fill="FFFFFF"/>
        </w:rPr>
        <w:t>（项）</w:t>
      </w:r>
      <w:r>
        <w:rPr>
          <w:rFonts w:hint="eastAsia" w:ascii="仿宋" w:hAnsi="仿宋" w:eastAsia="仿宋" w:cs="仿宋"/>
          <w:i w:val="0"/>
          <w:caps w:val="0"/>
          <w:color w:val="auto"/>
          <w:spacing w:val="0"/>
          <w:sz w:val="32"/>
          <w:szCs w:val="32"/>
          <w:shd w:val="clear" w:color="auto" w:fill="FFFFFF"/>
          <w:lang w:eastAsia="zh-CN"/>
        </w:rPr>
        <w:t>：</w:t>
      </w:r>
      <w:r>
        <w:rPr>
          <w:rFonts w:hint="eastAsia" w:ascii="仿宋" w:hAnsi="仿宋" w:eastAsia="仿宋" w:cs="仿宋"/>
          <w:i w:val="0"/>
          <w:caps w:val="0"/>
          <w:color w:val="auto"/>
          <w:spacing w:val="0"/>
          <w:sz w:val="32"/>
          <w:szCs w:val="32"/>
          <w:shd w:val="clear" w:color="auto" w:fill="FFFFFF"/>
        </w:rPr>
        <w:t>指反映部门及所属事业单位实施养老保险制度由单位缴纳的基本养老保险费支出。</w:t>
      </w:r>
    </w:p>
    <w:p w14:paraId="55EDC929">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仿宋" w:hAnsi="仿宋" w:eastAsia="仿宋" w:cs="仿宋"/>
          <w:i w:val="0"/>
          <w:caps w:val="0"/>
          <w:color w:val="auto"/>
          <w:spacing w:val="0"/>
          <w:sz w:val="32"/>
          <w:szCs w:val="32"/>
          <w:shd w:val="clear" w:color="auto" w:fill="FFFFFF"/>
          <w:lang w:val="en-US" w:eastAsia="zh-CN"/>
        </w:rPr>
      </w:pPr>
      <w:r>
        <w:rPr>
          <w:rFonts w:hint="eastAsia" w:ascii="仿宋" w:hAnsi="仿宋" w:eastAsia="仿宋" w:cs="仿宋"/>
          <w:i w:val="0"/>
          <w:caps w:val="0"/>
          <w:color w:val="auto"/>
          <w:spacing w:val="0"/>
          <w:sz w:val="32"/>
          <w:szCs w:val="32"/>
          <w:shd w:val="clear" w:color="auto" w:fill="FFFFFF"/>
          <w:lang w:val="en-US" w:eastAsia="zh-CN"/>
        </w:rPr>
        <w:t>5.</w:t>
      </w:r>
      <w:r>
        <w:rPr>
          <w:rFonts w:hint="eastAsia" w:ascii="仿宋" w:hAnsi="仿宋" w:eastAsia="仿宋" w:cs="仿宋"/>
          <w:i w:val="0"/>
          <w:caps w:val="0"/>
          <w:color w:val="auto"/>
          <w:spacing w:val="0"/>
          <w:sz w:val="32"/>
          <w:szCs w:val="32"/>
          <w:shd w:val="clear" w:color="auto" w:fill="FFFFFF"/>
        </w:rPr>
        <w:t>社会保障和就业支出（类）</w:t>
      </w:r>
      <w:r>
        <w:rPr>
          <w:rFonts w:hint="eastAsia" w:ascii="仿宋" w:hAnsi="仿宋" w:eastAsia="仿宋" w:cs="仿宋"/>
          <w:i w:val="0"/>
          <w:caps w:val="0"/>
          <w:color w:val="auto"/>
          <w:spacing w:val="0"/>
          <w:sz w:val="32"/>
          <w:szCs w:val="32"/>
          <w:shd w:val="clear" w:color="auto" w:fill="FFFFFF"/>
          <w:lang w:eastAsia="zh-CN"/>
        </w:rPr>
        <w:t>行政事业单位养老支出</w:t>
      </w:r>
      <w:r>
        <w:rPr>
          <w:rFonts w:hint="eastAsia" w:ascii="仿宋" w:hAnsi="仿宋" w:eastAsia="仿宋" w:cs="仿宋"/>
          <w:i w:val="0"/>
          <w:caps w:val="0"/>
          <w:color w:val="auto"/>
          <w:spacing w:val="0"/>
          <w:sz w:val="32"/>
          <w:szCs w:val="32"/>
          <w:shd w:val="clear" w:color="auto" w:fill="FFFFFF"/>
        </w:rPr>
        <w:t>（款）机关事业单位</w:t>
      </w:r>
      <w:r>
        <w:rPr>
          <w:rFonts w:hint="eastAsia" w:ascii="仿宋" w:hAnsi="仿宋" w:eastAsia="仿宋" w:cs="仿宋"/>
          <w:i w:val="0"/>
          <w:caps w:val="0"/>
          <w:color w:val="auto"/>
          <w:spacing w:val="0"/>
          <w:sz w:val="32"/>
          <w:szCs w:val="32"/>
          <w:shd w:val="clear" w:color="auto" w:fill="FFFFFF"/>
          <w:lang w:eastAsia="zh-CN"/>
        </w:rPr>
        <w:t>职业年金</w:t>
      </w:r>
      <w:r>
        <w:rPr>
          <w:rFonts w:hint="eastAsia" w:ascii="仿宋" w:hAnsi="仿宋" w:eastAsia="仿宋" w:cs="仿宋"/>
          <w:i w:val="0"/>
          <w:caps w:val="0"/>
          <w:color w:val="auto"/>
          <w:spacing w:val="0"/>
          <w:sz w:val="32"/>
          <w:szCs w:val="32"/>
          <w:shd w:val="clear" w:color="auto" w:fill="FFFFFF"/>
        </w:rPr>
        <w:t>缴费支出（项）</w:t>
      </w:r>
      <w:r>
        <w:rPr>
          <w:rFonts w:hint="eastAsia" w:ascii="仿宋" w:hAnsi="仿宋" w:eastAsia="仿宋" w:cs="仿宋"/>
          <w:i w:val="0"/>
          <w:caps w:val="0"/>
          <w:color w:val="auto"/>
          <w:spacing w:val="0"/>
          <w:sz w:val="32"/>
          <w:szCs w:val="32"/>
          <w:shd w:val="clear" w:color="auto" w:fill="FFFFFF"/>
          <w:lang w:eastAsia="zh-CN"/>
        </w:rPr>
        <w:t>：反映机关事业单位实施养老制度由单位实际缴纳的职业年金支出。</w:t>
      </w:r>
    </w:p>
    <w:p w14:paraId="02E08952">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lang w:val="en-US" w:eastAsia="zh-CN"/>
        </w:rPr>
        <w:t>6.</w:t>
      </w:r>
      <w:r>
        <w:rPr>
          <w:rFonts w:hint="eastAsia" w:ascii="仿宋" w:hAnsi="仿宋" w:eastAsia="仿宋" w:cs="仿宋"/>
          <w:i w:val="0"/>
          <w:caps w:val="0"/>
          <w:color w:val="auto"/>
          <w:spacing w:val="0"/>
          <w:sz w:val="32"/>
          <w:szCs w:val="32"/>
          <w:shd w:val="clear" w:color="auto" w:fill="FFFFFF"/>
        </w:rPr>
        <w:t>医疗卫生与计划生育（类）行政事业单位医疗（款）事业单位医疗（项）：指反映财政部门安排的</w:t>
      </w:r>
      <w:r>
        <w:rPr>
          <w:rFonts w:hint="eastAsia" w:ascii="仿宋" w:hAnsi="仿宋" w:eastAsia="仿宋" w:cs="仿宋"/>
          <w:i w:val="0"/>
          <w:caps w:val="0"/>
          <w:color w:val="auto"/>
          <w:spacing w:val="0"/>
          <w:sz w:val="32"/>
          <w:szCs w:val="32"/>
          <w:shd w:val="clear" w:color="auto" w:fill="FFFFFF"/>
          <w:lang w:eastAsia="zh-CN"/>
        </w:rPr>
        <w:t>事业</w:t>
      </w:r>
      <w:r>
        <w:rPr>
          <w:rFonts w:hint="eastAsia" w:ascii="仿宋" w:hAnsi="仿宋" w:eastAsia="仿宋" w:cs="仿宋"/>
          <w:i w:val="0"/>
          <w:caps w:val="0"/>
          <w:color w:val="auto"/>
          <w:spacing w:val="0"/>
          <w:sz w:val="32"/>
          <w:szCs w:val="32"/>
          <w:shd w:val="clear" w:color="auto" w:fill="FFFFFF"/>
        </w:rPr>
        <w:t>单位基本医疗保险缴费经费，未参加医疗保险的</w:t>
      </w:r>
      <w:r>
        <w:rPr>
          <w:rFonts w:hint="eastAsia" w:ascii="仿宋" w:hAnsi="仿宋" w:eastAsia="仿宋" w:cs="仿宋"/>
          <w:i w:val="0"/>
          <w:caps w:val="0"/>
          <w:color w:val="auto"/>
          <w:spacing w:val="0"/>
          <w:sz w:val="32"/>
          <w:szCs w:val="32"/>
          <w:shd w:val="clear" w:color="auto" w:fill="FFFFFF"/>
          <w:lang w:eastAsia="zh-CN"/>
        </w:rPr>
        <w:t>事业</w:t>
      </w:r>
      <w:r>
        <w:rPr>
          <w:rFonts w:hint="eastAsia" w:ascii="仿宋" w:hAnsi="仿宋" w:eastAsia="仿宋" w:cs="仿宋"/>
          <w:i w:val="0"/>
          <w:caps w:val="0"/>
          <w:color w:val="auto"/>
          <w:spacing w:val="0"/>
          <w:sz w:val="32"/>
          <w:szCs w:val="32"/>
          <w:shd w:val="clear" w:color="auto" w:fill="FFFFFF"/>
        </w:rPr>
        <w:t>单位的公费医疗经费，按国家规定享受离休人员待遇的医疗经费。</w:t>
      </w:r>
    </w:p>
    <w:p w14:paraId="31C661D0">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仿宋" w:hAnsi="仿宋" w:eastAsia="仿宋" w:cs="仿宋"/>
          <w:i w:val="0"/>
          <w:caps w:val="0"/>
          <w:color w:val="auto"/>
          <w:spacing w:val="0"/>
          <w:sz w:val="32"/>
          <w:szCs w:val="32"/>
          <w:shd w:val="clear" w:color="auto" w:fill="FFFFFF"/>
          <w:lang w:eastAsia="zh-CN"/>
        </w:rPr>
      </w:pPr>
      <w:r>
        <w:rPr>
          <w:rFonts w:hint="eastAsia" w:ascii="仿宋" w:hAnsi="仿宋" w:eastAsia="仿宋" w:cs="仿宋"/>
          <w:i w:val="0"/>
          <w:caps w:val="0"/>
          <w:color w:val="auto"/>
          <w:spacing w:val="0"/>
          <w:sz w:val="32"/>
          <w:szCs w:val="32"/>
          <w:shd w:val="clear" w:color="auto" w:fill="FFFFFF"/>
          <w:lang w:val="en-US" w:eastAsia="zh-CN"/>
        </w:rPr>
        <w:t>7.</w:t>
      </w:r>
      <w:r>
        <w:rPr>
          <w:rFonts w:hint="eastAsia" w:ascii="仿宋" w:hAnsi="仿宋" w:eastAsia="仿宋" w:cs="仿宋"/>
          <w:i w:val="0"/>
          <w:caps w:val="0"/>
          <w:color w:val="auto"/>
          <w:spacing w:val="0"/>
          <w:sz w:val="32"/>
          <w:szCs w:val="32"/>
          <w:shd w:val="clear" w:color="auto" w:fill="FFFFFF"/>
        </w:rPr>
        <w:t xml:space="preserve">文化旅游体育与传媒支出（类）文化和旅游（款） </w:t>
      </w:r>
      <w:r>
        <w:rPr>
          <w:rFonts w:hint="eastAsia" w:ascii="仿宋" w:hAnsi="仿宋" w:eastAsia="仿宋" w:cs="仿宋"/>
          <w:i w:val="0"/>
          <w:caps w:val="0"/>
          <w:color w:val="auto"/>
          <w:spacing w:val="0"/>
          <w:sz w:val="32"/>
          <w:szCs w:val="32"/>
          <w:shd w:val="clear" w:color="auto" w:fill="FFFFFF"/>
          <w:lang w:eastAsia="zh-CN"/>
        </w:rPr>
        <w:t xml:space="preserve">  行政运行</w:t>
      </w:r>
      <w:r>
        <w:rPr>
          <w:rFonts w:hint="eastAsia" w:ascii="仿宋" w:hAnsi="仿宋" w:eastAsia="仿宋" w:cs="仿宋"/>
          <w:i w:val="0"/>
          <w:caps w:val="0"/>
          <w:color w:val="auto"/>
          <w:spacing w:val="0"/>
          <w:sz w:val="32"/>
          <w:szCs w:val="32"/>
          <w:shd w:val="clear" w:color="auto" w:fill="FFFFFF"/>
        </w:rPr>
        <w:t>（项）</w:t>
      </w:r>
      <w:r>
        <w:rPr>
          <w:rFonts w:hint="eastAsia" w:ascii="仿宋" w:hAnsi="仿宋" w:eastAsia="仿宋" w:cs="仿宋"/>
          <w:i w:val="0"/>
          <w:caps w:val="0"/>
          <w:color w:val="auto"/>
          <w:spacing w:val="0"/>
          <w:sz w:val="32"/>
          <w:szCs w:val="32"/>
          <w:shd w:val="clear" w:color="auto" w:fill="FFFFFF"/>
          <w:lang w:eastAsia="zh-CN"/>
        </w:rPr>
        <w:t>：</w:t>
      </w:r>
      <w:r>
        <w:rPr>
          <w:rFonts w:hint="eastAsia" w:ascii="仿宋" w:hAnsi="仿宋" w:eastAsia="仿宋" w:cs="仿宋"/>
          <w:i w:val="0"/>
          <w:caps w:val="0"/>
          <w:color w:val="auto"/>
          <w:spacing w:val="0"/>
          <w:sz w:val="32"/>
          <w:szCs w:val="32"/>
          <w:shd w:val="clear" w:color="auto" w:fill="FFFFFF"/>
        </w:rPr>
        <w:t>指反映</w:t>
      </w:r>
      <w:r>
        <w:rPr>
          <w:rFonts w:hint="eastAsia" w:ascii="仿宋" w:hAnsi="仿宋" w:eastAsia="仿宋" w:cs="仿宋"/>
          <w:i w:val="0"/>
          <w:caps w:val="0"/>
          <w:color w:val="auto"/>
          <w:spacing w:val="0"/>
          <w:sz w:val="32"/>
          <w:szCs w:val="32"/>
          <w:shd w:val="clear" w:color="auto" w:fill="FFFFFF"/>
          <w:lang w:eastAsia="zh-CN"/>
        </w:rPr>
        <w:t>行政单位的基本支出。</w:t>
      </w:r>
    </w:p>
    <w:p w14:paraId="32B39D88">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仿宋" w:hAnsi="仿宋" w:eastAsia="仿宋" w:cs="仿宋"/>
          <w:i w:val="0"/>
          <w:caps w:val="0"/>
          <w:color w:val="auto"/>
          <w:spacing w:val="0"/>
          <w:sz w:val="32"/>
          <w:szCs w:val="32"/>
          <w:shd w:val="clear" w:color="auto" w:fill="FFFFFF"/>
          <w:lang w:val="en-US" w:eastAsia="zh-CN"/>
        </w:rPr>
        <w:sectPr>
          <w:footerReference r:id="rId7" w:type="first"/>
          <w:footerReference r:id="rId6" w:type="default"/>
          <w:pgSz w:w="11906" w:h="16838"/>
          <w:pgMar w:top="1440" w:right="1800" w:bottom="1440" w:left="1800" w:header="851" w:footer="992" w:gutter="0"/>
          <w:pgNumType w:fmt="decimal"/>
          <w:cols w:space="425" w:num="1"/>
          <w:titlePg/>
          <w:docGrid w:type="lines" w:linePitch="312" w:charSpace="0"/>
        </w:sectPr>
      </w:pPr>
    </w:p>
    <w:p w14:paraId="52A06766">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仿宋" w:hAnsi="仿宋" w:eastAsia="仿宋" w:cs="仿宋"/>
          <w:i w:val="0"/>
          <w:caps w:val="0"/>
          <w:color w:val="auto"/>
          <w:spacing w:val="0"/>
          <w:sz w:val="32"/>
          <w:szCs w:val="32"/>
          <w:shd w:val="clear" w:color="auto" w:fill="FFFFFF"/>
          <w:lang w:eastAsia="zh-CN"/>
        </w:rPr>
      </w:pPr>
      <w:r>
        <w:rPr>
          <w:rFonts w:hint="eastAsia" w:ascii="仿宋" w:hAnsi="仿宋" w:eastAsia="仿宋" w:cs="仿宋"/>
          <w:i w:val="0"/>
          <w:caps w:val="0"/>
          <w:color w:val="auto"/>
          <w:spacing w:val="0"/>
          <w:sz w:val="32"/>
          <w:szCs w:val="32"/>
          <w:shd w:val="clear" w:color="auto" w:fill="FFFFFF"/>
          <w:lang w:val="en-US" w:eastAsia="zh-CN"/>
        </w:rPr>
        <w:t>8.</w:t>
      </w:r>
      <w:r>
        <w:rPr>
          <w:rFonts w:hint="eastAsia" w:ascii="仿宋" w:hAnsi="仿宋" w:eastAsia="仿宋" w:cs="仿宋"/>
          <w:i w:val="0"/>
          <w:caps w:val="0"/>
          <w:color w:val="auto"/>
          <w:spacing w:val="0"/>
          <w:sz w:val="32"/>
          <w:szCs w:val="32"/>
          <w:shd w:val="clear" w:color="auto" w:fill="FFFFFF"/>
        </w:rPr>
        <w:t xml:space="preserve">文化旅游体育与传媒支出（类）文化和旅游（款） </w:t>
      </w:r>
      <w:r>
        <w:rPr>
          <w:rFonts w:hint="eastAsia" w:ascii="仿宋" w:hAnsi="仿宋" w:eastAsia="仿宋" w:cs="仿宋"/>
          <w:i w:val="0"/>
          <w:caps w:val="0"/>
          <w:color w:val="auto"/>
          <w:spacing w:val="0"/>
          <w:sz w:val="32"/>
          <w:szCs w:val="32"/>
          <w:shd w:val="clear" w:color="auto" w:fill="FFFFFF"/>
          <w:lang w:eastAsia="zh-CN"/>
        </w:rPr>
        <w:t xml:space="preserve">  </w:t>
      </w:r>
      <w:r>
        <w:rPr>
          <w:rFonts w:hint="eastAsia" w:ascii="仿宋" w:hAnsi="仿宋" w:eastAsia="仿宋" w:cs="仿宋"/>
          <w:i w:val="0"/>
          <w:caps w:val="0"/>
          <w:color w:val="auto"/>
          <w:spacing w:val="0"/>
          <w:sz w:val="32"/>
          <w:szCs w:val="32"/>
          <w:shd w:val="clear" w:color="auto" w:fill="FFFFFF"/>
          <w:lang w:val="en-US" w:eastAsia="zh-CN"/>
        </w:rPr>
        <w:t xml:space="preserve">  文化创作与保护</w:t>
      </w:r>
      <w:r>
        <w:rPr>
          <w:rFonts w:hint="eastAsia" w:ascii="仿宋" w:hAnsi="仿宋" w:eastAsia="仿宋" w:cs="仿宋"/>
          <w:i w:val="0"/>
          <w:caps w:val="0"/>
          <w:color w:val="auto"/>
          <w:spacing w:val="0"/>
          <w:sz w:val="32"/>
          <w:szCs w:val="32"/>
          <w:shd w:val="clear" w:color="auto" w:fill="FFFFFF"/>
        </w:rPr>
        <w:t>（项）</w:t>
      </w:r>
      <w:r>
        <w:rPr>
          <w:rFonts w:hint="eastAsia" w:ascii="仿宋" w:hAnsi="仿宋" w:eastAsia="仿宋" w:cs="仿宋"/>
          <w:i w:val="0"/>
          <w:caps w:val="0"/>
          <w:color w:val="auto"/>
          <w:spacing w:val="0"/>
          <w:sz w:val="32"/>
          <w:szCs w:val="32"/>
          <w:shd w:val="clear" w:color="auto" w:fill="FFFFFF"/>
          <w:lang w:eastAsia="zh-CN"/>
        </w:rPr>
        <w:t>：反映鼓励文学、艺术创作和优秀传统文化保护方面的支出。</w:t>
      </w:r>
    </w:p>
    <w:p w14:paraId="25236FD6">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仿宋" w:hAnsi="仿宋" w:eastAsia="仿宋" w:cs="仿宋"/>
          <w:i w:val="0"/>
          <w:caps w:val="0"/>
          <w:color w:val="auto"/>
          <w:spacing w:val="0"/>
          <w:sz w:val="32"/>
          <w:szCs w:val="32"/>
          <w:shd w:val="clear" w:color="auto" w:fill="FFFFFF"/>
          <w:lang w:val="en-US" w:eastAsia="zh-CN"/>
        </w:rPr>
      </w:pPr>
      <w:r>
        <w:rPr>
          <w:rFonts w:hint="eastAsia" w:ascii="仿宋" w:hAnsi="仿宋" w:eastAsia="仿宋" w:cs="仿宋"/>
          <w:i w:val="0"/>
          <w:caps w:val="0"/>
          <w:color w:val="auto"/>
          <w:spacing w:val="0"/>
          <w:sz w:val="32"/>
          <w:szCs w:val="32"/>
          <w:shd w:val="clear" w:color="auto" w:fill="FFFFFF"/>
          <w:lang w:val="en-US" w:eastAsia="zh-CN"/>
        </w:rPr>
        <w:t>9.</w:t>
      </w:r>
      <w:r>
        <w:rPr>
          <w:rFonts w:hint="eastAsia" w:ascii="仿宋" w:hAnsi="仿宋" w:eastAsia="仿宋" w:cs="仿宋"/>
          <w:i w:val="0"/>
          <w:caps w:val="0"/>
          <w:color w:val="auto"/>
          <w:spacing w:val="0"/>
          <w:sz w:val="32"/>
          <w:szCs w:val="32"/>
          <w:shd w:val="clear" w:color="auto" w:fill="FFFFFF"/>
        </w:rPr>
        <w:t>商业服务业等支出（类）旅游业管理与服务支出（款） 其他旅游业管理与服务支出（项）</w:t>
      </w:r>
      <w:r>
        <w:rPr>
          <w:rFonts w:hint="eastAsia" w:ascii="仿宋" w:hAnsi="仿宋" w:eastAsia="仿宋" w:cs="仿宋"/>
          <w:i w:val="0"/>
          <w:caps w:val="0"/>
          <w:color w:val="auto"/>
          <w:spacing w:val="0"/>
          <w:sz w:val="32"/>
          <w:szCs w:val="32"/>
          <w:shd w:val="clear" w:color="auto" w:fill="FFFFFF"/>
          <w:lang w:eastAsia="zh-CN"/>
        </w:rPr>
        <w:t>：</w:t>
      </w:r>
      <w:r>
        <w:rPr>
          <w:rFonts w:hint="eastAsia" w:ascii="仿宋" w:hAnsi="仿宋" w:eastAsia="仿宋" w:cs="仿宋"/>
          <w:i w:val="0"/>
          <w:caps w:val="0"/>
          <w:color w:val="auto"/>
          <w:spacing w:val="0"/>
          <w:sz w:val="32"/>
          <w:szCs w:val="32"/>
          <w:shd w:val="clear" w:color="auto" w:fill="FFFFFF"/>
        </w:rPr>
        <w:t>指反映除行政运行、一般行政管理事务、机关服务、旅游宣传、旅游行业业务管理等以外其他旅游管理与服务方面的支出。</w:t>
      </w:r>
    </w:p>
    <w:p w14:paraId="423A3709">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lang w:val="en-US" w:eastAsia="zh-CN"/>
        </w:rPr>
        <w:t>10</w:t>
      </w:r>
      <w:r>
        <w:rPr>
          <w:rFonts w:hint="eastAsia" w:ascii="仿宋" w:hAnsi="仿宋" w:eastAsia="仿宋" w:cs="仿宋"/>
          <w:i w:val="0"/>
          <w:caps w:val="0"/>
          <w:color w:val="auto"/>
          <w:spacing w:val="0"/>
          <w:sz w:val="32"/>
          <w:szCs w:val="32"/>
          <w:shd w:val="clear" w:color="auto" w:fill="FFFFFF"/>
        </w:rPr>
        <w:t>.住房保障支出（类）住房改革支出（款）住房公积金（项）</w:t>
      </w:r>
      <w:r>
        <w:rPr>
          <w:rFonts w:hint="eastAsia" w:ascii="仿宋" w:hAnsi="仿宋" w:eastAsia="仿宋" w:cs="仿宋"/>
          <w:i w:val="0"/>
          <w:caps w:val="0"/>
          <w:color w:val="auto"/>
          <w:spacing w:val="0"/>
          <w:sz w:val="32"/>
          <w:szCs w:val="32"/>
          <w:shd w:val="clear" w:color="auto" w:fill="FFFFFF"/>
          <w:lang w:eastAsia="zh-CN"/>
        </w:rPr>
        <w:t>：</w:t>
      </w:r>
      <w:r>
        <w:rPr>
          <w:rFonts w:hint="eastAsia" w:ascii="仿宋" w:hAnsi="仿宋" w:eastAsia="仿宋" w:cs="仿宋"/>
          <w:i w:val="0"/>
          <w:caps w:val="0"/>
          <w:color w:val="auto"/>
          <w:spacing w:val="0"/>
          <w:sz w:val="32"/>
          <w:szCs w:val="32"/>
          <w:shd w:val="clear" w:color="auto" w:fill="FFFFFF"/>
        </w:rPr>
        <w:t>指反映行政事业单位按人力资源和社会保障部、财政部规定的基本工资和津贴补贴以及规定比例为职工缴纳的住房公积金。</w:t>
      </w:r>
    </w:p>
    <w:p w14:paraId="3516B8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1" w:lineRule="auto"/>
        <w:ind w:left="0" w:right="0" w:firstLine="640" w:firstLineChars="200"/>
        <w:jc w:val="left"/>
        <w:rPr>
          <w:rFonts w:hint="default" w:ascii="仿宋" w:hAnsi="仿宋" w:eastAsia="仿宋" w:cs="仿宋"/>
          <w:i w:val="0"/>
          <w:caps w:val="0"/>
          <w:color w:val="auto"/>
          <w:spacing w:val="0"/>
          <w:sz w:val="32"/>
          <w:szCs w:val="32"/>
          <w:shd w:val="clear" w:color="auto" w:fill="FFFFFF"/>
        </w:rPr>
      </w:pPr>
      <w:r>
        <w:rPr>
          <w:rFonts w:hint="eastAsia" w:ascii="仿宋_GB2312" w:eastAsia="仿宋_GB2312"/>
          <w:color w:val="auto"/>
          <w:sz w:val="32"/>
          <w:szCs w:val="32"/>
          <w:lang w:val="en-US" w:eastAsia="zh-CN"/>
        </w:rPr>
        <w:t>11.卫生健康支出（类）行政事业单位医疗（款）公务员医疗补助（项）：反映财政部门安排的公务员医疗补助经费。</w:t>
      </w:r>
    </w:p>
    <w:p w14:paraId="37E2C157">
      <w:pPr>
        <w:ind w:firstLine="640" w:firstLineChars="200"/>
        <w:rPr>
          <w:rFonts w:hint="eastAsia" w:ascii="仿宋" w:hAnsi="仿宋" w:eastAsia="仿宋" w:cs="仿宋"/>
          <w:color w:val="auto"/>
          <w:kern w:val="0"/>
          <w:sz w:val="32"/>
          <w:szCs w:val="32"/>
          <w:shd w:val="clear" w:color="auto" w:fill="FFFFFF"/>
          <w:lang w:bidi="ar"/>
        </w:rPr>
      </w:pPr>
      <w:r>
        <w:rPr>
          <w:rFonts w:hint="eastAsia" w:ascii="仿宋" w:hAnsi="仿宋" w:eastAsia="仿宋" w:cs="仿宋"/>
          <w:color w:val="auto"/>
          <w:kern w:val="0"/>
          <w:sz w:val="32"/>
          <w:szCs w:val="32"/>
          <w:shd w:val="clear" w:color="auto" w:fill="FFFFFF"/>
          <w:lang w:val="en-US" w:eastAsia="zh-CN" w:bidi="ar"/>
        </w:rPr>
        <w:t>12.</w:t>
      </w:r>
      <w:r>
        <w:rPr>
          <w:rFonts w:hint="eastAsia" w:ascii="仿宋" w:hAnsi="仿宋" w:eastAsia="仿宋" w:cs="仿宋"/>
          <w:color w:val="auto"/>
          <w:kern w:val="0"/>
          <w:sz w:val="32"/>
          <w:szCs w:val="32"/>
          <w:shd w:val="clear" w:color="auto" w:fill="FFFFFF"/>
          <w:lang w:bidi="ar"/>
        </w:rPr>
        <w:t>基本支出：指为保障机构正常运转、完成日常工作任务而发生的人员支出和公用支出。</w:t>
      </w:r>
    </w:p>
    <w:p w14:paraId="1A3BFCA6">
      <w:pPr>
        <w:ind w:firstLine="640" w:firstLineChars="200"/>
        <w:rPr>
          <w:rFonts w:hint="eastAsia" w:ascii="仿宋" w:hAnsi="仿宋" w:eastAsia="仿宋" w:cs="仿宋"/>
          <w:color w:val="auto"/>
          <w:kern w:val="0"/>
          <w:sz w:val="32"/>
          <w:szCs w:val="32"/>
          <w:shd w:val="clear" w:color="auto" w:fill="FFFFFF"/>
          <w:lang w:bidi="ar"/>
        </w:rPr>
      </w:pPr>
      <w:r>
        <w:rPr>
          <w:rFonts w:hint="eastAsia" w:ascii="仿宋" w:hAnsi="仿宋" w:eastAsia="仿宋" w:cs="仿宋"/>
          <w:color w:val="auto"/>
          <w:kern w:val="0"/>
          <w:sz w:val="32"/>
          <w:szCs w:val="32"/>
          <w:shd w:val="clear" w:color="auto" w:fill="FFFFFF"/>
          <w:lang w:val="en-US" w:eastAsia="zh-CN" w:bidi="ar"/>
        </w:rPr>
        <w:t>13.</w:t>
      </w:r>
      <w:r>
        <w:rPr>
          <w:rFonts w:hint="eastAsia" w:ascii="仿宋" w:hAnsi="仿宋" w:eastAsia="仿宋" w:cs="仿宋"/>
          <w:color w:val="auto"/>
          <w:kern w:val="0"/>
          <w:sz w:val="32"/>
          <w:szCs w:val="32"/>
          <w:shd w:val="clear" w:color="auto" w:fill="FFFFFF"/>
          <w:lang w:bidi="ar"/>
        </w:rPr>
        <w:t xml:space="preserve">项目支出：指在基本支出之外为完成特定行政任务和事业发展目标所发生的支出。 </w:t>
      </w:r>
    </w:p>
    <w:p w14:paraId="6F367673">
      <w:pPr>
        <w:ind w:firstLine="640" w:firstLineChars="200"/>
        <w:rPr>
          <w:rFonts w:hint="eastAsia" w:ascii="仿宋" w:hAnsi="仿宋" w:eastAsia="仿宋" w:cs="仿宋"/>
          <w:color w:val="auto"/>
          <w:kern w:val="0"/>
          <w:sz w:val="32"/>
          <w:szCs w:val="32"/>
          <w:shd w:val="clear" w:color="auto" w:fill="FFFFFF"/>
          <w:lang w:bidi="ar"/>
        </w:rPr>
      </w:pPr>
      <w:r>
        <w:rPr>
          <w:rFonts w:hint="eastAsia" w:ascii="仿宋" w:hAnsi="仿宋" w:eastAsia="仿宋" w:cs="仿宋"/>
          <w:color w:val="auto"/>
          <w:kern w:val="0"/>
          <w:sz w:val="32"/>
          <w:szCs w:val="32"/>
          <w:shd w:val="clear" w:color="auto" w:fill="FFFFFF"/>
          <w:lang w:val="en-US" w:eastAsia="zh-CN" w:bidi="ar"/>
        </w:rPr>
        <w:t>14.</w:t>
      </w:r>
      <w:r>
        <w:rPr>
          <w:rFonts w:hint="eastAsia" w:ascii="仿宋" w:hAnsi="仿宋" w:eastAsia="仿宋" w:cs="仿宋"/>
          <w:color w:val="auto"/>
          <w:kern w:val="0"/>
          <w:sz w:val="32"/>
          <w:szCs w:val="32"/>
          <w:shd w:val="clear" w:color="auto" w:fill="FFFFFF"/>
          <w:lang w:bidi="ar"/>
        </w:rPr>
        <w:t>经营支出：指事业单位在专业业务活动及其辅助活动之外开展非独立核算经营活动发生的支出。</w:t>
      </w:r>
    </w:p>
    <w:p w14:paraId="3318F483">
      <w:pPr>
        <w:pStyle w:val="24"/>
        <w:spacing w:line="560" w:lineRule="exact"/>
        <w:ind w:firstLine="640" w:firstLineChars="200"/>
        <w:rPr>
          <w:rFonts w:hint="eastAsia" w:ascii="仿宋" w:hAnsi="仿宋" w:eastAsia="仿宋"/>
          <w:color w:val="auto"/>
          <w:sz w:val="32"/>
          <w:szCs w:val="32"/>
          <w:shd w:val="clear" w:color="auto" w:fill="FFFFFF"/>
          <w:lang w:bidi="ar"/>
        </w:rPr>
        <w:sectPr>
          <w:footerReference r:id="rId9" w:type="first"/>
          <w:footerReference r:id="rId8" w:type="default"/>
          <w:pgSz w:w="11906" w:h="16838"/>
          <w:pgMar w:top="1440" w:right="1800" w:bottom="1440" w:left="1800" w:header="851" w:footer="992" w:gutter="0"/>
          <w:pgNumType w:fmt="decimal"/>
          <w:cols w:space="425" w:num="1"/>
          <w:titlePg/>
          <w:docGrid w:type="lines" w:linePitch="312" w:charSpace="0"/>
        </w:sectPr>
      </w:pPr>
      <w:r>
        <w:rPr>
          <w:rFonts w:hint="eastAsia" w:hAnsi="仿宋"/>
          <w:color w:val="auto"/>
          <w:sz w:val="32"/>
          <w:szCs w:val="32"/>
          <w:shd w:val="clear" w:color="auto" w:fill="FFFFFF"/>
          <w:lang w:val="en-US" w:eastAsia="zh-CN" w:bidi="ar"/>
        </w:rPr>
        <w:t>15</w:t>
      </w:r>
      <w:r>
        <w:rPr>
          <w:rFonts w:hint="eastAsia" w:ascii="仿宋" w:hAnsi="仿宋" w:eastAsia="仿宋"/>
          <w:color w:val="auto"/>
          <w:sz w:val="32"/>
          <w:szCs w:val="32"/>
          <w:shd w:val="clear" w:color="auto" w:fill="FFFFFF"/>
          <w:lang w:bidi="ar"/>
        </w:rPr>
        <w:t>.“三公”经费：指部门用财政拨款安排的因公出国（境）费、公务用车购置及运行费和公务接待费。其中，因</w:t>
      </w:r>
    </w:p>
    <w:p w14:paraId="2472FADC">
      <w:pPr>
        <w:pStyle w:val="24"/>
        <w:spacing w:line="560" w:lineRule="exact"/>
        <w:ind w:firstLine="640" w:firstLineChars="200"/>
        <w:rPr>
          <w:rFonts w:hint="eastAsia" w:ascii="仿宋" w:hAnsi="仿宋" w:eastAsia="仿宋"/>
          <w:color w:val="auto"/>
          <w:sz w:val="32"/>
          <w:szCs w:val="32"/>
          <w:shd w:val="clear" w:color="auto" w:fill="FFFFFF"/>
          <w:lang w:bidi="ar"/>
        </w:rPr>
      </w:pPr>
      <w:r>
        <w:rPr>
          <w:rFonts w:hint="eastAsia" w:hAnsi="仿宋"/>
          <w:color w:val="auto"/>
          <w:sz w:val="32"/>
          <w:szCs w:val="32"/>
          <w:shd w:val="clear" w:color="auto" w:fill="FFFFFF"/>
          <w:lang w:eastAsia="zh-CN" w:bidi="ar"/>
        </w:rPr>
        <w:t>公务</w:t>
      </w:r>
      <w:r>
        <w:rPr>
          <w:rFonts w:hint="eastAsia" w:ascii="仿宋" w:hAnsi="仿宋" w:eastAsia="仿宋"/>
          <w:color w:val="auto"/>
          <w:sz w:val="32"/>
          <w:szCs w:val="32"/>
          <w:shd w:val="clear" w:color="auto" w:fill="FFFFFF"/>
          <w:lang w:bidi="ar"/>
        </w:rPr>
        <w:t>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2F73E47">
      <w:pPr>
        <w:pStyle w:val="24"/>
        <w:spacing w:line="560" w:lineRule="exact"/>
        <w:ind w:firstLine="640" w:firstLineChars="200"/>
        <w:rPr>
          <w:rFonts w:ascii="仿宋_GB2312" w:eastAsia="仿宋_GB2312"/>
          <w:color w:val="auto"/>
          <w:sz w:val="32"/>
          <w:szCs w:val="32"/>
          <w:highlight w:val="none"/>
        </w:rPr>
      </w:pPr>
      <w:r>
        <w:rPr>
          <w:rFonts w:hint="eastAsia" w:hAnsi="仿宋"/>
          <w:color w:val="auto"/>
          <w:sz w:val="32"/>
          <w:szCs w:val="32"/>
          <w:shd w:val="clear" w:color="auto" w:fill="FFFFFF"/>
          <w:lang w:val="en-US" w:eastAsia="zh-CN" w:bidi="ar"/>
        </w:rPr>
        <w:t>16</w:t>
      </w:r>
      <w:r>
        <w:rPr>
          <w:rFonts w:hint="eastAsia" w:ascii="仿宋" w:hAnsi="仿宋" w:eastAsia="仿宋"/>
          <w:color w:val="auto"/>
          <w:sz w:val="32"/>
          <w:szCs w:val="32"/>
          <w:shd w:val="clear" w:color="auto" w:fill="FFFFFF"/>
          <w:lang w:bidi="ar"/>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hAnsi="仿宋"/>
          <w:color w:val="auto"/>
          <w:sz w:val="32"/>
          <w:szCs w:val="32"/>
          <w:shd w:val="clear" w:color="auto" w:fill="FFFFFF"/>
          <w:lang w:eastAsia="zh-CN" w:bidi="ar"/>
        </w:rPr>
        <w:t>、公务员医疗补助</w:t>
      </w:r>
      <w:r>
        <w:rPr>
          <w:rFonts w:hint="eastAsia" w:ascii="仿宋" w:hAnsi="仿宋" w:eastAsia="仿宋"/>
          <w:color w:val="auto"/>
          <w:sz w:val="32"/>
          <w:szCs w:val="32"/>
          <w:shd w:val="clear" w:color="auto" w:fill="FFFFFF"/>
          <w:lang w:bidi="ar"/>
        </w:rPr>
        <w:t>。</w:t>
      </w:r>
    </w:p>
    <w:p w14:paraId="1D40834A">
      <w:pPr>
        <w:spacing w:line="600" w:lineRule="exact"/>
        <w:jc w:val="center"/>
        <w:rPr>
          <w:rFonts w:hint="eastAsia" w:ascii="Times New Roman" w:hAnsi="Times New Roman" w:eastAsia="黑体"/>
          <w:color w:val="auto"/>
          <w:sz w:val="44"/>
          <w:szCs w:val="44"/>
          <w:highlight w:val="none"/>
        </w:rPr>
        <w:sectPr>
          <w:footerReference r:id="rId11" w:type="first"/>
          <w:footerReference r:id="rId10" w:type="default"/>
          <w:pgSz w:w="11906" w:h="16838"/>
          <w:pgMar w:top="1440" w:right="1800" w:bottom="1440" w:left="1800" w:header="851" w:footer="992" w:gutter="0"/>
          <w:pgNumType w:fmt="decimal"/>
          <w:cols w:space="425" w:num="1"/>
          <w:docGrid w:type="lines" w:linePitch="312" w:charSpace="0"/>
        </w:sectPr>
      </w:pPr>
      <w:bookmarkStart w:id="47" w:name="_Toc15396614"/>
      <w:bookmarkStart w:id="48" w:name="_Toc15377226"/>
    </w:p>
    <w:p w14:paraId="773F0B52">
      <w:pPr>
        <w:spacing w:line="600" w:lineRule="exact"/>
        <w:jc w:val="center"/>
        <w:rPr>
          <w:rFonts w:hint="default" w:ascii="Times New Roman" w:hAnsi="Times New Roman" w:eastAsia="黑体" w:cs="Times New Roman"/>
          <w:color w:val="000000"/>
          <w:kern w:val="0"/>
          <w:sz w:val="24"/>
          <w:szCs w:val="32"/>
          <w:highlight w:val="none"/>
          <w:shd w:val="clear" w:color="auto" w:fill="FFFFFF"/>
        </w:rPr>
      </w:pPr>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47"/>
    </w:p>
    <w:p w14:paraId="50937C5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部门基本情况</w:t>
      </w:r>
    </w:p>
    <w:p w14:paraId="6DDC0FDA">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楷体_GB2312"/>
          <w:b/>
          <w:color w:val="auto"/>
          <w:sz w:val="32"/>
          <w:szCs w:val="32"/>
          <w:highlight w:val="none"/>
          <w:lang w:val="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p>
    <w:p w14:paraId="507302F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lang w:val="zh-CN"/>
        </w:rPr>
      </w:pPr>
      <w:r>
        <w:rPr>
          <w:rStyle w:val="19"/>
          <w:rFonts w:hint="eastAsia" w:ascii="仿宋_GB2312" w:hAnsi="仿宋_GB2312" w:eastAsia="仿宋_GB2312" w:cs="仿宋_GB2312"/>
          <w:b w:val="0"/>
          <w:bCs w:val="0"/>
          <w:i w:val="0"/>
          <w:iCs w:val="0"/>
          <w:caps w:val="0"/>
          <w:color w:val="auto"/>
          <w:spacing w:val="0"/>
          <w:sz w:val="32"/>
          <w:szCs w:val="32"/>
          <w:shd w:val="clear" w:fill="FFFFFF"/>
          <w:lang w:eastAsia="zh-CN"/>
        </w:rPr>
        <w:t>自治县文广体旅</w:t>
      </w:r>
      <w:r>
        <w:rPr>
          <w:rStyle w:val="19"/>
          <w:rFonts w:hint="eastAsia" w:ascii="仿宋_GB2312" w:hAnsi="仿宋_GB2312" w:eastAsia="仿宋_GB2312" w:cs="仿宋_GB2312"/>
          <w:b w:val="0"/>
          <w:bCs w:val="0"/>
          <w:i w:val="0"/>
          <w:iCs w:val="0"/>
          <w:caps w:val="0"/>
          <w:color w:val="auto"/>
          <w:spacing w:val="0"/>
          <w:sz w:val="32"/>
          <w:szCs w:val="32"/>
          <w:shd w:val="clear" w:fill="FFFFFF"/>
        </w:rPr>
        <w:t>局</w:t>
      </w:r>
      <w:r>
        <w:rPr>
          <w:rStyle w:val="19"/>
          <w:rFonts w:hint="eastAsia" w:ascii="仿宋_GB2312" w:hAnsi="仿宋_GB2312" w:eastAsia="仿宋_GB2312" w:cs="仿宋_GB2312"/>
          <w:b w:val="0"/>
          <w:bCs w:val="0"/>
          <w:i w:val="0"/>
          <w:iCs w:val="0"/>
          <w:caps w:val="0"/>
          <w:color w:val="auto"/>
          <w:spacing w:val="0"/>
          <w:sz w:val="32"/>
          <w:szCs w:val="32"/>
          <w:shd w:val="clear" w:fill="FFFFFF"/>
          <w:lang w:eastAsia="zh-CN"/>
        </w:rPr>
        <w:t>隶属于自治县人民政府；其</w:t>
      </w:r>
      <w:r>
        <w:rPr>
          <w:rStyle w:val="19"/>
          <w:rFonts w:hint="eastAsia" w:ascii="仿宋_GB2312" w:hAnsi="仿宋_GB2312" w:eastAsia="仿宋_GB2312" w:cs="仿宋_GB2312"/>
          <w:b w:val="0"/>
          <w:bCs w:val="0"/>
          <w:i w:val="0"/>
          <w:iCs w:val="0"/>
          <w:caps w:val="0"/>
          <w:color w:val="auto"/>
          <w:spacing w:val="0"/>
          <w:sz w:val="32"/>
          <w:szCs w:val="32"/>
          <w:shd w:val="clear" w:fill="FFFFFF"/>
        </w:rPr>
        <w:t>下属二级单位0个，其中行政单位0个，参照公务员法管理的事业单位</w:t>
      </w:r>
      <w:r>
        <w:rPr>
          <w:rStyle w:val="19"/>
          <w:rFonts w:hint="eastAsia" w:ascii="仿宋_GB2312" w:hAnsi="仿宋_GB2312" w:eastAsia="仿宋_GB2312" w:cs="仿宋_GB2312"/>
          <w:b w:val="0"/>
          <w:bCs w:val="0"/>
          <w:i w:val="0"/>
          <w:iCs w:val="0"/>
          <w:caps w:val="0"/>
          <w:color w:val="auto"/>
          <w:spacing w:val="0"/>
          <w:sz w:val="32"/>
          <w:szCs w:val="32"/>
          <w:shd w:val="clear" w:fill="FFFFFF"/>
          <w:lang w:val="en-US" w:eastAsia="zh-CN"/>
        </w:rPr>
        <w:t>1</w:t>
      </w:r>
      <w:r>
        <w:rPr>
          <w:rStyle w:val="19"/>
          <w:rFonts w:hint="eastAsia" w:ascii="仿宋_GB2312" w:hAnsi="仿宋_GB2312" w:eastAsia="仿宋_GB2312" w:cs="仿宋_GB2312"/>
          <w:b w:val="0"/>
          <w:bCs w:val="0"/>
          <w:i w:val="0"/>
          <w:iCs w:val="0"/>
          <w:caps w:val="0"/>
          <w:color w:val="auto"/>
          <w:spacing w:val="0"/>
          <w:sz w:val="32"/>
          <w:szCs w:val="32"/>
          <w:shd w:val="clear" w:fill="FFFFFF"/>
        </w:rPr>
        <w:t>个，其他事业单位</w:t>
      </w:r>
      <w:r>
        <w:rPr>
          <w:rStyle w:val="19"/>
          <w:rFonts w:hint="eastAsia" w:ascii="仿宋_GB2312" w:hAnsi="仿宋_GB2312" w:eastAsia="仿宋_GB2312" w:cs="仿宋_GB2312"/>
          <w:b w:val="0"/>
          <w:bCs w:val="0"/>
          <w:i w:val="0"/>
          <w:iCs w:val="0"/>
          <w:caps w:val="0"/>
          <w:color w:val="auto"/>
          <w:spacing w:val="0"/>
          <w:sz w:val="32"/>
          <w:szCs w:val="32"/>
          <w:shd w:val="clear" w:fill="FFFFFF"/>
          <w:lang w:val="en-US" w:eastAsia="zh-CN"/>
        </w:rPr>
        <w:t>2</w:t>
      </w:r>
      <w:r>
        <w:rPr>
          <w:rStyle w:val="19"/>
          <w:rFonts w:hint="eastAsia" w:ascii="仿宋_GB2312" w:hAnsi="仿宋_GB2312" w:eastAsia="仿宋_GB2312" w:cs="仿宋_GB2312"/>
          <w:b w:val="0"/>
          <w:bCs w:val="0"/>
          <w:i w:val="0"/>
          <w:iCs w:val="0"/>
          <w:caps w:val="0"/>
          <w:color w:val="auto"/>
          <w:spacing w:val="0"/>
          <w:sz w:val="32"/>
          <w:szCs w:val="32"/>
          <w:shd w:val="clear" w:fill="FFFFFF"/>
        </w:rPr>
        <w:t>个。</w:t>
      </w:r>
    </w:p>
    <w:p w14:paraId="6A33ECB1">
      <w:pPr>
        <w:keepNext w:val="0"/>
        <w:keepLines w:val="0"/>
        <w:pageBreakBefore w:val="0"/>
        <w:widowControl/>
        <w:numPr>
          <w:ilvl w:val="0"/>
          <w:numId w:val="5"/>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楷体_GB2312"/>
          <w:b/>
          <w:color w:val="auto"/>
          <w:sz w:val="32"/>
          <w:szCs w:val="32"/>
          <w:highlight w:val="none"/>
          <w:lang w:val="zh-CN"/>
        </w:rPr>
      </w:pPr>
      <w:r>
        <w:rPr>
          <w:rFonts w:hint="default" w:ascii="Times New Roman" w:hAnsi="Times New Roman" w:eastAsia="楷体_GB2312" w:cs="楷体_GB2312"/>
          <w:b/>
          <w:color w:val="auto"/>
          <w:sz w:val="32"/>
          <w:szCs w:val="32"/>
          <w:highlight w:val="none"/>
          <w:lang w:val="zh-CN"/>
        </w:rPr>
        <w:t>机构职能</w:t>
      </w:r>
      <w:r>
        <w:rPr>
          <w:rFonts w:hint="eastAsia" w:ascii="Times New Roman" w:hAnsi="Times New Roman" w:eastAsia="楷体_GB2312" w:cs="楷体_GB2312"/>
          <w:b/>
          <w:color w:val="auto"/>
          <w:sz w:val="32"/>
          <w:szCs w:val="32"/>
          <w:highlight w:val="none"/>
          <w:lang w:val="zh-CN"/>
        </w:rPr>
        <w:t>。</w:t>
      </w:r>
    </w:p>
    <w:p w14:paraId="6FA332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kern w:val="0"/>
          <w:sz w:val="32"/>
          <w:szCs w:val="32"/>
          <w:shd w:val="clear" w:color="auto" w:fill="FFFFFF"/>
          <w:lang w:val="en-US" w:eastAsia="zh-CN"/>
        </w:rPr>
        <w:t>1.</w:t>
      </w:r>
      <w:r>
        <w:rPr>
          <w:rFonts w:hint="eastAsia" w:ascii="仿宋_GB2312" w:hAnsi="仿宋_GB2312" w:eastAsia="仿宋_GB2312" w:cs="仿宋_GB2312"/>
          <w:color w:val="auto"/>
          <w:kern w:val="0"/>
          <w:sz w:val="32"/>
          <w:szCs w:val="32"/>
          <w:shd w:val="clear" w:color="auto" w:fill="FFFFFF"/>
          <w:lang w:val="en-US" w:eastAsia="zh-CN"/>
        </w:rPr>
        <w:t xml:space="preserve"> </w:t>
      </w:r>
      <w:r>
        <w:rPr>
          <w:rFonts w:hint="eastAsia" w:ascii="仿宋_GB2312" w:hAnsi="仿宋_GB2312" w:eastAsia="仿宋_GB2312" w:cs="仿宋_GB2312"/>
          <w:color w:val="auto"/>
          <w:sz w:val="32"/>
          <w:szCs w:val="32"/>
        </w:rPr>
        <w:t>拟订文化、旅游、广播电视、体育、文物保护相关的政策措施和规范性文件并组织实施，负责本部门依法行政工作</w:t>
      </w:r>
      <w:r>
        <w:rPr>
          <w:rFonts w:hint="eastAsia" w:ascii="仿宋_GB2312" w:hAnsi="仿宋_GB2312" w:eastAsia="仿宋_GB2312" w:cs="仿宋_GB2312"/>
          <w:color w:val="auto"/>
          <w:sz w:val="32"/>
          <w:szCs w:val="32"/>
          <w:lang w:eastAsia="zh-CN"/>
        </w:rPr>
        <w:t>。</w:t>
      </w:r>
    </w:p>
    <w:p w14:paraId="5FECEA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2.</w:t>
      </w:r>
      <w:r>
        <w:rPr>
          <w:rFonts w:hint="eastAsia" w:ascii="仿宋_GB2312" w:hAnsi="仿宋_GB2312" w:eastAsia="仿宋_GB2312" w:cs="仿宋_GB2312"/>
          <w:color w:val="auto"/>
          <w:sz w:val="32"/>
          <w:szCs w:val="32"/>
        </w:rPr>
        <w:t>组织推动全县文化事业、文化产业、旅游业、</w:t>
      </w:r>
      <w:r>
        <w:rPr>
          <w:rFonts w:hint="eastAsia" w:ascii="仿宋_GB2312" w:hAnsi="仿宋_GB2312" w:eastAsia="仿宋_GB2312" w:cs="仿宋_GB2312"/>
          <w:color w:val="auto"/>
          <w:sz w:val="32"/>
          <w:szCs w:val="32"/>
          <w:lang w:eastAsia="zh-CN"/>
        </w:rPr>
        <w:t>广</w:t>
      </w:r>
      <w:r>
        <w:rPr>
          <w:rFonts w:hint="eastAsia" w:ascii="仿宋_GB2312" w:hAnsi="仿宋_GB2312" w:eastAsia="仿宋_GB2312" w:cs="仿宋_GB2312"/>
          <w:color w:val="auto"/>
          <w:sz w:val="32"/>
          <w:szCs w:val="32"/>
        </w:rPr>
        <w:t>播电视、文物保护业、体育事业发展，拟订发展规划并组织实施，推进文化体育和旅游体制机制改革</w:t>
      </w:r>
      <w:r>
        <w:rPr>
          <w:rFonts w:hint="eastAsia" w:ascii="仿宋_GB2312" w:hAnsi="仿宋_GB2312" w:eastAsia="仿宋_GB2312" w:cs="仿宋_GB2312"/>
          <w:color w:val="auto"/>
          <w:sz w:val="32"/>
          <w:szCs w:val="32"/>
          <w:lang w:eastAsia="zh-CN"/>
        </w:rPr>
        <w:t>。</w:t>
      </w:r>
    </w:p>
    <w:p w14:paraId="30FCD3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color w:val="auto"/>
          <w:sz w:val="32"/>
          <w:szCs w:val="32"/>
        </w:rPr>
        <w:t>推进文化和旅游融合发展，推动文化作品创作和旅游产品开发，促进文化和旅游产业深度融合</w:t>
      </w:r>
      <w:r>
        <w:rPr>
          <w:rFonts w:hint="eastAsia" w:ascii="仿宋_GB2312" w:hAnsi="仿宋_GB2312" w:eastAsia="仿宋_GB2312" w:cs="仿宋_GB2312"/>
          <w:color w:val="auto"/>
          <w:sz w:val="32"/>
          <w:szCs w:val="32"/>
          <w:lang w:eastAsia="zh-CN"/>
        </w:rPr>
        <w:t>。</w:t>
      </w:r>
    </w:p>
    <w:p w14:paraId="59F26F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4.</w:t>
      </w:r>
      <w:r>
        <w:rPr>
          <w:rFonts w:hint="eastAsia" w:ascii="仿宋_GB2312" w:hAnsi="仿宋_GB2312" w:eastAsia="仿宋_GB2312" w:cs="仿宋_GB2312"/>
          <w:color w:val="auto"/>
          <w:sz w:val="32"/>
          <w:szCs w:val="32"/>
        </w:rPr>
        <w:t>管理全县重大文化、旅游、广播电视活动，指导全县重点文化、旅游、广播电视、文物设施建设，组织全县文化和旅游整体形象推广，制定旅游市场开发战略并组织实施，推进全域旅游。</w:t>
      </w:r>
    </w:p>
    <w:p w14:paraId="7F2BB6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rPr>
        <w:t>负责公共文化</w:t>
      </w:r>
      <w:r>
        <w:rPr>
          <w:rFonts w:hint="eastAsia" w:ascii="仿宋_GB2312" w:hAnsi="仿宋_GB2312" w:eastAsia="仿宋_GB2312" w:cs="仿宋_GB2312"/>
          <w:color w:val="auto"/>
          <w:sz w:val="32"/>
          <w:szCs w:val="32"/>
          <w:lang w:eastAsia="zh-CN"/>
        </w:rPr>
        <w:t>事业</w:t>
      </w:r>
      <w:r>
        <w:rPr>
          <w:rFonts w:hint="eastAsia" w:ascii="仿宋_GB2312" w:hAnsi="仿宋_GB2312" w:eastAsia="仿宋_GB2312" w:cs="仿宋_GB2312"/>
          <w:color w:val="auto"/>
          <w:sz w:val="32"/>
          <w:szCs w:val="32"/>
        </w:rPr>
        <w:t>发展，推进全县公共文化服务体系建设和旅游公共服务建设，深入实施文化惠民工程，统筹推进基本公共文化服务标准化、均等化</w:t>
      </w:r>
      <w:r>
        <w:rPr>
          <w:rFonts w:hint="eastAsia" w:ascii="仿宋_GB2312" w:hAnsi="仿宋_GB2312" w:eastAsia="仿宋_GB2312" w:cs="仿宋_GB2312"/>
          <w:color w:val="auto"/>
          <w:sz w:val="32"/>
          <w:szCs w:val="32"/>
          <w:lang w:eastAsia="zh-CN"/>
        </w:rPr>
        <w:t>。</w:t>
      </w:r>
    </w:p>
    <w:p w14:paraId="46C9C6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6.</w:t>
      </w:r>
      <w:r>
        <w:rPr>
          <w:rFonts w:hint="eastAsia" w:ascii="仿宋_GB2312" w:hAnsi="仿宋_GB2312" w:eastAsia="仿宋_GB2312" w:cs="仿宋_GB2312"/>
          <w:color w:val="auto"/>
          <w:sz w:val="32"/>
          <w:szCs w:val="32"/>
        </w:rPr>
        <w:t>指导管理</w:t>
      </w:r>
      <w:r>
        <w:rPr>
          <w:rFonts w:hint="eastAsia" w:ascii="仿宋_GB2312" w:hAnsi="仿宋_GB2312" w:eastAsia="仿宋_GB2312" w:cs="仿宋_GB2312"/>
          <w:color w:val="auto"/>
          <w:sz w:val="32"/>
          <w:szCs w:val="32"/>
          <w:lang w:eastAsia="zh-CN"/>
        </w:rPr>
        <w:t>文艺事业</w:t>
      </w:r>
      <w:r>
        <w:rPr>
          <w:rFonts w:hint="eastAsia" w:ascii="仿宋_GB2312" w:hAnsi="仿宋_GB2312" w:eastAsia="仿宋_GB2312" w:cs="仿宋_GB2312"/>
          <w:color w:val="auto"/>
          <w:sz w:val="32"/>
          <w:szCs w:val="32"/>
        </w:rPr>
        <w:t>，推动艺术创作生产，扶持体现社会主义核心价值观、具有导向性代表性示范性的文艺作品，推动各门类艺术、各艺术品种发展、推动中华优秀传统文化和甘姨阿妞文化传承发展</w:t>
      </w:r>
      <w:r>
        <w:rPr>
          <w:rFonts w:hint="eastAsia" w:ascii="仿宋_GB2312" w:hAnsi="仿宋_GB2312" w:eastAsia="仿宋_GB2312" w:cs="仿宋_GB2312"/>
          <w:color w:val="auto"/>
          <w:sz w:val="32"/>
          <w:szCs w:val="32"/>
          <w:lang w:eastAsia="zh-CN"/>
        </w:rPr>
        <w:t>。</w:t>
      </w:r>
    </w:p>
    <w:p w14:paraId="38FAEF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rPr>
        <w:t>推进文化体育和旅游科技创新发展，推进文化体育和旅游行业信息化、标准化建设</w:t>
      </w:r>
      <w:r>
        <w:rPr>
          <w:rFonts w:hint="eastAsia" w:ascii="仿宋_GB2312" w:hAnsi="仿宋_GB2312" w:eastAsia="仿宋_GB2312" w:cs="仿宋_GB2312"/>
          <w:color w:val="auto"/>
          <w:sz w:val="32"/>
          <w:szCs w:val="32"/>
          <w:lang w:eastAsia="zh-CN"/>
        </w:rPr>
        <w:t>。</w:t>
      </w:r>
    </w:p>
    <w:p w14:paraId="45D451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8.</w:t>
      </w:r>
      <w:r>
        <w:rPr>
          <w:rFonts w:hint="eastAsia" w:ascii="仿宋_GB2312" w:hAnsi="仿宋_GB2312" w:eastAsia="仿宋_GB2312" w:cs="仿宋_GB2312"/>
          <w:color w:val="auto"/>
          <w:sz w:val="32"/>
          <w:szCs w:val="32"/>
        </w:rPr>
        <w:t>组织实施文化和旅游资源普查、挖掘、保护与利用工作。</w:t>
      </w:r>
    </w:p>
    <w:p w14:paraId="2827AD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9.</w:t>
      </w:r>
      <w:r>
        <w:rPr>
          <w:rFonts w:hint="eastAsia" w:ascii="仿宋_GB2312" w:hAnsi="仿宋_GB2312" w:eastAsia="仿宋_GB2312" w:cs="仿宋_GB2312"/>
          <w:color w:val="auto"/>
          <w:sz w:val="32"/>
          <w:szCs w:val="32"/>
        </w:rPr>
        <w:t>指导文化旅游和广播电视市场发展，对市场经营进行行业监管，推进文化旅游和广播电视行业信用体系建设，依法规范文化旅游和广播电视市场</w:t>
      </w:r>
      <w:r>
        <w:rPr>
          <w:rFonts w:hint="eastAsia" w:ascii="仿宋_GB2312" w:hAnsi="仿宋_GB2312" w:eastAsia="仿宋_GB2312" w:cs="仿宋_GB2312"/>
          <w:color w:val="auto"/>
          <w:sz w:val="32"/>
          <w:szCs w:val="32"/>
          <w:lang w:eastAsia="zh-CN"/>
        </w:rPr>
        <w:t>。</w:t>
      </w:r>
    </w:p>
    <w:p w14:paraId="24D5EE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10.</w:t>
      </w:r>
      <w:r>
        <w:rPr>
          <w:rFonts w:hint="eastAsia" w:ascii="仿宋_GB2312" w:hAnsi="仿宋_GB2312" w:eastAsia="仿宋_GB2312" w:cs="仿宋_GB2312"/>
          <w:color w:val="auto"/>
          <w:sz w:val="32"/>
          <w:szCs w:val="32"/>
        </w:rPr>
        <w:t>统筹全县文化市场综合执法，组织查处全县性文化、文物、旅游、体育、广播电视等市场的违法行为，维护市场秩序</w:t>
      </w:r>
      <w:r>
        <w:rPr>
          <w:rFonts w:hint="eastAsia" w:ascii="仿宋_GB2312" w:hAnsi="仿宋_GB2312" w:eastAsia="仿宋_GB2312" w:cs="仿宋_GB2312"/>
          <w:color w:val="auto"/>
          <w:sz w:val="32"/>
          <w:szCs w:val="32"/>
          <w:lang w:eastAsia="zh-CN"/>
        </w:rPr>
        <w:t>。</w:t>
      </w:r>
    </w:p>
    <w:p w14:paraId="07CC35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11.</w:t>
      </w:r>
      <w:r>
        <w:rPr>
          <w:rFonts w:hint="eastAsia" w:ascii="仿宋_GB2312" w:hAnsi="仿宋_GB2312" w:eastAsia="仿宋_GB2312" w:cs="仿宋_GB2312"/>
          <w:color w:val="auto"/>
          <w:sz w:val="32"/>
          <w:szCs w:val="32"/>
        </w:rPr>
        <w:t>负责管理文化、旅游、体育、广播电视和文物对外交流合作与宣传推广工作，代表峨边彝族自治县签订对外合作协议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组织大型文化、旅游、体育、广播电视、文物对外交流活动</w:t>
      </w:r>
      <w:r>
        <w:rPr>
          <w:rFonts w:hint="eastAsia" w:ascii="仿宋_GB2312" w:hAnsi="仿宋_GB2312" w:eastAsia="仿宋_GB2312" w:cs="仿宋_GB2312"/>
          <w:color w:val="auto"/>
          <w:sz w:val="32"/>
          <w:szCs w:val="32"/>
          <w:lang w:eastAsia="zh-CN"/>
        </w:rPr>
        <w:t>。</w:t>
      </w:r>
    </w:p>
    <w:p w14:paraId="1CD46D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12.</w:t>
      </w:r>
      <w:r>
        <w:rPr>
          <w:rFonts w:hint="eastAsia" w:ascii="仿宋_GB2312" w:hAnsi="仿宋_GB2312" w:eastAsia="仿宋_GB2312" w:cs="仿宋_GB2312"/>
          <w:color w:val="auto"/>
          <w:sz w:val="32"/>
          <w:szCs w:val="32"/>
        </w:rPr>
        <w:t>指导、协调广播电视全县性重大宣传活动，组织实施广播电视节目评价工作，监督管理、审查广播电视和网络视听节目的内容及</w:t>
      </w:r>
      <w:r>
        <w:rPr>
          <w:rFonts w:hint="eastAsia" w:ascii="仿宋_GB2312" w:hAnsi="仿宋_GB2312" w:eastAsia="仿宋_GB2312" w:cs="仿宋_GB2312"/>
          <w:color w:val="auto"/>
          <w:sz w:val="32"/>
          <w:szCs w:val="32"/>
          <w:lang w:eastAsia="zh-CN"/>
        </w:rPr>
        <w:t>质量。</w:t>
      </w:r>
      <w:r>
        <w:rPr>
          <w:rFonts w:hint="eastAsia" w:ascii="仿宋_GB2312" w:hAnsi="仿宋_GB2312" w:eastAsia="仿宋_GB2312" w:cs="仿宋_GB2312"/>
          <w:color w:val="auto"/>
          <w:sz w:val="32"/>
          <w:szCs w:val="32"/>
        </w:rPr>
        <w:t>指导、监督广播电视广告播放</w:t>
      </w:r>
      <w:r>
        <w:rPr>
          <w:rFonts w:hint="eastAsia" w:ascii="仿宋_GB2312" w:hAnsi="仿宋_GB2312" w:eastAsia="仿宋_GB2312" w:cs="仿宋_GB2312"/>
          <w:color w:val="auto"/>
          <w:sz w:val="32"/>
          <w:szCs w:val="32"/>
          <w:lang w:eastAsia="zh-CN"/>
        </w:rPr>
        <w:t>。</w:t>
      </w:r>
    </w:p>
    <w:p w14:paraId="1F04D0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13.</w:t>
      </w:r>
      <w:r>
        <w:rPr>
          <w:rFonts w:hint="eastAsia" w:ascii="仿宋_GB2312" w:hAnsi="仿宋_GB2312" w:eastAsia="仿宋_GB2312" w:cs="仿宋_GB2312"/>
          <w:color w:val="auto"/>
          <w:sz w:val="32"/>
          <w:szCs w:val="32"/>
        </w:rPr>
        <w:t>拟定全县广播电视科技发展规划，指导、监督实施行业技术标准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负责广播电视节目传输、监测、安全播出的监督管理及设备设施和管理维护，负责推进广播电视与新媒体新技术新业态融合发展，推进广电网与电信网、互联网三网融合</w:t>
      </w:r>
      <w:r>
        <w:rPr>
          <w:rFonts w:hint="eastAsia" w:ascii="仿宋_GB2312" w:hAnsi="仿宋_GB2312" w:eastAsia="仿宋_GB2312" w:cs="仿宋_GB2312"/>
          <w:color w:val="auto"/>
          <w:sz w:val="32"/>
          <w:szCs w:val="32"/>
          <w:lang w:eastAsia="zh-CN"/>
        </w:rPr>
        <w:t>。</w:t>
      </w:r>
    </w:p>
    <w:p w14:paraId="4C981B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14.</w:t>
      </w:r>
      <w:r>
        <w:rPr>
          <w:rFonts w:hint="eastAsia" w:ascii="仿宋_GB2312" w:hAnsi="仿宋_GB2312" w:eastAsia="仿宋_GB2312" w:cs="仿宋_GB2312"/>
          <w:color w:val="auto"/>
          <w:sz w:val="32"/>
          <w:szCs w:val="32"/>
        </w:rPr>
        <w:t>管理和指导全县文物保护利用与考古工作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组织文物资源调查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负责组织遴选、申报县级以上文物保护单位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组织协调重大文物保护、考古项目的实施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组织管理基本建设涉及文物保护相关工作。组织指导文物保护宣传工作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承担文物进出境有关工作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协调、指导和监督全县文物安全工作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履行文物行政督察职责</w:t>
      </w:r>
      <w:r>
        <w:rPr>
          <w:rFonts w:hint="eastAsia" w:ascii="仿宋_GB2312" w:hAnsi="仿宋_GB2312" w:eastAsia="仿宋_GB2312" w:cs="仿宋_GB2312"/>
          <w:color w:val="auto"/>
          <w:sz w:val="32"/>
          <w:szCs w:val="32"/>
          <w:lang w:eastAsia="zh-CN"/>
        </w:rPr>
        <w:t>。</w:t>
      </w:r>
    </w:p>
    <w:p w14:paraId="5F8EDB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15.</w:t>
      </w:r>
      <w:r>
        <w:rPr>
          <w:rFonts w:hint="eastAsia" w:ascii="仿宋_GB2312" w:hAnsi="仿宋_GB2312" w:eastAsia="仿宋_GB2312" w:cs="仿宋_GB2312"/>
          <w:color w:val="auto"/>
          <w:sz w:val="32"/>
          <w:szCs w:val="32"/>
        </w:rPr>
        <w:t>负责职责范围内的安全生产、生态环境保护等工作</w:t>
      </w:r>
      <w:r>
        <w:rPr>
          <w:rFonts w:hint="eastAsia" w:ascii="仿宋_GB2312" w:hAnsi="仿宋_GB2312" w:eastAsia="仿宋_GB2312" w:cs="仿宋_GB2312"/>
          <w:color w:val="auto"/>
          <w:sz w:val="32"/>
          <w:szCs w:val="32"/>
          <w:lang w:eastAsia="zh-CN"/>
        </w:rPr>
        <w:t>。</w:t>
      </w:r>
    </w:p>
    <w:p w14:paraId="1DB02A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16.</w:t>
      </w:r>
      <w:r>
        <w:rPr>
          <w:rFonts w:hint="eastAsia" w:ascii="仿宋_GB2312" w:hAnsi="仿宋_GB2312" w:eastAsia="仿宋_GB2312" w:cs="仿宋_GB2312"/>
          <w:color w:val="auto"/>
          <w:sz w:val="32"/>
          <w:szCs w:val="32"/>
        </w:rPr>
        <w:t>负责非物质文化遗产保护，推动非物质文化遗产的保护、传承、普及、弘扬和振兴</w:t>
      </w:r>
      <w:r>
        <w:rPr>
          <w:rFonts w:hint="eastAsia" w:ascii="仿宋_GB2312" w:hAnsi="仿宋_GB2312" w:eastAsia="仿宋_GB2312" w:cs="仿宋_GB2312"/>
          <w:color w:val="auto"/>
          <w:sz w:val="32"/>
          <w:szCs w:val="32"/>
          <w:lang w:eastAsia="zh-CN"/>
        </w:rPr>
        <w:t>。</w:t>
      </w:r>
    </w:p>
    <w:p w14:paraId="7E8443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32"/>
          <w:szCs w:val="32"/>
          <w:lang w:val="en-US" w:eastAsia="zh-CN"/>
        </w:rPr>
        <w:t>17.</w:t>
      </w:r>
      <w:r>
        <w:rPr>
          <w:rFonts w:hint="eastAsia" w:ascii="仿宋_GB2312" w:hAnsi="仿宋_GB2312" w:eastAsia="仿宋_GB2312" w:cs="仿宋_GB2312"/>
          <w:color w:val="auto"/>
          <w:sz w:val="32"/>
          <w:szCs w:val="32"/>
        </w:rPr>
        <w:t>负责推动完善全县文物和博物馆公共服务体系建设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指导博物馆建设管理和社会文物管理工作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组织指导文物和博物馆领域重大科研项目、科技保护、标准化建设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推动装备技术提升</w:t>
      </w:r>
      <w:r>
        <w:rPr>
          <w:rFonts w:hint="eastAsia" w:ascii="仿宋_GB2312" w:hAnsi="仿宋_GB2312" w:eastAsia="仿宋_GB2312" w:cs="仿宋_GB2312"/>
          <w:color w:val="auto"/>
          <w:sz w:val="32"/>
          <w:szCs w:val="32"/>
          <w:lang w:eastAsia="zh-CN"/>
        </w:rPr>
        <w:t>。</w:t>
      </w:r>
    </w:p>
    <w:p w14:paraId="2BAD45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32"/>
          <w:szCs w:val="32"/>
          <w:lang w:val="en-US" w:eastAsia="zh-CN"/>
        </w:rPr>
        <w:t>18.</w:t>
      </w:r>
      <w:r>
        <w:rPr>
          <w:rFonts w:hint="eastAsia" w:ascii="仿宋_GB2312" w:hAnsi="仿宋_GB2312" w:eastAsia="仿宋_GB2312" w:cs="仿宋_GB2312"/>
          <w:color w:val="auto"/>
          <w:sz w:val="32"/>
          <w:szCs w:val="32"/>
        </w:rPr>
        <w:t>统筹规划全县群众体育发展，负责推行全民健身计</w:t>
      </w:r>
      <w:r>
        <w:rPr>
          <w:rFonts w:hint="eastAsia" w:ascii="仿宋_GB2312" w:hAnsi="仿宋_GB2312" w:eastAsia="仿宋_GB2312" w:cs="仿宋_GB2312"/>
          <w:i w:val="0"/>
          <w:caps w:val="0"/>
          <w:color w:val="auto"/>
          <w:spacing w:val="0"/>
          <w:sz w:val="32"/>
          <w:szCs w:val="32"/>
        </w:rPr>
        <w:t>划，监督实</w:t>
      </w:r>
      <w:r>
        <w:rPr>
          <w:rFonts w:hint="eastAsia" w:ascii="仿宋_GB2312" w:hAnsi="仿宋_GB2312" w:eastAsia="仿宋_GB2312" w:cs="仿宋_GB2312"/>
          <w:color w:val="auto"/>
          <w:kern w:val="2"/>
          <w:sz w:val="32"/>
          <w:szCs w:val="32"/>
          <w:lang w:val="en-US" w:eastAsia="zh-CN" w:bidi="ar-SA"/>
        </w:rPr>
        <w:t>施国家体育锻炼标准，推动全县国民体质监测和社会体育指导工作队伍制度建设，指导公共体育设施的建设，负责对公共体育设施的监督管理。</w:t>
      </w:r>
    </w:p>
    <w:p w14:paraId="4F4B40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19.</w:t>
      </w:r>
      <w:r>
        <w:rPr>
          <w:rFonts w:hint="eastAsia" w:ascii="仿宋_GB2312" w:hAnsi="仿宋_GB2312" w:eastAsia="仿宋_GB2312" w:cs="仿宋_GB2312"/>
          <w:color w:val="auto"/>
          <w:kern w:val="2"/>
          <w:sz w:val="32"/>
          <w:szCs w:val="32"/>
          <w:lang w:val="en-US" w:eastAsia="zh-CN" w:bidi="ar-SA"/>
        </w:rPr>
        <w:t>统筹规划全县竞技体育发展，指导体育训练、体育竞赛和运动员队伍建设，负责组织协调县级综合性运动会的竞赛工作，协调运动员社会保障工作。统筹规划全县青少年体育发展，指导和推进青少年体育工作；指导实施青少年体育锻炼标准。</w:t>
      </w:r>
    </w:p>
    <w:p w14:paraId="218CC3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20.</w:t>
      </w:r>
      <w:r>
        <w:rPr>
          <w:rFonts w:hint="eastAsia" w:ascii="仿宋_GB2312" w:hAnsi="仿宋_GB2312" w:eastAsia="仿宋_GB2312" w:cs="仿宋_GB2312"/>
          <w:color w:val="auto"/>
          <w:kern w:val="2"/>
          <w:sz w:val="32"/>
          <w:szCs w:val="32"/>
          <w:lang w:val="en-US" w:eastAsia="zh-CN" w:bidi="ar-SA"/>
        </w:rPr>
        <w:t>拟订全县体育产业发展政策，规范体育服务管理，推动体育标准化建设；负责监督管理全县体育彩票销售工作。</w:t>
      </w:r>
    </w:p>
    <w:p w14:paraId="5DD776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21.</w:t>
      </w:r>
      <w:r>
        <w:rPr>
          <w:rFonts w:hint="eastAsia" w:ascii="仿宋_GB2312" w:hAnsi="仿宋_GB2312" w:eastAsia="仿宋_GB2312" w:cs="仿宋_GB2312"/>
          <w:color w:val="auto"/>
          <w:kern w:val="2"/>
          <w:sz w:val="32"/>
          <w:szCs w:val="32"/>
          <w:lang w:val="en-US" w:eastAsia="zh-CN" w:bidi="ar-SA"/>
        </w:rPr>
        <w:t>指导、管理体育外事有关工作，组织开展体育对外交流与合作。</w:t>
      </w:r>
    </w:p>
    <w:p w14:paraId="3229E3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22.</w:t>
      </w:r>
      <w:r>
        <w:rPr>
          <w:rFonts w:hint="eastAsia" w:ascii="仿宋_GB2312" w:hAnsi="仿宋_GB2312" w:eastAsia="仿宋_GB2312" w:cs="仿宋_GB2312"/>
          <w:color w:val="auto"/>
          <w:kern w:val="2"/>
          <w:sz w:val="32"/>
          <w:szCs w:val="32"/>
          <w:lang w:val="en-US" w:eastAsia="zh-CN" w:bidi="ar-SA"/>
        </w:rPr>
        <w:t>组织参加和承办县级以上综合性运动会和体育竞赛。</w:t>
      </w:r>
    </w:p>
    <w:p w14:paraId="5C434F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23.</w:t>
      </w:r>
      <w:r>
        <w:rPr>
          <w:rFonts w:hint="eastAsia" w:ascii="仿宋_GB2312" w:hAnsi="仿宋_GB2312" w:eastAsia="仿宋_GB2312" w:cs="仿宋_GB2312"/>
          <w:color w:val="auto"/>
          <w:kern w:val="2"/>
          <w:sz w:val="32"/>
          <w:szCs w:val="32"/>
          <w:lang w:val="en-US" w:eastAsia="zh-CN" w:bidi="ar-SA"/>
        </w:rPr>
        <w:t>负责文化体育和旅游行政复议的办理和行政诉讼的应诉工作；负责文化体育和旅游行政执法与刑事司法衔接工作；负责文化体育和旅游行政许可及相关行政服务。息共享工作；负责处理行政审批、综合行政执法等部门提出的事中事后监管建议意见。</w:t>
      </w:r>
    </w:p>
    <w:p w14:paraId="74059E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cs="仿宋_GB2312"/>
          <w:color w:val="auto"/>
          <w:kern w:val="2"/>
          <w:sz w:val="32"/>
          <w:szCs w:val="32"/>
          <w:lang w:val="en-US" w:eastAsia="zh-CN" w:bidi="ar-SA"/>
        </w:rPr>
        <w:t>24.</w:t>
      </w:r>
      <w:r>
        <w:rPr>
          <w:rFonts w:hint="eastAsia" w:ascii="仿宋_GB2312" w:hAnsi="仿宋_GB2312" w:eastAsia="仿宋_GB2312" w:cs="仿宋_GB2312"/>
          <w:color w:val="auto"/>
          <w:kern w:val="2"/>
          <w:sz w:val="32"/>
          <w:szCs w:val="32"/>
          <w:lang w:val="en-US" w:eastAsia="zh-CN" w:bidi="ar-SA"/>
        </w:rPr>
        <w:t>完成县委、县政府交办的其他任务。</w:t>
      </w:r>
    </w:p>
    <w:p w14:paraId="1DBB22CE">
      <w:pPr>
        <w:pStyle w:val="15"/>
        <w:numPr>
          <w:ilvl w:val="0"/>
          <w:numId w:val="0"/>
        </w:numPr>
        <w:jc w:val="both"/>
        <w:rPr>
          <w:rFonts w:hint="default"/>
          <w:lang w:val="zh-CN"/>
        </w:rPr>
      </w:pPr>
    </w:p>
    <w:p w14:paraId="4D1B3C3D">
      <w:pPr>
        <w:keepNext w:val="0"/>
        <w:keepLines w:val="0"/>
        <w:pageBreakBefore w:val="0"/>
        <w:numPr>
          <w:ilvl w:val="0"/>
          <w:numId w:val="5"/>
        </w:numPr>
        <w:kinsoku/>
        <w:wordWrap/>
        <w:overflowPunct/>
        <w:topLinePunct w:val="0"/>
        <w:autoSpaceDE/>
        <w:autoSpaceDN/>
        <w:bidi w:val="0"/>
        <w:spacing w:line="560" w:lineRule="exact"/>
        <w:ind w:left="0" w:leftChars="0" w:firstLine="643" w:firstLineChars="200"/>
        <w:textAlignment w:val="auto"/>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5A564727">
      <w:pPr>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楷体_GB2312" w:hAnsi="宋体" w:eastAsia="楷体_GB2312" w:cs="宋体"/>
          <w:color w:val="000000"/>
          <w:kern w:val="0"/>
          <w:szCs w:val="32"/>
          <w:shd w:val="clear" w:color="auto" w:fill="FFFFFF"/>
          <w:lang w:val="zh-CN"/>
        </w:rPr>
      </w:pPr>
      <w:r>
        <w:rPr>
          <w:rFonts w:hint="default" w:ascii="Times New Roman" w:hAnsi="Times New Roman" w:eastAsia="仿宋_GB2312" w:cs="Times New Roman"/>
          <w:sz w:val="32"/>
          <w:szCs w:val="32"/>
          <w:lang w:val="en-US" w:eastAsia="zh-CN"/>
        </w:rPr>
        <w:t>截至202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年末，</w:t>
      </w:r>
      <w:r>
        <w:rPr>
          <w:rFonts w:hint="eastAsia" w:ascii="仿宋_GB2312" w:hAnsi="仿宋_GB2312" w:eastAsia="仿宋_GB2312" w:cs="仿宋_GB2312"/>
          <w:color w:val="auto"/>
          <w:kern w:val="2"/>
          <w:sz w:val="32"/>
          <w:szCs w:val="32"/>
          <w:lang w:val="en-US" w:eastAsia="zh-CN" w:bidi="ar-SA"/>
        </w:rPr>
        <w:t>自治县文广体旅局有行政编制10名，参公编制18名，工勤编制2名，编外用工1名，公益性岗位1名，年末实有人数32人。</w:t>
      </w:r>
    </w:p>
    <w:p w14:paraId="44A4A97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7B64367D">
      <w:pPr>
        <w:keepNext w:val="0"/>
        <w:keepLines w:val="0"/>
        <w:pageBreakBefore w:val="0"/>
        <w:widowControl w:val="0"/>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Chars="0"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（一）部门财政资金收入情况。</w:t>
      </w:r>
    </w:p>
    <w:p w14:paraId="5062113A">
      <w:pPr>
        <w:keepNext w:val="0"/>
        <w:keepLines w:val="0"/>
        <w:pageBreakBefore w:val="0"/>
        <w:widowControl w:val="0"/>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Chars="0" w:firstLine="640" w:firstLineChars="200"/>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峨边彝族自治县文化广播电视体育和旅游局单位2024年财政拨款预算收入551.06万元，其中人员经费468.27万元，公用经费82.79万元。</w:t>
      </w:r>
    </w:p>
    <w:p w14:paraId="443A5499">
      <w:pPr>
        <w:keepNext w:val="0"/>
        <w:keepLines w:val="0"/>
        <w:pageBreakBefore w:val="0"/>
        <w:widowControl w:val="0"/>
        <w:numPr>
          <w:ilvl w:val="0"/>
          <w:numId w:val="6"/>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Chars="0" w:firstLine="640" w:firstLineChars="200"/>
        <w:jc w:val="left"/>
        <w:textAlignment w:val="auto"/>
        <w:rPr>
          <w:rFonts w:hint="eastAsia" w:ascii="仿宋_GB2312" w:hAnsi="仿宋_GB2312" w:eastAsia="仿宋_GB2312" w:cs="仿宋_GB2312"/>
          <w:color w:val="auto"/>
          <w:kern w:val="0"/>
          <w:sz w:val="32"/>
          <w:szCs w:val="32"/>
          <w:shd w:val="clear" w:color="auto" w:fill="FFFFFF"/>
          <w:lang w:val="zh-CN" w:eastAsia="zh-CN"/>
        </w:rPr>
      </w:pPr>
      <w:r>
        <w:rPr>
          <w:rFonts w:hint="eastAsia" w:ascii="仿宋_GB2312" w:hAnsi="仿宋_GB2312" w:eastAsia="仿宋_GB2312" w:cs="仿宋_GB2312"/>
          <w:color w:val="auto"/>
          <w:kern w:val="0"/>
          <w:sz w:val="32"/>
          <w:szCs w:val="32"/>
          <w:shd w:val="clear" w:color="auto" w:fill="FFFFFF"/>
          <w:lang w:val="zh-CN" w:eastAsia="zh-CN"/>
        </w:rPr>
        <w:t>部门财政资金支出情况。</w:t>
      </w:r>
    </w:p>
    <w:p w14:paraId="34EC88F7">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lang w:val="en-US" w:eastAsia="zh-CN"/>
        </w:rPr>
        <w:t>2024年，县文广体旅局</w:t>
      </w:r>
      <w:r>
        <w:rPr>
          <w:rFonts w:hint="eastAsia" w:ascii="仿宋_GB2312" w:hAnsi="仿宋_GB2312" w:eastAsia="仿宋_GB2312" w:cs="仿宋_GB2312"/>
          <w:color w:val="auto"/>
          <w:kern w:val="0"/>
          <w:sz w:val="32"/>
          <w:szCs w:val="32"/>
        </w:rPr>
        <w:t>一般公共预算基本支出</w:t>
      </w:r>
      <w:r>
        <w:rPr>
          <w:rFonts w:hint="eastAsia" w:ascii="仿宋_GB2312" w:hAnsi="仿宋_GB2312" w:eastAsia="仿宋_GB2312" w:cs="仿宋_GB2312"/>
          <w:color w:val="auto"/>
          <w:kern w:val="0"/>
          <w:sz w:val="32"/>
          <w:szCs w:val="32"/>
          <w:lang w:val="en-US" w:eastAsia="zh-CN"/>
        </w:rPr>
        <w:t>551.06</w:t>
      </w:r>
      <w:r>
        <w:rPr>
          <w:rFonts w:hint="eastAsia" w:ascii="仿宋_GB2312" w:hAnsi="仿宋_GB2312" w:eastAsia="仿宋_GB2312" w:cs="仿宋_GB2312"/>
          <w:color w:val="auto"/>
          <w:kern w:val="0"/>
          <w:sz w:val="32"/>
          <w:szCs w:val="32"/>
        </w:rPr>
        <w:t>万元</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shd w:val="clear" w:color="auto" w:fill="FFFFFF"/>
          <w:lang w:val="en-US" w:eastAsia="zh-CN"/>
        </w:rPr>
        <w:t>项目支出8872.26万元。</w:t>
      </w:r>
    </w:p>
    <w:p w14:paraId="3748ABC1">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2024年主要项目支出：2024广播电视地面数字维护项目资金58.31万元；老年人体育协会及驻乐山夕阳红艺术团经费63.27万元；县文体旅局2024年东西协作项目－“越嘉有味”消费帮扶项目50万元；2024年省级财政汽车和家电以旧换新补贴19.96万元；2024年超长期特别国债资金（大规模设备更新和消费品以旧换新方向）95.8万元等。</w:t>
      </w:r>
    </w:p>
    <w:p w14:paraId="661E4B14">
      <w:pPr>
        <w:keepNext w:val="0"/>
        <w:keepLines w:val="0"/>
        <w:pageBreakBefore w:val="0"/>
        <w:widowControl w:val="0"/>
        <w:numPr>
          <w:ilvl w:val="0"/>
          <w:numId w:val="6"/>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0" w:leftChars="0"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部门财政资金结转结余情况。</w:t>
      </w:r>
    </w:p>
    <w:p w14:paraId="5F089779">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zh-CN" w:eastAsia="zh-CN"/>
        </w:rPr>
        <w:t>广电项目资金因其为项目进度款，剩余款项于</w:t>
      </w:r>
      <w:r>
        <w:rPr>
          <w:rFonts w:hint="eastAsia" w:ascii="仿宋_GB2312" w:hAnsi="仿宋_GB2312" w:eastAsia="仿宋_GB2312" w:cs="仿宋_GB2312"/>
          <w:color w:val="auto"/>
          <w:kern w:val="0"/>
          <w:sz w:val="32"/>
          <w:szCs w:val="32"/>
          <w:shd w:val="clear" w:color="auto" w:fill="FFFFFF"/>
          <w:lang w:val="en-US" w:eastAsia="zh-CN"/>
        </w:rPr>
        <w:t>2025年达到拨付进度后继续支付，体育部分体彩公益金因项目推迟尚有结余，待项目完善后完成拨付，商务上交家电以旧换新补贴资金为按照实际消费情况实时拨付，剩余资金待消费后继续保障，部分商务资金于2024年年底下达，其他资金均按时按质按量拨付，并达到前期目标绩效。</w:t>
      </w:r>
    </w:p>
    <w:p w14:paraId="3EFD9595">
      <w:pPr>
        <w:keepNext w:val="0"/>
        <w:keepLines w:val="0"/>
        <w:pageBreakBefore w:val="0"/>
        <w:widowControl w:val="0"/>
        <w:numPr>
          <w:ilvl w:val="0"/>
          <w:numId w:val="7"/>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黑体" w:hAnsi="黑体" w:eastAsia="黑体" w:cs="宋体"/>
          <w:color w:val="000000"/>
          <w:kern w:val="0"/>
          <w:sz w:val="32"/>
          <w:szCs w:val="32"/>
          <w:shd w:val="clear" w:color="auto" w:fill="FFFFFF"/>
        </w:rPr>
      </w:pPr>
      <w:r>
        <w:rPr>
          <w:rFonts w:hint="eastAsia" w:ascii="黑体" w:hAnsi="黑体" w:eastAsia="黑体" w:cs="宋体"/>
          <w:color w:val="000000"/>
          <w:kern w:val="0"/>
          <w:sz w:val="32"/>
          <w:szCs w:val="32"/>
          <w:shd w:val="clear" w:color="auto" w:fill="FFFFFF"/>
        </w:rPr>
        <w:t>部门整体绩效管理情况</w:t>
      </w:r>
    </w:p>
    <w:p w14:paraId="726EE2FD">
      <w:pPr>
        <w:keepNext w:val="0"/>
        <w:keepLines w:val="0"/>
        <w:pageBreakBefore w:val="0"/>
        <w:widowControl w:val="0"/>
        <w:numPr>
          <w:ilvl w:val="0"/>
          <w:numId w:val="8"/>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部门整体履职绩效分析。</w:t>
      </w:r>
    </w:p>
    <w:p w14:paraId="5651B520">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b w:val="0"/>
          <w:color w:val="auto"/>
          <w:kern w:val="0"/>
          <w:sz w:val="32"/>
          <w:szCs w:val="32"/>
          <w:shd w:val="clear" w:color="auto" w:fill="FFFFFF"/>
          <w:lang w:val="en-US" w:eastAsia="zh-CN" w:bidi="ar-SA"/>
        </w:rPr>
      </w:pPr>
      <w:r>
        <w:rPr>
          <w:rFonts w:hint="eastAsia" w:ascii="仿宋_GB2312" w:hAnsi="仿宋_GB2312" w:eastAsia="仿宋_GB2312" w:cs="仿宋_GB2312"/>
          <w:b w:val="0"/>
          <w:color w:val="auto"/>
          <w:kern w:val="0"/>
          <w:sz w:val="32"/>
          <w:szCs w:val="32"/>
          <w:shd w:val="clear" w:color="auto" w:fill="FFFFFF"/>
          <w:lang w:val="en-US" w:eastAsia="zh-CN" w:bidi="ar-SA"/>
        </w:rPr>
        <w:t>制定2024年部门绩效目标，开展文化、旅游、广播电视活动，管理文艺事业，公共文化体育事业发展，非物质文化遗产保护，指导文化旅游和广播电视市场发展等。为保障县文广体旅局日常办公、人员经费、项目实施等需求准确进行预算编制，严格按照财经纪律进行支出控制与监督，保障资金执行进度，预算资金按实支付，未出现违规违纪现象。</w:t>
      </w:r>
    </w:p>
    <w:p w14:paraId="259D20C4">
      <w:pPr>
        <w:keepNext w:val="0"/>
        <w:keepLines w:val="0"/>
        <w:pageBreakBefore w:val="0"/>
        <w:widowControl w:val="0"/>
        <w:numPr>
          <w:ilvl w:val="0"/>
          <w:numId w:val="8"/>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0" w:leftChars="0"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特定目标类项目绩效分析。</w:t>
      </w:r>
    </w:p>
    <w:p w14:paraId="1921D057">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仿宋_GB2312" w:eastAsia="仿宋_GB2312" w:cs="仿宋_GB2312"/>
          <w:b w:val="0"/>
          <w:color w:val="auto"/>
          <w:kern w:val="0"/>
          <w:sz w:val="32"/>
          <w:szCs w:val="32"/>
          <w:shd w:val="clear" w:color="auto" w:fill="FFFFFF"/>
          <w:lang w:val="en-US" w:eastAsia="zh-CN" w:bidi="ar-SA"/>
        </w:rPr>
        <w:t>按照《中华人民共和国政府采购法》，以及省、市采购管理相关文件规定，结合本单位实际情况，制定了内控管理制度，本单位项目采购管理严格按照本单位内控制度执行。</w:t>
      </w:r>
      <w:r>
        <w:rPr>
          <w:rFonts w:hint="eastAsia" w:ascii="仿宋_GB2312" w:hAnsi="宋体" w:eastAsia="仿宋_GB2312" w:cs="宋体"/>
          <w:color w:val="000000"/>
          <w:kern w:val="0"/>
          <w:sz w:val="32"/>
          <w:szCs w:val="32"/>
          <w:shd w:val="clear" w:color="auto" w:fill="FFFFFF"/>
          <w:lang w:val="zh-CN"/>
        </w:rPr>
        <w:t>全面完成预算情况，实现了事前绩效目标，量入为出，控制支出，高效使用资金，无违规记录。</w:t>
      </w:r>
    </w:p>
    <w:p w14:paraId="69671E8D">
      <w:pPr>
        <w:keepNext w:val="0"/>
        <w:keepLines w:val="0"/>
        <w:pageBreakBefore w:val="0"/>
        <w:widowControl w:val="0"/>
        <w:numPr>
          <w:ilvl w:val="0"/>
          <w:numId w:val="8"/>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0" w:leftChars="0"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部门预算项目支出情况分析。</w:t>
      </w:r>
    </w:p>
    <w:p w14:paraId="201705AE">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两馆一站免费开放资金用于两馆一站的免费开放，2024年保障了13个乡镇综合文化站免费开放和文化馆图书馆免费开放，持续提升乡镇文化综合水平。</w:t>
      </w:r>
    </w:p>
    <w:p w14:paraId="32B06B79">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商务转企升规项目激励资金实现线上一般企业上档升级更多服务于相关企业经营活动支持12户个体户发展项目。</w:t>
      </w:r>
    </w:p>
    <w:p w14:paraId="45B1BBD8">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地面数字电视本地节目全覆盖，保障全县13个乡镇广播电视收听收看业务涉及广播电视用户维护数量6600余套，提升和改变了用户的收视质量。</w:t>
      </w:r>
    </w:p>
    <w:p w14:paraId="1FE70AEF">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2023年中央支持地方公共文化补助资金（广电重点项目）主要用于峨边沙坪发射台数字广播电视无线覆盖运维费用。主要保障了广播电视村村响维护和信号情况。</w:t>
      </w:r>
    </w:p>
    <w:p w14:paraId="5ADF2FF5">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公共图书馆和美术馆，文化馆免费开放的上级资金主要用于保障峨边公共图书馆、文化馆和美术馆免费开放。保障13个乡镇文化站和6个阅读中心。县文化馆图书馆免费开放运行，维护不断提高我县的文化服务质量。</w:t>
      </w:r>
    </w:p>
    <w:p w14:paraId="405411AF">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三区人才志愿者项目主要用于招募文化志愿者，</w:t>
      </w:r>
      <w:r>
        <w:rPr>
          <w:rFonts w:hint="eastAsia" w:ascii="仿宋_GB2312" w:hAnsi="宋体" w:eastAsia="仿宋_GB2312" w:cs="宋体"/>
          <w:color w:val="000000"/>
          <w:kern w:val="0"/>
          <w:sz w:val="32"/>
          <w:szCs w:val="32"/>
          <w:shd w:val="clear" w:color="auto" w:fill="FFFFFF"/>
          <w:lang w:val="en-US" w:eastAsia="zh-CN"/>
        </w:rPr>
        <w:t>2024年我县</w:t>
      </w:r>
      <w:r>
        <w:rPr>
          <w:rFonts w:hint="eastAsia" w:ascii="仿宋_GB2312" w:hAnsi="宋体" w:eastAsia="仿宋_GB2312" w:cs="宋体"/>
          <w:color w:val="000000"/>
          <w:kern w:val="0"/>
          <w:sz w:val="32"/>
          <w:szCs w:val="32"/>
          <w:shd w:val="clear" w:color="auto" w:fill="FFFFFF"/>
          <w:lang w:val="zh-CN"/>
        </w:rPr>
        <w:t>共招募8名三区人才志愿者，增强了全县基层文化队伍建设，同时也增强了基层文化力量，增进峨边文化旅游人才素质水平的提升。</w:t>
      </w:r>
    </w:p>
    <w:p w14:paraId="18CA4275">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开展公共文化活动宣传推广峨边暨非遗保护资金主要用于开展公共文化活动和非遗保护，提升全县公共文化服务能力。</w:t>
      </w:r>
    </w:p>
    <w:p w14:paraId="30A1A801">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中央支持地方公共文化服务体系建设补助资金主要用于开展全县公共文化服务，开展公共文化活动等。</w:t>
      </w:r>
    </w:p>
    <w:p w14:paraId="40416DA2">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群众性文化活动经费主要用于甘莫阿妞刊物四期工作，开展两馆开放日常工作等，丰富群众文化生活。</w:t>
      </w:r>
    </w:p>
    <w:p w14:paraId="0C108177">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公共文化体育旅游工作专项经费主要用于开展公共文化活动，宣传推广峨边开展非遗保护工作，提升公共文化服务能力巩固小凉山彝族文化生态试验区项目扩大峨边影响力同时保护文物修护和发掘的。</w:t>
      </w:r>
    </w:p>
    <w:p w14:paraId="011232BF">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县文广体旅局2024年乡村振兴补助资金项目主要用于2024年乡村振兴补助旅游底底古村彝风客栈主体建设、场平即装修项目实施丰富和扩大了峨边文化旅游产品，为打造天府旅游名村建设提供了基础支撑，优化峨边文旅形象。</w:t>
      </w:r>
    </w:p>
    <w:p w14:paraId="19BFB6ED">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关于解决服务业相关政策未兑现补助资金激励服务业企业和工商户12户同时在2024年完成补助激励资金到位。</w:t>
      </w:r>
    </w:p>
    <w:p w14:paraId="5D8AEB86">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2024年省级文化和旅游发展专项资金第1批，主要用于群众文化活动舞台搭建，传承人申报服务费及峨边文化街区提升服务费等推动和促进了文旅融合。</w:t>
      </w:r>
    </w:p>
    <w:p w14:paraId="15822285">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2024年省级财政汽车和家电以旧换新补助保障了2024年汽车和家电以旧换新政策的顺利实施完成2020台以上家电销售，2024年已经拨付到位。</w:t>
      </w:r>
    </w:p>
    <w:p w14:paraId="38E714D3">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2024年超长期特别国债资金（大规模设备更新和消费品以旧换新方向）保障了家电以旧换新2000台以上，带动和促进峨边汽车和家电市场的投资和消费水平与市场活跃度。</w:t>
      </w:r>
    </w:p>
    <w:p w14:paraId="40D7169B">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“一带一路”国家驻华使节自行车系列赛。（乐山站）专项经费主要用于2024年自行车赛的一系列费用，保障了此项国际赛事的顺利开展打响了峨边知名度。</w:t>
      </w:r>
    </w:p>
    <w:p w14:paraId="3E98D49E">
      <w:pPr>
        <w:keepNext w:val="0"/>
        <w:keepLines w:val="0"/>
        <w:pageBreakBefore w:val="0"/>
        <w:widowControl w:val="0"/>
        <w:numPr>
          <w:ilvl w:val="0"/>
          <w:numId w:val="9"/>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结果应用情况。</w:t>
      </w:r>
    </w:p>
    <w:p w14:paraId="5AE1EEB1">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各项目实施均按照时间节点完成，其任务目标完成效果好，社会效益和群众满意度均在优以上。</w:t>
      </w:r>
    </w:p>
    <w:p w14:paraId="568FCDC5">
      <w:pPr>
        <w:keepNext w:val="0"/>
        <w:keepLines w:val="0"/>
        <w:pageBreakBefore w:val="0"/>
        <w:widowControl w:val="0"/>
        <w:numPr>
          <w:ilvl w:val="0"/>
          <w:numId w:val="7"/>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0" w:leftChars="0" w:firstLine="640" w:firstLineChars="200"/>
        <w:jc w:val="left"/>
        <w:textAlignment w:val="auto"/>
        <w:rPr>
          <w:rFonts w:hint="eastAsia" w:ascii="黑体" w:hAnsi="黑体" w:eastAsia="黑体" w:cs="宋体"/>
          <w:color w:val="000000"/>
          <w:kern w:val="0"/>
          <w:sz w:val="32"/>
          <w:szCs w:val="32"/>
          <w:shd w:val="clear" w:color="auto" w:fill="FFFFFF"/>
        </w:rPr>
      </w:pPr>
      <w:r>
        <w:rPr>
          <w:rFonts w:hint="eastAsia" w:ascii="黑体" w:hAnsi="黑体" w:eastAsia="黑体" w:cs="宋体"/>
          <w:color w:val="000000"/>
          <w:kern w:val="0"/>
          <w:sz w:val="32"/>
          <w:szCs w:val="32"/>
          <w:shd w:val="clear" w:color="auto" w:fill="FFFFFF"/>
        </w:rPr>
        <w:t>评价结论及建议</w:t>
      </w:r>
    </w:p>
    <w:p w14:paraId="0DB54353">
      <w:pPr>
        <w:keepNext w:val="0"/>
        <w:keepLines w:val="0"/>
        <w:pageBreakBefore w:val="0"/>
        <w:widowControl w:val="0"/>
        <w:numPr>
          <w:ilvl w:val="0"/>
          <w:numId w:val="1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评价结论。</w:t>
      </w:r>
    </w:p>
    <w:p w14:paraId="00EEF271">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根据《峨边彝族自治县财政局 关于开展202</w:t>
      </w:r>
      <w:r>
        <w:rPr>
          <w:rFonts w:hint="eastAsia" w:ascii="仿宋_GB2312" w:hAnsi="宋体" w:eastAsia="仿宋_GB2312" w:cs="宋体"/>
          <w:color w:val="000000"/>
          <w:kern w:val="0"/>
          <w:sz w:val="32"/>
          <w:szCs w:val="32"/>
          <w:shd w:val="clear" w:color="auto" w:fill="FFFFFF"/>
          <w:lang w:val="en-US" w:eastAsia="zh-CN"/>
        </w:rPr>
        <w:t>4</w:t>
      </w:r>
      <w:r>
        <w:rPr>
          <w:rFonts w:hint="eastAsia" w:ascii="仿宋_GB2312" w:hAnsi="宋体" w:eastAsia="仿宋_GB2312" w:cs="宋体"/>
          <w:color w:val="000000"/>
          <w:kern w:val="0"/>
          <w:sz w:val="32"/>
          <w:szCs w:val="32"/>
          <w:shd w:val="clear" w:color="auto" w:fill="FFFFFF"/>
          <w:lang w:val="zh-CN"/>
        </w:rPr>
        <w:t>年度县级部门预算绩效自评工作的通知》文件精神，</w:t>
      </w:r>
      <w:r>
        <w:rPr>
          <w:rFonts w:hint="eastAsia" w:ascii="仿宋_GB2312" w:hAnsi="宋体" w:eastAsia="仿宋_GB2312" w:cs="宋体"/>
          <w:color w:val="000000"/>
          <w:kern w:val="0"/>
          <w:sz w:val="32"/>
          <w:szCs w:val="32"/>
          <w:shd w:val="clear" w:color="auto" w:fill="FFFFFF"/>
          <w:lang w:val="en-US" w:eastAsia="zh-CN"/>
        </w:rPr>
        <w:t>峨边彝族自治县文化广播电视体育和旅游局认真组织开展了部门整体支出绩效评价工作，绩效评价</w:t>
      </w:r>
      <w:r>
        <w:rPr>
          <w:rFonts w:hint="eastAsia" w:ascii="仿宋_GB2312" w:hAnsi="宋体" w:eastAsia="仿宋_GB2312" w:cs="宋体"/>
          <w:color w:val="000000"/>
          <w:kern w:val="0"/>
          <w:sz w:val="32"/>
          <w:szCs w:val="32"/>
          <w:shd w:val="clear" w:color="auto" w:fill="FFFFFF"/>
          <w:lang w:val="zh-CN"/>
        </w:rPr>
        <w:t>得分：</w:t>
      </w:r>
      <w:r>
        <w:rPr>
          <w:rFonts w:hint="eastAsia" w:ascii="仿宋_GB2312" w:hAnsi="宋体" w:eastAsia="仿宋_GB2312" w:cs="宋体"/>
          <w:color w:val="000000"/>
          <w:kern w:val="0"/>
          <w:sz w:val="32"/>
          <w:szCs w:val="32"/>
          <w:shd w:val="clear" w:color="auto" w:fill="FFFFFF"/>
          <w:lang w:val="en-US" w:eastAsia="zh-CN"/>
        </w:rPr>
        <w:t>98</w:t>
      </w:r>
      <w:r>
        <w:rPr>
          <w:rFonts w:hint="eastAsia" w:ascii="仿宋_GB2312" w:hAnsi="宋体" w:eastAsia="仿宋_GB2312" w:cs="宋体"/>
          <w:color w:val="000000"/>
          <w:kern w:val="0"/>
          <w:sz w:val="32"/>
          <w:szCs w:val="32"/>
          <w:shd w:val="clear" w:color="auto" w:fill="FFFFFF"/>
          <w:lang w:val="zh-CN"/>
        </w:rPr>
        <w:t>分。</w:t>
      </w:r>
    </w:p>
    <w:p w14:paraId="5AF6A9DC">
      <w:pPr>
        <w:keepNext w:val="0"/>
        <w:keepLines w:val="0"/>
        <w:pageBreakBefore w:val="0"/>
        <w:widowControl w:val="0"/>
        <w:numPr>
          <w:ilvl w:val="0"/>
          <w:numId w:val="1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0" w:leftChars="0"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存在问题。</w:t>
      </w:r>
    </w:p>
    <w:p w14:paraId="0F99B90B">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eastAsia="zh-CN"/>
        </w:rPr>
      </w:pPr>
      <w:r>
        <w:rPr>
          <w:rFonts w:hint="eastAsia" w:ascii="仿宋_GB2312" w:hAnsi="宋体" w:eastAsia="仿宋_GB2312" w:cs="宋体"/>
          <w:color w:val="000000"/>
          <w:kern w:val="0"/>
          <w:sz w:val="32"/>
          <w:szCs w:val="32"/>
          <w:shd w:val="clear" w:color="auto" w:fill="FFFFFF"/>
          <w:lang w:val="zh-CN" w:eastAsia="zh-CN"/>
        </w:rPr>
        <w:t>无。</w:t>
      </w:r>
    </w:p>
    <w:p w14:paraId="5E05E4D0">
      <w:pPr>
        <w:keepNext w:val="0"/>
        <w:keepLines w:val="0"/>
        <w:pageBreakBefore w:val="0"/>
        <w:widowControl w:val="0"/>
        <w:numPr>
          <w:ilvl w:val="0"/>
          <w:numId w:val="1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left="0" w:leftChars="0" w:firstLine="640" w:firstLineChars="200"/>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改进建议。</w:t>
      </w:r>
    </w:p>
    <w:p w14:paraId="07B107EA">
      <w:pPr>
        <w:keepNext w:val="0"/>
        <w:keepLines w:val="0"/>
        <w:pageBreakBefore w:val="0"/>
        <w:widowControl w:val="0"/>
        <w:numPr>
          <w:ilvl w:val="0"/>
          <w:numId w:val="0"/>
        </w:numPr>
        <w:pBdr>
          <w:top w:val="single" w:color="FFFFFF" w:sz="4" w:space="2"/>
          <w:left w:val="single" w:color="FFFFFF" w:sz="4" w:space="31"/>
          <w:bottom w:val="single" w:color="FFFFFF" w:sz="4" w:space="31"/>
          <w:right w:val="single" w:color="FFFFFF" w:sz="4" w:space="15"/>
        </w:pBdr>
        <w:kinsoku/>
        <w:wordWrap/>
        <w:overflowPunct/>
        <w:topLinePunct w:val="0"/>
        <w:autoSpaceDE/>
        <w:autoSpaceDN/>
        <w:bidi w:val="0"/>
        <w:adjustRightInd/>
        <w:snapToGrid w:val="0"/>
        <w:spacing w:line="560" w:lineRule="exact"/>
        <w:ind w:firstLine="640" w:firstLineChars="200"/>
        <w:jc w:val="left"/>
        <w:textAlignment w:val="auto"/>
        <w:rPr>
          <w:rFonts w:hint="eastAsia" w:ascii="仿宋_GB2312" w:hAnsi="宋体" w:eastAsia="仿宋_GB2312" w:cs="宋体"/>
          <w:color w:val="000000"/>
          <w:kern w:val="0"/>
          <w:sz w:val="32"/>
          <w:szCs w:val="32"/>
          <w:shd w:val="clear" w:color="auto" w:fill="FFFFFF"/>
          <w:lang w:val="zh-CN" w:eastAsia="zh-CN"/>
        </w:rPr>
      </w:pPr>
      <w:r>
        <w:rPr>
          <w:rFonts w:hint="eastAsia" w:ascii="仿宋_GB2312" w:hAnsi="宋体" w:eastAsia="仿宋_GB2312" w:cs="宋体"/>
          <w:color w:val="000000"/>
          <w:kern w:val="0"/>
          <w:sz w:val="32"/>
          <w:szCs w:val="32"/>
          <w:shd w:val="clear" w:color="auto" w:fill="FFFFFF"/>
          <w:lang w:val="zh-CN" w:eastAsia="zh-CN"/>
        </w:rPr>
        <w:t>无。</w:t>
      </w:r>
    </w:p>
    <w:p w14:paraId="5B5EE0DB">
      <w:pPr>
        <w:pStyle w:val="2"/>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p w14:paraId="47BFE874">
      <w:pPr>
        <w:pStyle w:val="2"/>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101EDBE5">
      <w:pPr>
        <w:pStyle w:val="2"/>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32273101">
      <w:pPr>
        <w:pStyle w:val="2"/>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47D0299A">
      <w:pPr>
        <w:pStyle w:val="2"/>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5F74EB65">
      <w:pPr>
        <w:pStyle w:val="2"/>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tbl>
      <w:tblPr>
        <w:tblStyle w:val="16"/>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
        <w:gridCol w:w="498"/>
        <w:gridCol w:w="639"/>
        <w:gridCol w:w="2458"/>
        <w:gridCol w:w="357"/>
        <w:gridCol w:w="710"/>
        <w:gridCol w:w="639"/>
        <w:gridCol w:w="710"/>
        <w:gridCol w:w="428"/>
        <w:gridCol w:w="640"/>
        <w:gridCol w:w="852"/>
      </w:tblGrid>
      <w:tr w14:paraId="01B24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A031B6">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0D10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F00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B899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51113222T000005928841</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乡村旅游扶贫建设项目</w:t>
            </w:r>
          </w:p>
        </w:tc>
      </w:tr>
      <w:tr w14:paraId="5DDC7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4519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BC0D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D651C3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1D9C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3774C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EE0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1A16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7FEB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9E3C1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1D99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48975">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91789">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6D38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完成乡村旅游扶贫项目</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FE01E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2F8AC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EFB09">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3D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D81A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完成乡村旅游扶贫项目</w:t>
            </w:r>
          </w:p>
        </w:tc>
      </w:tr>
      <w:tr w14:paraId="57BB9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A4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8B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D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C9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AD2D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4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CE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B4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4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C8F6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563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43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64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E8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7,440.20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90A6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7,440.20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65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6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A9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38BA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全面完成。</w:t>
            </w:r>
          </w:p>
        </w:tc>
      </w:tr>
      <w:tr w14:paraId="1FDB3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503E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1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BA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0F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7,440.20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8987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7,440.20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3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E3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9F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7A27B">
            <w:pPr>
              <w:rPr>
                <w:rFonts w:hint="eastAsia" w:ascii="黑体" w:hAnsi="黑体" w:eastAsia="黑体" w:cs="黑体"/>
                <w:i/>
                <w:iCs/>
                <w:color w:val="000000"/>
                <w:sz w:val="18"/>
                <w:szCs w:val="18"/>
                <w:u w:val="none"/>
              </w:rPr>
            </w:pPr>
          </w:p>
        </w:tc>
      </w:tr>
      <w:tr w14:paraId="11A2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8742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A8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CF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DD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E729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4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01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8A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462CD">
            <w:pPr>
              <w:rPr>
                <w:rFonts w:hint="eastAsia" w:ascii="黑体" w:hAnsi="黑体" w:eastAsia="黑体" w:cs="黑体"/>
                <w:i/>
                <w:iCs/>
                <w:color w:val="000000"/>
                <w:sz w:val="18"/>
                <w:szCs w:val="18"/>
                <w:u w:val="none"/>
              </w:rPr>
            </w:pPr>
          </w:p>
        </w:tc>
      </w:tr>
      <w:tr w14:paraId="4F9C1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D491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B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85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E3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B65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9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F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75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0E01D">
            <w:pPr>
              <w:rPr>
                <w:rFonts w:hint="eastAsia" w:ascii="黑体" w:hAnsi="黑体" w:eastAsia="黑体" w:cs="黑体"/>
                <w:i/>
                <w:iCs/>
                <w:color w:val="000000"/>
                <w:sz w:val="18"/>
                <w:szCs w:val="18"/>
                <w:u w:val="none"/>
              </w:rPr>
            </w:pPr>
          </w:p>
        </w:tc>
      </w:tr>
      <w:tr w14:paraId="5D5D8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25A4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B5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4DE3">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25CF">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51B75C">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B9D4">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4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CC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78E6D">
            <w:pPr>
              <w:rPr>
                <w:rFonts w:hint="eastAsia" w:ascii="黑体" w:hAnsi="黑体" w:eastAsia="黑体" w:cs="黑体"/>
                <w:i/>
                <w:iCs/>
                <w:color w:val="000000"/>
                <w:sz w:val="18"/>
                <w:szCs w:val="18"/>
                <w:u w:val="none"/>
              </w:rPr>
            </w:pPr>
          </w:p>
        </w:tc>
      </w:tr>
      <w:tr w14:paraId="7F69B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DE4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D8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5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02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A9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B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00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9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1C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7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B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F29A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125DD">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AFD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E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87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完成旅游项目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2E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A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4C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97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81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5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133D">
            <w:pPr>
              <w:jc w:val="center"/>
              <w:rPr>
                <w:rFonts w:hint="eastAsia" w:ascii="微软雅黑" w:hAnsi="微软雅黑" w:eastAsia="微软雅黑" w:cs="微软雅黑"/>
                <w:i/>
                <w:iCs/>
                <w:color w:val="000000"/>
                <w:sz w:val="16"/>
                <w:szCs w:val="16"/>
                <w:u w:val="none"/>
              </w:rPr>
            </w:pPr>
          </w:p>
        </w:tc>
      </w:tr>
      <w:tr w14:paraId="4FCFF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C92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0C068">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E6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F2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有序推进乡村旅游扶贫项目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1D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AB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F2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048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41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98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F9D5">
            <w:pPr>
              <w:jc w:val="center"/>
              <w:rPr>
                <w:rFonts w:hint="eastAsia" w:ascii="微软雅黑" w:hAnsi="微软雅黑" w:eastAsia="微软雅黑" w:cs="微软雅黑"/>
                <w:i/>
                <w:iCs/>
                <w:color w:val="000000"/>
                <w:sz w:val="16"/>
                <w:szCs w:val="16"/>
                <w:u w:val="none"/>
              </w:rPr>
            </w:pPr>
          </w:p>
        </w:tc>
      </w:tr>
      <w:tr w14:paraId="288C8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BD799">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9EB95">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4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9E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完成2022年债务偿还</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4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1B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53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237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76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A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718C">
            <w:pPr>
              <w:jc w:val="center"/>
              <w:rPr>
                <w:rFonts w:hint="eastAsia" w:ascii="微软雅黑" w:hAnsi="微软雅黑" w:eastAsia="微软雅黑" w:cs="微软雅黑"/>
                <w:i/>
                <w:iCs/>
                <w:color w:val="000000"/>
                <w:sz w:val="16"/>
                <w:szCs w:val="16"/>
                <w:u w:val="none"/>
              </w:rPr>
            </w:pPr>
          </w:p>
        </w:tc>
      </w:tr>
      <w:tr w14:paraId="1651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ACF3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BC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1F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F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提升峨边乡村旅游项目品质</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60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9B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0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359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7A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F9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5C59">
            <w:pPr>
              <w:jc w:val="center"/>
              <w:rPr>
                <w:rFonts w:hint="eastAsia" w:ascii="微软雅黑" w:hAnsi="微软雅黑" w:eastAsia="微软雅黑" w:cs="微软雅黑"/>
                <w:i/>
                <w:iCs/>
                <w:color w:val="000000"/>
                <w:sz w:val="16"/>
                <w:szCs w:val="16"/>
                <w:u w:val="none"/>
              </w:rPr>
            </w:pPr>
          </w:p>
        </w:tc>
      </w:tr>
      <w:tr w14:paraId="622B0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5011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CF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78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3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乡村旅游项目群众满意度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85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8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74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E2D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2C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97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64A5">
            <w:pPr>
              <w:jc w:val="center"/>
              <w:rPr>
                <w:rFonts w:hint="eastAsia" w:ascii="微软雅黑" w:hAnsi="微软雅黑" w:eastAsia="微软雅黑" w:cs="微软雅黑"/>
                <w:i/>
                <w:iCs/>
                <w:color w:val="000000"/>
                <w:sz w:val="16"/>
                <w:szCs w:val="16"/>
                <w:u w:val="none"/>
              </w:rPr>
            </w:pPr>
          </w:p>
        </w:tc>
      </w:tr>
      <w:tr w14:paraId="397CD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D20C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48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4E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B2FC">
            <w:pPr>
              <w:rPr>
                <w:rFonts w:hint="eastAsia" w:ascii="宋体" w:hAnsi="宋体" w:eastAsia="宋体" w:cs="宋体"/>
                <w:i w:val="0"/>
                <w:iCs w:val="0"/>
                <w:color w:val="000000"/>
                <w:sz w:val="18"/>
                <w:szCs w:val="18"/>
                <w:u w:val="none"/>
              </w:rPr>
            </w:pPr>
          </w:p>
        </w:tc>
      </w:tr>
      <w:tr w14:paraId="194A1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E1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2018B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乡村旅游扶贫资金全额拨付，项目自评100分，全面完成项目绩效指标。</w:t>
            </w:r>
          </w:p>
        </w:tc>
      </w:tr>
      <w:tr w14:paraId="46442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9C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0D544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1D52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C4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5CA98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40A4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7F9EE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FE33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6050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A99638E">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54514CC3">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7EC23CF">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EFA0DED">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1DB562A5">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4B8DC05">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0E9BC64">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BDAF75B">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0F507336">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577DE5A4">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5D000E9F">
            <w:pPr>
              <w:rPr>
                <w:rFonts w:hint="eastAsia" w:ascii="宋体" w:hAnsi="宋体" w:eastAsia="宋体" w:cs="宋体"/>
                <w:i w:val="0"/>
                <w:iCs w:val="0"/>
                <w:color w:val="000000"/>
                <w:sz w:val="18"/>
                <w:szCs w:val="18"/>
                <w:u w:val="none"/>
              </w:rPr>
            </w:pPr>
          </w:p>
        </w:tc>
      </w:tr>
      <w:tr w14:paraId="51E6A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D83D9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D80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CD9C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DDCA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51113222T000006724540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川财教〔2022〕28号</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四川省财政厅四川省广播电视局关于下达2022年省级公共文化服务体系建设（广播电视户户通运行维护）专项资金</w:t>
            </w:r>
          </w:p>
        </w:tc>
      </w:tr>
      <w:tr w14:paraId="73A87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8F44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CD8F6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551222F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6E8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1BB07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244B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D60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E29A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D1144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037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D90D6">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1617B">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0A6B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2022年户户通运行维护费</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73C2E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79308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D7153">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50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E3A9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2022年户户通运行维护费</w:t>
            </w:r>
          </w:p>
        </w:tc>
      </w:tr>
      <w:tr w14:paraId="30645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18C0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2D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4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5E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D889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4D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38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2E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5C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3FD8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3131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5E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2D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9F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5FB1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DF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B6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ED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2BA7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6609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1A9F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FD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F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D4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E333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77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0A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A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9C6DD">
            <w:pPr>
              <w:rPr>
                <w:rFonts w:hint="eastAsia" w:ascii="黑体" w:hAnsi="黑体" w:eastAsia="黑体" w:cs="黑体"/>
                <w:i/>
                <w:iCs/>
                <w:color w:val="000000"/>
                <w:sz w:val="18"/>
                <w:szCs w:val="18"/>
                <w:u w:val="none"/>
              </w:rPr>
            </w:pPr>
          </w:p>
        </w:tc>
      </w:tr>
      <w:tr w14:paraId="340C7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05F3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75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2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1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89C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D1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5B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48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CF75F">
            <w:pPr>
              <w:rPr>
                <w:rFonts w:hint="eastAsia" w:ascii="黑体" w:hAnsi="黑体" w:eastAsia="黑体" w:cs="黑体"/>
                <w:i/>
                <w:iCs/>
                <w:color w:val="000000"/>
                <w:sz w:val="18"/>
                <w:szCs w:val="18"/>
                <w:u w:val="none"/>
              </w:rPr>
            </w:pPr>
          </w:p>
        </w:tc>
      </w:tr>
      <w:tr w14:paraId="6FBEA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C95B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3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8B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1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D56A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0B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D8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8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6A607">
            <w:pPr>
              <w:rPr>
                <w:rFonts w:hint="eastAsia" w:ascii="黑体" w:hAnsi="黑体" w:eastAsia="黑体" w:cs="黑体"/>
                <w:i/>
                <w:iCs/>
                <w:color w:val="000000"/>
                <w:sz w:val="18"/>
                <w:szCs w:val="18"/>
                <w:u w:val="none"/>
              </w:rPr>
            </w:pPr>
          </w:p>
        </w:tc>
      </w:tr>
      <w:tr w14:paraId="6D87A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EB7D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10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D981">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97C2">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111A01">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7CBD">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AA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D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CE64C">
            <w:pPr>
              <w:rPr>
                <w:rFonts w:hint="eastAsia" w:ascii="黑体" w:hAnsi="黑体" w:eastAsia="黑体" w:cs="黑体"/>
                <w:i/>
                <w:iCs/>
                <w:color w:val="000000"/>
                <w:sz w:val="18"/>
                <w:szCs w:val="18"/>
                <w:u w:val="none"/>
              </w:rPr>
            </w:pPr>
          </w:p>
        </w:tc>
      </w:tr>
      <w:tr w14:paraId="617B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57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F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E6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F4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F1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2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FF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E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BA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E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4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0E6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D3539">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0E0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569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F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运行维护村村响</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C4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41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19580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0B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A4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19580户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5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BC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9B89">
            <w:pPr>
              <w:jc w:val="center"/>
              <w:rPr>
                <w:rFonts w:hint="eastAsia" w:ascii="微软雅黑" w:hAnsi="微软雅黑" w:eastAsia="微软雅黑" w:cs="微软雅黑"/>
                <w:i/>
                <w:iCs/>
                <w:color w:val="000000"/>
                <w:sz w:val="16"/>
                <w:szCs w:val="16"/>
                <w:u w:val="none"/>
              </w:rPr>
            </w:pPr>
          </w:p>
        </w:tc>
      </w:tr>
      <w:tr w14:paraId="50F3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EA7BD">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3C2FE">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C713B">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CE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维护公共服务网点</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6F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0D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69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A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A5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12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41D1">
            <w:pPr>
              <w:jc w:val="center"/>
              <w:rPr>
                <w:rFonts w:hint="eastAsia" w:ascii="微软雅黑" w:hAnsi="微软雅黑" w:eastAsia="微软雅黑" w:cs="微软雅黑"/>
                <w:i/>
                <w:iCs/>
                <w:color w:val="000000"/>
                <w:sz w:val="16"/>
                <w:szCs w:val="16"/>
                <w:u w:val="none"/>
              </w:rPr>
            </w:pPr>
          </w:p>
        </w:tc>
      </w:tr>
      <w:tr w14:paraId="7D51C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F0038">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37A53">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31B55">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2F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运行维护户户通户数 </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A4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4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33700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B8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6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33700户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29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20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9BC0">
            <w:pPr>
              <w:jc w:val="center"/>
              <w:rPr>
                <w:rFonts w:hint="eastAsia" w:ascii="微软雅黑" w:hAnsi="微软雅黑" w:eastAsia="微软雅黑" w:cs="微软雅黑"/>
                <w:i/>
                <w:iCs/>
                <w:color w:val="000000"/>
                <w:sz w:val="16"/>
                <w:szCs w:val="16"/>
                <w:u w:val="none"/>
              </w:rPr>
            </w:pPr>
          </w:p>
        </w:tc>
      </w:tr>
      <w:tr w14:paraId="464E0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277F3">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8FBFC">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B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C0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维护合格率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BF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6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35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7E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FC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58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4BEA">
            <w:pPr>
              <w:jc w:val="center"/>
              <w:rPr>
                <w:rFonts w:hint="eastAsia" w:ascii="微软雅黑" w:hAnsi="微软雅黑" w:eastAsia="微软雅黑" w:cs="微软雅黑"/>
                <w:i/>
                <w:iCs/>
                <w:color w:val="000000"/>
                <w:sz w:val="16"/>
                <w:szCs w:val="16"/>
                <w:u w:val="none"/>
              </w:rPr>
            </w:pPr>
          </w:p>
        </w:tc>
      </w:tr>
      <w:tr w14:paraId="61146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47B9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6F356">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BE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9F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村村响户户通运行时间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A9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F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4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7D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11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62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8F6B">
            <w:pPr>
              <w:jc w:val="center"/>
              <w:rPr>
                <w:rFonts w:hint="eastAsia" w:ascii="微软雅黑" w:hAnsi="微软雅黑" w:eastAsia="微软雅黑" w:cs="微软雅黑"/>
                <w:i/>
                <w:iCs/>
                <w:color w:val="000000"/>
                <w:sz w:val="16"/>
                <w:szCs w:val="16"/>
                <w:u w:val="none"/>
              </w:rPr>
            </w:pPr>
          </w:p>
        </w:tc>
      </w:tr>
      <w:tr w14:paraId="53AD2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991B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A2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A6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D4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持续宣传峨边文化旅游情况</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9F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FF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DBB9">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D5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良</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FE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88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1DA8">
            <w:pPr>
              <w:jc w:val="center"/>
              <w:rPr>
                <w:rFonts w:hint="eastAsia" w:ascii="微软雅黑" w:hAnsi="微软雅黑" w:eastAsia="微软雅黑" w:cs="微软雅黑"/>
                <w:i/>
                <w:iCs/>
                <w:color w:val="000000"/>
                <w:sz w:val="16"/>
                <w:szCs w:val="16"/>
                <w:u w:val="none"/>
              </w:rPr>
            </w:pPr>
          </w:p>
        </w:tc>
      </w:tr>
      <w:tr w14:paraId="6465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74AF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3A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DE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C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户户通收听群众满意度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44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F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1F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C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DA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B8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4E5F">
            <w:pPr>
              <w:jc w:val="center"/>
              <w:rPr>
                <w:rFonts w:hint="eastAsia" w:ascii="微软雅黑" w:hAnsi="微软雅黑" w:eastAsia="微软雅黑" w:cs="微软雅黑"/>
                <w:i/>
                <w:iCs/>
                <w:color w:val="000000"/>
                <w:sz w:val="16"/>
                <w:szCs w:val="16"/>
                <w:u w:val="none"/>
              </w:rPr>
            </w:pPr>
          </w:p>
        </w:tc>
      </w:tr>
      <w:tr w14:paraId="1EF28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846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38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3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1FEC">
            <w:pPr>
              <w:rPr>
                <w:rFonts w:hint="eastAsia" w:ascii="宋体" w:hAnsi="宋体" w:eastAsia="宋体" w:cs="宋体"/>
                <w:i w:val="0"/>
                <w:iCs w:val="0"/>
                <w:color w:val="000000"/>
                <w:sz w:val="18"/>
                <w:szCs w:val="18"/>
                <w:u w:val="none"/>
              </w:rPr>
            </w:pPr>
          </w:p>
        </w:tc>
      </w:tr>
      <w:tr w14:paraId="69780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0F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DFBFB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川财教〔2022〕28号－四川省财政厅四川省广播电视局关于下达2022年省级公共文化服务体系建设（广播电视户户通运行维护）专项资金全额拨付，项目自评99分，全面完成项目绩效指标。</w:t>
            </w:r>
          </w:p>
        </w:tc>
      </w:tr>
      <w:tr w14:paraId="2F46C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1A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0A7AC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934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54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5DE90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BB30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C2492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D659A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9FE5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E63B419">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2FDEEBEA">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4002F41E">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67CCC65">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68325CAD">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29BF013">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F25C955">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E305E56">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6852DE75">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56DC0261">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6A04BA15">
            <w:pPr>
              <w:rPr>
                <w:rFonts w:hint="eastAsia" w:ascii="宋体" w:hAnsi="宋体" w:eastAsia="宋体" w:cs="宋体"/>
                <w:i w:val="0"/>
                <w:iCs w:val="0"/>
                <w:color w:val="000000"/>
                <w:sz w:val="18"/>
                <w:szCs w:val="18"/>
                <w:u w:val="none"/>
              </w:rPr>
            </w:pPr>
          </w:p>
        </w:tc>
      </w:tr>
      <w:tr w14:paraId="43FBA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FD9CB0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D16A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5237B5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B8D2C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51113222T000007117545</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峨边彝族自治县东风新城篮球场维修改造项目</w:t>
            </w:r>
          </w:p>
        </w:tc>
      </w:tr>
      <w:tr w14:paraId="6E87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D6B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EF3C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84E161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5A9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68B2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C71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ABC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9C2C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CB2DF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39C8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1BE5C">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31D76">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00B3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完成东风新城篮球场维修改造</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3E563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1B6B0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03AD6">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8C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A80B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完成东风新城篮球场维修改造</w:t>
            </w:r>
          </w:p>
        </w:tc>
      </w:tr>
      <w:tr w14:paraId="7EBC1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5E3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DE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F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FD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35F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BC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C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F4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E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D5E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6320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23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BF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88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10.40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206E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10.40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21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D1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C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1C0B6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759D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8B49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8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89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02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10.40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9462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10.40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E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3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2B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B5457">
            <w:pPr>
              <w:rPr>
                <w:rFonts w:hint="eastAsia" w:ascii="黑体" w:hAnsi="黑体" w:eastAsia="黑体" w:cs="黑体"/>
                <w:i/>
                <w:iCs/>
                <w:color w:val="000000"/>
                <w:sz w:val="18"/>
                <w:szCs w:val="18"/>
                <w:u w:val="none"/>
              </w:rPr>
            </w:pPr>
          </w:p>
        </w:tc>
      </w:tr>
      <w:tr w14:paraId="6DCF8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B38D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70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A2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93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896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F3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85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E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27FB4">
            <w:pPr>
              <w:rPr>
                <w:rFonts w:hint="eastAsia" w:ascii="黑体" w:hAnsi="黑体" w:eastAsia="黑体" w:cs="黑体"/>
                <w:i/>
                <w:iCs/>
                <w:color w:val="000000"/>
                <w:sz w:val="18"/>
                <w:szCs w:val="18"/>
                <w:u w:val="none"/>
              </w:rPr>
            </w:pPr>
          </w:p>
        </w:tc>
      </w:tr>
      <w:tr w14:paraId="2F348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2D39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B5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1A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19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FA0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B1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30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91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7F468">
            <w:pPr>
              <w:rPr>
                <w:rFonts w:hint="eastAsia" w:ascii="黑体" w:hAnsi="黑体" w:eastAsia="黑体" w:cs="黑体"/>
                <w:i/>
                <w:iCs/>
                <w:color w:val="000000"/>
                <w:sz w:val="18"/>
                <w:szCs w:val="18"/>
                <w:u w:val="none"/>
              </w:rPr>
            </w:pPr>
          </w:p>
        </w:tc>
      </w:tr>
      <w:tr w14:paraId="17EB9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083A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8B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1C57">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9AAB">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A80BE3">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219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B0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10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2EB50">
            <w:pPr>
              <w:rPr>
                <w:rFonts w:hint="eastAsia" w:ascii="黑体" w:hAnsi="黑体" w:eastAsia="黑体" w:cs="黑体"/>
                <w:i/>
                <w:iCs/>
                <w:color w:val="000000"/>
                <w:sz w:val="18"/>
                <w:szCs w:val="18"/>
                <w:u w:val="none"/>
              </w:rPr>
            </w:pPr>
          </w:p>
        </w:tc>
      </w:tr>
      <w:tr w14:paraId="08AC9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DB9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8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4A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07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EE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9A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A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6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A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50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CF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892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CD0F8">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0347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97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1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完成篮球场维修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7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D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0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566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13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C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F9AA">
            <w:pPr>
              <w:jc w:val="center"/>
              <w:rPr>
                <w:rFonts w:hint="eastAsia" w:ascii="微软雅黑" w:hAnsi="微软雅黑" w:eastAsia="微软雅黑" w:cs="微软雅黑"/>
                <w:i/>
                <w:iCs/>
                <w:color w:val="000000"/>
                <w:sz w:val="16"/>
                <w:szCs w:val="16"/>
                <w:u w:val="none"/>
              </w:rPr>
            </w:pPr>
          </w:p>
        </w:tc>
      </w:tr>
      <w:tr w14:paraId="10A51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38A47">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988E0">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08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5D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F1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D0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C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月</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1F0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5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E9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C042">
            <w:pPr>
              <w:jc w:val="center"/>
              <w:rPr>
                <w:rFonts w:hint="eastAsia" w:ascii="微软雅黑" w:hAnsi="微软雅黑" w:eastAsia="微软雅黑" w:cs="微软雅黑"/>
                <w:i/>
                <w:iCs/>
                <w:color w:val="000000"/>
                <w:sz w:val="16"/>
                <w:szCs w:val="16"/>
                <w:u w:val="none"/>
              </w:rPr>
            </w:pPr>
          </w:p>
        </w:tc>
      </w:tr>
      <w:tr w14:paraId="201E7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BB17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464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D4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1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群众对峨边篮球场所满意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D1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31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C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A26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CF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F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D5C4">
            <w:pPr>
              <w:jc w:val="center"/>
              <w:rPr>
                <w:rFonts w:hint="eastAsia" w:ascii="微软雅黑" w:hAnsi="微软雅黑" w:eastAsia="微软雅黑" w:cs="微软雅黑"/>
                <w:i/>
                <w:iCs/>
                <w:color w:val="000000"/>
                <w:sz w:val="16"/>
                <w:szCs w:val="16"/>
                <w:u w:val="none"/>
              </w:rPr>
            </w:pPr>
          </w:p>
        </w:tc>
      </w:tr>
      <w:tr w14:paraId="00DFA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1844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C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7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36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运动员满意度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16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2B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C1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01E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C1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2F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7F75">
            <w:pPr>
              <w:jc w:val="center"/>
              <w:rPr>
                <w:rFonts w:hint="eastAsia" w:ascii="微软雅黑" w:hAnsi="微软雅黑" w:eastAsia="微软雅黑" w:cs="微软雅黑"/>
                <w:i/>
                <w:iCs/>
                <w:color w:val="000000"/>
                <w:sz w:val="16"/>
                <w:szCs w:val="16"/>
                <w:u w:val="none"/>
              </w:rPr>
            </w:pPr>
          </w:p>
        </w:tc>
      </w:tr>
      <w:tr w14:paraId="51DB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8719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66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A2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F4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单位必选低价确定供应商</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A6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EF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38.0247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DD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5AC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10.4万元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1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7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230A">
            <w:pPr>
              <w:jc w:val="center"/>
              <w:rPr>
                <w:rFonts w:hint="eastAsia" w:ascii="微软雅黑" w:hAnsi="微软雅黑" w:eastAsia="微软雅黑" w:cs="微软雅黑"/>
                <w:i/>
                <w:iCs/>
                <w:color w:val="000000"/>
                <w:sz w:val="16"/>
                <w:szCs w:val="16"/>
                <w:u w:val="none"/>
              </w:rPr>
            </w:pPr>
          </w:p>
        </w:tc>
      </w:tr>
      <w:tr w14:paraId="70AF9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DCC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56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A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A769">
            <w:pPr>
              <w:rPr>
                <w:rFonts w:hint="eastAsia" w:ascii="宋体" w:hAnsi="宋体" w:eastAsia="宋体" w:cs="宋体"/>
                <w:i w:val="0"/>
                <w:iCs w:val="0"/>
                <w:color w:val="000000"/>
                <w:sz w:val="18"/>
                <w:szCs w:val="18"/>
                <w:u w:val="none"/>
              </w:rPr>
            </w:pPr>
          </w:p>
        </w:tc>
      </w:tr>
      <w:tr w14:paraId="19C96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0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9B63D1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峨边彝族自治县东风新城篮球场维修改造项目全额拨付，项目自评100分，全面完成项目绩效指标。</w:t>
            </w:r>
          </w:p>
        </w:tc>
      </w:tr>
      <w:tr w14:paraId="49C6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55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DDD8B3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4A31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9A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CF01C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D2CE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BDC4A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97BD4C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FDC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B5DB11E">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21D0C56E">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129FDEE">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78394A1">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29378E2A">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5F1A2E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95A3100">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1ACB362">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6522C120">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2D017DC5">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28219091">
            <w:pPr>
              <w:rPr>
                <w:rFonts w:hint="eastAsia" w:ascii="宋体" w:hAnsi="宋体" w:eastAsia="宋体" w:cs="宋体"/>
                <w:i w:val="0"/>
                <w:iCs w:val="0"/>
                <w:color w:val="000000"/>
                <w:sz w:val="18"/>
                <w:szCs w:val="18"/>
                <w:u w:val="none"/>
              </w:rPr>
            </w:pPr>
          </w:p>
        </w:tc>
      </w:tr>
      <w:tr w14:paraId="05E79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D6C8B9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BB5C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878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1699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51113223T000008586746</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两馆一站免费开放资金</w:t>
            </w:r>
          </w:p>
        </w:tc>
      </w:tr>
      <w:tr w14:paraId="0C383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CB4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69B7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2D74AB3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CB37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C069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2F9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3C9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A8CF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81869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0F15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65416">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4CE64">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F59D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用于两馆一站免费开放</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99D72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06ABE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6F489">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70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2C8B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用于两馆一站免费开放</w:t>
            </w:r>
          </w:p>
        </w:tc>
      </w:tr>
      <w:tr w14:paraId="58082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8C2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39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CC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6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5DA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21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BD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FB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4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1AAC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BD88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5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2E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C4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034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50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E9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95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8B3F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13B82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2114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A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F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1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B22B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3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9B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69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23890">
            <w:pPr>
              <w:rPr>
                <w:rFonts w:hint="eastAsia" w:ascii="黑体" w:hAnsi="黑体" w:eastAsia="黑体" w:cs="黑体"/>
                <w:i/>
                <w:iCs/>
                <w:color w:val="000000"/>
                <w:sz w:val="18"/>
                <w:szCs w:val="18"/>
                <w:u w:val="none"/>
              </w:rPr>
            </w:pPr>
          </w:p>
        </w:tc>
      </w:tr>
      <w:tr w14:paraId="46CF7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DFC7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E1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0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D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BA5F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4B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13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56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68264">
            <w:pPr>
              <w:rPr>
                <w:rFonts w:hint="eastAsia" w:ascii="黑体" w:hAnsi="黑体" w:eastAsia="黑体" w:cs="黑体"/>
                <w:i/>
                <w:iCs/>
                <w:color w:val="000000"/>
                <w:sz w:val="18"/>
                <w:szCs w:val="18"/>
                <w:u w:val="none"/>
              </w:rPr>
            </w:pPr>
          </w:p>
        </w:tc>
      </w:tr>
      <w:tr w14:paraId="6A7E8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ABED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6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3C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24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B1D5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7A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F0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F8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A5B31">
            <w:pPr>
              <w:rPr>
                <w:rFonts w:hint="eastAsia" w:ascii="黑体" w:hAnsi="黑体" w:eastAsia="黑体" w:cs="黑体"/>
                <w:i/>
                <w:iCs/>
                <w:color w:val="000000"/>
                <w:sz w:val="18"/>
                <w:szCs w:val="18"/>
                <w:u w:val="none"/>
              </w:rPr>
            </w:pPr>
          </w:p>
        </w:tc>
      </w:tr>
      <w:tr w14:paraId="291B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A252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F7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26F5">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E341">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7A8E5B">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49CF">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1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46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82ECC">
            <w:pPr>
              <w:rPr>
                <w:rFonts w:hint="eastAsia" w:ascii="黑体" w:hAnsi="黑体" w:eastAsia="黑体" w:cs="黑体"/>
                <w:i/>
                <w:iCs/>
                <w:color w:val="000000"/>
                <w:sz w:val="18"/>
                <w:szCs w:val="18"/>
                <w:u w:val="none"/>
              </w:rPr>
            </w:pPr>
          </w:p>
        </w:tc>
      </w:tr>
      <w:tr w14:paraId="10583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8E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3E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25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D9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A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14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B1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CD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C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01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BB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9039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2F013">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0A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B7B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F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乡镇综合文化站免费开放数量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FC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1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C8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1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85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0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C44A">
            <w:pPr>
              <w:jc w:val="center"/>
              <w:rPr>
                <w:rFonts w:hint="eastAsia" w:ascii="微软雅黑" w:hAnsi="微软雅黑" w:eastAsia="微软雅黑" w:cs="微软雅黑"/>
                <w:i/>
                <w:iCs/>
                <w:color w:val="000000"/>
                <w:sz w:val="16"/>
                <w:szCs w:val="16"/>
                <w:u w:val="none"/>
              </w:rPr>
            </w:pPr>
          </w:p>
        </w:tc>
      </w:tr>
      <w:tr w14:paraId="0071A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DB60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BEED9">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2C11E">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7C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文化馆免费开放数量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CA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3E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0A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D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C2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8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38D">
            <w:pPr>
              <w:jc w:val="center"/>
              <w:rPr>
                <w:rFonts w:hint="eastAsia" w:ascii="微软雅黑" w:hAnsi="微软雅黑" w:eastAsia="微软雅黑" w:cs="微软雅黑"/>
                <w:i/>
                <w:iCs/>
                <w:color w:val="000000"/>
                <w:sz w:val="16"/>
                <w:szCs w:val="16"/>
                <w:u w:val="none"/>
              </w:rPr>
            </w:pPr>
          </w:p>
        </w:tc>
      </w:tr>
      <w:tr w14:paraId="24FF3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22DB1">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FF572">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D5AC2">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6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图书馆</w:t>
            </w:r>
            <w:r>
              <w:rPr>
                <w:rFonts w:ascii="宋体" w:hAnsi="宋体" w:eastAsia="宋体" w:cs="宋体"/>
                <w:i w:val="0"/>
                <w:iCs w:val="0"/>
                <w:color w:val="000000"/>
                <w:kern w:val="0"/>
                <w:sz w:val="18"/>
                <w:szCs w:val="18"/>
                <w:u w:val="none"/>
                <w:lang w:val="en-US" w:eastAsia="zh-CN" w:bidi="ar"/>
              </w:rPr>
              <w:t>开放数量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A1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4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1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2E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58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3F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F5E0">
            <w:pPr>
              <w:jc w:val="center"/>
              <w:rPr>
                <w:rFonts w:hint="eastAsia" w:ascii="微软雅黑" w:hAnsi="微软雅黑" w:eastAsia="微软雅黑" w:cs="微软雅黑"/>
                <w:i/>
                <w:iCs/>
                <w:color w:val="000000"/>
                <w:sz w:val="16"/>
                <w:szCs w:val="16"/>
                <w:u w:val="none"/>
              </w:rPr>
            </w:pPr>
          </w:p>
        </w:tc>
      </w:tr>
      <w:tr w14:paraId="439F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77AA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F1F08">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EC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A9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免费开放时间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D3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1E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F9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72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A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5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258E">
            <w:pPr>
              <w:jc w:val="center"/>
              <w:rPr>
                <w:rFonts w:hint="eastAsia" w:ascii="微软雅黑" w:hAnsi="微软雅黑" w:eastAsia="微软雅黑" w:cs="微软雅黑"/>
                <w:i/>
                <w:iCs/>
                <w:color w:val="000000"/>
                <w:sz w:val="16"/>
                <w:szCs w:val="16"/>
                <w:u w:val="none"/>
              </w:rPr>
            </w:pPr>
          </w:p>
        </w:tc>
      </w:tr>
      <w:tr w14:paraId="5C6D1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FDCC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0E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B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5A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持续提升乡镇文化综合水平</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B5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E4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9B8D">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50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1F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65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677D">
            <w:pPr>
              <w:jc w:val="center"/>
              <w:rPr>
                <w:rFonts w:hint="eastAsia" w:ascii="微软雅黑" w:hAnsi="微软雅黑" w:eastAsia="微软雅黑" w:cs="微软雅黑"/>
                <w:i/>
                <w:iCs/>
                <w:color w:val="000000"/>
                <w:sz w:val="16"/>
                <w:szCs w:val="16"/>
                <w:u w:val="none"/>
              </w:rPr>
            </w:pPr>
          </w:p>
        </w:tc>
      </w:tr>
      <w:tr w14:paraId="2FC28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1F7A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93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B8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41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参与群众满意度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DE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73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D0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9F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8D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3F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9E32">
            <w:pPr>
              <w:jc w:val="center"/>
              <w:rPr>
                <w:rFonts w:hint="eastAsia" w:ascii="微软雅黑" w:hAnsi="微软雅黑" w:eastAsia="微软雅黑" w:cs="微软雅黑"/>
                <w:i/>
                <w:iCs/>
                <w:color w:val="000000"/>
                <w:sz w:val="16"/>
                <w:szCs w:val="16"/>
                <w:u w:val="none"/>
              </w:rPr>
            </w:pPr>
          </w:p>
        </w:tc>
      </w:tr>
      <w:tr w14:paraId="47214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30E4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4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FD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8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图书馆、文化馆、文化站免费开放成本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DA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56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0D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C9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16.2万元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D6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9D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B6AA">
            <w:pPr>
              <w:jc w:val="center"/>
              <w:rPr>
                <w:rFonts w:hint="eastAsia" w:ascii="微软雅黑" w:hAnsi="微软雅黑" w:eastAsia="微软雅黑" w:cs="微软雅黑"/>
                <w:i/>
                <w:iCs/>
                <w:color w:val="000000"/>
                <w:sz w:val="16"/>
                <w:szCs w:val="16"/>
                <w:u w:val="none"/>
              </w:rPr>
            </w:pPr>
          </w:p>
        </w:tc>
      </w:tr>
      <w:tr w14:paraId="60FFB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4065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4E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03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8E3B">
            <w:pPr>
              <w:rPr>
                <w:rFonts w:hint="eastAsia" w:ascii="宋体" w:hAnsi="宋体" w:eastAsia="宋体" w:cs="宋体"/>
                <w:i w:val="0"/>
                <w:iCs w:val="0"/>
                <w:color w:val="000000"/>
                <w:sz w:val="18"/>
                <w:szCs w:val="18"/>
                <w:u w:val="none"/>
              </w:rPr>
            </w:pPr>
          </w:p>
        </w:tc>
      </w:tr>
      <w:tr w14:paraId="0756B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F2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5AB3C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两馆一站免费开放资金全额拨付，项目自评100分，全面完成项目绩效指标。</w:t>
            </w:r>
          </w:p>
        </w:tc>
      </w:tr>
      <w:tr w14:paraId="56A05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C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FA12C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E7C4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0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B7B51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508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68E09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0A730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45FBC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FCB2089">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2A123DC1">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4DCF8F22">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387348B">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23D5BEC8">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0A221B5">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645406F">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732EC43">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6035DA02">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56DBCA5E">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2FBDCE11">
            <w:pPr>
              <w:rPr>
                <w:rFonts w:hint="eastAsia" w:ascii="宋体" w:hAnsi="宋体" w:eastAsia="宋体" w:cs="宋体"/>
                <w:i w:val="0"/>
                <w:iCs w:val="0"/>
                <w:color w:val="000000"/>
                <w:sz w:val="18"/>
                <w:szCs w:val="18"/>
                <w:u w:val="none"/>
              </w:rPr>
            </w:pPr>
          </w:p>
        </w:tc>
      </w:tr>
      <w:tr w14:paraId="1B6DC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1CC373E">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D401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727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4088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51113223T000009245874</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商务“转企升规”项目资金激励</w:t>
            </w:r>
          </w:p>
        </w:tc>
      </w:tr>
      <w:tr w14:paraId="0E946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6001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C97F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58AD229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2531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3FF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13F8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803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909D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3D5EB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278E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5A958">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2E142">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B589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实现县上一般企业上档升级，更多</w:t>
            </w:r>
            <w:r>
              <w:rPr>
                <w:rFonts w:hint="eastAsia" w:ascii="宋体" w:hAnsi="宋体" w:cs="宋体"/>
                <w:i w:val="0"/>
                <w:iCs w:val="0"/>
                <w:color w:val="000000"/>
                <w:kern w:val="0"/>
                <w:sz w:val="18"/>
                <w:szCs w:val="18"/>
                <w:u w:val="none"/>
                <w:lang w:val="en-US" w:eastAsia="zh-CN" w:bidi="ar"/>
              </w:rPr>
              <w:t>地</w:t>
            </w:r>
            <w:r>
              <w:rPr>
                <w:rFonts w:ascii="宋体" w:hAnsi="宋体" w:eastAsia="宋体" w:cs="宋体"/>
                <w:i w:val="0"/>
                <w:iCs w:val="0"/>
                <w:color w:val="000000"/>
                <w:kern w:val="0"/>
                <w:sz w:val="18"/>
                <w:szCs w:val="18"/>
                <w:u w:val="none"/>
                <w:lang w:val="en-US" w:eastAsia="zh-CN" w:bidi="ar"/>
              </w:rPr>
              <w:t>服务于相关企业经营活动。</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FDAA1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1401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EAFC">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76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7FFF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实现县上一般企业上档升级，更多</w:t>
            </w:r>
            <w:r>
              <w:rPr>
                <w:rFonts w:hint="eastAsia" w:ascii="宋体" w:hAnsi="宋体" w:cs="宋体"/>
                <w:i w:val="0"/>
                <w:iCs w:val="0"/>
                <w:color w:val="000000"/>
                <w:kern w:val="0"/>
                <w:sz w:val="18"/>
                <w:szCs w:val="18"/>
                <w:u w:val="none"/>
                <w:lang w:val="en-US" w:eastAsia="zh-CN" w:bidi="ar"/>
              </w:rPr>
              <w:t>地</w:t>
            </w:r>
            <w:r>
              <w:rPr>
                <w:rFonts w:ascii="宋体" w:hAnsi="宋体" w:eastAsia="宋体" w:cs="宋体"/>
                <w:i w:val="0"/>
                <w:iCs w:val="0"/>
                <w:color w:val="000000"/>
                <w:kern w:val="0"/>
                <w:sz w:val="18"/>
                <w:szCs w:val="18"/>
                <w:u w:val="none"/>
                <w:lang w:val="en-US" w:eastAsia="zh-CN" w:bidi="ar"/>
              </w:rPr>
              <w:t>服务于相关企业经营活动。</w:t>
            </w:r>
          </w:p>
        </w:tc>
      </w:tr>
      <w:tr w14:paraId="14834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F4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7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9E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8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99F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9B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73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CA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D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32F4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98B4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D3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C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6D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16.14</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DC91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26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3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1B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3C76C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0534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6781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71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B5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D2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16.14</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16B9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16.14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F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8D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96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C9BA1">
            <w:pPr>
              <w:rPr>
                <w:rFonts w:hint="eastAsia" w:ascii="黑体" w:hAnsi="黑体" w:eastAsia="黑体" w:cs="黑体"/>
                <w:i/>
                <w:iCs/>
                <w:color w:val="000000"/>
                <w:sz w:val="18"/>
                <w:szCs w:val="18"/>
                <w:u w:val="none"/>
              </w:rPr>
            </w:pPr>
          </w:p>
        </w:tc>
      </w:tr>
      <w:tr w14:paraId="274E2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1A34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C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47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3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3D9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D5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18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9D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9D66C">
            <w:pPr>
              <w:rPr>
                <w:rFonts w:hint="eastAsia" w:ascii="黑体" w:hAnsi="黑体" w:eastAsia="黑体" w:cs="黑体"/>
                <w:i/>
                <w:iCs/>
                <w:color w:val="000000"/>
                <w:sz w:val="18"/>
                <w:szCs w:val="18"/>
                <w:u w:val="none"/>
              </w:rPr>
            </w:pPr>
          </w:p>
        </w:tc>
      </w:tr>
      <w:tr w14:paraId="641F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9876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8E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B1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3D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D5A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E0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72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A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CBFB7">
            <w:pPr>
              <w:rPr>
                <w:rFonts w:hint="eastAsia" w:ascii="黑体" w:hAnsi="黑体" w:eastAsia="黑体" w:cs="黑体"/>
                <w:i/>
                <w:iCs/>
                <w:color w:val="000000"/>
                <w:sz w:val="18"/>
                <w:szCs w:val="18"/>
                <w:u w:val="none"/>
              </w:rPr>
            </w:pPr>
          </w:p>
        </w:tc>
      </w:tr>
      <w:tr w14:paraId="79044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B445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D5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0DEF">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8682">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07260">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1109">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F3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89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E152B">
            <w:pPr>
              <w:rPr>
                <w:rFonts w:hint="eastAsia" w:ascii="黑体" w:hAnsi="黑体" w:eastAsia="黑体" w:cs="黑体"/>
                <w:i/>
                <w:iCs/>
                <w:color w:val="000000"/>
                <w:sz w:val="18"/>
                <w:szCs w:val="18"/>
                <w:u w:val="none"/>
              </w:rPr>
            </w:pPr>
          </w:p>
        </w:tc>
      </w:tr>
      <w:tr w14:paraId="75575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28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79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5B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4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6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A3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4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C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7B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08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2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5F4A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1C83C">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7F96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B2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20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支持个体户发展项目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BF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9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38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CAF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12户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A2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31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71DC">
            <w:pPr>
              <w:jc w:val="center"/>
              <w:rPr>
                <w:rFonts w:hint="eastAsia" w:ascii="微软雅黑" w:hAnsi="微软雅黑" w:eastAsia="微软雅黑" w:cs="微软雅黑"/>
                <w:i/>
                <w:iCs/>
                <w:color w:val="000000"/>
                <w:sz w:val="16"/>
                <w:szCs w:val="16"/>
                <w:u w:val="none"/>
              </w:rPr>
            </w:pPr>
          </w:p>
        </w:tc>
      </w:tr>
      <w:tr w14:paraId="7F3C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4DE9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EC620">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B0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13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年底前完成目标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63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4B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78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85F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77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E6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1FC8">
            <w:pPr>
              <w:jc w:val="center"/>
              <w:rPr>
                <w:rFonts w:hint="eastAsia" w:ascii="微软雅黑" w:hAnsi="微软雅黑" w:eastAsia="微软雅黑" w:cs="微软雅黑"/>
                <w:i/>
                <w:iCs/>
                <w:color w:val="000000"/>
                <w:sz w:val="16"/>
                <w:szCs w:val="16"/>
                <w:u w:val="none"/>
              </w:rPr>
            </w:pPr>
          </w:p>
        </w:tc>
      </w:tr>
      <w:tr w14:paraId="20C1C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7929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50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A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BD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转企升规，提升企业经济效益，扩大规模</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37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94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A4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759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06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FD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0013">
            <w:pPr>
              <w:jc w:val="center"/>
              <w:rPr>
                <w:rFonts w:hint="eastAsia" w:ascii="微软雅黑" w:hAnsi="微软雅黑" w:eastAsia="微软雅黑" w:cs="微软雅黑"/>
                <w:i/>
                <w:iCs/>
                <w:color w:val="000000"/>
                <w:sz w:val="16"/>
                <w:szCs w:val="16"/>
                <w:u w:val="none"/>
              </w:rPr>
            </w:pPr>
          </w:p>
        </w:tc>
      </w:tr>
      <w:tr w14:paraId="2585B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8C5B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E4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3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69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对象满意度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2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38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F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52B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DC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8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8F8E">
            <w:pPr>
              <w:jc w:val="center"/>
              <w:rPr>
                <w:rFonts w:hint="eastAsia" w:ascii="微软雅黑" w:hAnsi="微软雅黑" w:eastAsia="微软雅黑" w:cs="微软雅黑"/>
                <w:i/>
                <w:iCs/>
                <w:color w:val="000000"/>
                <w:sz w:val="16"/>
                <w:szCs w:val="16"/>
                <w:u w:val="none"/>
              </w:rPr>
            </w:pPr>
          </w:p>
        </w:tc>
      </w:tr>
      <w:tr w14:paraId="12582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D5B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B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2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BCCF">
            <w:pPr>
              <w:rPr>
                <w:rFonts w:hint="eastAsia" w:ascii="宋体" w:hAnsi="宋体" w:eastAsia="宋体" w:cs="宋体"/>
                <w:i w:val="0"/>
                <w:iCs w:val="0"/>
                <w:color w:val="000000"/>
                <w:sz w:val="18"/>
                <w:szCs w:val="18"/>
                <w:u w:val="none"/>
              </w:rPr>
            </w:pPr>
          </w:p>
        </w:tc>
      </w:tr>
      <w:tr w14:paraId="2C9EA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C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E4E2F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商务“转企升规”项目资金激励全额拨付，项目自评100分，全面完成项目绩效指标。</w:t>
            </w:r>
          </w:p>
        </w:tc>
      </w:tr>
      <w:tr w14:paraId="2369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B2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FF2D6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479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6E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F30D4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19E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6077E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859860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B961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5908742">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21D8178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42238CC">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4CCED2F">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259128F6">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FF5495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7757C7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FFB5BBB">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33DC3F8">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20DFC22">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1FDB0A5">
            <w:pPr>
              <w:rPr>
                <w:rFonts w:hint="eastAsia" w:ascii="黑体" w:hAnsi="黑体" w:eastAsia="黑体" w:cs="黑体"/>
                <w:i w:val="0"/>
                <w:iCs w:val="0"/>
                <w:color w:val="000000"/>
                <w:sz w:val="18"/>
                <w:szCs w:val="18"/>
                <w:u w:val="none"/>
              </w:rPr>
            </w:pPr>
          </w:p>
        </w:tc>
      </w:tr>
      <w:tr w14:paraId="7EA1F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963736D">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609C6DF">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AFAC62D">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3AED591">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21213AB6">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0FF629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F6F91F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4E6E8D0">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0F24EFC">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9A1F7C3">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E695912">
            <w:pPr>
              <w:rPr>
                <w:rFonts w:hint="eastAsia" w:ascii="黑体" w:hAnsi="黑体" w:eastAsia="黑体" w:cs="黑体"/>
                <w:i w:val="0"/>
                <w:iCs w:val="0"/>
                <w:color w:val="000000"/>
                <w:sz w:val="18"/>
                <w:szCs w:val="18"/>
                <w:u w:val="none"/>
              </w:rPr>
            </w:pPr>
          </w:p>
        </w:tc>
      </w:tr>
      <w:tr w14:paraId="05AA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445DE45">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63163A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A909506">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F02DB50">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11D47236">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E7CC30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F54D1D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E49ED56">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A470142">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403E995">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4987B91">
            <w:pPr>
              <w:rPr>
                <w:rFonts w:hint="eastAsia" w:ascii="黑体" w:hAnsi="黑体" w:eastAsia="黑体" w:cs="黑体"/>
                <w:i w:val="0"/>
                <w:iCs w:val="0"/>
                <w:color w:val="000000"/>
                <w:sz w:val="18"/>
                <w:szCs w:val="18"/>
                <w:u w:val="none"/>
              </w:rPr>
            </w:pPr>
          </w:p>
        </w:tc>
      </w:tr>
      <w:tr w14:paraId="5D886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BE3F3F3">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11D30A6E">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70AE9FD">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8E84456">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0719F512">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3A5EC86">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2A7B473">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3188F6C">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7261503">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4A660D1E">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682823BB">
            <w:pPr>
              <w:rPr>
                <w:rFonts w:hint="eastAsia" w:ascii="宋体" w:hAnsi="宋体" w:eastAsia="宋体" w:cs="宋体"/>
                <w:i w:val="0"/>
                <w:iCs w:val="0"/>
                <w:color w:val="000000"/>
                <w:sz w:val="18"/>
                <w:szCs w:val="18"/>
                <w:u w:val="none"/>
              </w:rPr>
            </w:pPr>
          </w:p>
        </w:tc>
      </w:tr>
      <w:tr w14:paraId="277B8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81AE3E">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CAB0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310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C7DB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51113223T000009318708</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地面数字电视本地节目全覆盖</w:t>
            </w:r>
          </w:p>
        </w:tc>
      </w:tr>
      <w:tr w14:paraId="4D55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707C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0B5E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1E74F6C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E2C0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01DCB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88D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A38A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BE2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BDD37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9BD3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58557">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13FCC">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C0BB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保障全县13个乡镇广播电视收听收看业务。</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FEB6B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010F2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AF0BB">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9D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0E4D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保障全县13个乡镇广播电视收听收看业务。</w:t>
            </w:r>
          </w:p>
        </w:tc>
      </w:tr>
      <w:tr w14:paraId="103BA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A60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9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0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2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C43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2F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78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6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07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A15A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248E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BA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05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2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58.31</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2ED5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2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6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D2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F0725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45D5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43F5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7E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81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4B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58.31</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F6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58.31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5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A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91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26EF2">
            <w:pPr>
              <w:rPr>
                <w:rFonts w:hint="eastAsia" w:ascii="黑体" w:hAnsi="黑体" w:eastAsia="黑体" w:cs="黑体"/>
                <w:i/>
                <w:iCs/>
                <w:color w:val="000000"/>
                <w:sz w:val="18"/>
                <w:szCs w:val="18"/>
                <w:u w:val="none"/>
              </w:rPr>
            </w:pPr>
          </w:p>
        </w:tc>
      </w:tr>
      <w:tr w14:paraId="0F858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71D0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F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FF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9E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1BD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5D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29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05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213B6">
            <w:pPr>
              <w:rPr>
                <w:rFonts w:hint="eastAsia" w:ascii="黑体" w:hAnsi="黑体" w:eastAsia="黑体" w:cs="黑体"/>
                <w:i/>
                <w:iCs/>
                <w:color w:val="000000"/>
                <w:sz w:val="18"/>
                <w:szCs w:val="18"/>
                <w:u w:val="none"/>
              </w:rPr>
            </w:pPr>
          </w:p>
        </w:tc>
      </w:tr>
      <w:tr w14:paraId="19BD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FFC3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F5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93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49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1DF0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85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9E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90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B8D7F">
            <w:pPr>
              <w:rPr>
                <w:rFonts w:hint="eastAsia" w:ascii="黑体" w:hAnsi="黑体" w:eastAsia="黑体" w:cs="黑体"/>
                <w:i/>
                <w:iCs/>
                <w:color w:val="000000"/>
                <w:sz w:val="18"/>
                <w:szCs w:val="18"/>
                <w:u w:val="none"/>
              </w:rPr>
            </w:pPr>
          </w:p>
        </w:tc>
      </w:tr>
      <w:tr w14:paraId="4198B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E741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A3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F529">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EC2C">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C7154C">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27E1">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72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F0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9072C">
            <w:pPr>
              <w:rPr>
                <w:rFonts w:hint="eastAsia" w:ascii="黑体" w:hAnsi="黑体" w:eastAsia="黑体" w:cs="黑体"/>
                <w:i/>
                <w:iCs/>
                <w:color w:val="000000"/>
                <w:sz w:val="18"/>
                <w:szCs w:val="18"/>
                <w:u w:val="none"/>
              </w:rPr>
            </w:pPr>
          </w:p>
        </w:tc>
      </w:tr>
      <w:tr w14:paraId="44BB3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CC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9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2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70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D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1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3E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71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A8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DE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A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E745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359CE">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94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1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3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涉及广播电视用户维护数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E8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EB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9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套</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629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6600套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C8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2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1B89">
            <w:pPr>
              <w:jc w:val="center"/>
              <w:rPr>
                <w:rFonts w:hint="eastAsia" w:ascii="微软雅黑" w:hAnsi="微软雅黑" w:eastAsia="微软雅黑" w:cs="微软雅黑"/>
                <w:i/>
                <w:iCs/>
                <w:color w:val="000000"/>
                <w:sz w:val="16"/>
                <w:szCs w:val="16"/>
                <w:u w:val="none"/>
              </w:rPr>
            </w:pPr>
          </w:p>
        </w:tc>
      </w:tr>
      <w:tr w14:paraId="04611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45FEF">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3F9DA">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87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BB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涉及维护</w:t>
            </w:r>
            <w:r>
              <w:rPr>
                <w:rFonts w:hint="eastAsia" w:ascii="宋体" w:hAnsi="宋体" w:cs="宋体"/>
                <w:i w:val="0"/>
                <w:iCs w:val="0"/>
                <w:color w:val="000000"/>
                <w:kern w:val="0"/>
                <w:sz w:val="18"/>
                <w:szCs w:val="18"/>
                <w:u w:val="none"/>
                <w:lang w:val="en-US" w:eastAsia="zh-CN" w:bidi="ar"/>
              </w:rPr>
              <w:t>设备</w:t>
            </w:r>
            <w:r>
              <w:rPr>
                <w:rFonts w:ascii="宋体" w:hAnsi="宋体" w:eastAsia="宋体" w:cs="宋体"/>
                <w:i w:val="0"/>
                <w:iCs w:val="0"/>
                <w:color w:val="000000"/>
                <w:kern w:val="0"/>
                <w:sz w:val="18"/>
                <w:szCs w:val="18"/>
                <w:u w:val="none"/>
                <w:lang w:val="en-US" w:eastAsia="zh-CN" w:bidi="ar"/>
              </w:rPr>
              <w:t>合格率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2B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E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9D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E1B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A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D5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FFD7">
            <w:pPr>
              <w:jc w:val="center"/>
              <w:rPr>
                <w:rFonts w:hint="eastAsia" w:ascii="微软雅黑" w:hAnsi="微软雅黑" w:eastAsia="微软雅黑" w:cs="微软雅黑"/>
                <w:i/>
                <w:iCs/>
                <w:color w:val="000000"/>
                <w:sz w:val="16"/>
                <w:szCs w:val="16"/>
                <w:u w:val="none"/>
              </w:rPr>
            </w:pPr>
          </w:p>
        </w:tc>
      </w:tr>
      <w:tr w14:paraId="4E080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87C28">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2667A">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6A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23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服务完成时间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07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1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EC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套</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73F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2套</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AE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0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E98D">
            <w:pPr>
              <w:jc w:val="center"/>
              <w:rPr>
                <w:rFonts w:hint="eastAsia" w:ascii="微软雅黑" w:hAnsi="微软雅黑" w:eastAsia="微软雅黑" w:cs="微软雅黑"/>
                <w:i/>
                <w:iCs/>
                <w:color w:val="000000"/>
                <w:sz w:val="16"/>
                <w:szCs w:val="16"/>
                <w:u w:val="none"/>
              </w:rPr>
            </w:pPr>
          </w:p>
        </w:tc>
      </w:tr>
      <w:tr w14:paraId="7B992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2C77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3C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19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71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提升改变用户收视质量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B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97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好中差</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D1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A3A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好</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EC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0E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F631">
            <w:pPr>
              <w:jc w:val="center"/>
              <w:rPr>
                <w:rFonts w:hint="eastAsia" w:ascii="微软雅黑" w:hAnsi="微软雅黑" w:eastAsia="微软雅黑" w:cs="微软雅黑"/>
                <w:i/>
                <w:iCs/>
                <w:color w:val="000000"/>
                <w:sz w:val="16"/>
                <w:szCs w:val="16"/>
                <w:u w:val="none"/>
              </w:rPr>
            </w:pPr>
          </w:p>
        </w:tc>
      </w:tr>
      <w:tr w14:paraId="2264B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C03C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3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36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0F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广播电视用户的满意度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34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2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4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305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6D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39DF">
            <w:pPr>
              <w:jc w:val="center"/>
              <w:rPr>
                <w:rFonts w:hint="eastAsia" w:ascii="微软雅黑" w:hAnsi="微软雅黑" w:eastAsia="微软雅黑" w:cs="微软雅黑"/>
                <w:i/>
                <w:iCs/>
                <w:color w:val="000000"/>
                <w:sz w:val="16"/>
                <w:szCs w:val="16"/>
                <w:u w:val="none"/>
              </w:rPr>
            </w:pPr>
          </w:p>
        </w:tc>
      </w:tr>
      <w:tr w14:paraId="6B3C0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9AD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B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7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4DB2">
            <w:pPr>
              <w:rPr>
                <w:rFonts w:hint="eastAsia" w:ascii="宋体" w:hAnsi="宋体" w:eastAsia="宋体" w:cs="宋体"/>
                <w:i w:val="0"/>
                <w:iCs w:val="0"/>
                <w:color w:val="000000"/>
                <w:sz w:val="18"/>
                <w:szCs w:val="18"/>
                <w:u w:val="none"/>
              </w:rPr>
            </w:pPr>
          </w:p>
        </w:tc>
      </w:tr>
      <w:tr w14:paraId="25ABA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43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C4E60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地面数字电视本地节目全覆盖全额拨付，项目自评100分，全面完成项目绩效指标。</w:t>
            </w:r>
          </w:p>
        </w:tc>
      </w:tr>
      <w:tr w14:paraId="7211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5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665B9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7B7B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0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A7191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F9F4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750C6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C2E295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C68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A12B3A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16DBDC7">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DCDEF4D">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4D72A6D">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19EC830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DD6F3FF">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7C77FC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111FF0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D58176F">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D18D2DA">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0F9BBE1">
            <w:pPr>
              <w:rPr>
                <w:rFonts w:hint="eastAsia" w:ascii="黑体" w:hAnsi="黑体" w:eastAsia="黑体" w:cs="黑体"/>
                <w:i w:val="0"/>
                <w:iCs w:val="0"/>
                <w:color w:val="000000"/>
                <w:sz w:val="18"/>
                <w:szCs w:val="18"/>
                <w:u w:val="none"/>
              </w:rPr>
            </w:pPr>
          </w:p>
        </w:tc>
      </w:tr>
      <w:tr w14:paraId="6799E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9A37160">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D47281A">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768697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867B658">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CD04E5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515A1B7">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5CF371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996A1D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267A4E11">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3807C934">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D09256B">
            <w:pPr>
              <w:rPr>
                <w:rFonts w:hint="eastAsia" w:ascii="黑体" w:hAnsi="黑体" w:eastAsia="黑体" w:cs="黑体"/>
                <w:i w:val="0"/>
                <w:iCs w:val="0"/>
                <w:color w:val="000000"/>
                <w:sz w:val="18"/>
                <w:szCs w:val="18"/>
                <w:u w:val="none"/>
              </w:rPr>
            </w:pPr>
          </w:p>
        </w:tc>
      </w:tr>
      <w:tr w14:paraId="22FBD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708DB7D">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A27AA7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DC83A55">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4616D1A">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5971967C">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2CEE3B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1CDCD0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3473F27">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BA7175A">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67D5172">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A9DF453">
            <w:pPr>
              <w:rPr>
                <w:rFonts w:hint="eastAsia" w:ascii="黑体" w:hAnsi="黑体" w:eastAsia="黑体" w:cs="黑体"/>
                <w:i w:val="0"/>
                <w:iCs w:val="0"/>
                <w:color w:val="000000"/>
                <w:sz w:val="18"/>
                <w:szCs w:val="18"/>
                <w:u w:val="none"/>
              </w:rPr>
            </w:pPr>
          </w:p>
        </w:tc>
      </w:tr>
      <w:tr w14:paraId="013FC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3565E51">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7BD9FF04">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53E8D75">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7514713">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3F123681">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C527A2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2A9B626">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099470B2">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6B70CE43">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15402915">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0F51A318">
            <w:pPr>
              <w:rPr>
                <w:rFonts w:hint="eastAsia" w:ascii="宋体" w:hAnsi="宋体" w:eastAsia="宋体" w:cs="宋体"/>
                <w:i w:val="0"/>
                <w:iCs w:val="0"/>
                <w:color w:val="000000"/>
                <w:sz w:val="18"/>
                <w:szCs w:val="18"/>
                <w:u w:val="none"/>
              </w:rPr>
            </w:pPr>
          </w:p>
        </w:tc>
      </w:tr>
      <w:tr w14:paraId="37559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D4BC69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8105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A62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A52B5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51113223T000009664712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川财教</w:t>
            </w:r>
            <w:r>
              <w:rPr>
                <w:rFonts w:hint="eastAsia" w:ascii="宋体" w:hAnsi="宋体" w:cs="宋体"/>
                <w:i w:val="0"/>
                <w:iCs w:val="0"/>
                <w:color w:val="000000"/>
                <w:kern w:val="0"/>
                <w:sz w:val="18"/>
                <w:szCs w:val="18"/>
                <w:u w:val="none"/>
                <w:lang w:val="en-US" w:eastAsia="zh-CN" w:bidi="ar"/>
              </w:rPr>
              <w:t>〔2023〕29号</w:t>
            </w:r>
            <w:r>
              <w:rPr>
                <w:rFonts w:ascii="宋体" w:hAnsi="宋体" w:eastAsia="宋体" w:cs="宋体"/>
                <w:i w:val="0"/>
                <w:iCs w:val="0"/>
                <w:color w:val="000000"/>
                <w:kern w:val="0"/>
                <w:sz w:val="18"/>
                <w:szCs w:val="18"/>
                <w:u w:val="none"/>
                <w:lang w:val="en-US" w:eastAsia="zh-CN" w:bidi="ar"/>
              </w:rPr>
              <w:t>关于下达2023中央支持地方公共文化补助资金（广电重点项目））</w:t>
            </w:r>
          </w:p>
        </w:tc>
      </w:tr>
      <w:tr w14:paraId="0CD7B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CBA7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7389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91B2C2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64DA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7E90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FA717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0D1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AC86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215AB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2C1F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65F1D">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A9901">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836F8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公共文化服务体系广电重点项目，峨边沙坪发射台数字广播电视无线覆盖运维费</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FFD4B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6ED7A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18B8F">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84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0D8C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公共文化服务体系广电重点项目，峨边沙坪发射台数字广播电视无线覆盖运维费</w:t>
            </w:r>
          </w:p>
        </w:tc>
      </w:tr>
      <w:tr w14:paraId="129D9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DEB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48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A5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1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122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72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11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32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B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44F9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228B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E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B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20.80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A7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20.80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5760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20.80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D2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9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2C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CE67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1DB62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0933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A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1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20.80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75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20.80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80B1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20.80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13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09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83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37164">
            <w:pPr>
              <w:rPr>
                <w:rFonts w:hint="eastAsia" w:ascii="黑体" w:hAnsi="黑体" w:eastAsia="黑体" w:cs="黑体"/>
                <w:i/>
                <w:iCs/>
                <w:color w:val="000000"/>
                <w:sz w:val="18"/>
                <w:szCs w:val="18"/>
                <w:u w:val="none"/>
              </w:rPr>
            </w:pPr>
          </w:p>
        </w:tc>
      </w:tr>
      <w:tr w14:paraId="25B90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9ACD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55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E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5F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FF86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9F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82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90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6EC2B">
            <w:pPr>
              <w:rPr>
                <w:rFonts w:hint="eastAsia" w:ascii="黑体" w:hAnsi="黑体" w:eastAsia="黑体" w:cs="黑体"/>
                <w:i/>
                <w:iCs/>
                <w:color w:val="000000"/>
                <w:sz w:val="18"/>
                <w:szCs w:val="18"/>
                <w:u w:val="none"/>
              </w:rPr>
            </w:pPr>
          </w:p>
        </w:tc>
      </w:tr>
      <w:tr w14:paraId="3D65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1B89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4E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3C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3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9C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DB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E4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F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51CB5">
            <w:pPr>
              <w:rPr>
                <w:rFonts w:hint="eastAsia" w:ascii="黑体" w:hAnsi="黑体" w:eastAsia="黑体" w:cs="黑体"/>
                <w:i/>
                <w:iCs/>
                <w:color w:val="000000"/>
                <w:sz w:val="18"/>
                <w:szCs w:val="18"/>
                <w:u w:val="none"/>
              </w:rPr>
            </w:pPr>
          </w:p>
        </w:tc>
      </w:tr>
      <w:tr w14:paraId="3551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5583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2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1949">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C85C">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BA3D9F">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EB0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9B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F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951EE">
            <w:pPr>
              <w:rPr>
                <w:rFonts w:hint="eastAsia" w:ascii="黑体" w:hAnsi="黑体" w:eastAsia="黑体" w:cs="黑体"/>
                <w:i/>
                <w:iCs/>
                <w:color w:val="000000"/>
                <w:sz w:val="18"/>
                <w:szCs w:val="18"/>
                <w:u w:val="none"/>
              </w:rPr>
            </w:pPr>
          </w:p>
        </w:tc>
      </w:tr>
      <w:tr w14:paraId="3BE43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13C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01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9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EC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10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0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8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74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A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8E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3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CA1C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06C59">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716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D5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A0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广播电视村村响维护</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6A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EA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19818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E3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E42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19818户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12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A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58EE">
            <w:pPr>
              <w:jc w:val="center"/>
              <w:rPr>
                <w:rFonts w:hint="eastAsia" w:ascii="微软雅黑" w:hAnsi="微软雅黑" w:eastAsia="微软雅黑" w:cs="微软雅黑"/>
                <w:i/>
                <w:iCs/>
                <w:color w:val="000000"/>
                <w:sz w:val="16"/>
                <w:szCs w:val="16"/>
                <w:u w:val="none"/>
              </w:rPr>
            </w:pPr>
          </w:p>
        </w:tc>
      </w:tr>
      <w:tr w14:paraId="055EC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52054">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56AB0">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4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E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广播电视信号中断率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2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58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9C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E62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0.50%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EC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F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9AA9">
            <w:pPr>
              <w:jc w:val="center"/>
              <w:rPr>
                <w:rFonts w:hint="eastAsia" w:ascii="微软雅黑" w:hAnsi="微软雅黑" w:eastAsia="微软雅黑" w:cs="微软雅黑"/>
                <w:i/>
                <w:iCs/>
                <w:color w:val="000000"/>
                <w:sz w:val="16"/>
                <w:szCs w:val="16"/>
                <w:u w:val="none"/>
              </w:rPr>
            </w:pPr>
          </w:p>
        </w:tc>
      </w:tr>
      <w:tr w14:paraId="10DF5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3430">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477C1">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C2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1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运行维护时间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DD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CD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CC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D7A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2023年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7D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74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C662">
            <w:pPr>
              <w:jc w:val="center"/>
              <w:rPr>
                <w:rFonts w:hint="eastAsia" w:ascii="微软雅黑" w:hAnsi="微软雅黑" w:eastAsia="微软雅黑" w:cs="微软雅黑"/>
                <w:i/>
                <w:iCs/>
                <w:color w:val="000000"/>
                <w:sz w:val="16"/>
                <w:szCs w:val="16"/>
                <w:u w:val="none"/>
              </w:rPr>
            </w:pPr>
          </w:p>
        </w:tc>
      </w:tr>
      <w:tr w14:paraId="7A348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8C35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BF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4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D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广播电视播放率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C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56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F8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0C8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9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DC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50C3">
            <w:pPr>
              <w:jc w:val="center"/>
              <w:rPr>
                <w:rFonts w:hint="eastAsia" w:ascii="微软雅黑" w:hAnsi="微软雅黑" w:eastAsia="微软雅黑" w:cs="微软雅黑"/>
                <w:i/>
                <w:iCs/>
                <w:color w:val="000000"/>
                <w:sz w:val="16"/>
                <w:szCs w:val="16"/>
                <w:u w:val="none"/>
              </w:rPr>
            </w:pPr>
          </w:p>
        </w:tc>
      </w:tr>
      <w:tr w14:paraId="5FC70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612C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1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09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3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户户通用户满意度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F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34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34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D04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2F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38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3479">
            <w:pPr>
              <w:jc w:val="center"/>
              <w:rPr>
                <w:rFonts w:hint="eastAsia" w:ascii="微软雅黑" w:hAnsi="微软雅黑" w:eastAsia="微软雅黑" w:cs="微软雅黑"/>
                <w:i/>
                <w:iCs/>
                <w:color w:val="000000"/>
                <w:sz w:val="16"/>
                <w:szCs w:val="16"/>
                <w:u w:val="none"/>
              </w:rPr>
            </w:pPr>
          </w:p>
        </w:tc>
      </w:tr>
      <w:tr w14:paraId="3D9F9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EA49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5B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F2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37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政府购买服务</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C1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62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AF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C1F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EC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C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1B13">
            <w:pPr>
              <w:jc w:val="center"/>
              <w:rPr>
                <w:rFonts w:hint="eastAsia" w:ascii="微软雅黑" w:hAnsi="微软雅黑" w:eastAsia="微软雅黑" w:cs="微软雅黑"/>
                <w:i/>
                <w:iCs/>
                <w:color w:val="000000"/>
                <w:sz w:val="16"/>
                <w:szCs w:val="16"/>
                <w:u w:val="none"/>
              </w:rPr>
            </w:pPr>
          </w:p>
        </w:tc>
      </w:tr>
      <w:tr w14:paraId="14C0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E9A1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7C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5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9DC4">
            <w:pPr>
              <w:rPr>
                <w:rFonts w:hint="eastAsia" w:ascii="宋体" w:hAnsi="宋体" w:eastAsia="宋体" w:cs="宋体"/>
                <w:i w:val="0"/>
                <w:iCs w:val="0"/>
                <w:color w:val="000000"/>
                <w:sz w:val="18"/>
                <w:szCs w:val="18"/>
                <w:u w:val="none"/>
              </w:rPr>
            </w:pPr>
          </w:p>
        </w:tc>
      </w:tr>
      <w:tr w14:paraId="4FEE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D9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38121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川财教〔2023〕29号关于下达2023中央支持地方公共文化补助资金（广电重点项目）全额拨付，项目自评100分，全面完成项目绩效指标。</w:t>
            </w:r>
          </w:p>
        </w:tc>
      </w:tr>
      <w:tr w14:paraId="344BE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A8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0ED29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AD10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A4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A82AF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7D2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395ED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6040E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3101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D70765A">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18EB663D">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6E323F4">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D38B899">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18F7F662">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270A5B7">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821A9EA">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6F2D7F6">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31986275">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05383ED4">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F3D0C8A">
            <w:pPr>
              <w:rPr>
                <w:rFonts w:hint="eastAsia" w:ascii="宋体" w:hAnsi="宋体" w:eastAsia="宋体" w:cs="宋体"/>
                <w:i w:val="0"/>
                <w:iCs w:val="0"/>
                <w:color w:val="000000"/>
                <w:sz w:val="18"/>
                <w:szCs w:val="18"/>
                <w:u w:val="none"/>
              </w:rPr>
            </w:pPr>
          </w:p>
        </w:tc>
      </w:tr>
      <w:tr w14:paraId="37804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04A2CBE">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382D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749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2E72A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51113223T000009674108</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川财教〔2023〕47号</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四川省财政厅四川省广播电视局关于下达2023年省级公共文化服务体系建设专项资金（广电项目）</w:t>
            </w:r>
          </w:p>
        </w:tc>
      </w:tr>
      <w:tr w14:paraId="343D0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B0C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2C08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4CF52C4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5EC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3430B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51C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EAF2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9D3F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D815B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03F8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15DD1">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D555">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5091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户户通、无线覆盖、应急广播平台维护</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E112B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7115E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EC911">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2C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8A28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户户通、无线覆盖、应急广播平台维护</w:t>
            </w:r>
          </w:p>
        </w:tc>
      </w:tr>
      <w:tr w14:paraId="2FD7D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E46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42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76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B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263D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3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F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F3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A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C0A7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F6A6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84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F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30.43</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50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3805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2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F2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8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3F854">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2D2F7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2221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A6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07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30.43</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5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988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1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2F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3C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C761D">
            <w:pPr>
              <w:rPr>
                <w:rFonts w:hint="eastAsia" w:ascii="黑体" w:hAnsi="黑体" w:eastAsia="黑体" w:cs="黑体"/>
                <w:i/>
                <w:iCs/>
                <w:color w:val="000000"/>
                <w:sz w:val="18"/>
                <w:szCs w:val="18"/>
                <w:u w:val="none"/>
              </w:rPr>
            </w:pPr>
          </w:p>
        </w:tc>
      </w:tr>
      <w:tr w14:paraId="2906E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0A83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98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5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7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9E5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3C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32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A1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9E209">
            <w:pPr>
              <w:rPr>
                <w:rFonts w:hint="eastAsia" w:ascii="黑体" w:hAnsi="黑体" w:eastAsia="黑体" w:cs="黑体"/>
                <w:i/>
                <w:iCs/>
                <w:color w:val="000000"/>
                <w:sz w:val="18"/>
                <w:szCs w:val="18"/>
                <w:u w:val="none"/>
              </w:rPr>
            </w:pPr>
          </w:p>
        </w:tc>
      </w:tr>
      <w:tr w14:paraId="06FC6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9825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23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32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55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1AB5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F2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B4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0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41666">
            <w:pPr>
              <w:rPr>
                <w:rFonts w:hint="eastAsia" w:ascii="黑体" w:hAnsi="黑体" w:eastAsia="黑体" w:cs="黑体"/>
                <w:i/>
                <w:iCs/>
                <w:color w:val="000000"/>
                <w:sz w:val="18"/>
                <w:szCs w:val="18"/>
                <w:u w:val="none"/>
              </w:rPr>
            </w:pPr>
          </w:p>
        </w:tc>
      </w:tr>
      <w:tr w14:paraId="0676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1130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35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FB6B">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254C">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61F2E1">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0514">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28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9E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B74CA">
            <w:pPr>
              <w:rPr>
                <w:rFonts w:hint="eastAsia" w:ascii="黑体" w:hAnsi="黑体" w:eastAsia="黑体" w:cs="黑体"/>
                <w:i/>
                <w:iCs/>
                <w:color w:val="000000"/>
                <w:sz w:val="18"/>
                <w:szCs w:val="18"/>
                <w:u w:val="none"/>
              </w:rPr>
            </w:pPr>
          </w:p>
        </w:tc>
      </w:tr>
      <w:tr w14:paraId="4EA7E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0D9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6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5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E0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25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F0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B3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BF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73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E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8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6584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D86B0">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83C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2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30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系统故障率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25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AC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E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4E8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D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A7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90F0">
            <w:pPr>
              <w:jc w:val="center"/>
              <w:rPr>
                <w:rFonts w:hint="eastAsia" w:ascii="微软雅黑" w:hAnsi="微软雅黑" w:eastAsia="微软雅黑" w:cs="微软雅黑"/>
                <w:i/>
                <w:iCs/>
                <w:color w:val="000000"/>
                <w:sz w:val="16"/>
                <w:szCs w:val="16"/>
                <w:u w:val="none"/>
              </w:rPr>
            </w:pPr>
          </w:p>
        </w:tc>
      </w:tr>
      <w:tr w14:paraId="0D1CE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34DD4">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938A2">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A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7C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系统故障修复处理时间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1C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CF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99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小时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8DA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2.50%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C4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4B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7F8D">
            <w:pPr>
              <w:jc w:val="center"/>
              <w:rPr>
                <w:rFonts w:hint="eastAsia" w:ascii="微软雅黑" w:hAnsi="微软雅黑" w:eastAsia="微软雅黑" w:cs="微软雅黑"/>
                <w:i/>
                <w:iCs/>
                <w:color w:val="000000"/>
                <w:sz w:val="16"/>
                <w:szCs w:val="16"/>
                <w:u w:val="none"/>
              </w:rPr>
            </w:pPr>
          </w:p>
        </w:tc>
      </w:tr>
      <w:tr w14:paraId="4717F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399D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FA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90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74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广电项目偏远地区覆盖</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3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40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C6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ADE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77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F4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065E">
            <w:pPr>
              <w:jc w:val="center"/>
              <w:rPr>
                <w:rFonts w:hint="eastAsia" w:ascii="微软雅黑" w:hAnsi="微软雅黑" w:eastAsia="微软雅黑" w:cs="微软雅黑"/>
                <w:i/>
                <w:iCs/>
                <w:color w:val="000000"/>
                <w:sz w:val="16"/>
                <w:szCs w:val="16"/>
                <w:u w:val="none"/>
              </w:rPr>
            </w:pPr>
          </w:p>
        </w:tc>
      </w:tr>
      <w:tr w14:paraId="4F88E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DF7D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C5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BF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1B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使用人员满意度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6C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0C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0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C5C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EE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5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6AD1">
            <w:pPr>
              <w:jc w:val="center"/>
              <w:rPr>
                <w:rFonts w:hint="eastAsia" w:ascii="微软雅黑" w:hAnsi="微软雅黑" w:eastAsia="微软雅黑" w:cs="微软雅黑"/>
                <w:i/>
                <w:iCs/>
                <w:color w:val="000000"/>
                <w:sz w:val="16"/>
                <w:szCs w:val="16"/>
                <w:u w:val="none"/>
              </w:rPr>
            </w:pPr>
          </w:p>
        </w:tc>
      </w:tr>
      <w:tr w14:paraId="49DA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72B9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B2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C7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9A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全年维护费用</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ED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9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120.81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C7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A50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16万元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2F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9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AAF7">
            <w:pPr>
              <w:jc w:val="center"/>
              <w:rPr>
                <w:rFonts w:hint="eastAsia" w:ascii="微软雅黑" w:hAnsi="微软雅黑" w:eastAsia="微软雅黑" w:cs="微软雅黑"/>
                <w:i/>
                <w:iCs/>
                <w:color w:val="000000"/>
                <w:sz w:val="16"/>
                <w:szCs w:val="16"/>
                <w:u w:val="none"/>
              </w:rPr>
            </w:pPr>
          </w:p>
        </w:tc>
      </w:tr>
      <w:tr w14:paraId="6DC4E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B3D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80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D2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72A6">
            <w:pPr>
              <w:rPr>
                <w:rFonts w:hint="eastAsia" w:ascii="宋体" w:hAnsi="宋体" w:eastAsia="宋体" w:cs="宋体"/>
                <w:i w:val="0"/>
                <w:iCs w:val="0"/>
                <w:color w:val="000000"/>
                <w:sz w:val="18"/>
                <w:szCs w:val="18"/>
                <w:u w:val="none"/>
              </w:rPr>
            </w:pPr>
          </w:p>
        </w:tc>
      </w:tr>
      <w:tr w14:paraId="13091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31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161E8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川财教〔2023〕47号－四川省财政厅四川省广播电视局关于下达2023年省级公共文化服务体系建设专项资金（广电项目）全额拨付，项目自评100分，全面完成项目绩效指标。</w:t>
            </w:r>
          </w:p>
        </w:tc>
      </w:tr>
      <w:tr w14:paraId="28D71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F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455F5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3B50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3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C5801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AA05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99A35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36498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49367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F7DF5C0">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D368FA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6BD2AAA">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51C3550">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8ED002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018CD9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416F17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05B421B">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12AEEB66">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3F1DC8D">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2FB0F53">
            <w:pPr>
              <w:rPr>
                <w:rFonts w:hint="eastAsia" w:ascii="黑体" w:hAnsi="黑体" w:eastAsia="黑体" w:cs="黑体"/>
                <w:i w:val="0"/>
                <w:iCs w:val="0"/>
                <w:color w:val="000000"/>
                <w:sz w:val="18"/>
                <w:szCs w:val="18"/>
                <w:u w:val="none"/>
              </w:rPr>
            </w:pPr>
          </w:p>
        </w:tc>
      </w:tr>
      <w:tr w14:paraId="46DCE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2E89DDA">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7A16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44F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37FC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51113223T000009674500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公共图书馆、美术馆、文化馆免费开放（上级资金））</w:t>
            </w:r>
          </w:p>
        </w:tc>
      </w:tr>
      <w:tr w14:paraId="22ADC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9AA1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50C3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223304A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C33F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68622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E3A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38A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4180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70D80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350F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73BB5">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72B68">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1A3C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2023年暨以后年度峨边公共图书馆、美术馆、文化馆（站）免费开放中央和省级补助项目</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用于保障13个乡镇文化站和6个阅读中心、县文化馆图书馆免费开放日常运行维护，不断提高我县文化服务质量。</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C23BA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0EE0D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E4219">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7C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80B30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2023年暨以后年度峨边公共图书馆、美术馆、文化馆（站）免费开放中央和省级补助项目</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用于保障13个乡镇文化站和6个阅读中心、县文化馆图书馆免费开放日常运行维护，不断提高我县文化服务质量。</w:t>
            </w:r>
          </w:p>
        </w:tc>
      </w:tr>
      <w:tr w14:paraId="0ED43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118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BD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56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8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7587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3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EB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0E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86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A67E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39C8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7B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F4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D2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97.20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B7F2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92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B2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F9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F915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3413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A177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E3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3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F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97.20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B3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6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D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67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C7EB6">
            <w:pPr>
              <w:rPr>
                <w:rFonts w:hint="eastAsia" w:ascii="黑体" w:hAnsi="黑体" w:eastAsia="黑体" w:cs="黑体"/>
                <w:i/>
                <w:iCs/>
                <w:color w:val="000000"/>
                <w:sz w:val="18"/>
                <w:szCs w:val="18"/>
                <w:u w:val="none"/>
              </w:rPr>
            </w:pPr>
          </w:p>
        </w:tc>
      </w:tr>
      <w:tr w14:paraId="423E7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ACA8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D9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5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3C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D367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2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5A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59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5BFF1">
            <w:pPr>
              <w:rPr>
                <w:rFonts w:hint="eastAsia" w:ascii="黑体" w:hAnsi="黑体" w:eastAsia="黑体" w:cs="黑体"/>
                <w:i/>
                <w:iCs/>
                <w:color w:val="000000"/>
                <w:sz w:val="18"/>
                <w:szCs w:val="18"/>
                <w:u w:val="none"/>
              </w:rPr>
            </w:pPr>
          </w:p>
        </w:tc>
      </w:tr>
      <w:tr w14:paraId="71B19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8A9E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6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8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AE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A34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7F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F6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2B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16295">
            <w:pPr>
              <w:rPr>
                <w:rFonts w:hint="eastAsia" w:ascii="黑体" w:hAnsi="黑体" w:eastAsia="黑体" w:cs="黑体"/>
                <w:i/>
                <w:iCs/>
                <w:color w:val="000000"/>
                <w:sz w:val="18"/>
                <w:szCs w:val="18"/>
                <w:u w:val="none"/>
              </w:rPr>
            </w:pPr>
          </w:p>
        </w:tc>
      </w:tr>
      <w:tr w14:paraId="553EF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F222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BD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78A1">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1604">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41721">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E30D">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3D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61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830C6">
            <w:pPr>
              <w:rPr>
                <w:rFonts w:hint="eastAsia" w:ascii="黑体" w:hAnsi="黑体" w:eastAsia="黑体" w:cs="黑体"/>
                <w:i/>
                <w:iCs/>
                <w:color w:val="000000"/>
                <w:sz w:val="18"/>
                <w:szCs w:val="18"/>
                <w:u w:val="none"/>
              </w:rPr>
            </w:pPr>
          </w:p>
        </w:tc>
      </w:tr>
      <w:tr w14:paraId="70D1B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C23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92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19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C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01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5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5E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C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63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61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D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13A1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697E3">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83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D08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5C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保障乡镇文化站日常运行个数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C5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9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6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966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13个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A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2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4C3F">
            <w:pPr>
              <w:jc w:val="center"/>
              <w:rPr>
                <w:rFonts w:hint="eastAsia" w:ascii="微软雅黑" w:hAnsi="微软雅黑" w:eastAsia="微软雅黑" w:cs="微软雅黑"/>
                <w:i/>
                <w:iCs/>
                <w:color w:val="000000"/>
                <w:sz w:val="16"/>
                <w:szCs w:val="16"/>
                <w:u w:val="none"/>
              </w:rPr>
            </w:pPr>
          </w:p>
        </w:tc>
      </w:tr>
      <w:tr w14:paraId="15AE7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863E1">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C8B8E">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43D84">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8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保障乡镇文化中心运行</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97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4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03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10E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D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3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0141">
            <w:pPr>
              <w:jc w:val="center"/>
              <w:rPr>
                <w:rFonts w:hint="eastAsia" w:ascii="微软雅黑" w:hAnsi="微软雅黑" w:eastAsia="微软雅黑" w:cs="微软雅黑"/>
                <w:i/>
                <w:iCs/>
                <w:color w:val="000000"/>
                <w:sz w:val="16"/>
                <w:szCs w:val="16"/>
                <w:u w:val="none"/>
              </w:rPr>
            </w:pPr>
          </w:p>
        </w:tc>
      </w:tr>
      <w:tr w14:paraId="24F3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59042">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ACA97">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CF342">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C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保障文化馆运行</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4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9C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CD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E69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E9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8D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70FE">
            <w:pPr>
              <w:jc w:val="center"/>
              <w:rPr>
                <w:rFonts w:hint="eastAsia" w:ascii="微软雅黑" w:hAnsi="微软雅黑" w:eastAsia="微软雅黑" w:cs="微软雅黑"/>
                <w:i/>
                <w:iCs/>
                <w:color w:val="000000"/>
                <w:sz w:val="16"/>
                <w:szCs w:val="16"/>
                <w:u w:val="none"/>
              </w:rPr>
            </w:pPr>
          </w:p>
        </w:tc>
      </w:tr>
      <w:tr w14:paraId="6AE74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2180F">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F2F9C">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6BB75">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80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保障图书馆运行</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C5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1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0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AAA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5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A5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D362">
            <w:pPr>
              <w:jc w:val="center"/>
              <w:rPr>
                <w:rFonts w:hint="eastAsia" w:ascii="微软雅黑" w:hAnsi="微软雅黑" w:eastAsia="微软雅黑" w:cs="微软雅黑"/>
                <w:i/>
                <w:iCs/>
                <w:color w:val="000000"/>
                <w:sz w:val="16"/>
                <w:szCs w:val="16"/>
                <w:u w:val="none"/>
              </w:rPr>
            </w:pPr>
          </w:p>
        </w:tc>
      </w:tr>
      <w:tr w14:paraId="1E65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A00E0">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A29F4">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8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2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文化馆图书馆免费开放时间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5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81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F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D33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87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26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024A">
            <w:pPr>
              <w:jc w:val="center"/>
              <w:rPr>
                <w:rFonts w:hint="eastAsia" w:ascii="微软雅黑" w:hAnsi="微软雅黑" w:eastAsia="微软雅黑" w:cs="微软雅黑"/>
                <w:i/>
                <w:iCs/>
                <w:color w:val="000000"/>
                <w:sz w:val="16"/>
                <w:szCs w:val="16"/>
                <w:u w:val="none"/>
              </w:rPr>
            </w:pPr>
          </w:p>
        </w:tc>
      </w:tr>
      <w:tr w14:paraId="49C9D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C88D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E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3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66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不断提升免开项目实施力度，群众阅读好</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0B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1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9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EB7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B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6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552F">
            <w:pPr>
              <w:jc w:val="center"/>
              <w:rPr>
                <w:rFonts w:hint="eastAsia" w:ascii="微软雅黑" w:hAnsi="微软雅黑" w:eastAsia="微软雅黑" w:cs="微软雅黑"/>
                <w:i/>
                <w:iCs/>
                <w:color w:val="000000"/>
                <w:sz w:val="16"/>
                <w:szCs w:val="16"/>
                <w:u w:val="none"/>
              </w:rPr>
            </w:pPr>
          </w:p>
        </w:tc>
      </w:tr>
      <w:tr w14:paraId="58587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4E2C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28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65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80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服务对象（读者</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7A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E3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1D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282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5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9A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3DDC">
            <w:pPr>
              <w:jc w:val="center"/>
              <w:rPr>
                <w:rFonts w:hint="eastAsia" w:ascii="微软雅黑" w:hAnsi="微软雅黑" w:eastAsia="微软雅黑" w:cs="微软雅黑"/>
                <w:i/>
                <w:iCs/>
                <w:color w:val="000000"/>
                <w:sz w:val="16"/>
                <w:szCs w:val="16"/>
                <w:u w:val="none"/>
              </w:rPr>
            </w:pPr>
          </w:p>
        </w:tc>
      </w:tr>
      <w:tr w14:paraId="3E35A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7C3FB">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5EA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F68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0D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开展文化艺术活动和讲座等</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F4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61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96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AAE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5场</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A8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3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FC1F">
            <w:pPr>
              <w:jc w:val="center"/>
              <w:rPr>
                <w:rFonts w:hint="eastAsia" w:ascii="微软雅黑" w:hAnsi="微软雅黑" w:eastAsia="微软雅黑" w:cs="微软雅黑"/>
                <w:i/>
                <w:iCs/>
                <w:color w:val="000000"/>
                <w:sz w:val="16"/>
                <w:szCs w:val="16"/>
                <w:u w:val="none"/>
              </w:rPr>
            </w:pPr>
          </w:p>
        </w:tc>
      </w:tr>
      <w:tr w14:paraId="71314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55723">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CB93F">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63DC6">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9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保障文化馆图书馆运行经费</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32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5C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DE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74D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97.2万元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4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3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AFA3">
            <w:pPr>
              <w:jc w:val="center"/>
              <w:rPr>
                <w:rFonts w:hint="eastAsia" w:ascii="微软雅黑" w:hAnsi="微软雅黑" w:eastAsia="微软雅黑" w:cs="微软雅黑"/>
                <w:i/>
                <w:iCs/>
                <w:color w:val="000000"/>
                <w:sz w:val="16"/>
                <w:szCs w:val="16"/>
                <w:u w:val="none"/>
              </w:rPr>
            </w:pPr>
          </w:p>
        </w:tc>
      </w:tr>
      <w:tr w14:paraId="0C0B3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11962">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A7D08">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035BD">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E9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保障乡镇文化站日常运行成本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03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7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AB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6EE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97.2万元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B0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4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E864">
            <w:pPr>
              <w:jc w:val="center"/>
              <w:rPr>
                <w:rFonts w:hint="eastAsia" w:ascii="微软雅黑" w:hAnsi="微软雅黑" w:eastAsia="微软雅黑" w:cs="微软雅黑"/>
                <w:i/>
                <w:iCs/>
                <w:color w:val="000000"/>
                <w:sz w:val="16"/>
                <w:szCs w:val="16"/>
                <w:u w:val="none"/>
              </w:rPr>
            </w:pPr>
          </w:p>
        </w:tc>
      </w:tr>
      <w:tr w14:paraId="7A79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B86C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7F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47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9FD2">
            <w:pPr>
              <w:rPr>
                <w:rFonts w:hint="eastAsia" w:ascii="宋体" w:hAnsi="宋体" w:eastAsia="宋体" w:cs="宋体"/>
                <w:i w:val="0"/>
                <w:iCs w:val="0"/>
                <w:color w:val="000000"/>
                <w:sz w:val="18"/>
                <w:szCs w:val="18"/>
                <w:u w:val="none"/>
              </w:rPr>
            </w:pPr>
          </w:p>
        </w:tc>
      </w:tr>
      <w:tr w14:paraId="57DA7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01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A1B35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公共图书馆、美术馆、文化馆免费开放（上级资金）全额拨付，项目自评100分，全面完成项目绩效指标。</w:t>
            </w:r>
          </w:p>
        </w:tc>
      </w:tr>
      <w:tr w14:paraId="59F6E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36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71315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6F3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91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AF338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FE1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0799B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A16CC8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5413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3676537">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655798FD">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53C6996">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FA71203">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5106C4D4">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479FFF9">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AD1479B">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118E15A">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7E88E14D">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58ACB0B8">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5DCE1821">
            <w:pPr>
              <w:rPr>
                <w:rFonts w:hint="eastAsia" w:ascii="宋体" w:hAnsi="宋体" w:eastAsia="宋体" w:cs="宋体"/>
                <w:i w:val="0"/>
                <w:iCs w:val="0"/>
                <w:color w:val="000000"/>
                <w:sz w:val="18"/>
                <w:szCs w:val="18"/>
                <w:u w:val="none"/>
              </w:rPr>
            </w:pPr>
          </w:p>
        </w:tc>
      </w:tr>
      <w:tr w14:paraId="75235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32738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CA91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4BDD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5564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51113223T000009702104-体彩公益金分成项目</w:t>
            </w:r>
          </w:p>
        </w:tc>
      </w:tr>
      <w:tr w14:paraId="3DA96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CD2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DE80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3C37551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5725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7B32A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C9C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CF6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3C3B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0D809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8D94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753ED">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F1E58">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58B1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用于峨边群众体育活动（包含篮球、乒乓球、羽毛球和棋类暨跳绳、钓鱼等项目）</w:t>
            </w:r>
            <w:r>
              <w:rPr>
                <w:rFonts w:hint="eastAsia" w:ascii="宋体" w:hAnsi="宋体" w:cs="宋体"/>
                <w:i w:val="0"/>
                <w:iCs w:val="0"/>
                <w:color w:val="000000"/>
                <w:kern w:val="0"/>
                <w:sz w:val="18"/>
                <w:szCs w:val="18"/>
                <w:u w:val="none"/>
                <w:lang w:val="en-US" w:eastAsia="zh-CN" w:bidi="ar"/>
              </w:rPr>
              <w:t>开展</w:t>
            </w:r>
            <w:r>
              <w:rPr>
                <w:rFonts w:ascii="宋体" w:hAnsi="宋体" w:eastAsia="宋体" w:cs="宋体"/>
                <w:i w:val="0"/>
                <w:iCs w:val="0"/>
                <w:color w:val="000000"/>
                <w:kern w:val="0"/>
                <w:sz w:val="18"/>
                <w:szCs w:val="18"/>
                <w:u w:val="none"/>
                <w:lang w:val="en-US" w:eastAsia="zh-CN" w:bidi="ar"/>
              </w:rPr>
              <w:t>体育后备人才培训培养；补充竞技体育</w:t>
            </w:r>
            <w:r>
              <w:rPr>
                <w:rFonts w:hint="eastAsia" w:ascii="宋体" w:hAnsi="宋体" w:cs="宋体"/>
                <w:i w:val="0"/>
                <w:iCs w:val="0"/>
                <w:color w:val="000000"/>
                <w:kern w:val="0"/>
                <w:sz w:val="18"/>
                <w:szCs w:val="18"/>
                <w:u w:val="none"/>
                <w:lang w:val="en-US" w:eastAsia="zh-CN" w:bidi="ar"/>
              </w:rPr>
              <w:t>经费</w:t>
            </w:r>
            <w:r>
              <w:rPr>
                <w:rFonts w:ascii="宋体" w:hAnsi="宋体" w:eastAsia="宋体" w:cs="宋体"/>
                <w:i w:val="0"/>
                <w:iCs w:val="0"/>
                <w:color w:val="000000"/>
                <w:kern w:val="0"/>
                <w:sz w:val="18"/>
                <w:szCs w:val="18"/>
                <w:u w:val="none"/>
                <w:lang w:val="en-US" w:eastAsia="zh-CN" w:bidi="ar"/>
              </w:rPr>
              <w:t>（含裁判员、教练、运动员费用）不足。提高人民群众的身体素质，满足人民群众对群众体育活动的需求。</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57B5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56544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1AEF6">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FEA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BE2A3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完成三场体育赛事，人才培养经费于运动员培训时保障到位。</w:t>
            </w:r>
          </w:p>
        </w:tc>
      </w:tr>
      <w:tr w14:paraId="04ACB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5A9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85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4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94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27A3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0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AB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5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3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DBE3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F3E1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9F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7C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A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6.41</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F88C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D8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31.35%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C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5F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3.135</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E4D9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经费有限，仅支持3场活动，人才培养经费于运动员培训时保障到位。</w:t>
            </w:r>
          </w:p>
        </w:tc>
      </w:tr>
      <w:tr w14:paraId="7BB6E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7EE4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16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BA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8D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6.41</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D86B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F5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31.35%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3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4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931A">
            <w:pPr>
              <w:rPr>
                <w:rFonts w:hint="eastAsia" w:ascii="黑体" w:hAnsi="黑体" w:eastAsia="黑体" w:cs="黑体"/>
                <w:i/>
                <w:iCs/>
                <w:color w:val="000000"/>
                <w:sz w:val="18"/>
                <w:szCs w:val="18"/>
                <w:u w:val="none"/>
              </w:rPr>
            </w:pPr>
          </w:p>
        </w:tc>
      </w:tr>
      <w:tr w14:paraId="1D6D6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54F7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F2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55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B3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6FFC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5D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81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34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0F11D">
            <w:pPr>
              <w:rPr>
                <w:rFonts w:hint="eastAsia" w:ascii="黑体" w:hAnsi="黑体" w:eastAsia="黑体" w:cs="黑体"/>
                <w:i/>
                <w:iCs/>
                <w:color w:val="000000"/>
                <w:sz w:val="18"/>
                <w:szCs w:val="18"/>
                <w:u w:val="none"/>
              </w:rPr>
            </w:pPr>
          </w:p>
        </w:tc>
      </w:tr>
      <w:tr w14:paraId="297CF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A38E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F9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E8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E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0A58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9E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7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CF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B4570">
            <w:pPr>
              <w:rPr>
                <w:rFonts w:hint="eastAsia" w:ascii="黑体" w:hAnsi="黑体" w:eastAsia="黑体" w:cs="黑体"/>
                <w:i/>
                <w:iCs/>
                <w:color w:val="000000"/>
                <w:sz w:val="18"/>
                <w:szCs w:val="18"/>
                <w:u w:val="none"/>
              </w:rPr>
            </w:pPr>
          </w:p>
        </w:tc>
      </w:tr>
      <w:tr w14:paraId="68E3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0225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F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5802">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BF7B">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C3546A">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1D41">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3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3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4BA8E">
            <w:pPr>
              <w:rPr>
                <w:rFonts w:hint="eastAsia" w:ascii="黑体" w:hAnsi="黑体" w:eastAsia="黑体" w:cs="黑体"/>
                <w:i/>
                <w:iCs/>
                <w:color w:val="000000"/>
                <w:sz w:val="18"/>
                <w:szCs w:val="18"/>
                <w:u w:val="none"/>
              </w:rPr>
            </w:pPr>
          </w:p>
        </w:tc>
      </w:tr>
      <w:tr w14:paraId="427D5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DE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48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A0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C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50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E7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59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CC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B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15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FE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907A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65EC7">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2E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1B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4F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全年体育活动开展次数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6A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AC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AE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AC6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3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3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21A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经费有限，仅支持3场活动。</w:t>
            </w:r>
          </w:p>
        </w:tc>
      </w:tr>
      <w:tr w14:paraId="105AC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99489">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0C237">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70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A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年度群众体育活动开展率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8AD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E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E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662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3E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34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2F0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经费有限，仅支持3场活动。</w:t>
            </w:r>
          </w:p>
        </w:tc>
      </w:tr>
      <w:tr w14:paraId="44A55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AE9C0">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3E694">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A7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8D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2023--2024两年完成</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5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4C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E9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6FD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31.35%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98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AC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6.28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1EE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项目推迟。</w:t>
            </w:r>
          </w:p>
        </w:tc>
      </w:tr>
      <w:tr w14:paraId="3770C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91EA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29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6C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3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不断提升群众强身健体的要求，营</w:t>
            </w:r>
            <w:r>
              <w:rPr>
                <w:rFonts w:hint="eastAsia" w:ascii="宋体" w:hAnsi="宋体" w:cs="宋体"/>
                <w:i w:val="0"/>
                <w:iCs w:val="0"/>
                <w:color w:val="000000"/>
                <w:kern w:val="0"/>
                <w:sz w:val="18"/>
                <w:szCs w:val="18"/>
                <w:u w:val="none"/>
                <w:lang w:val="en-US" w:eastAsia="zh-CN" w:bidi="ar"/>
              </w:rPr>
              <w:t>造良</w:t>
            </w:r>
            <w:r>
              <w:rPr>
                <w:rFonts w:ascii="宋体" w:hAnsi="宋体" w:eastAsia="宋体" w:cs="宋体"/>
                <w:i w:val="0"/>
                <w:iCs w:val="0"/>
                <w:color w:val="000000"/>
                <w:kern w:val="0"/>
                <w:sz w:val="18"/>
                <w:szCs w:val="18"/>
                <w:u w:val="none"/>
                <w:lang w:val="en-US" w:eastAsia="zh-CN" w:bidi="ar"/>
              </w:rPr>
              <w:t>好氛围，提升人民身体体质</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9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A5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E8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9AF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0F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DE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AAF1">
            <w:pPr>
              <w:jc w:val="center"/>
              <w:rPr>
                <w:rFonts w:hint="eastAsia" w:ascii="微软雅黑" w:hAnsi="微软雅黑" w:eastAsia="微软雅黑" w:cs="微软雅黑"/>
                <w:i/>
                <w:iCs/>
                <w:color w:val="000000"/>
                <w:sz w:val="16"/>
                <w:szCs w:val="16"/>
                <w:u w:val="none"/>
              </w:rPr>
            </w:pPr>
          </w:p>
        </w:tc>
      </w:tr>
      <w:tr w14:paraId="6C706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3B79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18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6D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0A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满足人民群众对开展体育运动的合理</w:t>
            </w:r>
            <w:r>
              <w:rPr>
                <w:rFonts w:hint="eastAsia" w:ascii="宋体" w:hAnsi="宋体" w:cs="宋体"/>
                <w:i w:val="0"/>
                <w:iCs w:val="0"/>
                <w:color w:val="000000"/>
                <w:kern w:val="0"/>
                <w:sz w:val="18"/>
                <w:szCs w:val="18"/>
                <w:u w:val="none"/>
                <w:lang w:val="en-US" w:eastAsia="zh-CN" w:bidi="ar"/>
              </w:rPr>
              <w:t>诉求</w:t>
            </w:r>
            <w:r>
              <w:rPr>
                <w:rFonts w:ascii="宋体" w:hAnsi="宋体" w:eastAsia="宋体" w:cs="宋体"/>
                <w:i w:val="0"/>
                <w:iCs w:val="0"/>
                <w:color w:val="000000"/>
                <w:kern w:val="0"/>
                <w:sz w:val="18"/>
                <w:szCs w:val="18"/>
                <w:u w:val="none"/>
                <w:lang w:val="en-US" w:eastAsia="zh-CN" w:bidi="ar"/>
              </w:rPr>
              <w:t>，不断提升满意度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D9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DB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58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23D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A8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A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38BB">
            <w:pPr>
              <w:jc w:val="center"/>
              <w:rPr>
                <w:rFonts w:hint="eastAsia" w:ascii="微软雅黑" w:hAnsi="微软雅黑" w:eastAsia="微软雅黑" w:cs="微软雅黑"/>
                <w:i/>
                <w:iCs/>
                <w:color w:val="000000"/>
                <w:sz w:val="16"/>
                <w:szCs w:val="16"/>
                <w:u w:val="none"/>
              </w:rPr>
            </w:pPr>
          </w:p>
        </w:tc>
      </w:tr>
      <w:tr w14:paraId="2E37D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01D5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6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1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94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节约活动成本，补助群众体育活动教练员裁判员运动员相关费用</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9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B8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6.41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5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69B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2.01万元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40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DA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15FC">
            <w:pPr>
              <w:jc w:val="center"/>
              <w:rPr>
                <w:rFonts w:hint="eastAsia" w:ascii="微软雅黑" w:hAnsi="微软雅黑" w:eastAsia="微软雅黑" w:cs="微软雅黑"/>
                <w:i/>
                <w:iCs/>
                <w:color w:val="000000"/>
                <w:sz w:val="16"/>
                <w:szCs w:val="16"/>
                <w:u w:val="none"/>
              </w:rPr>
            </w:pPr>
          </w:p>
        </w:tc>
      </w:tr>
      <w:tr w14:paraId="42726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A7C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DA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B39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58.715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B332">
            <w:pPr>
              <w:rPr>
                <w:rFonts w:hint="eastAsia" w:ascii="宋体" w:hAnsi="宋体" w:eastAsia="宋体" w:cs="宋体"/>
                <w:i w:val="0"/>
                <w:iCs w:val="0"/>
                <w:color w:val="000000"/>
                <w:sz w:val="18"/>
                <w:szCs w:val="18"/>
                <w:u w:val="none"/>
              </w:rPr>
            </w:pPr>
          </w:p>
        </w:tc>
      </w:tr>
      <w:tr w14:paraId="12BA0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0C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0ACF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体彩公益金分成项目拨付31.35%，项目自评58.7分，因项目延迟未完成拨付。</w:t>
            </w:r>
          </w:p>
        </w:tc>
      </w:tr>
      <w:tr w14:paraId="797E5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90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3C313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1049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59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3748A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8EAE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F1AC7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34F5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E39C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B801B22">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02920B72">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96B947C">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5A763F9">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6BD0E2F">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C15F666">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E587A91">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A4BFBB9">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7E4C1B2D">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66EE04D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2A5B9284">
            <w:pPr>
              <w:rPr>
                <w:rFonts w:hint="eastAsia" w:ascii="宋体" w:hAnsi="宋体" w:eastAsia="宋体" w:cs="宋体"/>
                <w:i w:val="0"/>
                <w:iCs w:val="0"/>
                <w:color w:val="000000"/>
                <w:sz w:val="18"/>
                <w:szCs w:val="18"/>
                <w:u w:val="none"/>
              </w:rPr>
            </w:pPr>
          </w:p>
        </w:tc>
      </w:tr>
      <w:tr w14:paraId="4461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6FEEC1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6D9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B0D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BD96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51113223T000009805780-2023中央外贸专项资金（因素）</w:t>
            </w:r>
          </w:p>
        </w:tc>
      </w:tr>
      <w:tr w14:paraId="4C688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7FC9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CEB8A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7F123F3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288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72DD6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17A50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F42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EEE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DD01B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9E95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5527B">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93946">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C5D8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按照2023提前下达中央外经贸发展专项资金的要求，积极做好县级外贸经济工作，发挥中央外贸发展专项资金的引领作用，促进峨边文旅商外贸工作的发展进步。</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9B87C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53B92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5AAD2">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D2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053F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按照2023提前下达中央外经贸发展专项资金的要求，积极做好县级外贸经济工作，发挥中央外贸发展专项资金的引领作用，促进峨边文旅商外贸工作的发展进步。</w:t>
            </w:r>
          </w:p>
        </w:tc>
      </w:tr>
      <w:tr w14:paraId="7D796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74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6A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07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A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C5AF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C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27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D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6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AFD8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2563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E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33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2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F85E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3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4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90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396E3">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15204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3C5D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E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3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F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08BA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E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D8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D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E6FBC">
            <w:pPr>
              <w:rPr>
                <w:rFonts w:hint="eastAsia" w:ascii="黑体" w:hAnsi="黑体" w:eastAsia="黑体" w:cs="黑体"/>
                <w:i/>
                <w:iCs/>
                <w:color w:val="000000"/>
                <w:sz w:val="18"/>
                <w:szCs w:val="18"/>
                <w:u w:val="none"/>
              </w:rPr>
            </w:pPr>
          </w:p>
        </w:tc>
      </w:tr>
      <w:tr w14:paraId="77F7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6A28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6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74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8C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E835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9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18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E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83771">
            <w:pPr>
              <w:rPr>
                <w:rFonts w:hint="eastAsia" w:ascii="黑体" w:hAnsi="黑体" w:eastAsia="黑体" w:cs="黑体"/>
                <w:i/>
                <w:iCs/>
                <w:color w:val="000000"/>
                <w:sz w:val="18"/>
                <w:szCs w:val="18"/>
                <w:u w:val="none"/>
              </w:rPr>
            </w:pPr>
          </w:p>
        </w:tc>
      </w:tr>
      <w:tr w14:paraId="6F99F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C11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CF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5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6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663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FE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1E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E2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FE4B0">
            <w:pPr>
              <w:rPr>
                <w:rFonts w:hint="eastAsia" w:ascii="黑体" w:hAnsi="黑体" w:eastAsia="黑体" w:cs="黑体"/>
                <w:i/>
                <w:iCs/>
                <w:color w:val="000000"/>
                <w:sz w:val="18"/>
                <w:szCs w:val="18"/>
                <w:u w:val="none"/>
              </w:rPr>
            </w:pPr>
          </w:p>
        </w:tc>
      </w:tr>
      <w:tr w14:paraId="32E24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8603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B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D83B">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F870">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155BD0">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D437">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A9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0F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E7447">
            <w:pPr>
              <w:rPr>
                <w:rFonts w:hint="eastAsia" w:ascii="黑体" w:hAnsi="黑体" w:eastAsia="黑体" w:cs="黑体"/>
                <w:i/>
                <w:iCs/>
                <w:color w:val="000000"/>
                <w:sz w:val="18"/>
                <w:szCs w:val="18"/>
                <w:u w:val="none"/>
              </w:rPr>
            </w:pPr>
          </w:p>
        </w:tc>
      </w:tr>
      <w:tr w14:paraId="61208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26C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D4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5D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20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5C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E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E9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E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2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D2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9C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1C6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75228">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255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D0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6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给予达标企业予以奖励</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7D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BC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5F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A3B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E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DD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1A2B">
            <w:pPr>
              <w:jc w:val="center"/>
              <w:rPr>
                <w:rFonts w:hint="eastAsia" w:ascii="微软雅黑" w:hAnsi="微软雅黑" w:eastAsia="微软雅黑" w:cs="微软雅黑"/>
                <w:i/>
                <w:iCs/>
                <w:color w:val="000000"/>
                <w:sz w:val="16"/>
                <w:szCs w:val="16"/>
                <w:u w:val="none"/>
              </w:rPr>
            </w:pPr>
          </w:p>
        </w:tc>
      </w:tr>
      <w:tr w14:paraId="354F7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AE8D2">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36820">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66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2B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9E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42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7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ADE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70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51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4239">
            <w:pPr>
              <w:jc w:val="center"/>
              <w:rPr>
                <w:rFonts w:hint="eastAsia" w:ascii="微软雅黑" w:hAnsi="微软雅黑" w:eastAsia="微软雅黑" w:cs="微软雅黑"/>
                <w:i/>
                <w:iCs/>
                <w:color w:val="000000"/>
                <w:sz w:val="16"/>
                <w:szCs w:val="16"/>
                <w:u w:val="none"/>
              </w:rPr>
            </w:pPr>
          </w:p>
        </w:tc>
      </w:tr>
      <w:tr w14:paraId="5B8C3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3663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6C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76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A5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促进峨边外贸企业发展进步</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0D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CB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7F94">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B37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E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F7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0009">
            <w:pPr>
              <w:jc w:val="center"/>
              <w:rPr>
                <w:rFonts w:hint="eastAsia" w:ascii="微软雅黑" w:hAnsi="微软雅黑" w:eastAsia="微软雅黑" w:cs="微软雅黑"/>
                <w:i/>
                <w:iCs/>
                <w:color w:val="000000"/>
                <w:sz w:val="16"/>
                <w:szCs w:val="16"/>
                <w:u w:val="none"/>
              </w:rPr>
            </w:pPr>
          </w:p>
        </w:tc>
      </w:tr>
      <w:tr w14:paraId="4C5A6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AA03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D6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EB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0E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促进峨边小微企业外贸事业发展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E9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89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4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9B8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D8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2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221C">
            <w:pPr>
              <w:jc w:val="center"/>
              <w:rPr>
                <w:rFonts w:hint="eastAsia" w:ascii="微软雅黑" w:hAnsi="微软雅黑" w:eastAsia="微软雅黑" w:cs="微软雅黑"/>
                <w:i/>
                <w:iCs/>
                <w:color w:val="000000"/>
                <w:sz w:val="16"/>
                <w:szCs w:val="16"/>
                <w:u w:val="none"/>
              </w:rPr>
            </w:pPr>
          </w:p>
        </w:tc>
      </w:tr>
      <w:tr w14:paraId="27C62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A208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F7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A6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1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予以奖励和兑现相关补助</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B9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4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C1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78A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9.08万元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3F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F5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16FF">
            <w:pPr>
              <w:jc w:val="center"/>
              <w:rPr>
                <w:rFonts w:hint="eastAsia" w:ascii="微软雅黑" w:hAnsi="微软雅黑" w:eastAsia="微软雅黑" w:cs="微软雅黑"/>
                <w:i/>
                <w:iCs/>
                <w:color w:val="000000"/>
                <w:sz w:val="16"/>
                <w:szCs w:val="16"/>
                <w:u w:val="none"/>
              </w:rPr>
            </w:pPr>
          </w:p>
        </w:tc>
      </w:tr>
      <w:tr w14:paraId="6C5AB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36EB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91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F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8BB7">
            <w:pPr>
              <w:rPr>
                <w:rFonts w:hint="eastAsia" w:ascii="宋体" w:hAnsi="宋体" w:eastAsia="宋体" w:cs="宋体"/>
                <w:i w:val="0"/>
                <w:iCs w:val="0"/>
                <w:color w:val="000000"/>
                <w:sz w:val="18"/>
                <w:szCs w:val="18"/>
                <w:u w:val="none"/>
              </w:rPr>
            </w:pPr>
          </w:p>
        </w:tc>
      </w:tr>
      <w:tr w14:paraId="69CAD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3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A6595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2023中央外贸专项资金（因素）资金全额拨付，项目自评100分，全面完成项目绩效指标。</w:t>
            </w:r>
          </w:p>
        </w:tc>
      </w:tr>
      <w:tr w14:paraId="7A5C5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BF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9C7F1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04B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9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D9848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1712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655E3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3E657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CE36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1FEA4AA">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213C07B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191221D">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06AC343">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27E5DACF">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22513F5">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AECF472">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6A97ACD">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1869CAF6">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7EA0182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4801B5D0">
            <w:pPr>
              <w:rPr>
                <w:rFonts w:hint="eastAsia" w:ascii="宋体" w:hAnsi="宋体" w:eastAsia="宋体" w:cs="宋体"/>
                <w:i w:val="0"/>
                <w:iCs w:val="0"/>
                <w:color w:val="000000"/>
                <w:sz w:val="18"/>
                <w:szCs w:val="18"/>
                <w:u w:val="none"/>
              </w:rPr>
            </w:pPr>
          </w:p>
        </w:tc>
      </w:tr>
      <w:tr w14:paraId="6ACD4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F8D8682">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4D4FF1FA">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DF041D8">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AAD2690">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339363EE">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F81ED21">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9D22AFA">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099BDFE">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3591999A">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6B946E73">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1CCFA013">
            <w:pPr>
              <w:rPr>
                <w:rFonts w:hint="eastAsia" w:ascii="宋体" w:hAnsi="宋体" w:eastAsia="宋体" w:cs="宋体"/>
                <w:i w:val="0"/>
                <w:iCs w:val="0"/>
                <w:color w:val="000000"/>
                <w:sz w:val="18"/>
                <w:szCs w:val="18"/>
                <w:u w:val="none"/>
              </w:rPr>
            </w:pPr>
          </w:p>
        </w:tc>
      </w:tr>
      <w:tr w14:paraId="4E696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66A4BF7">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09ACEC6C">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4ACCBF0D">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7B74491">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8B141AF">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0D0AEE1C">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7DA6C6D">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055B7107">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B87C376">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34D9FD77">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31829681">
            <w:pPr>
              <w:rPr>
                <w:rFonts w:hint="eastAsia" w:ascii="宋体" w:hAnsi="宋体" w:eastAsia="宋体" w:cs="宋体"/>
                <w:i w:val="0"/>
                <w:iCs w:val="0"/>
                <w:color w:val="000000"/>
                <w:sz w:val="18"/>
                <w:szCs w:val="18"/>
                <w:u w:val="none"/>
              </w:rPr>
            </w:pPr>
          </w:p>
        </w:tc>
      </w:tr>
      <w:tr w14:paraId="5E856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7B0AE5D">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4DA3D5D8">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8D36F4C">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D178A74">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85312EB">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0F51DCEB">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330942E">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F128F36">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17B4F0BE">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27E74F4A">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34369D5C">
            <w:pPr>
              <w:rPr>
                <w:rFonts w:hint="eastAsia" w:ascii="宋体" w:hAnsi="宋体" w:eastAsia="宋体" w:cs="宋体"/>
                <w:i w:val="0"/>
                <w:iCs w:val="0"/>
                <w:color w:val="000000"/>
                <w:sz w:val="18"/>
                <w:szCs w:val="18"/>
                <w:u w:val="none"/>
              </w:rPr>
            </w:pPr>
          </w:p>
        </w:tc>
      </w:tr>
      <w:tr w14:paraId="29650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86673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0DD1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904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A23A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51113223T000009856242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省级内贸流通服务业发展专项2022</w:t>
            </w:r>
          </w:p>
        </w:tc>
      </w:tr>
      <w:tr w14:paraId="274A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2AE7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CE89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4D767E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7A86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AB8F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D651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DE2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5978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934E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4DB8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ADB66">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7D50E">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6C1B1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主要用于沙坪中心镇农产品市场建设费等</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1CDE6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5DDAF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65B82">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96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120A56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主要用于沙坪中心镇农产品市场建设费等</w:t>
            </w:r>
          </w:p>
        </w:tc>
      </w:tr>
      <w:tr w14:paraId="10398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006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1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25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4F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640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4D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A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6A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C4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1467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79B0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A3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EA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1E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18.47</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2A2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18.47</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5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36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5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40EC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4FA97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69E3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E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A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F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18.47</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D543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18.47</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41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3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BC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C70F4">
            <w:pPr>
              <w:rPr>
                <w:rFonts w:hint="eastAsia" w:ascii="黑体" w:hAnsi="黑体" w:eastAsia="黑体" w:cs="黑体"/>
                <w:i/>
                <w:iCs/>
                <w:color w:val="000000"/>
                <w:sz w:val="18"/>
                <w:szCs w:val="18"/>
                <w:u w:val="none"/>
              </w:rPr>
            </w:pPr>
          </w:p>
        </w:tc>
      </w:tr>
      <w:tr w14:paraId="5EAF5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D861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C8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CF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1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8D3D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A5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8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3C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89133">
            <w:pPr>
              <w:rPr>
                <w:rFonts w:hint="eastAsia" w:ascii="黑体" w:hAnsi="黑体" w:eastAsia="黑体" w:cs="黑体"/>
                <w:i/>
                <w:iCs/>
                <w:color w:val="000000"/>
                <w:sz w:val="18"/>
                <w:szCs w:val="18"/>
                <w:u w:val="none"/>
              </w:rPr>
            </w:pPr>
          </w:p>
        </w:tc>
      </w:tr>
      <w:tr w14:paraId="345CF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DFDC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C8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AF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D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1453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5E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50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2E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12B03">
            <w:pPr>
              <w:rPr>
                <w:rFonts w:hint="eastAsia" w:ascii="黑体" w:hAnsi="黑体" w:eastAsia="黑体" w:cs="黑体"/>
                <w:i/>
                <w:iCs/>
                <w:color w:val="000000"/>
                <w:sz w:val="18"/>
                <w:szCs w:val="18"/>
                <w:u w:val="none"/>
              </w:rPr>
            </w:pPr>
          </w:p>
        </w:tc>
      </w:tr>
      <w:tr w14:paraId="37AC1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5D55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D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F478">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6145">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C16B6B">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D179">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78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33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1109B">
            <w:pPr>
              <w:rPr>
                <w:rFonts w:hint="eastAsia" w:ascii="黑体" w:hAnsi="黑体" w:eastAsia="黑体" w:cs="黑体"/>
                <w:i/>
                <w:iCs/>
                <w:color w:val="000000"/>
                <w:sz w:val="18"/>
                <w:szCs w:val="18"/>
                <w:u w:val="none"/>
              </w:rPr>
            </w:pPr>
          </w:p>
        </w:tc>
      </w:tr>
      <w:tr w14:paraId="169B8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B9A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A1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7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99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B8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5C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D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F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CD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F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B7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7607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B2E6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F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31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nil"/>
              <w:left w:val="nil"/>
              <w:bottom w:val="nil"/>
              <w:right w:val="nil"/>
            </w:tcBorders>
            <w:shd w:val="clear" w:color="auto" w:fill="auto"/>
            <w:noWrap/>
            <w:vAlign w:val="center"/>
          </w:tcPr>
          <w:p w14:paraId="444ACD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沙坪中心镇农产品市场建设费</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8A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80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3E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FFB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1项</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7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CD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DA3A">
            <w:pPr>
              <w:jc w:val="center"/>
              <w:rPr>
                <w:rFonts w:hint="eastAsia" w:ascii="微软雅黑" w:hAnsi="微软雅黑" w:eastAsia="微软雅黑" w:cs="微软雅黑"/>
                <w:i/>
                <w:iCs/>
                <w:color w:val="000000"/>
                <w:sz w:val="16"/>
                <w:szCs w:val="16"/>
                <w:u w:val="none"/>
              </w:rPr>
            </w:pPr>
          </w:p>
        </w:tc>
      </w:tr>
      <w:tr w14:paraId="1D59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3DD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0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A438">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6CD4">
            <w:pPr>
              <w:rPr>
                <w:rFonts w:hint="eastAsia" w:ascii="宋体" w:hAnsi="宋体" w:eastAsia="宋体" w:cs="宋体"/>
                <w:i w:val="0"/>
                <w:iCs w:val="0"/>
                <w:color w:val="000000"/>
                <w:sz w:val="18"/>
                <w:szCs w:val="18"/>
                <w:u w:val="none"/>
              </w:rPr>
            </w:pPr>
          </w:p>
        </w:tc>
      </w:tr>
      <w:tr w14:paraId="0C925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85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D3539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省级内贸流通服务业发展专项2022资金全额拨付，项目自评100分，全面完成项目绩效指标。</w:t>
            </w:r>
          </w:p>
        </w:tc>
      </w:tr>
      <w:tr w14:paraId="1F855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93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E007E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8373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67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F739E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AED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72070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041910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3223F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ECD4AC9">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D60598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835C160">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3CEE6C4">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83D703C">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CDFB5D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4F302A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96CC66F">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BD5AD16">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5F7D956">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E7994FF">
            <w:pPr>
              <w:rPr>
                <w:rFonts w:hint="eastAsia" w:ascii="黑体" w:hAnsi="黑体" w:eastAsia="黑体" w:cs="黑体"/>
                <w:i w:val="0"/>
                <w:iCs w:val="0"/>
                <w:color w:val="000000"/>
                <w:sz w:val="18"/>
                <w:szCs w:val="18"/>
                <w:u w:val="none"/>
              </w:rPr>
            </w:pPr>
          </w:p>
        </w:tc>
      </w:tr>
      <w:tr w14:paraId="6B67E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ED1A83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0F6E5E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A3227B8">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C9AF52C">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2987158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CD1C0E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EF57BC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0244D38">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B499A70">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25BD6B2">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90C7E5B">
            <w:pPr>
              <w:rPr>
                <w:rFonts w:hint="eastAsia" w:ascii="黑体" w:hAnsi="黑体" w:eastAsia="黑体" w:cs="黑体"/>
                <w:i w:val="0"/>
                <w:iCs w:val="0"/>
                <w:color w:val="000000"/>
                <w:sz w:val="18"/>
                <w:szCs w:val="18"/>
                <w:u w:val="none"/>
              </w:rPr>
            </w:pPr>
          </w:p>
        </w:tc>
      </w:tr>
      <w:tr w14:paraId="1275F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4F06E84">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029E91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AA19EE1">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85279E9">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55FDDC33">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AC0BA1F">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3F4490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C89AD98">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D54A43A">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6A9F8C1">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351673C7">
            <w:pPr>
              <w:rPr>
                <w:rFonts w:hint="eastAsia" w:ascii="黑体" w:hAnsi="黑体" w:eastAsia="黑体" w:cs="黑体"/>
                <w:i w:val="0"/>
                <w:iCs w:val="0"/>
                <w:color w:val="000000"/>
                <w:sz w:val="18"/>
                <w:szCs w:val="18"/>
                <w:u w:val="none"/>
              </w:rPr>
            </w:pPr>
          </w:p>
        </w:tc>
      </w:tr>
      <w:tr w14:paraId="6AA01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5695705">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7C51FC0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D603883">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B5C6DA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1E638FD3">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F2E250F">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44445C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FD0EAC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2D2B189">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91B2221">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C09FB90">
            <w:pPr>
              <w:rPr>
                <w:rFonts w:hint="eastAsia" w:ascii="黑体" w:hAnsi="黑体" w:eastAsia="黑体" w:cs="黑体"/>
                <w:i w:val="0"/>
                <w:iCs w:val="0"/>
                <w:color w:val="000000"/>
                <w:sz w:val="18"/>
                <w:szCs w:val="18"/>
                <w:u w:val="none"/>
              </w:rPr>
            </w:pPr>
          </w:p>
        </w:tc>
      </w:tr>
      <w:tr w14:paraId="5B321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2F0F724">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91E238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630CA53">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EC2A80F">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E8B7D2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F60B7D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50ACE7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06944C2">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6F56768">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15A6573">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DA2BA66">
            <w:pPr>
              <w:rPr>
                <w:rFonts w:hint="eastAsia" w:ascii="黑体" w:hAnsi="黑体" w:eastAsia="黑体" w:cs="黑体"/>
                <w:i w:val="0"/>
                <w:iCs w:val="0"/>
                <w:color w:val="000000"/>
                <w:sz w:val="18"/>
                <w:szCs w:val="18"/>
                <w:u w:val="none"/>
              </w:rPr>
            </w:pPr>
          </w:p>
        </w:tc>
      </w:tr>
      <w:tr w14:paraId="2696E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CA5BD5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E536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A7D8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F5CA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51113224T000010426735</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三区人才志愿者项目（川财教</w:t>
            </w:r>
            <w:r>
              <w:rPr>
                <w:rFonts w:hint="eastAsia" w:ascii="宋体" w:hAnsi="宋体" w:cs="宋体"/>
                <w:i w:val="0"/>
                <w:iCs w:val="0"/>
                <w:color w:val="000000"/>
                <w:kern w:val="0"/>
                <w:sz w:val="18"/>
                <w:szCs w:val="18"/>
                <w:u w:val="none"/>
                <w:lang w:val="en-US" w:eastAsia="zh-CN" w:bidi="ar"/>
              </w:rPr>
              <w:t>〔2023〕111号</w:t>
            </w:r>
            <w:r>
              <w:rPr>
                <w:rFonts w:ascii="宋体" w:hAnsi="宋体" w:eastAsia="宋体" w:cs="宋体"/>
                <w:i w:val="0"/>
                <w:iCs w:val="0"/>
                <w:color w:val="000000"/>
                <w:kern w:val="0"/>
                <w:sz w:val="18"/>
                <w:szCs w:val="18"/>
                <w:u w:val="none"/>
                <w:lang w:val="en-US" w:eastAsia="zh-CN" w:bidi="ar"/>
              </w:rPr>
              <w:t>）</w:t>
            </w:r>
          </w:p>
        </w:tc>
      </w:tr>
      <w:tr w14:paraId="6BEFA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BC6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EFE5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2F1AF8E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C1D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092F0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7A8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769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D6D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002AE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C36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7B42A">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21F2F">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B5D5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为加快全县基层文化队伍建设，增强基层文化力量，根据《财政部关于下达2023文化人才专项经费预算的通知》精神，该项目用于基层文化工作者的培养与选派使用，增进峨边文化旅游人才素质水平的提升。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4769B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5060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74C8D">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0B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812B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为加快全县基层文化队伍建设，增强基层文化力量，根据《财政部关于下达2023文化人才专项经费预算的通知》精神，该项目用于基层文化工作者的培养与选派使用，增进峨边文化旅游人才素质水平的提升。</w:t>
            </w:r>
          </w:p>
        </w:tc>
      </w:tr>
      <w:tr w14:paraId="044B0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35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5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E0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F6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9D31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F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7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2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82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683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E67E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44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A2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B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3324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07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23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B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9F5C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19DA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82ED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34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54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22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D706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6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B7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D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09605">
            <w:pPr>
              <w:rPr>
                <w:rFonts w:hint="eastAsia" w:ascii="黑体" w:hAnsi="黑体" w:eastAsia="黑体" w:cs="黑体"/>
                <w:i/>
                <w:iCs/>
                <w:color w:val="000000"/>
                <w:sz w:val="18"/>
                <w:szCs w:val="18"/>
                <w:u w:val="none"/>
              </w:rPr>
            </w:pPr>
          </w:p>
        </w:tc>
      </w:tr>
      <w:tr w14:paraId="3A7FD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7A87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67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D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B8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8C6B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C4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D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7C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9365F">
            <w:pPr>
              <w:rPr>
                <w:rFonts w:hint="eastAsia" w:ascii="黑体" w:hAnsi="黑体" w:eastAsia="黑体" w:cs="黑体"/>
                <w:i/>
                <w:iCs/>
                <w:color w:val="000000"/>
                <w:sz w:val="18"/>
                <w:szCs w:val="18"/>
                <w:u w:val="none"/>
              </w:rPr>
            </w:pPr>
          </w:p>
        </w:tc>
      </w:tr>
      <w:tr w14:paraId="588A9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7D47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EE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91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58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5AA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21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73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4F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E59A5">
            <w:pPr>
              <w:rPr>
                <w:rFonts w:hint="eastAsia" w:ascii="黑体" w:hAnsi="黑体" w:eastAsia="黑体" w:cs="黑体"/>
                <w:i/>
                <w:iCs/>
                <w:color w:val="000000"/>
                <w:sz w:val="18"/>
                <w:szCs w:val="18"/>
                <w:u w:val="none"/>
              </w:rPr>
            </w:pPr>
          </w:p>
        </w:tc>
      </w:tr>
      <w:tr w14:paraId="2A6D9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9567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25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6A16">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F1AF">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A8663C">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F9DF">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AC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B8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09447">
            <w:pPr>
              <w:rPr>
                <w:rFonts w:hint="eastAsia" w:ascii="黑体" w:hAnsi="黑体" w:eastAsia="黑体" w:cs="黑体"/>
                <w:i/>
                <w:iCs/>
                <w:color w:val="000000"/>
                <w:sz w:val="18"/>
                <w:szCs w:val="18"/>
                <w:u w:val="none"/>
              </w:rPr>
            </w:pPr>
          </w:p>
        </w:tc>
      </w:tr>
      <w:tr w14:paraId="666CD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8C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1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47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08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28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96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A7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AF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77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78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7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CE98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F06BA">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655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A4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E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招募文化志愿者总数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D3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DE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00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801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8名</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D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3A5A">
            <w:pPr>
              <w:jc w:val="center"/>
              <w:rPr>
                <w:rFonts w:hint="eastAsia" w:ascii="微软雅黑" w:hAnsi="微软雅黑" w:eastAsia="微软雅黑" w:cs="微软雅黑"/>
                <w:i/>
                <w:iCs/>
                <w:color w:val="000000"/>
                <w:sz w:val="16"/>
                <w:szCs w:val="16"/>
                <w:u w:val="none"/>
              </w:rPr>
            </w:pPr>
          </w:p>
        </w:tc>
      </w:tr>
      <w:tr w14:paraId="61138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0CE9E">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6E2A5">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D9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3C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文化志愿者工作完成率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7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E2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96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A9E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8B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8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D09F">
            <w:pPr>
              <w:jc w:val="center"/>
              <w:rPr>
                <w:rFonts w:hint="eastAsia" w:ascii="微软雅黑" w:hAnsi="微软雅黑" w:eastAsia="微软雅黑" w:cs="微软雅黑"/>
                <w:i/>
                <w:iCs/>
                <w:color w:val="000000"/>
                <w:sz w:val="16"/>
                <w:szCs w:val="16"/>
                <w:u w:val="none"/>
              </w:rPr>
            </w:pPr>
          </w:p>
        </w:tc>
      </w:tr>
      <w:tr w14:paraId="46FA5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64484">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D2153">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B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B9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7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B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62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75C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3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E8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863F">
            <w:pPr>
              <w:jc w:val="center"/>
              <w:rPr>
                <w:rFonts w:hint="eastAsia" w:ascii="微软雅黑" w:hAnsi="微软雅黑" w:eastAsia="微软雅黑" w:cs="微软雅黑"/>
                <w:i/>
                <w:iCs/>
                <w:color w:val="000000"/>
                <w:sz w:val="16"/>
                <w:szCs w:val="16"/>
                <w:u w:val="none"/>
              </w:rPr>
            </w:pPr>
          </w:p>
        </w:tc>
      </w:tr>
      <w:tr w14:paraId="18B07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8984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7E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86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BC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基层文化工作能力与水平的提高</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BC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7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337E">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CFD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F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3A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B852">
            <w:pPr>
              <w:jc w:val="center"/>
              <w:rPr>
                <w:rFonts w:hint="eastAsia" w:ascii="微软雅黑" w:hAnsi="微软雅黑" w:eastAsia="微软雅黑" w:cs="微软雅黑"/>
                <w:i/>
                <w:iCs/>
                <w:color w:val="000000"/>
                <w:sz w:val="16"/>
                <w:szCs w:val="16"/>
                <w:u w:val="none"/>
              </w:rPr>
            </w:pPr>
          </w:p>
        </w:tc>
      </w:tr>
      <w:tr w14:paraId="1E443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BFDF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75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AC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4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文化服务对象和文化志愿者满意度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27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4F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AB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066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97%</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01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E4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4A07">
            <w:pPr>
              <w:jc w:val="center"/>
              <w:rPr>
                <w:rFonts w:hint="eastAsia" w:ascii="微软雅黑" w:hAnsi="微软雅黑" w:eastAsia="微软雅黑" w:cs="微软雅黑"/>
                <w:i/>
                <w:iCs/>
                <w:color w:val="000000"/>
                <w:sz w:val="16"/>
                <w:szCs w:val="16"/>
                <w:u w:val="none"/>
              </w:rPr>
            </w:pPr>
          </w:p>
        </w:tc>
      </w:tr>
      <w:tr w14:paraId="4F966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EB15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D5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C9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2F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6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AD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1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36A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15.6万元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9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79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8155">
            <w:pPr>
              <w:jc w:val="center"/>
              <w:rPr>
                <w:rFonts w:hint="eastAsia" w:ascii="微软雅黑" w:hAnsi="微软雅黑" w:eastAsia="微软雅黑" w:cs="微软雅黑"/>
                <w:i/>
                <w:iCs/>
                <w:color w:val="000000"/>
                <w:sz w:val="16"/>
                <w:szCs w:val="16"/>
                <w:u w:val="none"/>
              </w:rPr>
            </w:pPr>
          </w:p>
        </w:tc>
      </w:tr>
      <w:tr w14:paraId="527C9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563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F7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DE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D72A">
            <w:pPr>
              <w:rPr>
                <w:rFonts w:hint="eastAsia" w:ascii="宋体" w:hAnsi="宋体" w:eastAsia="宋体" w:cs="宋体"/>
                <w:i w:val="0"/>
                <w:iCs w:val="0"/>
                <w:color w:val="000000"/>
                <w:sz w:val="18"/>
                <w:szCs w:val="18"/>
                <w:u w:val="none"/>
              </w:rPr>
            </w:pPr>
          </w:p>
        </w:tc>
      </w:tr>
      <w:tr w14:paraId="57C36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35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DC4C8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三区人才志愿者项目（川财教〔2023〕111号）资金全额拨付，项目自评100分，全面完成项目绩效指标。</w:t>
            </w:r>
          </w:p>
        </w:tc>
      </w:tr>
      <w:tr w14:paraId="40203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A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C76098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2D8C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1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CB27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1C5F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BF1C0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3E238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0A2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5A48A5F">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2068D8F7">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B4834E3">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2E0332C">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4AC50075">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8C53E9B">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0DA48B8">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01945005">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314A6757">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0B9D5A75">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0FC49A3A">
            <w:pPr>
              <w:rPr>
                <w:rFonts w:hint="eastAsia" w:ascii="宋体" w:hAnsi="宋体" w:eastAsia="宋体" w:cs="宋体"/>
                <w:i w:val="0"/>
                <w:iCs w:val="0"/>
                <w:color w:val="000000"/>
                <w:sz w:val="18"/>
                <w:szCs w:val="18"/>
                <w:u w:val="none"/>
              </w:rPr>
            </w:pPr>
          </w:p>
        </w:tc>
      </w:tr>
      <w:tr w14:paraId="5AB3C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3DBCA6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91FB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4BDF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DA90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51113224T000010558599</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乐市财政建</w:t>
            </w:r>
            <w:r>
              <w:rPr>
                <w:rFonts w:hint="eastAsia" w:ascii="宋体" w:hAnsi="宋体" w:cs="宋体"/>
                <w:i w:val="0"/>
                <w:iCs w:val="0"/>
                <w:color w:val="000000"/>
                <w:kern w:val="0"/>
                <w:sz w:val="18"/>
                <w:szCs w:val="18"/>
                <w:u w:val="none"/>
                <w:lang w:val="en-US" w:eastAsia="zh-CN" w:bidi="ar"/>
              </w:rPr>
              <w:t>〔2023〕146号</w:t>
            </w:r>
            <w:r>
              <w:rPr>
                <w:rFonts w:ascii="宋体" w:hAnsi="宋体" w:eastAsia="宋体" w:cs="宋体"/>
                <w:i w:val="0"/>
                <w:iCs w:val="0"/>
                <w:color w:val="000000"/>
                <w:kern w:val="0"/>
                <w:sz w:val="18"/>
                <w:szCs w:val="18"/>
                <w:u w:val="none"/>
                <w:lang w:val="en-US" w:eastAsia="zh-CN" w:bidi="ar"/>
              </w:rPr>
              <w:t>“转企升规”财政激励资金</w:t>
            </w:r>
          </w:p>
        </w:tc>
      </w:tr>
      <w:tr w14:paraId="772EE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EA1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8D19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2BB0F76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9AD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3819E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2C5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0E5B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5BA2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A5C69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72B1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10717">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BE93A">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6770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根据《四川省财政厅关于清算下达 2022 年度“转企升规”财政激励资金的通知》（川财建〔2023〕115 号），经市政府同意，清算下达 2022 年度“转企升规”财政激励资金，用于我县商户、企业达标激励，提升服务业和商贸之活力。</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2B083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7A5D9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F9106">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69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6D34B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根据《四川省财政厅关于清算下达 2022 年度“转企升规”财政激励资金的通知》（川财建〔2023〕115 号），经市政府同意，清算下达 2022 年度“转企升规”财政激励资金，用于我县商户、企业达标激励，提升服务业和商贸之活力。</w:t>
            </w:r>
          </w:p>
        </w:tc>
      </w:tr>
      <w:tr w14:paraId="7E585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CE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D3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D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C3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814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0A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E2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3A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62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C90B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AA5B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9F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3A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51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3101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6F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C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6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85F1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69117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E38C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34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4C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0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EF3E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6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9B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3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E457C">
            <w:pPr>
              <w:rPr>
                <w:rFonts w:hint="eastAsia" w:ascii="黑体" w:hAnsi="黑体" w:eastAsia="黑体" w:cs="黑体"/>
                <w:i/>
                <w:iCs/>
                <w:color w:val="000000"/>
                <w:sz w:val="18"/>
                <w:szCs w:val="18"/>
                <w:u w:val="none"/>
              </w:rPr>
            </w:pPr>
          </w:p>
        </w:tc>
      </w:tr>
      <w:tr w14:paraId="20B44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64E4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DE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94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7D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5447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E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3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6B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2B5B9">
            <w:pPr>
              <w:rPr>
                <w:rFonts w:hint="eastAsia" w:ascii="黑体" w:hAnsi="黑体" w:eastAsia="黑体" w:cs="黑体"/>
                <w:i/>
                <w:iCs/>
                <w:color w:val="000000"/>
                <w:sz w:val="18"/>
                <w:szCs w:val="18"/>
                <w:u w:val="none"/>
              </w:rPr>
            </w:pPr>
          </w:p>
        </w:tc>
      </w:tr>
      <w:tr w14:paraId="33686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CD02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B3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B7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F3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DEE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23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C7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C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3F3BF">
            <w:pPr>
              <w:rPr>
                <w:rFonts w:hint="eastAsia" w:ascii="黑体" w:hAnsi="黑体" w:eastAsia="黑体" w:cs="黑体"/>
                <w:i/>
                <w:iCs/>
                <w:color w:val="000000"/>
                <w:sz w:val="18"/>
                <w:szCs w:val="18"/>
                <w:u w:val="none"/>
              </w:rPr>
            </w:pPr>
          </w:p>
        </w:tc>
      </w:tr>
      <w:tr w14:paraId="044D2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3331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05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D08F">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5D38">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1E06CE">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99A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41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F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42D02">
            <w:pPr>
              <w:rPr>
                <w:rFonts w:hint="eastAsia" w:ascii="黑体" w:hAnsi="黑体" w:eastAsia="黑体" w:cs="黑体"/>
                <w:i/>
                <w:iCs/>
                <w:color w:val="000000"/>
                <w:sz w:val="18"/>
                <w:szCs w:val="18"/>
                <w:u w:val="none"/>
              </w:rPr>
            </w:pPr>
          </w:p>
        </w:tc>
      </w:tr>
      <w:tr w14:paraId="323D6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FA8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D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8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3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5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F0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CA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1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BC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80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09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AF32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B4402">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9BC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38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A1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激励商贸及服务业达标商户转企达标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1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5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AB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BBE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7户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F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C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469C">
            <w:pPr>
              <w:jc w:val="center"/>
              <w:rPr>
                <w:rFonts w:hint="eastAsia" w:ascii="微软雅黑" w:hAnsi="微软雅黑" w:eastAsia="微软雅黑" w:cs="微软雅黑"/>
                <w:i/>
                <w:iCs/>
                <w:color w:val="000000"/>
                <w:sz w:val="16"/>
                <w:szCs w:val="16"/>
                <w:u w:val="none"/>
              </w:rPr>
            </w:pPr>
          </w:p>
        </w:tc>
      </w:tr>
      <w:tr w14:paraId="3A3A7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B273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30199">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C8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1B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当年促进商户达到小微企业标准</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D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34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0A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9C2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A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6E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02CD">
            <w:pPr>
              <w:jc w:val="center"/>
              <w:rPr>
                <w:rFonts w:hint="eastAsia" w:ascii="微软雅黑" w:hAnsi="微软雅黑" w:eastAsia="微软雅黑" w:cs="微软雅黑"/>
                <w:i/>
                <w:iCs/>
                <w:color w:val="000000"/>
                <w:sz w:val="16"/>
                <w:szCs w:val="16"/>
                <w:u w:val="none"/>
              </w:rPr>
            </w:pPr>
          </w:p>
        </w:tc>
      </w:tr>
      <w:tr w14:paraId="469A2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3F8B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E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A7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43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促进峨边商贸企业发展，提振商贸氛围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7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7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4B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3AB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FF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20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D2DE">
            <w:pPr>
              <w:jc w:val="center"/>
              <w:rPr>
                <w:rFonts w:hint="eastAsia" w:ascii="微软雅黑" w:hAnsi="微软雅黑" w:eastAsia="微软雅黑" w:cs="微软雅黑"/>
                <w:i/>
                <w:iCs/>
                <w:color w:val="000000"/>
                <w:sz w:val="16"/>
                <w:szCs w:val="16"/>
                <w:u w:val="none"/>
              </w:rPr>
            </w:pPr>
          </w:p>
        </w:tc>
      </w:tr>
      <w:tr w14:paraId="06B2B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5466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0B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4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C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项目使商贸企业和商户满意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4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F9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C6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FDB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72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92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AF1B">
            <w:pPr>
              <w:jc w:val="center"/>
              <w:rPr>
                <w:rFonts w:hint="eastAsia" w:ascii="微软雅黑" w:hAnsi="微软雅黑" w:eastAsia="微软雅黑" w:cs="微软雅黑"/>
                <w:i/>
                <w:iCs/>
                <w:color w:val="000000"/>
                <w:sz w:val="16"/>
                <w:szCs w:val="16"/>
                <w:u w:val="none"/>
              </w:rPr>
            </w:pPr>
          </w:p>
        </w:tc>
      </w:tr>
      <w:tr w14:paraId="690C4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69BD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42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69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1B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激励金控制在资金下达预算内</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8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D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B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D62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1.1万元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5F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12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12A3">
            <w:pPr>
              <w:jc w:val="center"/>
              <w:rPr>
                <w:rFonts w:hint="eastAsia" w:ascii="微软雅黑" w:hAnsi="微软雅黑" w:eastAsia="微软雅黑" w:cs="微软雅黑"/>
                <w:i/>
                <w:iCs/>
                <w:color w:val="000000"/>
                <w:sz w:val="16"/>
                <w:szCs w:val="16"/>
                <w:u w:val="none"/>
              </w:rPr>
            </w:pPr>
          </w:p>
        </w:tc>
      </w:tr>
      <w:tr w14:paraId="126FF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9B22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E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53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66E9">
            <w:pPr>
              <w:rPr>
                <w:rFonts w:hint="eastAsia" w:ascii="宋体" w:hAnsi="宋体" w:eastAsia="宋体" w:cs="宋体"/>
                <w:i w:val="0"/>
                <w:iCs w:val="0"/>
                <w:color w:val="000000"/>
                <w:sz w:val="18"/>
                <w:szCs w:val="18"/>
                <w:u w:val="none"/>
              </w:rPr>
            </w:pPr>
          </w:p>
        </w:tc>
      </w:tr>
      <w:tr w14:paraId="4A90F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9D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00377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乐市财政建〔2023〕146号“转企升规”财政激励资金全额拨付，项目自评100分，全面完成项目绩效指标。</w:t>
            </w:r>
          </w:p>
        </w:tc>
      </w:tr>
      <w:tr w14:paraId="7DE1D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F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B2616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6A98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56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E49F1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17B5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D436F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F39B5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2571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707920E">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3A7E12EE">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69C7248">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2F21C06">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5E326102">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3E260A1">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379F137">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7E794E1">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6DA85C3D">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698EBA62">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48F79FFE">
            <w:pPr>
              <w:rPr>
                <w:rFonts w:hint="eastAsia" w:ascii="宋体" w:hAnsi="宋体" w:eastAsia="宋体" w:cs="宋体"/>
                <w:i w:val="0"/>
                <w:iCs w:val="0"/>
                <w:color w:val="000000"/>
                <w:sz w:val="18"/>
                <w:szCs w:val="18"/>
                <w:u w:val="none"/>
              </w:rPr>
            </w:pPr>
          </w:p>
        </w:tc>
      </w:tr>
      <w:tr w14:paraId="3997F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30CF2B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B75E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833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0B27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51113224T000011254848</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体彩公益金分成</w:t>
            </w:r>
          </w:p>
        </w:tc>
      </w:tr>
      <w:tr w14:paraId="09373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620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B990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1A8A610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D918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3CDF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FBB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A8B1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6389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D645E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63C3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8E1D0">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5C885">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5C13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川财综</w:t>
            </w:r>
            <w:r>
              <w:rPr>
                <w:rFonts w:hint="eastAsia" w:ascii="宋体" w:hAnsi="宋体" w:cs="宋体"/>
                <w:i w:val="0"/>
                <w:iCs w:val="0"/>
                <w:color w:val="000000"/>
                <w:kern w:val="0"/>
                <w:sz w:val="18"/>
                <w:szCs w:val="18"/>
                <w:u w:val="none"/>
                <w:lang w:val="en-US" w:eastAsia="zh-CN" w:bidi="ar"/>
              </w:rPr>
              <w:t>〔2023〕35号</w:t>
            </w:r>
            <w:r>
              <w:rPr>
                <w:rFonts w:ascii="宋体" w:hAnsi="宋体" w:eastAsia="宋体" w:cs="宋体"/>
                <w:i w:val="0"/>
                <w:iCs w:val="0"/>
                <w:color w:val="000000"/>
                <w:kern w:val="0"/>
                <w:sz w:val="18"/>
                <w:szCs w:val="18"/>
                <w:u w:val="none"/>
                <w:lang w:val="en-US" w:eastAsia="zh-CN" w:bidi="ar"/>
              </w:rPr>
              <w:t>，省级体彩项目分成，用于群众体育项目（乒乓球、篮球、羽毛球暨棋类项目。），提升峨边群众体育发展质量。</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E980B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45B14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630BD">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07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9AAE2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川财综</w:t>
            </w:r>
            <w:r>
              <w:rPr>
                <w:rFonts w:hint="eastAsia" w:ascii="宋体" w:hAnsi="宋体" w:cs="宋体"/>
                <w:i w:val="0"/>
                <w:iCs w:val="0"/>
                <w:color w:val="000000"/>
                <w:kern w:val="0"/>
                <w:sz w:val="18"/>
                <w:szCs w:val="18"/>
                <w:u w:val="none"/>
                <w:lang w:val="en-US" w:eastAsia="zh-CN" w:bidi="ar"/>
              </w:rPr>
              <w:t>〔2023〕35号</w:t>
            </w:r>
            <w:r>
              <w:rPr>
                <w:rFonts w:ascii="宋体" w:hAnsi="宋体" w:eastAsia="宋体" w:cs="宋体"/>
                <w:i w:val="0"/>
                <w:iCs w:val="0"/>
                <w:color w:val="000000"/>
                <w:kern w:val="0"/>
                <w:sz w:val="18"/>
                <w:szCs w:val="18"/>
                <w:u w:val="none"/>
                <w:lang w:val="en-US" w:eastAsia="zh-CN" w:bidi="ar"/>
              </w:rPr>
              <w:t>，省级体彩项目分成，用于群众体育项目（乒乓球、篮球、羽毛球暨棋类项目。），提升峨边群众体育发展质量。</w:t>
            </w:r>
          </w:p>
        </w:tc>
      </w:tr>
      <w:tr w14:paraId="446D4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F66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86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4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D4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E680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D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C7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0D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D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E7F7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B1CA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8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A0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B2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6.07</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53DD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6.07</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9D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4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0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8930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2E0A9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F7D1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2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22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C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6.07</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E50B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6.07</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D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A3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9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95504">
            <w:pPr>
              <w:rPr>
                <w:rFonts w:hint="eastAsia" w:ascii="黑体" w:hAnsi="黑体" w:eastAsia="黑体" w:cs="黑体"/>
                <w:i/>
                <w:iCs/>
                <w:color w:val="000000"/>
                <w:sz w:val="18"/>
                <w:szCs w:val="18"/>
                <w:u w:val="none"/>
              </w:rPr>
            </w:pPr>
          </w:p>
        </w:tc>
      </w:tr>
      <w:tr w14:paraId="431F4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CC81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A7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44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EA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49C1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6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2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8A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28FBA">
            <w:pPr>
              <w:rPr>
                <w:rFonts w:hint="eastAsia" w:ascii="黑体" w:hAnsi="黑体" w:eastAsia="黑体" w:cs="黑体"/>
                <w:i/>
                <w:iCs/>
                <w:color w:val="000000"/>
                <w:sz w:val="18"/>
                <w:szCs w:val="18"/>
                <w:u w:val="none"/>
              </w:rPr>
            </w:pPr>
          </w:p>
        </w:tc>
      </w:tr>
      <w:tr w14:paraId="2936C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A4EE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6C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24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C7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042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45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B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B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A62AA">
            <w:pPr>
              <w:rPr>
                <w:rFonts w:hint="eastAsia" w:ascii="黑体" w:hAnsi="黑体" w:eastAsia="黑体" w:cs="黑体"/>
                <w:i/>
                <w:iCs/>
                <w:color w:val="000000"/>
                <w:sz w:val="18"/>
                <w:szCs w:val="18"/>
                <w:u w:val="none"/>
              </w:rPr>
            </w:pPr>
          </w:p>
        </w:tc>
      </w:tr>
      <w:tr w14:paraId="3B0D8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1537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8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DEBE">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B8D8">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DFD7C1">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5605">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B8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D5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B8F91">
            <w:pPr>
              <w:rPr>
                <w:rFonts w:hint="eastAsia" w:ascii="黑体" w:hAnsi="黑体" w:eastAsia="黑体" w:cs="黑体"/>
                <w:i/>
                <w:iCs/>
                <w:color w:val="000000"/>
                <w:sz w:val="18"/>
                <w:szCs w:val="18"/>
                <w:u w:val="none"/>
              </w:rPr>
            </w:pPr>
          </w:p>
        </w:tc>
      </w:tr>
      <w:tr w14:paraId="621F8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DEC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15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9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3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4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F5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E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A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993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4D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8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7837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8A7C4">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BBCC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3B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4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活动开展次数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9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4B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C7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436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65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5F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CCC2">
            <w:pPr>
              <w:jc w:val="center"/>
              <w:rPr>
                <w:rFonts w:hint="eastAsia" w:ascii="微软雅黑" w:hAnsi="微软雅黑" w:eastAsia="微软雅黑" w:cs="微软雅黑"/>
                <w:i/>
                <w:iCs/>
                <w:color w:val="000000"/>
                <w:sz w:val="16"/>
                <w:szCs w:val="16"/>
                <w:u w:val="none"/>
              </w:rPr>
            </w:pPr>
          </w:p>
        </w:tc>
      </w:tr>
      <w:tr w14:paraId="4302F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7265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897FF">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C8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7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2023-2024年度完成</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1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77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B3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159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CB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66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3B00">
            <w:pPr>
              <w:jc w:val="center"/>
              <w:rPr>
                <w:rFonts w:hint="eastAsia" w:ascii="微软雅黑" w:hAnsi="微软雅黑" w:eastAsia="微软雅黑" w:cs="微软雅黑"/>
                <w:i/>
                <w:iCs/>
                <w:color w:val="000000"/>
                <w:sz w:val="16"/>
                <w:szCs w:val="16"/>
                <w:u w:val="none"/>
              </w:rPr>
            </w:pPr>
          </w:p>
        </w:tc>
      </w:tr>
      <w:tr w14:paraId="6631A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999A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6C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9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D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群众参与活动开展率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D1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8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04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5A0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D1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6D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95E5">
            <w:pPr>
              <w:jc w:val="center"/>
              <w:rPr>
                <w:rFonts w:hint="eastAsia" w:ascii="微软雅黑" w:hAnsi="微软雅黑" w:eastAsia="微软雅黑" w:cs="微软雅黑"/>
                <w:i/>
                <w:iCs/>
                <w:color w:val="000000"/>
                <w:sz w:val="16"/>
                <w:szCs w:val="16"/>
                <w:u w:val="none"/>
              </w:rPr>
            </w:pPr>
          </w:p>
        </w:tc>
      </w:tr>
      <w:tr w14:paraId="36A2E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046F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16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53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35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人民群众对群众体育开展的满意度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25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2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11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6D5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A5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99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89C8">
            <w:pPr>
              <w:jc w:val="center"/>
              <w:rPr>
                <w:rFonts w:hint="eastAsia" w:ascii="微软雅黑" w:hAnsi="微软雅黑" w:eastAsia="微软雅黑" w:cs="微软雅黑"/>
                <w:i/>
                <w:iCs/>
                <w:color w:val="000000"/>
                <w:sz w:val="16"/>
                <w:szCs w:val="16"/>
                <w:u w:val="none"/>
              </w:rPr>
            </w:pPr>
          </w:p>
        </w:tc>
      </w:tr>
      <w:tr w14:paraId="10AA8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463D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5C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32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4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节约资金，成本总量控制</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46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6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3D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A69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6.07万元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C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08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790E">
            <w:pPr>
              <w:jc w:val="center"/>
              <w:rPr>
                <w:rFonts w:hint="eastAsia" w:ascii="微软雅黑" w:hAnsi="微软雅黑" w:eastAsia="微软雅黑" w:cs="微软雅黑"/>
                <w:i/>
                <w:iCs/>
                <w:color w:val="000000"/>
                <w:sz w:val="16"/>
                <w:szCs w:val="16"/>
                <w:u w:val="none"/>
              </w:rPr>
            </w:pPr>
          </w:p>
        </w:tc>
      </w:tr>
      <w:tr w14:paraId="2FC65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E05A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B9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FD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9158">
            <w:pPr>
              <w:rPr>
                <w:rFonts w:hint="eastAsia" w:ascii="宋体" w:hAnsi="宋体" w:eastAsia="宋体" w:cs="宋体"/>
                <w:i w:val="0"/>
                <w:iCs w:val="0"/>
                <w:color w:val="000000"/>
                <w:sz w:val="18"/>
                <w:szCs w:val="18"/>
                <w:u w:val="none"/>
              </w:rPr>
            </w:pPr>
          </w:p>
        </w:tc>
      </w:tr>
      <w:tr w14:paraId="723E1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F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2EFDC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体彩公益金分成全额拨付，项目自评100分，全面完成项目绩效指标。</w:t>
            </w:r>
          </w:p>
        </w:tc>
      </w:tr>
      <w:tr w14:paraId="27C3F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3B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7DEFA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36F8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5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3BB1E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E061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1DDEF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658434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944D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2824041">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4DDB8665">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5F972B0">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DA9D9A1">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8B0C0C1">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32DFD0F">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9121094">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A1E4548">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C1314D4">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003034D7">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14CCF37">
            <w:pPr>
              <w:rPr>
                <w:rFonts w:hint="eastAsia" w:ascii="宋体" w:hAnsi="宋体" w:eastAsia="宋体" w:cs="宋体"/>
                <w:i w:val="0"/>
                <w:iCs w:val="0"/>
                <w:color w:val="000000"/>
                <w:sz w:val="18"/>
                <w:szCs w:val="18"/>
                <w:u w:val="none"/>
              </w:rPr>
            </w:pPr>
          </w:p>
        </w:tc>
      </w:tr>
      <w:tr w14:paraId="64338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4E19ED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71AC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10A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8E084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51113224T000011429053</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开展公共文化活动、宣传推广峨边暨非遗保护</w:t>
            </w:r>
          </w:p>
        </w:tc>
      </w:tr>
      <w:tr w14:paraId="49E9A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C8A4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2B5B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7CF14C8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5D0B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69B7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48D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D11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7CE9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0A8BA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F2A2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AE38B">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10679">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91A9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开展全县公共文化活动，宣传推广峨边，开展非遗保护工作，提升全县公共文化服务能力。</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DCB00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06C18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8EC15">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E6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51A26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开展全县公共文化活动，宣传推广峨边，开展非遗保护工作，提升全县公共文化服务能力。</w:t>
            </w:r>
          </w:p>
        </w:tc>
      </w:tr>
      <w:tr w14:paraId="53B26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DA1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66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5A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B3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9B78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74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E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DF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5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3ACD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944D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7E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2B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98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AAB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F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98.40%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78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F5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9.84</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B01E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4FA77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F360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A8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DF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9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912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3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98.40%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1B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B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61A4C">
            <w:pPr>
              <w:rPr>
                <w:rFonts w:hint="eastAsia" w:ascii="黑体" w:hAnsi="黑体" w:eastAsia="黑体" w:cs="黑体"/>
                <w:i/>
                <w:iCs/>
                <w:color w:val="000000"/>
                <w:sz w:val="18"/>
                <w:szCs w:val="18"/>
                <w:u w:val="none"/>
              </w:rPr>
            </w:pPr>
          </w:p>
        </w:tc>
      </w:tr>
      <w:tr w14:paraId="2A496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FCDE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47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1F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42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F2CF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C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99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89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31E6C">
            <w:pPr>
              <w:rPr>
                <w:rFonts w:hint="eastAsia" w:ascii="黑体" w:hAnsi="黑体" w:eastAsia="黑体" w:cs="黑体"/>
                <w:i/>
                <w:iCs/>
                <w:color w:val="000000"/>
                <w:sz w:val="18"/>
                <w:szCs w:val="18"/>
                <w:u w:val="none"/>
              </w:rPr>
            </w:pPr>
          </w:p>
        </w:tc>
      </w:tr>
      <w:tr w14:paraId="26093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0332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1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AF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2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4DC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74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A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E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AA2D2">
            <w:pPr>
              <w:rPr>
                <w:rFonts w:hint="eastAsia" w:ascii="黑体" w:hAnsi="黑体" w:eastAsia="黑体" w:cs="黑体"/>
                <w:i/>
                <w:iCs/>
                <w:color w:val="000000"/>
                <w:sz w:val="18"/>
                <w:szCs w:val="18"/>
                <w:u w:val="none"/>
              </w:rPr>
            </w:pPr>
          </w:p>
        </w:tc>
      </w:tr>
      <w:tr w14:paraId="48D1C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C0B6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C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1493">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E8F9">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A15437">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1F47">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0E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47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62CD6">
            <w:pPr>
              <w:rPr>
                <w:rFonts w:hint="eastAsia" w:ascii="黑体" w:hAnsi="黑体" w:eastAsia="黑体" w:cs="黑体"/>
                <w:i/>
                <w:iCs/>
                <w:color w:val="000000"/>
                <w:sz w:val="18"/>
                <w:szCs w:val="18"/>
                <w:u w:val="none"/>
              </w:rPr>
            </w:pPr>
          </w:p>
        </w:tc>
      </w:tr>
      <w:tr w14:paraId="23386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D3AF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25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64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F7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7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FD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DA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4E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09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7E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76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5D09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158A1">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B53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3E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71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开展公共文化活动与非遗保护</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17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CB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A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0F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7场</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E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F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F097">
            <w:pPr>
              <w:jc w:val="center"/>
              <w:rPr>
                <w:rFonts w:hint="eastAsia" w:ascii="微软雅黑" w:hAnsi="微软雅黑" w:eastAsia="微软雅黑" w:cs="微软雅黑"/>
                <w:i/>
                <w:iCs/>
                <w:color w:val="000000"/>
                <w:sz w:val="16"/>
                <w:szCs w:val="16"/>
                <w:u w:val="none"/>
              </w:rPr>
            </w:pPr>
          </w:p>
        </w:tc>
      </w:tr>
      <w:tr w14:paraId="7F1AA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1BE2C">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6EC55">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0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0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80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87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05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D14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61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16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7B42">
            <w:pPr>
              <w:jc w:val="center"/>
              <w:rPr>
                <w:rFonts w:hint="eastAsia" w:ascii="微软雅黑" w:hAnsi="微软雅黑" w:eastAsia="微软雅黑" w:cs="微软雅黑"/>
                <w:i/>
                <w:iCs/>
                <w:color w:val="000000"/>
                <w:sz w:val="16"/>
                <w:szCs w:val="16"/>
                <w:u w:val="none"/>
              </w:rPr>
            </w:pPr>
          </w:p>
        </w:tc>
      </w:tr>
      <w:tr w14:paraId="52005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0FF1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9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AF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8C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群众参与服务质量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10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F5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FDA4">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199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E9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69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ABDC">
            <w:pPr>
              <w:jc w:val="center"/>
              <w:rPr>
                <w:rFonts w:hint="eastAsia" w:ascii="微软雅黑" w:hAnsi="微软雅黑" w:eastAsia="微软雅黑" w:cs="微软雅黑"/>
                <w:i/>
                <w:iCs/>
                <w:color w:val="000000"/>
                <w:sz w:val="16"/>
                <w:szCs w:val="16"/>
                <w:u w:val="none"/>
              </w:rPr>
            </w:pPr>
          </w:p>
        </w:tc>
      </w:tr>
      <w:tr w14:paraId="1887C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254A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F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F8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6A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群众满意，公共文化服务能力提升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C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2C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9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A90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C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39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C5B6">
            <w:pPr>
              <w:jc w:val="center"/>
              <w:rPr>
                <w:rFonts w:hint="eastAsia" w:ascii="微软雅黑" w:hAnsi="微软雅黑" w:eastAsia="微软雅黑" w:cs="微软雅黑"/>
                <w:i/>
                <w:iCs/>
                <w:color w:val="000000"/>
                <w:sz w:val="16"/>
                <w:szCs w:val="16"/>
                <w:u w:val="none"/>
              </w:rPr>
            </w:pPr>
          </w:p>
        </w:tc>
      </w:tr>
      <w:tr w14:paraId="150F3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7730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D9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2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C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7B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2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84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325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9.84万元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95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42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390D">
            <w:pPr>
              <w:jc w:val="center"/>
              <w:rPr>
                <w:rFonts w:hint="eastAsia" w:ascii="微软雅黑" w:hAnsi="微软雅黑" w:eastAsia="微软雅黑" w:cs="微软雅黑"/>
                <w:i/>
                <w:iCs/>
                <w:color w:val="000000"/>
                <w:sz w:val="16"/>
                <w:szCs w:val="16"/>
                <w:u w:val="none"/>
              </w:rPr>
            </w:pPr>
          </w:p>
        </w:tc>
      </w:tr>
      <w:tr w14:paraId="74932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DC33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E1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A4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058D">
            <w:pPr>
              <w:rPr>
                <w:rFonts w:hint="eastAsia" w:ascii="宋体" w:hAnsi="宋体" w:eastAsia="宋体" w:cs="宋体"/>
                <w:i w:val="0"/>
                <w:iCs w:val="0"/>
                <w:color w:val="000000"/>
                <w:sz w:val="18"/>
                <w:szCs w:val="18"/>
                <w:u w:val="none"/>
              </w:rPr>
            </w:pPr>
          </w:p>
        </w:tc>
      </w:tr>
      <w:tr w14:paraId="09370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CF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AC651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开展公共文化活动、宣传推广峨边暨非遗保护资金全额拨付，项目自评99.84分，全面完成项目绩效指标。</w:t>
            </w:r>
          </w:p>
        </w:tc>
      </w:tr>
      <w:tr w14:paraId="4E0C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3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BD733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2D14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FC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278D9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C619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D48B1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B4E1B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F175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F38E960">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F4E6CB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66D485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6443E48">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C4AE965">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EC2A02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E3D853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DC561E2">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23360506">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4351687">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714D1D0">
            <w:pPr>
              <w:rPr>
                <w:rFonts w:hint="eastAsia" w:ascii="黑体" w:hAnsi="黑体" w:eastAsia="黑体" w:cs="黑体"/>
                <w:i w:val="0"/>
                <w:iCs w:val="0"/>
                <w:color w:val="000000"/>
                <w:sz w:val="18"/>
                <w:szCs w:val="18"/>
                <w:u w:val="none"/>
              </w:rPr>
            </w:pPr>
          </w:p>
        </w:tc>
      </w:tr>
      <w:tr w14:paraId="40FA7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2E55E93">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805B77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921CBF5">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5079A5D">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5EE084E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FA31EE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72EDA1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8FAFEC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476F4655">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7A7B825">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029F5AFA">
            <w:pPr>
              <w:rPr>
                <w:rFonts w:hint="eastAsia" w:ascii="黑体" w:hAnsi="黑体" w:eastAsia="黑体" w:cs="黑体"/>
                <w:i w:val="0"/>
                <w:iCs w:val="0"/>
                <w:color w:val="000000"/>
                <w:sz w:val="18"/>
                <w:szCs w:val="18"/>
                <w:u w:val="none"/>
              </w:rPr>
            </w:pPr>
          </w:p>
        </w:tc>
      </w:tr>
      <w:tr w14:paraId="2912B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7AE7FA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1698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09C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7FE9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51113224T000011455933</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中央支持地方公共文化服务体系建设补助资金</w:t>
            </w:r>
          </w:p>
        </w:tc>
      </w:tr>
      <w:tr w14:paraId="45689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F5A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0149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7A427D7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0DB6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329E1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3584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D17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FE2B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657D6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16D6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8D04E">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A8952">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B4B5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四川省下达中央资金（川财教</w:t>
            </w:r>
            <w:r>
              <w:rPr>
                <w:rFonts w:hint="eastAsia" w:ascii="宋体" w:hAnsi="宋体" w:cs="宋体"/>
                <w:i w:val="0"/>
                <w:iCs w:val="0"/>
                <w:color w:val="000000"/>
                <w:kern w:val="0"/>
                <w:sz w:val="18"/>
                <w:szCs w:val="18"/>
                <w:u w:val="none"/>
                <w:lang w:val="en-US" w:eastAsia="zh-CN" w:bidi="ar"/>
              </w:rPr>
              <w:t>〔2023〕165号</w:t>
            </w:r>
            <w:r>
              <w:rPr>
                <w:rFonts w:ascii="宋体" w:hAnsi="宋体" w:eastAsia="宋体" w:cs="宋体"/>
                <w:i w:val="0"/>
                <w:iCs w:val="0"/>
                <w:color w:val="000000"/>
                <w:kern w:val="0"/>
                <w:sz w:val="18"/>
                <w:szCs w:val="18"/>
                <w:u w:val="none"/>
                <w:lang w:val="en-US" w:eastAsia="zh-CN" w:bidi="ar"/>
              </w:rPr>
              <w:t>），用于2023开展全县公共文化服务，广播电影电视收看，文艺下乡和文化设施开放暨文体活动开展，数字文化服务等支出需要。</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45EAF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1C9C0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AAE77">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52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CB61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四川省下达中央资金（川财教</w:t>
            </w:r>
            <w:r>
              <w:rPr>
                <w:rFonts w:hint="eastAsia" w:ascii="宋体" w:hAnsi="宋体" w:cs="宋体"/>
                <w:i w:val="0"/>
                <w:iCs w:val="0"/>
                <w:color w:val="000000"/>
                <w:kern w:val="0"/>
                <w:sz w:val="18"/>
                <w:szCs w:val="18"/>
                <w:u w:val="none"/>
                <w:lang w:val="en-US" w:eastAsia="zh-CN" w:bidi="ar"/>
              </w:rPr>
              <w:t>〔2023〕165号</w:t>
            </w:r>
            <w:r>
              <w:rPr>
                <w:rFonts w:ascii="宋体" w:hAnsi="宋体" w:eastAsia="宋体" w:cs="宋体"/>
                <w:i w:val="0"/>
                <w:iCs w:val="0"/>
                <w:color w:val="000000"/>
                <w:kern w:val="0"/>
                <w:sz w:val="18"/>
                <w:szCs w:val="18"/>
                <w:u w:val="none"/>
                <w:lang w:val="en-US" w:eastAsia="zh-CN" w:bidi="ar"/>
              </w:rPr>
              <w:t>），用于2023开展全县公共文化服务，广播电影电视收看，文艺下乡和文化设施开放暨文体活动开展，数字文化服务等支出需要。</w:t>
            </w:r>
          </w:p>
        </w:tc>
      </w:tr>
      <w:tr w14:paraId="7A11A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C640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3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FA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3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797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A9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3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9F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D6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997F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3530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48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51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21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54.82</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C834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54.82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60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EA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E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9CF7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10899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7513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B7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85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7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54.82</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FC2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54.82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CF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8A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2F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BFDA8">
            <w:pPr>
              <w:rPr>
                <w:rFonts w:hint="eastAsia" w:ascii="黑体" w:hAnsi="黑体" w:eastAsia="黑体" w:cs="黑体"/>
                <w:i/>
                <w:iCs/>
                <w:color w:val="000000"/>
                <w:sz w:val="18"/>
                <w:szCs w:val="18"/>
                <w:u w:val="none"/>
              </w:rPr>
            </w:pPr>
          </w:p>
        </w:tc>
      </w:tr>
      <w:tr w14:paraId="338CE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4172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C4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4E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0E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A5B0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74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9A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DA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885BF">
            <w:pPr>
              <w:rPr>
                <w:rFonts w:hint="eastAsia" w:ascii="黑体" w:hAnsi="黑体" w:eastAsia="黑体" w:cs="黑体"/>
                <w:i/>
                <w:iCs/>
                <w:color w:val="000000"/>
                <w:sz w:val="18"/>
                <w:szCs w:val="18"/>
                <w:u w:val="none"/>
              </w:rPr>
            </w:pPr>
          </w:p>
        </w:tc>
      </w:tr>
      <w:tr w14:paraId="05E56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C08F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14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DB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46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F176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A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6F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A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62162">
            <w:pPr>
              <w:rPr>
                <w:rFonts w:hint="eastAsia" w:ascii="黑体" w:hAnsi="黑体" w:eastAsia="黑体" w:cs="黑体"/>
                <w:i/>
                <w:iCs/>
                <w:color w:val="000000"/>
                <w:sz w:val="18"/>
                <w:szCs w:val="18"/>
                <w:u w:val="none"/>
              </w:rPr>
            </w:pPr>
          </w:p>
        </w:tc>
      </w:tr>
      <w:tr w14:paraId="2C243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7429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9B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3EFF">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DB63">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DC7D9A">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CC4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B9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21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9D391">
            <w:pPr>
              <w:rPr>
                <w:rFonts w:hint="eastAsia" w:ascii="黑体" w:hAnsi="黑体" w:eastAsia="黑体" w:cs="黑体"/>
                <w:i/>
                <w:iCs/>
                <w:color w:val="000000"/>
                <w:sz w:val="18"/>
                <w:szCs w:val="18"/>
                <w:u w:val="none"/>
              </w:rPr>
            </w:pPr>
          </w:p>
        </w:tc>
      </w:tr>
      <w:tr w14:paraId="1DB56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D721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0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26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27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49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F2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35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E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1E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D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53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9AD1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EFD6C">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D52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3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37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文化活动与文化下乡次数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36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4E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67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批次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C96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6批次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44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B9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D10D">
            <w:pPr>
              <w:jc w:val="center"/>
              <w:rPr>
                <w:rFonts w:hint="eastAsia" w:ascii="微软雅黑" w:hAnsi="微软雅黑" w:eastAsia="微软雅黑" w:cs="微软雅黑"/>
                <w:i/>
                <w:iCs/>
                <w:color w:val="000000"/>
                <w:sz w:val="16"/>
                <w:szCs w:val="16"/>
                <w:u w:val="none"/>
              </w:rPr>
            </w:pPr>
          </w:p>
        </w:tc>
      </w:tr>
      <w:tr w14:paraId="1F65C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A913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840D6">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D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14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文化活动和广播影视数字文化服务效果</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41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FE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45000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06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FC0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45000人</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A6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E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F296">
            <w:pPr>
              <w:jc w:val="center"/>
              <w:rPr>
                <w:rFonts w:hint="eastAsia" w:ascii="微软雅黑" w:hAnsi="微软雅黑" w:eastAsia="微软雅黑" w:cs="微软雅黑"/>
                <w:i/>
                <w:iCs/>
                <w:color w:val="000000"/>
                <w:sz w:val="16"/>
                <w:szCs w:val="16"/>
                <w:u w:val="none"/>
              </w:rPr>
            </w:pPr>
          </w:p>
        </w:tc>
      </w:tr>
      <w:tr w14:paraId="5359F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04A11">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15D6F">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AC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E5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在2024年内完成项目实施</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D4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A0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97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613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25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E1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A278">
            <w:pPr>
              <w:jc w:val="center"/>
              <w:rPr>
                <w:rFonts w:hint="eastAsia" w:ascii="微软雅黑" w:hAnsi="微软雅黑" w:eastAsia="微软雅黑" w:cs="微软雅黑"/>
                <w:i/>
                <w:iCs/>
                <w:color w:val="000000"/>
                <w:sz w:val="16"/>
                <w:szCs w:val="16"/>
                <w:u w:val="none"/>
              </w:rPr>
            </w:pPr>
          </w:p>
        </w:tc>
      </w:tr>
      <w:tr w14:paraId="668E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C3B1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E8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C9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73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公共文化活动开展群众参与度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B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B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20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3A2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1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96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56F4">
            <w:pPr>
              <w:jc w:val="center"/>
              <w:rPr>
                <w:rFonts w:hint="eastAsia" w:ascii="微软雅黑" w:hAnsi="微软雅黑" w:eastAsia="微软雅黑" w:cs="微软雅黑"/>
                <w:i/>
                <w:iCs/>
                <w:color w:val="000000"/>
                <w:sz w:val="16"/>
                <w:szCs w:val="16"/>
                <w:u w:val="none"/>
              </w:rPr>
            </w:pPr>
          </w:p>
        </w:tc>
      </w:tr>
      <w:tr w14:paraId="485F1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6D97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25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3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B8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全县人民群众满意度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A9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A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9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B66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97%</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40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9C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6B1E">
            <w:pPr>
              <w:jc w:val="center"/>
              <w:rPr>
                <w:rFonts w:hint="eastAsia" w:ascii="微软雅黑" w:hAnsi="微软雅黑" w:eastAsia="微软雅黑" w:cs="微软雅黑"/>
                <w:i/>
                <w:iCs/>
                <w:color w:val="000000"/>
                <w:sz w:val="16"/>
                <w:szCs w:val="16"/>
                <w:u w:val="none"/>
              </w:rPr>
            </w:pPr>
          </w:p>
        </w:tc>
      </w:tr>
      <w:tr w14:paraId="394A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413A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FF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D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A0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A2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0C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548200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A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C17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548200元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3A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4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CF79">
            <w:pPr>
              <w:jc w:val="center"/>
              <w:rPr>
                <w:rFonts w:hint="eastAsia" w:ascii="微软雅黑" w:hAnsi="微软雅黑" w:eastAsia="微软雅黑" w:cs="微软雅黑"/>
                <w:i/>
                <w:iCs/>
                <w:color w:val="000000"/>
                <w:sz w:val="16"/>
                <w:szCs w:val="16"/>
                <w:u w:val="none"/>
              </w:rPr>
            </w:pPr>
          </w:p>
        </w:tc>
      </w:tr>
      <w:tr w14:paraId="23EA9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EEE7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AB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D3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49F7">
            <w:pPr>
              <w:rPr>
                <w:rFonts w:hint="eastAsia" w:ascii="宋体" w:hAnsi="宋体" w:eastAsia="宋体" w:cs="宋体"/>
                <w:i w:val="0"/>
                <w:iCs w:val="0"/>
                <w:color w:val="000000"/>
                <w:sz w:val="18"/>
                <w:szCs w:val="18"/>
                <w:u w:val="none"/>
              </w:rPr>
            </w:pPr>
          </w:p>
        </w:tc>
      </w:tr>
      <w:tr w14:paraId="2B7A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83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0533A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中央支持地方公共文化服务体系建设补助资金全额拨付，项目自评100分，全面完成项目绩效指标。</w:t>
            </w:r>
          </w:p>
        </w:tc>
      </w:tr>
      <w:tr w14:paraId="06E3B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C2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6AD3DD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05FA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9B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4265D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E51A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D6F8D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DC9E0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9E0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2D8D813">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55F57B4D">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C14BEC4">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32B8E25">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11B38484">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5DA7502">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D06CBF3">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057D80A">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320CBF9A">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4EEBC34C">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691D708">
            <w:pPr>
              <w:rPr>
                <w:rFonts w:hint="eastAsia" w:ascii="宋体" w:hAnsi="宋体" w:eastAsia="宋体" w:cs="宋体"/>
                <w:i w:val="0"/>
                <w:iCs w:val="0"/>
                <w:color w:val="000000"/>
                <w:sz w:val="18"/>
                <w:szCs w:val="18"/>
                <w:u w:val="none"/>
              </w:rPr>
            </w:pPr>
          </w:p>
        </w:tc>
      </w:tr>
      <w:tr w14:paraId="171E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25DC98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24C0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7A0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B0D6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51113224T000011492191</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群众性文化活动经费（文化馆）</w:t>
            </w:r>
          </w:p>
        </w:tc>
      </w:tr>
      <w:tr w14:paraId="077B1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C5F5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B918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335D116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DD0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1BA91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80B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3769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F9C2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9FB2D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ABC2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44EE2">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0E046">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9C775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县文化馆、图书馆组织开展主题展览和采风交流，开展文艺采风和文化下乡巡演以及编印2024《甘嫫阿妞》刊物4期工作，开展两馆开放日常工作等，丰富群众文化生活。</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71AA8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3DB7F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E0BE7">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7A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226B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县文化馆、图书馆组织开展主题展览和采风交流，开展文艺采风和文化下乡巡演以及编印2024《甘嫫阿妞》刊物4期工作，开展两馆开放日常工作等，丰富群众文化生活。</w:t>
            </w:r>
          </w:p>
        </w:tc>
      </w:tr>
      <w:tr w14:paraId="43FA3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1C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2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06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B1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6A5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2F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C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1C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E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457E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8522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7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2C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AB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63E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95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F2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C3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84C9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2B1D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C255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E2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11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74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64CC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15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F0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D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DC235">
            <w:pPr>
              <w:rPr>
                <w:rFonts w:hint="eastAsia" w:ascii="黑体" w:hAnsi="黑体" w:eastAsia="黑体" w:cs="黑体"/>
                <w:i/>
                <w:iCs/>
                <w:color w:val="000000"/>
                <w:sz w:val="18"/>
                <w:szCs w:val="18"/>
                <w:u w:val="none"/>
              </w:rPr>
            </w:pPr>
          </w:p>
        </w:tc>
      </w:tr>
      <w:tr w14:paraId="2D703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FC68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5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D1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5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DDD4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10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A5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2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94F87">
            <w:pPr>
              <w:rPr>
                <w:rFonts w:hint="eastAsia" w:ascii="黑体" w:hAnsi="黑体" w:eastAsia="黑体" w:cs="黑体"/>
                <w:i/>
                <w:iCs/>
                <w:color w:val="000000"/>
                <w:sz w:val="18"/>
                <w:szCs w:val="18"/>
                <w:u w:val="none"/>
              </w:rPr>
            </w:pPr>
          </w:p>
        </w:tc>
      </w:tr>
      <w:tr w14:paraId="7FC8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4454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12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D8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58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A73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29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0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F0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2BF01">
            <w:pPr>
              <w:rPr>
                <w:rFonts w:hint="eastAsia" w:ascii="黑体" w:hAnsi="黑体" w:eastAsia="黑体" w:cs="黑体"/>
                <w:i/>
                <w:iCs/>
                <w:color w:val="000000"/>
                <w:sz w:val="18"/>
                <w:szCs w:val="18"/>
                <w:u w:val="none"/>
              </w:rPr>
            </w:pPr>
          </w:p>
        </w:tc>
      </w:tr>
      <w:tr w14:paraId="7E8E5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B267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51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2C32">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F082">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67D8B2">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E529">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69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2D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C2BBD">
            <w:pPr>
              <w:rPr>
                <w:rFonts w:hint="eastAsia" w:ascii="黑体" w:hAnsi="黑体" w:eastAsia="黑体" w:cs="黑体"/>
                <w:i/>
                <w:iCs/>
                <w:color w:val="000000"/>
                <w:sz w:val="18"/>
                <w:szCs w:val="18"/>
                <w:u w:val="none"/>
              </w:rPr>
            </w:pPr>
          </w:p>
        </w:tc>
      </w:tr>
      <w:tr w14:paraId="594CE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15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77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8D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83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A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B3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7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85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B6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B3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29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CF67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DE133">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0DF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1476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7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开展文化主题展览，文化采风巡演</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8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C3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D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批次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C52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EA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C8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4320">
            <w:pPr>
              <w:jc w:val="center"/>
              <w:rPr>
                <w:rFonts w:hint="eastAsia" w:ascii="微软雅黑" w:hAnsi="微软雅黑" w:eastAsia="微软雅黑" w:cs="微软雅黑"/>
                <w:i/>
                <w:iCs/>
                <w:color w:val="000000"/>
                <w:sz w:val="16"/>
                <w:szCs w:val="16"/>
                <w:u w:val="none"/>
              </w:rPr>
            </w:pPr>
          </w:p>
        </w:tc>
      </w:tr>
      <w:tr w14:paraId="2BE41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05593">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C1C1E">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373F4">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FC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文艺创作和刊物编印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C8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1C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5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篇（部）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3A5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C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56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E25C">
            <w:pPr>
              <w:jc w:val="center"/>
              <w:rPr>
                <w:rFonts w:hint="eastAsia" w:ascii="微软雅黑" w:hAnsi="微软雅黑" w:eastAsia="微软雅黑" w:cs="微软雅黑"/>
                <w:i/>
                <w:iCs/>
                <w:color w:val="000000"/>
                <w:sz w:val="16"/>
                <w:szCs w:val="16"/>
                <w:u w:val="none"/>
              </w:rPr>
            </w:pPr>
          </w:p>
        </w:tc>
      </w:tr>
      <w:tr w14:paraId="51D3E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BAA55">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AD0E0">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66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FD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“两馆”开放和馆藏文化保护</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C1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74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B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E7C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D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B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912B">
            <w:pPr>
              <w:jc w:val="center"/>
              <w:rPr>
                <w:rFonts w:hint="eastAsia" w:ascii="微软雅黑" w:hAnsi="微软雅黑" w:eastAsia="微软雅黑" w:cs="微软雅黑"/>
                <w:i/>
                <w:iCs/>
                <w:color w:val="000000"/>
                <w:sz w:val="16"/>
                <w:szCs w:val="16"/>
                <w:u w:val="none"/>
              </w:rPr>
            </w:pPr>
          </w:p>
        </w:tc>
      </w:tr>
      <w:tr w14:paraId="719F9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338B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7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29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80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提升峨边文化活动氛围，满足群众文化需要</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AE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E1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232A">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349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FE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FC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5BFB">
            <w:pPr>
              <w:jc w:val="center"/>
              <w:rPr>
                <w:rFonts w:hint="eastAsia" w:ascii="微软雅黑" w:hAnsi="微软雅黑" w:eastAsia="微软雅黑" w:cs="微软雅黑"/>
                <w:i/>
                <w:iCs/>
                <w:color w:val="000000"/>
                <w:sz w:val="16"/>
                <w:szCs w:val="16"/>
                <w:u w:val="none"/>
              </w:rPr>
            </w:pPr>
          </w:p>
        </w:tc>
      </w:tr>
      <w:tr w14:paraId="6AA22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0B44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11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9F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83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群众与服务对象满意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A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AC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61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F47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90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A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260E">
            <w:pPr>
              <w:jc w:val="center"/>
              <w:rPr>
                <w:rFonts w:hint="eastAsia" w:ascii="微软雅黑" w:hAnsi="微软雅黑" w:eastAsia="微软雅黑" w:cs="微软雅黑"/>
                <w:i/>
                <w:iCs/>
                <w:color w:val="000000"/>
                <w:sz w:val="16"/>
                <w:szCs w:val="16"/>
                <w:u w:val="none"/>
              </w:rPr>
            </w:pPr>
          </w:p>
        </w:tc>
      </w:tr>
      <w:tr w14:paraId="26661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DC0F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C9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33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8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C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2A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EC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D4C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30万元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BA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6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C06A">
            <w:pPr>
              <w:jc w:val="center"/>
              <w:rPr>
                <w:rFonts w:hint="eastAsia" w:ascii="微软雅黑" w:hAnsi="微软雅黑" w:eastAsia="微软雅黑" w:cs="微软雅黑"/>
                <w:i/>
                <w:iCs/>
                <w:color w:val="000000"/>
                <w:sz w:val="16"/>
                <w:szCs w:val="16"/>
                <w:u w:val="none"/>
              </w:rPr>
            </w:pPr>
          </w:p>
        </w:tc>
      </w:tr>
      <w:tr w14:paraId="25EEA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9B1A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6F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6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B1BD">
            <w:pPr>
              <w:rPr>
                <w:rFonts w:hint="eastAsia" w:ascii="宋体" w:hAnsi="宋体" w:eastAsia="宋体" w:cs="宋体"/>
                <w:i w:val="0"/>
                <w:iCs w:val="0"/>
                <w:color w:val="000000"/>
                <w:sz w:val="18"/>
                <w:szCs w:val="18"/>
                <w:u w:val="none"/>
              </w:rPr>
            </w:pPr>
          </w:p>
        </w:tc>
      </w:tr>
      <w:tr w14:paraId="4F105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2E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C8A75E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群众性文化活动经费（文化馆）全额拨付，项目自评100分，全面完成项目绩效指标。</w:t>
            </w:r>
          </w:p>
        </w:tc>
      </w:tr>
      <w:tr w14:paraId="3EB00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27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D4214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183B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6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E6FE75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8AA6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5C561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C5AA4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21C6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DC2BFEB">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45E76073">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DC60944">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FF5B30F">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57E0B66B">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BB48F23">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B87C559">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E51E84F">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8B7EB68">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72E825AE">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E2CDB5E">
            <w:pPr>
              <w:rPr>
                <w:rFonts w:hint="eastAsia" w:ascii="宋体" w:hAnsi="宋体" w:eastAsia="宋体" w:cs="宋体"/>
                <w:i w:val="0"/>
                <w:iCs w:val="0"/>
                <w:color w:val="000000"/>
                <w:sz w:val="18"/>
                <w:szCs w:val="18"/>
                <w:u w:val="none"/>
              </w:rPr>
            </w:pPr>
          </w:p>
        </w:tc>
      </w:tr>
      <w:tr w14:paraId="6368E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E792F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9D4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AB4B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09697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51113224T000011492197-公共文化体育旅游工作专项经费</w:t>
            </w:r>
          </w:p>
        </w:tc>
      </w:tr>
      <w:tr w14:paraId="11746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7E4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2487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1C2635B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55B3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76A54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93ED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737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F5C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DCB71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C8FE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0D181">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6D486">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9CEC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开展公共文化活动，宣传推广峨边，开展非遗保护工作，提升公共文化服务能力；巩固小凉山彝族文化生态试验区项目，扩大峨边非遗影响力；文物修缮、看护、发掘等。</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DDA4F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2AD3D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F45E2">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48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071C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开展公共文化活动，宣传推广峨边，开展非遗保护工作，提升公共文化服务能力；巩固小凉山彝族文化生态试验区项目，扩大峨边非遗影响力；文物修缮、看护、发掘等。</w:t>
            </w:r>
          </w:p>
        </w:tc>
      </w:tr>
      <w:tr w14:paraId="482F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86B8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F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CD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E0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1066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6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C6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E1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2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258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E017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0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8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A0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54D8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90.98</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68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98.89%</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27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18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F1D8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366A9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2A2F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71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F0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A3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132.00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DF50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90.98</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3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68.92%</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0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E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20AAC">
            <w:pPr>
              <w:rPr>
                <w:rFonts w:hint="eastAsia" w:ascii="黑体" w:hAnsi="黑体" w:eastAsia="黑体" w:cs="黑体"/>
                <w:i/>
                <w:iCs/>
                <w:color w:val="000000"/>
                <w:sz w:val="18"/>
                <w:szCs w:val="18"/>
                <w:u w:val="none"/>
              </w:rPr>
            </w:pPr>
          </w:p>
        </w:tc>
      </w:tr>
      <w:tr w14:paraId="56D94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2FC3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1C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A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0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4646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9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A0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6C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31E36">
            <w:pPr>
              <w:rPr>
                <w:rFonts w:hint="eastAsia" w:ascii="黑体" w:hAnsi="黑体" w:eastAsia="黑体" w:cs="黑体"/>
                <w:i/>
                <w:iCs/>
                <w:color w:val="000000"/>
                <w:sz w:val="18"/>
                <w:szCs w:val="18"/>
                <w:u w:val="none"/>
              </w:rPr>
            </w:pPr>
          </w:p>
        </w:tc>
      </w:tr>
      <w:tr w14:paraId="708FE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54C9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DC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9C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A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811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72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67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4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1F26A">
            <w:pPr>
              <w:rPr>
                <w:rFonts w:hint="eastAsia" w:ascii="黑体" w:hAnsi="黑体" w:eastAsia="黑体" w:cs="黑体"/>
                <w:i/>
                <w:iCs/>
                <w:color w:val="000000"/>
                <w:sz w:val="18"/>
                <w:szCs w:val="18"/>
                <w:u w:val="none"/>
              </w:rPr>
            </w:pPr>
          </w:p>
        </w:tc>
      </w:tr>
      <w:tr w14:paraId="7B397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EA52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F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8450">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17DD">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67C094">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D13B">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2C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46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07BDF">
            <w:pPr>
              <w:rPr>
                <w:rFonts w:hint="eastAsia" w:ascii="黑体" w:hAnsi="黑体" w:eastAsia="黑体" w:cs="黑体"/>
                <w:i/>
                <w:iCs/>
                <w:color w:val="000000"/>
                <w:sz w:val="18"/>
                <w:szCs w:val="18"/>
                <w:u w:val="none"/>
              </w:rPr>
            </w:pPr>
          </w:p>
        </w:tc>
      </w:tr>
      <w:tr w14:paraId="5C4E6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6ED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47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29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50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57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4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E3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4C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B2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6F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1B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040A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45727">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2E1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47F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50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开展公共文化活动与非遗保护</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C5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1C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86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E6A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7场</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5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5E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7934">
            <w:pPr>
              <w:jc w:val="center"/>
              <w:rPr>
                <w:rFonts w:hint="eastAsia" w:ascii="微软雅黑" w:hAnsi="微软雅黑" w:eastAsia="微软雅黑" w:cs="微软雅黑"/>
                <w:i/>
                <w:iCs/>
                <w:color w:val="000000"/>
                <w:sz w:val="16"/>
                <w:szCs w:val="16"/>
                <w:u w:val="none"/>
              </w:rPr>
            </w:pPr>
          </w:p>
        </w:tc>
      </w:tr>
      <w:tr w14:paraId="24F8F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EEE2D">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B722F">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0E8AB">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4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顺利完成小凉山非遗项目申报</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23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00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9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287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1项</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B1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4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72B1">
            <w:pPr>
              <w:jc w:val="center"/>
              <w:rPr>
                <w:rFonts w:hint="eastAsia" w:ascii="微软雅黑" w:hAnsi="微软雅黑" w:eastAsia="微软雅黑" w:cs="微软雅黑"/>
                <w:i/>
                <w:iCs/>
                <w:color w:val="000000"/>
                <w:sz w:val="16"/>
                <w:szCs w:val="16"/>
                <w:u w:val="none"/>
              </w:rPr>
            </w:pPr>
          </w:p>
        </w:tc>
      </w:tr>
      <w:tr w14:paraId="3FF6F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E3653">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278D5">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19301">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B3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文物看护人数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4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C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72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064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20人</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3F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7C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9405">
            <w:pPr>
              <w:jc w:val="center"/>
              <w:rPr>
                <w:rFonts w:hint="eastAsia" w:ascii="微软雅黑" w:hAnsi="微软雅黑" w:eastAsia="微软雅黑" w:cs="微软雅黑"/>
                <w:i/>
                <w:iCs/>
                <w:color w:val="000000"/>
                <w:sz w:val="16"/>
                <w:szCs w:val="16"/>
                <w:u w:val="none"/>
              </w:rPr>
            </w:pPr>
          </w:p>
        </w:tc>
      </w:tr>
      <w:tr w14:paraId="1DC33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F1885">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D8362">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8658F">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0E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文物修缮数量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A7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8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F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座（处）</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9AF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3处</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C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76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88E0">
            <w:pPr>
              <w:jc w:val="center"/>
              <w:rPr>
                <w:rFonts w:hint="eastAsia" w:ascii="微软雅黑" w:hAnsi="微软雅黑" w:eastAsia="微软雅黑" w:cs="微软雅黑"/>
                <w:i/>
                <w:iCs/>
                <w:color w:val="000000"/>
                <w:sz w:val="16"/>
                <w:szCs w:val="16"/>
                <w:u w:val="none"/>
              </w:rPr>
            </w:pPr>
          </w:p>
        </w:tc>
      </w:tr>
      <w:tr w14:paraId="09CAB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58FD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020C">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1D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1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高质量完成申报材料非遗产品展示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B7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27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1F88">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431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0C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8E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8061">
            <w:pPr>
              <w:jc w:val="center"/>
              <w:rPr>
                <w:rFonts w:hint="eastAsia" w:ascii="微软雅黑" w:hAnsi="微软雅黑" w:eastAsia="微软雅黑" w:cs="微软雅黑"/>
                <w:i/>
                <w:iCs/>
                <w:color w:val="000000"/>
                <w:sz w:val="16"/>
                <w:szCs w:val="16"/>
                <w:u w:val="none"/>
              </w:rPr>
            </w:pPr>
          </w:p>
        </w:tc>
      </w:tr>
      <w:tr w14:paraId="7D21C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FC993">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4F3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DE2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55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扩大峨边非遗影响力，促进文旅发展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80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E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F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030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0E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F0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720C">
            <w:pPr>
              <w:jc w:val="center"/>
              <w:rPr>
                <w:rFonts w:hint="eastAsia" w:ascii="微软雅黑" w:hAnsi="微软雅黑" w:eastAsia="微软雅黑" w:cs="微软雅黑"/>
                <w:i/>
                <w:iCs/>
                <w:color w:val="000000"/>
                <w:sz w:val="16"/>
                <w:szCs w:val="16"/>
                <w:u w:val="none"/>
              </w:rPr>
            </w:pPr>
          </w:p>
        </w:tc>
      </w:tr>
      <w:tr w14:paraId="51848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D0B24">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9D654">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06CC3">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5E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历史文物保护宣传氛围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6B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0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D28C">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5F9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4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D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07D8">
            <w:pPr>
              <w:jc w:val="center"/>
              <w:rPr>
                <w:rFonts w:hint="eastAsia" w:ascii="微软雅黑" w:hAnsi="微软雅黑" w:eastAsia="微软雅黑" w:cs="微软雅黑"/>
                <w:i/>
                <w:iCs/>
                <w:color w:val="000000"/>
                <w:sz w:val="16"/>
                <w:szCs w:val="16"/>
                <w:u w:val="none"/>
              </w:rPr>
            </w:pPr>
          </w:p>
        </w:tc>
      </w:tr>
      <w:tr w14:paraId="42047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D7D9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93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4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6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F2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67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0A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B14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75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51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2BD5">
            <w:pPr>
              <w:jc w:val="center"/>
              <w:rPr>
                <w:rFonts w:hint="eastAsia" w:ascii="微软雅黑" w:hAnsi="微软雅黑" w:eastAsia="微软雅黑" w:cs="微软雅黑"/>
                <w:i/>
                <w:iCs/>
                <w:color w:val="000000"/>
                <w:sz w:val="16"/>
                <w:szCs w:val="16"/>
                <w:u w:val="none"/>
              </w:rPr>
            </w:pPr>
          </w:p>
        </w:tc>
      </w:tr>
      <w:tr w14:paraId="3E8A1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55FA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25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BB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3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8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C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08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BED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90.98万元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82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9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784B">
            <w:pPr>
              <w:jc w:val="center"/>
              <w:rPr>
                <w:rFonts w:hint="eastAsia" w:ascii="微软雅黑" w:hAnsi="微软雅黑" w:eastAsia="微软雅黑" w:cs="微软雅黑"/>
                <w:i/>
                <w:iCs/>
                <w:color w:val="000000"/>
                <w:sz w:val="16"/>
                <w:szCs w:val="16"/>
                <w:u w:val="none"/>
              </w:rPr>
            </w:pPr>
          </w:p>
        </w:tc>
      </w:tr>
      <w:tr w14:paraId="7ED03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3625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C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FC36">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978B">
            <w:pPr>
              <w:rPr>
                <w:rFonts w:hint="eastAsia" w:ascii="宋体" w:hAnsi="宋体" w:eastAsia="宋体" w:cs="宋体"/>
                <w:i w:val="0"/>
                <w:iCs w:val="0"/>
                <w:color w:val="000000"/>
                <w:sz w:val="18"/>
                <w:szCs w:val="18"/>
                <w:u w:val="none"/>
              </w:rPr>
            </w:pPr>
          </w:p>
        </w:tc>
      </w:tr>
      <w:tr w14:paraId="05F8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38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3E7D3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公共文化体育旅游工作专项经费拨付90.98万元，项目自评99.9分，全面完成项目绩效指标。</w:t>
            </w:r>
          </w:p>
        </w:tc>
      </w:tr>
      <w:tr w14:paraId="4D1DF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B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CDC1C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805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D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204EF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92FA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C7F87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79301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4240C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497D3EE">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1C692EC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87B6DC6">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40556BC">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46B3E7E0">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B98C446">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06C0026">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8BB6389">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056AD4F0">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2658BAB0">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2C38EF16">
            <w:pPr>
              <w:rPr>
                <w:rFonts w:hint="eastAsia" w:ascii="宋体" w:hAnsi="宋体" w:eastAsia="宋体" w:cs="宋体"/>
                <w:i w:val="0"/>
                <w:iCs w:val="0"/>
                <w:color w:val="000000"/>
                <w:sz w:val="18"/>
                <w:szCs w:val="18"/>
                <w:u w:val="none"/>
              </w:rPr>
            </w:pPr>
          </w:p>
        </w:tc>
      </w:tr>
      <w:tr w14:paraId="195A3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47E5B0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C7DD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6504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C3B4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51113224T000011673381-</w:t>
            </w:r>
            <w:r>
              <w:rPr>
                <w:rFonts w:hint="eastAsia" w:ascii="宋体" w:hAnsi="宋体" w:cs="宋体"/>
                <w:i w:val="0"/>
                <w:iCs w:val="0"/>
                <w:color w:val="000000"/>
                <w:kern w:val="0"/>
                <w:sz w:val="18"/>
                <w:szCs w:val="18"/>
                <w:u w:val="none"/>
                <w:lang w:val="en-US" w:eastAsia="zh-CN" w:bidi="ar"/>
              </w:rPr>
              <w:t>2022—2023</w:t>
            </w:r>
            <w:r>
              <w:rPr>
                <w:rFonts w:ascii="宋体" w:hAnsi="宋体" w:eastAsia="宋体" w:cs="宋体"/>
                <w:i w:val="0"/>
                <w:iCs w:val="0"/>
                <w:color w:val="000000"/>
                <w:kern w:val="0"/>
                <w:sz w:val="18"/>
                <w:szCs w:val="18"/>
                <w:u w:val="none"/>
                <w:lang w:val="en-US" w:eastAsia="zh-CN" w:bidi="ar"/>
              </w:rPr>
              <w:t>年省级和市级商务发展促进资金</w:t>
            </w:r>
          </w:p>
        </w:tc>
      </w:tr>
      <w:tr w14:paraId="1F36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9F0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BD14D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B62458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7148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373B9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D454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F3C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B56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37FC2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CA8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32CC1">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071A1">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2EC3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2022—2023</w:t>
            </w:r>
            <w:r>
              <w:rPr>
                <w:rFonts w:ascii="宋体" w:hAnsi="宋体" w:eastAsia="宋体" w:cs="宋体"/>
                <w:i w:val="0"/>
                <w:iCs w:val="0"/>
                <w:color w:val="000000"/>
                <w:kern w:val="0"/>
                <w:sz w:val="18"/>
                <w:szCs w:val="18"/>
                <w:u w:val="none"/>
                <w:lang w:val="en-US" w:eastAsia="zh-CN" w:bidi="ar"/>
              </w:rPr>
              <w:t>省市级商务发展与促进资金，促进峨边商贸服务业不断发展，激活市场活力。</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C8E608">
            <w:pPr>
              <w:rPr>
                <w:rFonts w:hint="eastAsia" w:ascii="黑体" w:hAnsi="黑体" w:eastAsia="黑体" w:cs="黑体"/>
                <w:i w:val="0"/>
                <w:iCs w:val="0"/>
                <w:color w:val="000000"/>
                <w:sz w:val="18"/>
                <w:szCs w:val="18"/>
                <w:u w:val="none"/>
              </w:rPr>
            </w:pPr>
          </w:p>
        </w:tc>
      </w:tr>
      <w:tr w14:paraId="18664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9B4A7">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5A0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7677D8">
            <w:pPr>
              <w:rPr>
                <w:rFonts w:hint="eastAsia" w:ascii="宋体" w:hAnsi="宋体" w:eastAsia="宋体" w:cs="宋体"/>
                <w:i w:val="0"/>
                <w:iCs w:val="0"/>
                <w:color w:val="000000"/>
                <w:sz w:val="18"/>
                <w:szCs w:val="18"/>
                <w:u w:val="none"/>
              </w:rPr>
            </w:pPr>
          </w:p>
        </w:tc>
      </w:tr>
      <w:tr w14:paraId="1E09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A69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0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60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B6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2EB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0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D9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10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CC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8BC8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257E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0E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4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37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A1C8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9E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6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288D">
            <w:pPr>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DD843">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项目在实施中。</w:t>
            </w:r>
          </w:p>
        </w:tc>
      </w:tr>
      <w:tr w14:paraId="7E470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1AE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1D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90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C1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03A1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F7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58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3A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2ACAA">
            <w:pPr>
              <w:rPr>
                <w:rFonts w:hint="eastAsia" w:ascii="黑体" w:hAnsi="黑体" w:eastAsia="黑体" w:cs="黑体"/>
                <w:i/>
                <w:iCs/>
                <w:color w:val="000000"/>
                <w:sz w:val="18"/>
                <w:szCs w:val="18"/>
                <w:u w:val="none"/>
              </w:rPr>
            </w:pPr>
          </w:p>
        </w:tc>
      </w:tr>
      <w:tr w14:paraId="7475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F18C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D0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A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EE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F54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48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4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C3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E2DC1">
            <w:pPr>
              <w:rPr>
                <w:rFonts w:hint="eastAsia" w:ascii="黑体" w:hAnsi="黑体" w:eastAsia="黑体" w:cs="黑体"/>
                <w:i/>
                <w:iCs/>
                <w:color w:val="000000"/>
                <w:sz w:val="18"/>
                <w:szCs w:val="18"/>
                <w:u w:val="none"/>
              </w:rPr>
            </w:pPr>
          </w:p>
        </w:tc>
      </w:tr>
      <w:tr w14:paraId="1D2CB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BBE8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FB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88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AC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755F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48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4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C7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45FE1">
            <w:pPr>
              <w:rPr>
                <w:rFonts w:hint="eastAsia" w:ascii="黑体" w:hAnsi="黑体" w:eastAsia="黑体" w:cs="黑体"/>
                <w:i/>
                <w:iCs/>
                <w:color w:val="000000"/>
                <w:sz w:val="18"/>
                <w:szCs w:val="18"/>
                <w:u w:val="none"/>
              </w:rPr>
            </w:pPr>
          </w:p>
        </w:tc>
      </w:tr>
      <w:tr w14:paraId="34EF0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9F12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25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9C77">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62F3">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A625DE">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481E">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61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59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F5B56">
            <w:pPr>
              <w:rPr>
                <w:rFonts w:hint="eastAsia" w:ascii="黑体" w:hAnsi="黑体" w:eastAsia="黑体" w:cs="黑体"/>
                <w:i/>
                <w:iCs/>
                <w:color w:val="000000"/>
                <w:sz w:val="18"/>
                <w:szCs w:val="18"/>
                <w:u w:val="none"/>
              </w:rPr>
            </w:pPr>
          </w:p>
        </w:tc>
      </w:tr>
      <w:tr w14:paraId="1018F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038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2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BF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12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7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F2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8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6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A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6E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F3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98F3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A478E">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774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0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46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予以达标服务企业以激励</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E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17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DA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60DF">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3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A8E2">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10BE">
            <w:pPr>
              <w:jc w:val="center"/>
              <w:rPr>
                <w:rFonts w:hint="eastAsia" w:ascii="微软雅黑" w:hAnsi="微软雅黑" w:eastAsia="微软雅黑" w:cs="微软雅黑"/>
                <w:i/>
                <w:iCs/>
                <w:color w:val="000000"/>
                <w:sz w:val="16"/>
                <w:szCs w:val="16"/>
                <w:u w:val="none"/>
              </w:rPr>
            </w:pPr>
          </w:p>
        </w:tc>
      </w:tr>
      <w:tr w14:paraId="5649F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94D4F">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15147">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B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AC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8F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E6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E5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5CC2">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70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3873">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0D77">
            <w:pPr>
              <w:jc w:val="center"/>
              <w:rPr>
                <w:rFonts w:hint="eastAsia" w:ascii="微软雅黑" w:hAnsi="微软雅黑" w:eastAsia="微软雅黑" w:cs="微软雅黑"/>
                <w:i/>
                <w:iCs/>
                <w:color w:val="000000"/>
                <w:sz w:val="16"/>
                <w:szCs w:val="16"/>
                <w:u w:val="none"/>
              </w:rPr>
            </w:pPr>
          </w:p>
        </w:tc>
      </w:tr>
      <w:tr w14:paraId="1A1E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5A1B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C0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61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0C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促进峨边服务业进一步发展与优化</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CC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3A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8961">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781E">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04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50C4">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E0A0">
            <w:pPr>
              <w:jc w:val="center"/>
              <w:rPr>
                <w:rFonts w:hint="eastAsia" w:ascii="微软雅黑" w:hAnsi="微软雅黑" w:eastAsia="微软雅黑" w:cs="微软雅黑"/>
                <w:i/>
                <w:iCs/>
                <w:color w:val="000000"/>
                <w:sz w:val="16"/>
                <w:szCs w:val="16"/>
                <w:u w:val="none"/>
              </w:rPr>
            </w:pPr>
          </w:p>
        </w:tc>
      </w:tr>
      <w:tr w14:paraId="70998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330A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82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70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9E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予以兑现达标企业奖励等相关补助</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56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A3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A7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F185">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F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BA5D">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54C9">
            <w:pPr>
              <w:jc w:val="center"/>
              <w:rPr>
                <w:rFonts w:hint="eastAsia" w:ascii="微软雅黑" w:hAnsi="微软雅黑" w:eastAsia="微软雅黑" w:cs="微软雅黑"/>
                <w:i/>
                <w:iCs/>
                <w:color w:val="000000"/>
                <w:sz w:val="16"/>
                <w:szCs w:val="16"/>
                <w:u w:val="none"/>
              </w:rPr>
            </w:pPr>
          </w:p>
        </w:tc>
      </w:tr>
      <w:tr w14:paraId="4942C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CCFF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99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59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A2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量入为出，总量控制</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F6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3F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51200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1F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AAEC">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C8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8FD8">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D09C">
            <w:pPr>
              <w:jc w:val="center"/>
              <w:rPr>
                <w:rFonts w:hint="eastAsia" w:ascii="微软雅黑" w:hAnsi="微软雅黑" w:eastAsia="微软雅黑" w:cs="微软雅黑"/>
                <w:i/>
                <w:iCs/>
                <w:color w:val="000000"/>
                <w:sz w:val="16"/>
                <w:szCs w:val="16"/>
                <w:u w:val="none"/>
              </w:rPr>
            </w:pPr>
          </w:p>
        </w:tc>
      </w:tr>
      <w:tr w14:paraId="3374A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229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08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3F91">
            <w:pP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C457">
            <w:pPr>
              <w:rPr>
                <w:rFonts w:hint="eastAsia" w:ascii="宋体" w:hAnsi="宋体" w:eastAsia="宋体" w:cs="宋体"/>
                <w:i w:val="0"/>
                <w:iCs w:val="0"/>
                <w:color w:val="000000"/>
                <w:sz w:val="18"/>
                <w:szCs w:val="18"/>
                <w:u w:val="none"/>
              </w:rPr>
            </w:pPr>
          </w:p>
        </w:tc>
      </w:tr>
      <w:tr w14:paraId="6950B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0D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76040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未完成</w:t>
            </w:r>
          </w:p>
        </w:tc>
      </w:tr>
      <w:tr w14:paraId="22B3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8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3CD42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223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3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66DE1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E36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745C6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8E8E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3AEFC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9BEF7CF">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AE70C06">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5BC166D">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FD8BFD1">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23E3E7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546AB2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50AB37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EF29A70">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19403232">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E2EC18C">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7D86D9F8">
            <w:pPr>
              <w:rPr>
                <w:rFonts w:hint="eastAsia" w:ascii="黑体" w:hAnsi="黑体" w:eastAsia="黑体" w:cs="黑体"/>
                <w:i w:val="0"/>
                <w:iCs w:val="0"/>
                <w:color w:val="000000"/>
                <w:sz w:val="18"/>
                <w:szCs w:val="18"/>
                <w:u w:val="none"/>
              </w:rPr>
            </w:pPr>
          </w:p>
        </w:tc>
      </w:tr>
      <w:tr w14:paraId="5CCDB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72BB506">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B32BB4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1F45092">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CF94E94">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41D9A6F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162EFF6">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895A827">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28B9527">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30120A2E">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B6EC679">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1A39D9D">
            <w:pPr>
              <w:rPr>
                <w:rFonts w:hint="eastAsia" w:ascii="黑体" w:hAnsi="黑体" w:eastAsia="黑体" w:cs="黑体"/>
                <w:i w:val="0"/>
                <w:iCs w:val="0"/>
                <w:color w:val="000000"/>
                <w:sz w:val="18"/>
                <w:szCs w:val="18"/>
                <w:u w:val="none"/>
              </w:rPr>
            </w:pPr>
          </w:p>
        </w:tc>
      </w:tr>
      <w:tr w14:paraId="6159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24FF12B">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277DD5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CF6AB10">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6A7E7E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25E12B05">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7D45FAC">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B48E966">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3C74E3B">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9C83B8D">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A032A7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775DC559">
            <w:pPr>
              <w:rPr>
                <w:rFonts w:hint="eastAsia" w:ascii="黑体" w:hAnsi="黑体" w:eastAsia="黑体" w:cs="黑体"/>
                <w:i w:val="0"/>
                <w:iCs w:val="0"/>
                <w:color w:val="000000"/>
                <w:sz w:val="18"/>
                <w:szCs w:val="18"/>
                <w:u w:val="none"/>
              </w:rPr>
            </w:pPr>
          </w:p>
        </w:tc>
      </w:tr>
      <w:tr w14:paraId="49773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D464E65">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625E3201">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5D4AD9F">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548DD82">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6FBC298F">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A1C3384">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E02B2C0">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C12848B">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07267E95">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1329F015">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5E981EE">
            <w:pPr>
              <w:rPr>
                <w:rFonts w:hint="eastAsia" w:ascii="宋体" w:hAnsi="宋体" w:eastAsia="宋体" w:cs="宋体"/>
                <w:i w:val="0"/>
                <w:iCs w:val="0"/>
                <w:color w:val="000000"/>
                <w:sz w:val="18"/>
                <w:szCs w:val="18"/>
                <w:u w:val="none"/>
              </w:rPr>
            </w:pPr>
          </w:p>
        </w:tc>
      </w:tr>
      <w:tr w14:paraId="62B46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A4B63C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2886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17BA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FFDA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51113224T000011673725</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拖欠企业账款清偿项目</w:t>
            </w:r>
          </w:p>
        </w:tc>
      </w:tr>
      <w:tr w14:paraId="31866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69F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BB395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E19357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E912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9552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B97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107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E117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FC61E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EA9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CA85D">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FB420">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470F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拖欠企业账款</w:t>
            </w:r>
            <w:r>
              <w:rPr>
                <w:rFonts w:hint="eastAsia" w:ascii="宋体" w:hAnsi="宋体" w:cs="宋体"/>
                <w:i w:val="0"/>
                <w:iCs w:val="0"/>
                <w:color w:val="000000"/>
                <w:kern w:val="0"/>
                <w:sz w:val="18"/>
                <w:szCs w:val="18"/>
                <w:u w:val="none"/>
                <w:lang w:val="en-US" w:eastAsia="zh-CN" w:bidi="ar"/>
              </w:rPr>
              <w:t>清偿</w:t>
            </w:r>
            <w:r>
              <w:rPr>
                <w:rFonts w:ascii="宋体" w:hAnsi="宋体" w:eastAsia="宋体" w:cs="宋体"/>
                <w:i w:val="0"/>
                <w:iCs w:val="0"/>
                <w:color w:val="000000"/>
                <w:kern w:val="0"/>
                <w:sz w:val="18"/>
                <w:szCs w:val="18"/>
                <w:u w:val="none"/>
                <w:lang w:val="en-US" w:eastAsia="zh-CN" w:bidi="ar"/>
              </w:rPr>
              <w:t>，逐步化解年度项目债务。</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4DD6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6F7E4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8035F">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1B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6022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拖欠企业账款</w:t>
            </w:r>
            <w:r>
              <w:rPr>
                <w:rFonts w:hint="eastAsia" w:ascii="宋体" w:hAnsi="宋体" w:cs="宋体"/>
                <w:i w:val="0"/>
                <w:iCs w:val="0"/>
                <w:color w:val="000000"/>
                <w:kern w:val="0"/>
                <w:sz w:val="18"/>
                <w:szCs w:val="18"/>
                <w:u w:val="none"/>
                <w:lang w:val="en-US" w:eastAsia="zh-CN" w:bidi="ar"/>
              </w:rPr>
              <w:t>清偿</w:t>
            </w:r>
            <w:r>
              <w:rPr>
                <w:rFonts w:ascii="宋体" w:hAnsi="宋体" w:eastAsia="宋体" w:cs="宋体"/>
                <w:i w:val="0"/>
                <w:iCs w:val="0"/>
                <w:color w:val="000000"/>
                <w:kern w:val="0"/>
                <w:sz w:val="18"/>
                <w:szCs w:val="18"/>
                <w:u w:val="none"/>
                <w:lang w:val="en-US" w:eastAsia="zh-CN" w:bidi="ar"/>
              </w:rPr>
              <w:t>，逐步化解年度项目债务。</w:t>
            </w:r>
          </w:p>
        </w:tc>
      </w:tr>
      <w:tr w14:paraId="6E06C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B5C2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10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A6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EB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2820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8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0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22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CA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367C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6993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BF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6C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1F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132.83</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2A9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132.83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8F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BC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A4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F9356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1FEF9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00CB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E7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14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024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132.83</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5ACB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132.83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4B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65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0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FACC4">
            <w:pPr>
              <w:rPr>
                <w:rFonts w:hint="eastAsia" w:ascii="黑体" w:hAnsi="黑体" w:eastAsia="黑体" w:cs="黑体"/>
                <w:i/>
                <w:iCs/>
                <w:color w:val="000000"/>
                <w:sz w:val="18"/>
                <w:szCs w:val="18"/>
                <w:u w:val="none"/>
              </w:rPr>
            </w:pPr>
          </w:p>
        </w:tc>
      </w:tr>
      <w:tr w14:paraId="64B36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4E35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08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F7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9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2728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8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6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E1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32471">
            <w:pPr>
              <w:rPr>
                <w:rFonts w:hint="eastAsia" w:ascii="黑体" w:hAnsi="黑体" w:eastAsia="黑体" w:cs="黑体"/>
                <w:i/>
                <w:iCs/>
                <w:color w:val="000000"/>
                <w:sz w:val="18"/>
                <w:szCs w:val="18"/>
                <w:u w:val="none"/>
              </w:rPr>
            </w:pPr>
          </w:p>
        </w:tc>
      </w:tr>
      <w:tr w14:paraId="14F96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A6F8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F7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18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FA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FCE7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B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81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AD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26ABE">
            <w:pPr>
              <w:rPr>
                <w:rFonts w:hint="eastAsia" w:ascii="黑体" w:hAnsi="黑体" w:eastAsia="黑体" w:cs="黑体"/>
                <w:i/>
                <w:iCs/>
                <w:color w:val="000000"/>
                <w:sz w:val="18"/>
                <w:szCs w:val="18"/>
                <w:u w:val="none"/>
              </w:rPr>
            </w:pPr>
          </w:p>
        </w:tc>
      </w:tr>
      <w:tr w14:paraId="71D76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31AC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89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4CFC">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EEA8">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6730CB">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A37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D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02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DFD1F">
            <w:pPr>
              <w:rPr>
                <w:rFonts w:hint="eastAsia" w:ascii="黑体" w:hAnsi="黑体" w:eastAsia="黑体" w:cs="黑体"/>
                <w:i/>
                <w:iCs/>
                <w:color w:val="000000"/>
                <w:sz w:val="18"/>
                <w:szCs w:val="18"/>
                <w:u w:val="none"/>
              </w:rPr>
            </w:pPr>
          </w:p>
        </w:tc>
      </w:tr>
      <w:tr w14:paraId="7F658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7D1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1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8E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4E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A0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17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25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91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02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8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6F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2F17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5124A">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570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33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44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逐步清偿拖欠企业欠款</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08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E4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A9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9D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D9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6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8F43">
            <w:pPr>
              <w:jc w:val="center"/>
              <w:rPr>
                <w:rFonts w:hint="eastAsia" w:ascii="微软雅黑" w:hAnsi="微软雅黑" w:eastAsia="微软雅黑" w:cs="微软雅黑"/>
                <w:i/>
                <w:iCs/>
                <w:color w:val="000000"/>
                <w:sz w:val="16"/>
                <w:szCs w:val="16"/>
                <w:u w:val="none"/>
              </w:rPr>
            </w:pPr>
          </w:p>
        </w:tc>
      </w:tr>
      <w:tr w14:paraId="17E90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05BA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1D4DC">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AF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AE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B4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1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77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D93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2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1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8E4A">
            <w:pPr>
              <w:jc w:val="center"/>
              <w:rPr>
                <w:rFonts w:hint="eastAsia" w:ascii="微软雅黑" w:hAnsi="微软雅黑" w:eastAsia="微软雅黑" w:cs="微软雅黑"/>
                <w:i/>
                <w:iCs/>
                <w:color w:val="000000"/>
                <w:sz w:val="16"/>
                <w:szCs w:val="16"/>
                <w:u w:val="none"/>
              </w:rPr>
            </w:pPr>
          </w:p>
        </w:tc>
      </w:tr>
      <w:tr w14:paraId="62891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ABBF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DA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DD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9C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清偿政府拖欠企业债务，提升市场活力</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2A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ED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9743">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22B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D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D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D886">
            <w:pPr>
              <w:jc w:val="center"/>
              <w:rPr>
                <w:rFonts w:hint="eastAsia" w:ascii="微软雅黑" w:hAnsi="微软雅黑" w:eastAsia="微软雅黑" w:cs="微软雅黑"/>
                <w:i/>
                <w:iCs/>
                <w:color w:val="000000"/>
                <w:sz w:val="16"/>
                <w:szCs w:val="16"/>
                <w:u w:val="none"/>
              </w:rPr>
            </w:pPr>
          </w:p>
        </w:tc>
      </w:tr>
      <w:tr w14:paraId="661B2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0256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30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C0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3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让企业放心承揽工程项目，促进商贸发展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4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7E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31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FF7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CF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C5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4212">
            <w:pPr>
              <w:jc w:val="center"/>
              <w:rPr>
                <w:rFonts w:hint="eastAsia" w:ascii="微软雅黑" w:hAnsi="微软雅黑" w:eastAsia="微软雅黑" w:cs="微软雅黑"/>
                <w:i/>
                <w:iCs/>
                <w:color w:val="000000"/>
                <w:sz w:val="16"/>
                <w:szCs w:val="16"/>
                <w:u w:val="none"/>
              </w:rPr>
            </w:pPr>
          </w:p>
        </w:tc>
      </w:tr>
      <w:tr w14:paraId="686BE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9C9C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77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7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B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总量成本控制</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D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91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1564400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8A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DE4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132.83万元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3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C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058B">
            <w:pPr>
              <w:jc w:val="center"/>
              <w:rPr>
                <w:rFonts w:hint="eastAsia" w:ascii="微软雅黑" w:hAnsi="微软雅黑" w:eastAsia="微软雅黑" w:cs="微软雅黑"/>
                <w:i/>
                <w:iCs/>
                <w:color w:val="000000"/>
                <w:sz w:val="16"/>
                <w:szCs w:val="16"/>
                <w:u w:val="none"/>
              </w:rPr>
            </w:pPr>
          </w:p>
        </w:tc>
      </w:tr>
      <w:tr w14:paraId="4674F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F386B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C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EB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2369">
            <w:pPr>
              <w:rPr>
                <w:rFonts w:hint="eastAsia" w:ascii="宋体" w:hAnsi="宋体" w:eastAsia="宋体" w:cs="宋体"/>
                <w:i w:val="0"/>
                <w:iCs w:val="0"/>
                <w:color w:val="000000"/>
                <w:sz w:val="18"/>
                <w:szCs w:val="18"/>
                <w:u w:val="none"/>
              </w:rPr>
            </w:pPr>
          </w:p>
        </w:tc>
      </w:tr>
      <w:tr w14:paraId="2A3A9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AB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7A7B8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拖欠企业账款清偿项目全额拨付，项目自评100分，全面完成项目绩效指标。</w:t>
            </w:r>
          </w:p>
        </w:tc>
      </w:tr>
      <w:tr w14:paraId="3AB4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25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539EC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6299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8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5B23A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A681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833A8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2BF0A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6D56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E999540">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36038F3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F37B810">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16304CE">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2F97463A">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B7E3257">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E1E1876">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7FE0BC5">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FD68B3E">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3AE6CA7B">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C9E3B57">
            <w:pPr>
              <w:rPr>
                <w:rFonts w:hint="eastAsia" w:ascii="宋体" w:hAnsi="宋体" w:eastAsia="宋体" w:cs="宋体"/>
                <w:i w:val="0"/>
                <w:iCs w:val="0"/>
                <w:color w:val="000000"/>
                <w:sz w:val="18"/>
                <w:szCs w:val="18"/>
                <w:u w:val="none"/>
              </w:rPr>
            </w:pPr>
          </w:p>
        </w:tc>
      </w:tr>
      <w:tr w14:paraId="31D21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5950B4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5A8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805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B9BC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51113224T000011676251</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县文体旅局2024年乡村振兴补助资金项目（县级））</w:t>
            </w:r>
          </w:p>
        </w:tc>
      </w:tr>
      <w:tr w14:paraId="6FF6C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0141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5B7C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977099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AA39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1EB12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6EFB7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E75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7D14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33066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2D5B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C50B9">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72F4C">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9D24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县文体旅局2024年乡村振兴补助项目（县级）旅游底底古彝风客栈主体建设、场平暨装修项目实施，丰富和扩大了峨边文化旅游产品，为打造天府旅游名村建设提供了基础支撑，优化了峨边文旅形象。</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D7C81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3D2E0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AEFB2">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72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99296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县文体旅局2024年乡村振兴补助项目（县级）旅游底底古彝风客栈主体建设、场平暨装修项目实施，丰富和扩大了峨边文化旅游产品，为打造天府旅游名村建设提供了基础支撑，优化了峨边文旅形象。</w:t>
            </w:r>
          </w:p>
        </w:tc>
      </w:tr>
      <w:tr w14:paraId="77D86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9AE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DA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2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5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C9C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9C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B9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C2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D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86BF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A39A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06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96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C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48.94</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23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48.94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4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3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F9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3773F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1835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A7D8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68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5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B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48.94</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AB79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48.94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2A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C7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8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203F7">
            <w:pPr>
              <w:rPr>
                <w:rFonts w:hint="eastAsia" w:ascii="黑体" w:hAnsi="黑体" w:eastAsia="黑体" w:cs="黑体"/>
                <w:i/>
                <w:iCs/>
                <w:color w:val="000000"/>
                <w:sz w:val="18"/>
                <w:szCs w:val="18"/>
                <w:u w:val="none"/>
              </w:rPr>
            </w:pPr>
          </w:p>
        </w:tc>
      </w:tr>
      <w:tr w14:paraId="34071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D2CC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95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A6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9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107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A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5F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8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830BC">
            <w:pPr>
              <w:rPr>
                <w:rFonts w:hint="eastAsia" w:ascii="黑体" w:hAnsi="黑体" w:eastAsia="黑体" w:cs="黑体"/>
                <w:i/>
                <w:iCs/>
                <w:color w:val="000000"/>
                <w:sz w:val="18"/>
                <w:szCs w:val="18"/>
                <w:u w:val="none"/>
              </w:rPr>
            </w:pPr>
          </w:p>
        </w:tc>
      </w:tr>
      <w:tr w14:paraId="2DD24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3311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53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14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9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0904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3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3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E8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85E29">
            <w:pPr>
              <w:rPr>
                <w:rFonts w:hint="eastAsia" w:ascii="黑体" w:hAnsi="黑体" w:eastAsia="黑体" w:cs="黑体"/>
                <w:i/>
                <w:iCs/>
                <w:color w:val="000000"/>
                <w:sz w:val="18"/>
                <w:szCs w:val="18"/>
                <w:u w:val="none"/>
              </w:rPr>
            </w:pPr>
          </w:p>
        </w:tc>
      </w:tr>
      <w:tr w14:paraId="269BF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DDC0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08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993A">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1EF8">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29F4A5">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0194">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C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6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54109">
            <w:pPr>
              <w:rPr>
                <w:rFonts w:hint="eastAsia" w:ascii="黑体" w:hAnsi="黑体" w:eastAsia="黑体" w:cs="黑体"/>
                <w:i/>
                <w:iCs/>
                <w:color w:val="000000"/>
                <w:sz w:val="18"/>
                <w:szCs w:val="18"/>
                <w:u w:val="none"/>
              </w:rPr>
            </w:pPr>
          </w:p>
        </w:tc>
      </w:tr>
      <w:tr w14:paraId="7F21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CD53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49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C4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47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D3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29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4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67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87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6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1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4176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94A29">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085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BC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1E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及时完成主体工程及场平装修项目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C5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C7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A9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5B6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AA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F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CBF1">
            <w:pPr>
              <w:jc w:val="center"/>
              <w:rPr>
                <w:rFonts w:hint="eastAsia" w:ascii="微软雅黑" w:hAnsi="微软雅黑" w:eastAsia="微软雅黑" w:cs="微软雅黑"/>
                <w:i/>
                <w:iCs/>
                <w:color w:val="000000"/>
                <w:sz w:val="16"/>
                <w:szCs w:val="16"/>
                <w:u w:val="none"/>
              </w:rPr>
            </w:pPr>
          </w:p>
        </w:tc>
      </w:tr>
      <w:tr w14:paraId="01645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BD97E">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76B3E">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68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CD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保证工程质量优良率在百分之九十五以上</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64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3C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18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88E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7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2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C79E">
            <w:pPr>
              <w:jc w:val="center"/>
              <w:rPr>
                <w:rFonts w:hint="eastAsia" w:ascii="微软雅黑" w:hAnsi="微软雅黑" w:eastAsia="微软雅黑" w:cs="微软雅黑"/>
                <w:i/>
                <w:iCs/>
                <w:color w:val="000000"/>
                <w:sz w:val="16"/>
                <w:szCs w:val="16"/>
                <w:u w:val="none"/>
              </w:rPr>
            </w:pPr>
          </w:p>
        </w:tc>
      </w:tr>
      <w:tr w14:paraId="5AC1F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F212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23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41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1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完成项目验收，及时支付款项，持续发挥项目效益</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42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61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01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B70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01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14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9776">
            <w:pPr>
              <w:jc w:val="center"/>
              <w:rPr>
                <w:rFonts w:hint="eastAsia" w:ascii="微软雅黑" w:hAnsi="微软雅黑" w:eastAsia="微软雅黑" w:cs="微软雅黑"/>
                <w:i/>
                <w:iCs/>
                <w:color w:val="000000"/>
                <w:sz w:val="16"/>
                <w:szCs w:val="16"/>
                <w:u w:val="none"/>
              </w:rPr>
            </w:pPr>
          </w:p>
        </w:tc>
      </w:tr>
      <w:tr w14:paraId="3FC73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51E3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7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5B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C9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兑现工程欠款，提升峨边文旅建设市场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90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F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E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CDA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BD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B9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111A">
            <w:pPr>
              <w:jc w:val="center"/>
              <w:rPr>
                <w:rFonts w:hint="eastAsia" w:ascii="微软雅黑" w:hAnsi="微软雅黑" w:eastAsia="微软雅黑" w:cs="微软雅黑"/>
                <w:i/>
                <w:iCs/>
                <w:color w:val="000000"/>
                <w:sz w:val="16"/>
                <w:szCs w:val="16"/>
                <w:u w:val="none"/>
              </w:rPr>
            </w:pPr>
          </w:p>
        </w:tc>
      </w:tr>
      <w:tr w14:paraId="4BD80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0756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3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3E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9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2C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5C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489400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9E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430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48.94万元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DE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FA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3C06">
            <w:pPr>
              <w:jc w:val="center"/>
              <w:rPr>
                <w:rFonts w:hint="eastAsia" w:ascii="微软雅黑" w:hAnsi="微软雅黑" w:eastAsia="微软雅黑" w:cs="微软雅黑"/>
                <w:i/>
                <w:iCs/>
                <w:color w:val="000000"/>
                <w:sz w:val="16"/>
                <w:szCs w:val="16"/>
                <w:u w:val="none"/>
              </w:rPr>
            </w:pPr>
          </w:p>
        </w:tc>
      </w:tr>
      <w:tr w14:paraId="22217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B66A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A6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29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B9A6">
            <w:pPr>
              <w:rPr>
                <w:rFonts w:hint="eastAsia" w:ascii="宋体" w:hAnsi="宋体" w:eastAsia="宋体" w:cs="宋体"/>
                <w:i w:val="0"/>
                <w:iCs w:val="0"/>
                <w:color w:val="000000"/>
                <w:sz w:val="18"/>
                <w:szCs w:val="18"/>
                <w:u w:val="none"/>
              </w:rPr>
            </w:pPr>
          </w:p>
        </w:tc>
      </w:tr>
      <w:tr w14:paraId="605B7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D2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E2398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县文体旅局2024年乡村振兴补助资金项目（县级）全额拨付，项目自评100分，全面完成项目绩效指标。</w:t>
            </w:r>
          </w:p>
        </w:tc>
      </w:tr>
      <w:tr w14:paraId="49739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8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AEAE2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4E46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8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D54FF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0F3B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A5478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B5DD3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3092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937FC29">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9216579">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E647204">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2BA21C4">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235DA9A0">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A6C9C27">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E877C17">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2270F11">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F313DDC">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3C6D7EAB">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45AA40B">
            <w:pPr>
              <w:rPr>
                <w:rFonts w:hint="eastAsia" w:ascii="黑体" w:hAnsi="黑体" w:eastAsia="黑体" w:cs="黑体"/>
                <w:i w:val="0"/>
                <w:iCs w:val="0"/>
                <w:color w:val="000000"/>
                <w:sz w:val="18"/>
                <w:szCs w:val="18"/>
                <w:u w:val="none"/>
              </w:rPr>
            </w:pPr>
          </w:p>
        </w:tc>
      </w:tr>
      <w:tr w14:paraId="5535E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C6B330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4241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202E1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66FB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51113224T000011684157</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四川省财政厅关于下达体彩公益金地方分成</w:t>
            </w:r>
            <w:r>
              <w:rPr>
                <w:rFonts w:hint="eastAsia" w:ascii="宋体" w:hAnsi="宋体" w:cs="宋体"/>
                <w:i w:val="0"/>
                <w:iCs w:val="0"/>
                <w:color w:val="000000"/>
                <w:kern w:val="0"/>
                <w:sz w:val="18"/>
                <w:szCs w:val="18"/>
                <w:u w:val="none"/>
                <w:lang w:val="en-US" w:eastAsia="zh-CN" w:bidi="ar"/>
              </w:rPr>
              <w:t>资金</w:t>
            </w:r>
          </w:p>
        </w:tc>
      </w:tr>
      <w:tr w14:paraId="348C2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030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1E40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4ADABB0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AB0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63B3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1BC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487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148E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01167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1921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63375">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96DE0">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D179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用于群众性体育活动开展，资助峨边棋类乒乓球羽毛球和篮球等群众体育活动开展，弘扬国粹，推广峨边棋类和乒乓球等活动，增强人民群众体质。</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4AB9E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6310B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A1E14">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42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CF36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用于群众性体育活动开展，资助峨边棋类乒乓球羽毛球和篮球等群众体育活动开展，弘扬国粹，推广峨边棋类和乒乓球等活动，增强人民群众体质。</w:t>
            </w:r>
          </w:p>
        </w:tc>
      </w:tr>
      <w:tr w14:paraId="22066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FD6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21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8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43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5E17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B6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3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E0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E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F076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C367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0E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77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49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17.50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5042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D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57.14%</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5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73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5.714</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F87D1">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因项目推迟，部分活动于2025年开展。</w:t>
            </w:r>
          </w:p>
        </w:tc>
      </w:tr>
      <w:tr w14:paraId="1F34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9896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8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3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0A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17.50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27C5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C5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57.14%</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B5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0C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DEFC4">
            <w:pPr>
              <w:rPr>
                <w:rFonts w:hint="eastAsia" w:ascii="黑体" w:hAnsi="黑体" w:eastAsia="黑体" w:cs="黑体"/>
                <w:i/>
                <w:iCs/>
                <w:color w:val="000000"/>
                <w:sz w:val="18"/>
                <w:szCs w:val="18"/>
                <w:u w:val="none"/>
              </w:rPr>
            </w:pPr>
          </w:p>
        </w:tc>
      </w:tr>
      <w:tr w14:paraId="4BD25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A988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E7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34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B0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475F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6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D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1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36D57">
            <w:pPr>
              <w:rPr>
                <w:rFonts w:hint="eastAsia" w:ascii="黑体" w:hAnsi="黑体" w:eastAsia="黑体" w:cs="黑体"/>
                <w:i/>
                <w:iCs/>
                <w:color w:val="000000"/>
                <w:sz w:val="18"/>
                <w:szCs w:val="18"/>
                <w:u w:val="none"/>
              </w:rPr>
            </w:pPr>
          </w:p>
        </w:tc>
      </w:tr>
      <w:tr w14:paraId="4E0E4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D95B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3E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5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0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083C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E9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1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73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80B17">
            <w:pPr>
              <w:rPr>
                <w:rFonts w:hint="eastAsia" w:ascii="黑体" w:hAnsi="黑体" w:eastAsia="黑体" w:cs="黑体"/>
                <w:i/>
                <w:iCs/>
                <w:color w:val="000000"/>
                <w:sz w:val="18"/>
                <w:szCs w:val="18"/>
                <w:u w:val="none"/>
              </w:rPr>
            </w:pPr>
          </w:p>
        </w:tc>
      </w:tr>
      <w:tr w14:paraId="4F695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E919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30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926B">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729C">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A54EF7">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C48C">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DE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85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0A25">
            <w:pPr>
              <w:rPr>
                <w:rFonts w:hint="eastAsia" w:ascii="黑体" w:hAnsi="黑体" w:eastAsia="黑体" w:cs="黑体"/>
                <w:i/>
                <w:iCs/>
                <w:color w:val="000000"/>
                <w:sz w:val="18"/>
                <w:szCs w:val="18"/>
                <w:u w:val="none"/>
              </w:rPr>
            </w:pPr>
          </w:p>
        </w:tc>
      </w:tr>
      <w:tr w14:paraId="3604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8FF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C9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2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C8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4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C8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40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7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4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FA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8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7DEB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0B8A2">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9D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1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38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全年体育活动开展次数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0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9A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F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4B9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1B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03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15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因项目推迟，部分活动于2025年开展。</w:t>
            </w:r>
          </w:p>
        </w:tc>
      </w:tr>
      <w:tr w14:paraId="22574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5EF52">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686DD">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C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开展棋类和乒乓球篮球等群众性活动，活动开展有声有色，群众和运动员满意。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A0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22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5C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B2B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E9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33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F874">
            <w:pPr>
              <w:jc w:val="center"/>
              <w:rPr>
                <w:rFonts w:hint="eastAsia" w:ascii="微软雅黑" w:hAnsi="微软雅黑" w:eastAsia="微软雅黑" w:cs="微软雅黑"/>
                <w:i/>
                <w:iCs/>
                <w:color w:val="000000"/>
                <w:sz w:val="16"/>
                <w:szCs w:val="16"/>
                <w:u w:val="none"/>
              </w:rPr>
            </w:pPr>
          </w:p>
        </w:tc>
      </w:tr>
      <w:tr w14:paraId="49891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4F4F1">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EDD2E">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A6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E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2024和2025年完成</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5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1D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E9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AE7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A1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5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41B7">
            <w:pPr>
              <w:jc w:val="center"/>
              <w:rPr>
                <w:rFonts w:hint="eastAsia" w:ascii="微软雅黑" w:hAnsi="微软雅黑" w:eastAsia="微软雅黑" w:cs="微软雅黑"/>
                <w:i/>
                <w:iCs/>
                <w:color w:val="000000"/>
                <w:sz w:val="16"/>
                <w:szCs w:val="16"/>
                <w:u w:val="none"/>
              </w:rPr>
            </w:pPr>
          </w:p>
        </w:tc>
      </w:tr>
      <w:tr w14:paraId="6F4FC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F34B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F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99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4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不断提高群众体育活动的广度与深度，增强人民体质</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0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4F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19FE">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A4B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8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14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2DD6">
            <w:pPr>
              <w:jc w:val="center"/>
              <w:rPr>
                <w:rFonts w:hint="eastAsia" w:ascii="微软雅黑" w:hAnsi="微软雅黑" w:eastAsia="微软雅黑" w:cs="微软雅黑"/>
                <w:i/>
                <w:iCs/>
                <w:color w:val="000000"/>
                <w:sz w:val="16"/>
                <w:szCs w:val="16"/>
                <w:u w:val="none"/>
              </w:rPr>
            </w:pPr>
          </w:p>
        </w:tc>
      </w:tr>
      <w:tr w14:paraId="1571E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C1B3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6B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9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0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广大群众满意和运动员、裁判员满意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1E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F7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6E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A49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60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4D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699D">
            <w:pPr>
              <w:jc w:val="center"/>
              <w:rPr>
                <w:rFonts w:hint="eastAsia" w:ascii="微软雅黑" w:hAnsi="微软雅黑" w:eastAsia="微软雅黑" w:cs="微软雅黑"/>
                <w:i/>
                <w:iCs/>
                <w:color w:val="000000"/>
                <w:sz w:val="16"/>
                <w:szCs w:val="16"/>
                <w:u w:val="none"/>
              </w:rPr>
            </w:pPr>
          </w:p>
        </w:tc>
      </w:tr>
      <w:tr w14:paraId="340B1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2A68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9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36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B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厉行节约，总量控制</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6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68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175000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7E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AEE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5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C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312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因项目推迟，部分活动于2025年开展。</w:t>
            </w:r>
          </w:p>
        </w:tc>
      </w:tr>
      <w:tr w14:paraId="30F9C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51A4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AC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7C5F">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76.314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84C5">
            <w:pPr>
              <w:rPr>
                <w:rFonts w:hint="eastAsia" w:ascii="宋体" w:hAnsi="宋体" w:eastAsia="宋体" w:cs="宋体"/>
                <w:i w:val="0"/>
                <w:iCs w:val="0"/>
                <w:color w:val="000000"/>
                <w:sz w:val="18"/>
                <w:szCs w:val="18"/>
                <w:u w:val="none"/>
              </w:rPr>
            </w:pPr>
          </w:p>
        </w:tc>
      </w:tr>
      <w:tr w14:paraId="060A0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56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A18F2C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四川省财政厅关于下达体彩公益金地方分成资金拨付57.14286%，项目自评76.3分，因项目推迟，部分活动于2025年开展。</w:t>
            </w:r>
          </w:p>
        </w:tc>
      </w:tr>
      <w:tr w14:paraId="69B1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78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913C3B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项目进度需加快。</w:t>
            </w:r>
          </w:p>
        </w:tc>
      </w:tr>
      <w:tr w14:paraId="445D2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F4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6A44E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持续加快推进项目，保证资金合理有效使用。</w:t>
            </w:r>
          </w:p>
        </w:tc>
      </w:tr>
      <w:tr w14:paraId="5AA6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EE4FA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7F866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414D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5FA33BC">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57F4E99A">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092A2B8">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E65BC63">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2406A219">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899B1B6">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DF33F0A">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06C3906">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075B0079">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6D2B1324">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13C1469F">
            <w:pPr>
              <w:rPr>
                <w:rFonts w:hint="eastAsia" w:ascii="宋体" w:hAnsi="宋体" w:eastAsia="宋体" w:cs="宋体"/>
                <w:i w:val="0"/>
                <w:iCs w:val="0"/>
                <w:color w:val="000000"/>
                <w:sz w:val="18"/>
                <w:szCs w:val="18"/>
                <w:u w:val="none"/>
              </w:rPr>
            </w:pPr>
          </w:p>
        </w:tc>
      </w:tr>
      <w:tr w14:paraId="24125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1C5C7F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1DD7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7627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C7E2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51113224T000011684222-2023年省级体育发展资金（第二批））</w:t>
            </w:r>
          </w:p>
        </w:tc>
      </w:tr>
      <w:tr w14:paraId="03C05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DEA7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0238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4E57EEF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B8E3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77AFD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EF4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F01E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2DA3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B42BC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09AE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F105A">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0E445">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B62DC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用于2023--2024年峨边体育事业发展（摔跤）项目推广，培养体育后备人才项目。</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C9BE3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5055E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E676F">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13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79C8A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用于2023--2024年峨边体育事业发展（摔跤）项目推广，培养体育后备人才项目。</w:t>
            </w:r>
          </w:p>
        </w:tc>
      </w:tr>
      <w:tr w14:paraId="6B3D3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6E6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D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29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DB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15B7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41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2B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B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2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9FEA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A172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AD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41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A2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270C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0.36</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7E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DC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83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E5438B">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7B8B2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8659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C6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7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F8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7A1F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0.36</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9D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C7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5D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4E1F1">
            <w:pPr>
              <w:rPr>
                <w:rFonts w:hint="eastAsia" w:ascii="黑体" w:hAnsi="黑体" w:eastAsia="黑体" w:cs="黑体"/>
                <w:i/>
                <w:iCs/>
                <w:color w:val="000000"/>
                <w:sz w:val="18"/>
                <w:szCs w:val="18"/>
                <w:u w:val="none"/>
              </w:rPr>
            </w:pPr>
          </w:p>
        </w:tc>
      </w:tr>
      <w:tr w14:paraId="5FE6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3BA8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93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03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10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72E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A4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AF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B5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D2D41">
            <w:pPr>
              <w:rPr>
                <w:rFonts w:hint="eastAsia" w:ascii="黑体" w:hAnsi="黑体" w:eastAsia="黑体" w:cs="黑体"/>
                <w:i/>
                <w:iCs/>
                <w:color w:val="000000"/>
                <w:sz w:val="18"/>
                <w:szCs w:val="18"/>
                <w:u w:val="none"/>
              </w:rPr>
            </w:pPr>
          </w:p>
        </w:tc>
      </w:tr>
      <w:tr w14:paraId="25E55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089D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0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21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5B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EEB5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A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A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D3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D9D9F">
            <w:pPr>
              <w:rPr>
                <w:rFonts w:hint="eastAsia" w:ascii="黑体" w:hAnsi="黑体" w:eastAsia="黑体" w:cs="黑体"/>
                <w:i/>
                <w:iCs/>
                <w:color w:val="000000"/>
                <w:sz w:val="18"/>
                <w:szCs w:val="18"/>
                <w:u w:val="none"/>
              </w:rPr>
            </w:pPr>
          </w:p>
        </w:tc>
      </w:tr>
      <w:tr w14:paraId="0043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5E32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B9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0F9D">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4D89">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0F40EA">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E1C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68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C3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709A2">
            <w:pPr>
              <w:rPr>
                <w:rFonts w:hint="eastAsia" w:ascii="黑体" w:hAnsi="黑体" w:eastAsia="黑体" w:cs="黑体"/>
                <w:i/>
                <w:iCs/>
                <w:color w:val="000000"/>
                <w:sz w:val="18"/>
                <w:szCs w:val="18"/>
                <w:u w:val="none"/>
              </w:rPr>
            </w:pPr>
          </w:p>
        </w:tc>
      </w:tr>
      <w:tr w14:paraId="46214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A00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E2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49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0B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70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1E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C4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92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6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AE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E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9994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0D22F">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2C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FE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FD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74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F3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1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09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1项</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27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EA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3D3B">
            <w:pPr>
              <w:jc w:val="center"/>
              <w:rPr>
                <w:rFonts w:hint="eastAsia" w:ascii="微软雅黑" w:hAnsi="微软雅黑" w:eastAsia="微软雅黑" w:cs="微软雅黑"/>
                <w:i/>
                <w:iCs/>
                <w:color w:val="000000"/>
                <w:sz w:val="16"/>
                <w:szCs w:val="16"/>
                <w:u w:val="none"/>
              </w:rPr>
            </w:pPr>
          </w:p>
        </w:tc>
      </w:tr>
      <w:tr w14:paraId="4248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3B50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30432">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B1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64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9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2D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B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7BB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7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3A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FC98">
            <w:pPr>
              <w:jc w:val="center"/>
              <w:rPr>
                <w:rFonts w:hint="eastAsia" w:ascii="微软雅黑" w:hAnsi="微软雅黑" w:eastAsia="微软雅黑" w:cs="微软雅黑"/>
                <w:i/>
                <w:iCs/>
                <w:color w:val="000000"/>
                <w:sz w:val="16"/>
                <w:szCs w:val="16"/>
                <w:u w:val="none"/>
              </w:rPr>
            </w:pPr>
          </w:p>
        </w:tc>
      </w:tr>
      <w:tr w14:paraId="3E5A5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21C6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3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CE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EF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培养和输送峨边摔跤人才</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D2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83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2867">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D7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29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5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5CCA">
            <w:pPr>
              <w:jc w:val="center"/>
              <w:rPr>
                <w:rFonts w:hint="eastAsia" w:ascii="微软雅黑" w:hAnsi="微软雅黑" w:eastAsia="微软雅黑" w:cs="微软雅黑"/>
                <w:i/>
                <w:iCs/>
                <w:color w:val="000000"/>
                <w:sz w:val="16"/>
                <w:szCs w:val="16"/>
                <w:u w:val="none"/>
              </w:rPr>
            </w:pPr>
          </w:p>
        </w:tc>
      </w:tr>
      <w:tr w14:paraId="416E8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9E20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92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CC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F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摔跤体育培养对象和群众满</w:t>
            </w:r>
            <w:r>
              <w:rPr>
                <w:rFonts w:hint="eastAsia" w:ascii="宋体" w:hAnsi="宋体" w:cs="宋体"/>
                <w:i w:val="0"/>
                <w:iCs w:val="0"/>
                <w:color w:val="000000"/>
                <w:kern w:val="0"/>
                <w:sz w:val="18"/>
                <w:szCs w:val="18"/>
                <w:u w:val="none"/>
                <w:lang w:val="en-US" w:eastAsia="zh-CN" w:bidi="ar"/>
              </w:rPr>
              <w:t>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5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96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8C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443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6F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0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F682">
            <w:pPr>
              <w:jc w:val="center"/>
              <w:rPr>
                <w:rFonts w:hint="eastAsia" w:ascii="微软雅黑" w:hAnsi="微软雅黑" w:eastAsia="微软雅黑" w:cs="微软雅黑"/>
                <w:i/>
                <w:iCs/>
                <w:color w:val="000000"/>
                <w:sz w:val="16"/>
                <w:szCs w:val="16"/>
                <w:u w:val="none"/>
              </w:rPr>
            </w:pPr>
          </w:p>
        </w:tc>
      </w:tr>
      <w:tr w14:paraId="53CAD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52BF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89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D3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8B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激励为主，总量控制</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B7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C3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2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049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3600元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74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65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2518">
            <w:pPr>
              <w:jc w:val="center"/>
              <w:rPr>
                <w:rFonts w:hint="eastAsia" w:ascii="微软雅黑" w:hAnsi="微软雅黑" w:eastAsia="微软雅黑" w:cs="微软雅黑"/>
                <w:i/>
                <w:iCs/>
                <w:color w:val="000000"/>
                <w:sz w:val="16"/>
                <w:szCs w:val="16"/>
                <w:u w:val="none"/>
              </w:rPr>
            </w:pPr>
          </w:p>
        </w:tc>
      </w:tr>
      <w:tr w14:paraId="4BED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E367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2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7D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A9B1">
            <w:pPr>
              <w:rPr>
                <w:rFonts w:hint="eastAsia" w:ascii="宋体" w:hAnsi="宋体" w:eastAsia="宋体" w:cs="宋体"/>
                <w:i w:val="0"/>
                <w:iCs w:val="0"/>
                <w:color w:val="000000"/>
                <w:sz w:val="18"/>
                <w:szCs w:val="18"/>
                <w:u w:val="none"/>
              </w:rPr>
            </w:pPr>
          </w:p>
        </w:tc>
      </w:tr>
      <w:tr w14:paraId="671E1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8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11518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2023年省级体育发展资金（第二批）全额拨付，项目自评100分，全面完成项目绩效指标。</w:t>
            </w:r>
          </w:p>
        </w:tc>
      </w:tr>
      <w:tr w14:paraId="7D3D1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7A4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57BE8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921C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B0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50F72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E5B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77F07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56BE3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C506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31C8BBA">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173785AB">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EE9DD23">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CB4C882">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0142955F">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91E621C">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5F4EBD8">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AF38DD1">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52D814D5">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3DE58251">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25B78D7F">
            <w:pPr>
              <w:rPr>
                <w:rFonts w:hint="eastAsia" w:ascii="宋体" w:hAnsi="宋体" w:eastAsia="宋体" w:cs="宋体"/>
                <w:i w:val="0"/>
                <w:iCs w:val="0"/>
                <w:color w:val="000000"/>
                <w:sz w:val="18"/>
                <w:szCs w:val="18"/>
                <w:u w:val="none"/>
              </w:rPr>
            </w:pPr>
          </w:p>
        </w:tc>
      </w:tr>
      <w:tr w14:paraId="48D10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A35BA9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5866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46E1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54CC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51113224T000011793306-县文体旅局2024年东西协作项目</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“越嘉有味”消费帮扶项目</w:t>
            </w:r>
          </w:p>
        </w:tc>
      </w:tr>
      <w:tr w14:paraId="34D1A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502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09DF9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1453EE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04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681BD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6CD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303B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C33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0FF3F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1231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C85EE">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6C501">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1BA47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1.组织专合社或经营主体参加各类展销会；2.开展“优质农产品东部行”及直播带货活动；3.开展文旅消费活动，促进东西消费协作；推介峨边旅游及其产品销售，带动2000万元的文旅消费成效。</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C62D6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687FD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E7685">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C8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86FF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1.组织专合社或经营主体参加各类展销会；2.开展“优质农产品东部行”及直播带货活动；3.开展文旅消费活动，促进东西消费协作；推介峨边旅游及其产品销售，带动2000万元的文旅消费成效。</w:t>
            </w:r>
          </w:p>
        </w:tc>
      </w:tr>
      <w:tr w14:paraId="6E8E4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79D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C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62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AA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9F3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30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8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5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2C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7E4F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B25C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7B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E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6A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30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B6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64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5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8D0B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3B07B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0890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7C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E7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E9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34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46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E6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B4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D7B27">
            <w:pPr>
              <w:rPr>
                <w:rFonts w:hint="eastAsia" w:ascii="黑体" w:hAnsi="黑体" w:eastAsia="黑体" w:cs="黑体"/>
                <w:i/>
                <w:iCs/>
                <w:color w:val="000000"/>
                <w:sz w:val="18"/>
                <w:szCs w:val="18"/>
                <w:u w:val="none"/>
              </w:rPr>
            </w:pPr>
          </w:p>
        </w:tc>
      </w:tr>
      <w:tr w14:paraId="7258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E15E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AC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C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41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0A4B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D0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D0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DC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8D725">
            <w:pPr>
              <w:rPr>
                <w:rFonts w:hint="eastAsia" w:ascii="黑体" w:hAnsi="黑体" w:eastAsia="黑体" w:cs="黑体"/>
                <w:i/>
                <w:iCs/>
                <w:color w:val="000000"/>
                <w:sz w:val="18"/>
                <w:szCs w:val="18"/>
                <w:u w:val="none"/>
              </w:rPr>
            </w:pPr>
          </w:p>
        </w:tc>
      </w:tr>
      <w:tr w14:paraId="43753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56DF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FF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77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5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7186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A1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7A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7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A4957">
            <w:pPr>
              <w:rPr>
                <w:rFonts w:hint="eastAsia" w:ascii="黑体" w:hAnsi="黑体" w:eastAsia="黑体" w:cs="黑体"/>
                <w:i/>
                <w:iCs/>
                <w:color w:val="000000"/>
                <w:sz w:val="18"/>
                <w:szCs w:val="18"/>
                <w:u w:val="none"/>
              </w:rPr>
            </w:pPr>
          </w:p>
        </w:tc>
      </w:tr>
      <w:tr w14:paraId="5310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53B1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7C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FD05">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75F8">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8AA71E">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30F6">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FC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0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689AF">
            <w:pPr>
              <w:rPr>
                <w:rFonts w:hint="eastAsia" w:ascii="黑体" w:hAnsi="黑体" w:eastAsia="黑体" w:cs="黑体"/>
                <w:i/>
                <w:iCs/>
                <w:color w:val="000000"/>
                <w:sz w:val="18"/>
                <w:szCs w:val="18"/>
                <w:u w:val="none"/>
              </w:rPr>
            </w:pPr>
          </w:p>
        </w:tc>
      </w:tr>
      <w:tr w14:paraId="058E8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ED0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8A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F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D0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BC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E4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BD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84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5A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5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F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FFE0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10BC8">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CC9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81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A2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至少2次</w:t>
            </w:r>
            <w:r>
              <w:rPr>
                <w:rFonts w:ascii="宋体" w:hAnsi="宋体" w:eastAsia="宋体" w:cs="宋体"/>
                <w:i w:val="0"/>
                <w:iCs w:val="0"/>
                <w:color w:val="000000"/>
                <w:kern w:val="0"/>
                <w:sz w:val="18"/>
                <w:szCs w:val="18"/>
                <w:u w:val="none"/>
                <w:lang w:val="en-US" w:eastAsia="zh-CN" w:bidi="ar"/>
              </w:rPr>
              <w:t>开展东部行</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97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0C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F9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7BE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0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8E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2FB4">
            <w:pPr>
              <w:jc w:val="center"/>
              <w:rPr>
                <w:rFonts w:hint="eastAsia" w:ascii="微软雅黑" w:hAnsi="微软雅黑" w:eastAsia="微软雅黑" w:cs="微软雅黑"/>
                <w:i/>
                <w:iCs/>
                <w:color w:val="000000"/>
                <w:sz w:val="16"/>
                <w:szCs w:val="16"/>
                <w:u w:val="none"/>
              </w:rPr>
            </w:pPr>
          </w:p>
        </w:tc>
      </w:tr>
      <w:tr w14:paraId="79E48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3226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B0E94">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8F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5D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开展活动的成效</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02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0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A02D">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286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C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4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8450">
            <w:pPr>
              <w:jc w:val="center"/>
              <w:rPr>
                <w:rFonts w:hint="eastAsia" w:ascii="微软雅黑" w:hAnsi="微软雅黑" w:eastAsia="微软雅黑" w:cs="微软雅黑"/>
                <w:i/>
                <w:iCs/>
                <w:color w:val="000000"/>
                <w:sz w:val="16"/>
                <w:szCs w:val="16"/>
                <w:u w:val="none"/>
              </w:rPr>
            </w:pPr>
          </w:p>
        </w:tc>
      </w:tr>
      <w:tr w14:paraId="161B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BC3B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FB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49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88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促进峨边农产品销售增长，推介产品影响力。</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AE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9D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B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E01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C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37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16F7">
            <w:pPr>
              <w:jc w:val="center"/>
              <w:rPr>
                <w:rFonts w:hint="eastAsia" w:ascii="微软雅黑" w:hAnsi="微软雅黑" w:eastAsia="微软雅黑" w:cs="微软雅黑"/>
                <w:i/>
                <w:iCs/>
                <w:color w:val="000000"/>
                <w:sz w:val="16"/>
                <w:szCs w:val="16"/>
                <w:u w:val="none"/>
              </w:rPr>
            </w:pPr>
          </w:p>
        </w:tc>
      </w:tr>
      <w:tr w14:paraId="23E7A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C116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F2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54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5C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小微企业和商家满意，群众受益</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E1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C7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8F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966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D0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8E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0B18">
            <w:pPr>
              <w:jc w:val="center"/>
              <w:rPr>
                <w:rFonts w:hint="eastAsia" w:ascii="微软雅黑" w:hAnsi="微软雅黑" w:eastAsia="微软雅黑" w:cs="微软雅黑"/>
                <w:i/>
                <w:iCs/>
                <w:color w:val="000000"/>
                <w:sz w:val="16"/>
                <w:szCs w:val="16"/>
                <w:u w:val="none"/>
              </w:rPr>
            </w:pPr>
          </w:p>
        </w:tc>
      </w:tr>
      <w:tr w14:paraId="3EE18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A777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CD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F3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FD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总量控制，有效提升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C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A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3D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6F7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50万元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4D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E6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3D7E">
            <w:pPr>
              <w:jc w:val="center"/>
              <w:rPr>
                <w:rFonts w:hint="eastAsia" w:ascii="微软雅黑" w:hAnsi="微软雅黑" w:eastAsia="微软雅黑" w:cs="微软雅黑"/>
                <w:i/>
                <w:iCs/>
                <w:color w:val="000000"/>
                <w:sz w:val="16"/>
                <w:szCs w:val="16"/>
                <w:u w:val="none"/>
              </w:rPr>
            </w:pPr>
          </w:p>
        </w:tc>
      </w:tr>
      <w:tr w14:paraId="76D79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40F0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B4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8F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3BB6">
            <w:pPr>
              <w:rPr>
                <w:rFonts w:hint="eastAsia" w:ascii="宋体" w:hAnsi="宋体" w:eastAsia="宋体" w:cs="宋体"/>
                <w:i w:val="0"/>
                <w:iCs w:val="0"/>
                <w:color w:val="000000"/>
                <w:sz w:val="18"/>
                <w:szCs w:val="18"/>
                <w:u w:val="none"/>
              </w:rPr>
            </w:pPr>
          </w:p>
        </w:tc>
      </w:tr>
      <w:tr w14:paraId="26A5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8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18699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县文体旅局2024年东西协作项目－“越嘉有味”消费帮扶项目全额拨付，项目自评100分，全面完成项目绩效指标。</w:t>
            </w:r>
          </w:p>
        </w:tc>
      </w:tr>
      <w:tr w14:paraId="7FD58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71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66DE1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AD91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6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2F6B3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A58D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47D52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9CE93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CAB3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D1F4777">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703A27F4">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4810F4DE">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FEB4DC8">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3E94FFB0">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F1A621E">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884A8ED">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B452676">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7167CB7F">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7D23CC7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61A4D1D6">
            <w:pPr>
              <w:rPr>
                <w:rFonts w:hint="eastAsia" w:ascii="宋体" w:hAnsi="宋体" w:eastAsia="宋体" w:cs="宋体"/>
                <w:i w:val="0"/>
                <w:iCs w:val="0"/>
                <w:color w:val="000000"/>
                <w:sz w:val="18"/>
                <w:szCs w:val="18"/>
                <w:u w:val="none"/>
              </w:rPr>
            </w:pPr>
          </w:p>
        </w:tc>
      </w:tr>
      <w:tr w14:paraId="2DACA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28F29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D56C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0A4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9BF7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51113224T000011967303</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关于解决服务业相关政策未兑现补助资金</w:t>
            </w:r>
          </w:p>
        </w:tc>
      </w:tr>
      <w:tr w14:paraId="66DF3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AD0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0C40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129DE4F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DE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15C3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668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CA9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D63D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988C5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6C33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E1E99">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8DB7E">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03E0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为推进县文化商业服务业的发展与壮大，解决以前年度应该兑现而</w:t>
            </w:r>
            <w:r>
              <w:rPr>
                <w:rFonts w:hint="eastAsia" w:ascii="宋体" w:hAnsi="宋体" w:cs="宋体"/>
                <w:i w:val="0"/>
                <w:iCs w:val="0"/>
                <w:color w:val="000000"/>
                <w:kern w:val="0"/>
                <w:sz w:val="18"/>
                <w:szCs w:val="18"/>
                <w:u w:val="none"/>
                <w:lang w:val="en-US" w:eastAsia="zh-CN" w:bidi="ar"/>
              </w:rPr>
              <w:t>未</w:t>
            </w:r>
            <w:r>
              <w:rPr>
                <w:rFonts w:ascii="宋体" w:hAnsi="宋体" w:eastAsia="宋体" w:cs="宋体"/>
                <w:i w:val="0"/>
                <w:iCs w:val="0"/>
                <w:color w:val="000000"/>
                <w:kern w:val="0"/>
                <w:sz w:val="18"/>
                <w:szCs w:val="18"/>
                <w:u w:val="none"/>
                <w:lang w:val="en-US" w:eastAsia="zh-CN" w:bidi="ar"/>
              </w:rPr>
              <w:t>兑现的政策的补助激励政策，政府特安排此项目实施，增长服务业发展新动能，以</w:t>
            </w:r>
            <w:r>
              <w:rPr>
                <w:rFonts w:hint="eastAsia" w:ascii="宋体" w:hAnsi="宋体" w:cs="宋体"/>
                <w:i w:val="0"/>
                <w:iCs w:val="0"/>
                <w:color w:val="000000"/>
                <w:kern w:val="0"/>
                <w:sz w:val="18"/>
                <w:szCs w:val="18"/>
                <w:u w:val="none"/>
                <w:lang w:val="en-US" w:eastAsia="zh-CN" w:bidi="ar"/>
              </w:rPr>
              <w:t>更好地</w:t>
            </w:r>
            <w:r>
              <w:rPr>
                <w:rFonts w:ascii="宋体" w:hAnsi="宋体" w:eastAsia="宋体" w:cs="宋体"/>
                <w:i w:val="0"/>
                <w:iCs w:val="0"/>
                <w:color w:val="000000"/>
                <w:kern w:val="0"/>
                <w:sz w:val="18"/>
                <w:szCs w:val="18"/>
                <w:u w:val="none"/>
                <w:lang w:val="en-US" w:eastAsia="zh-CN" w:bidi="ar"/>
              </w:rPr>
              <w:t>推动峨边商业服务业态恢复向好，健康积极的发展繁荣。</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49C79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481B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15042">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92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358CB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为推进县文化商业服务业的发展与壮大，解决以前年度应该兑现而</w:t>
            </w:r>
            <w:r>
              <w:rPr>
                <w:rFonts w:hint="eastAsia" w:ascii="宋体" w:hAnsi="宋体" w:cs="宋体"/>
                <w:i w:val="0"/>
                <w:iCs w:val="0"/>
                <w:color w:val="000000"/>
                <w:kern w:val="0"/>
                <w:sz w:val="18"/>
                <w:szCs w:val="18"/>
                <w:u w:val="none"/>
                <w:lang w:val="en-US" w:eastAsia="zh-CN" w:bidi="ar"/>
              </w:rPr>
              <w:t>未</w:t>
            </w:r>
            <w:r>
              <w:rPr>
                <w:rFonts w:ascii="宋体" w:hAnsi="宋体" w:eastAsia="宋体" w:cs="宋体"/>
                <w:i w:val="0"/>
                <w:iCs w:val="0"/>
                <w:color w:val="000000"/>
                <w:kern w:val="0"/>
                <w:sz w:val="18"/>
                <w:szCs w:val="18"/>
                <w:u w:val="none"/>
                <w:lang w:val="en-US" w:eastAsia="zh-CN" w:bidi="ar"/>
              </w:rPr>
              <w:t>兑现的政策的补助激励政策，政府特安排此项目实施，增长服务业发展新动能，以</w:t>
            </w:r>
            <w:r>
              <w:rPr>
                <w:rFonts w:hint="eastAsia" w:ascii="宋体" w:hAnsi="宋体" w:cs="宋体"/>
                <w:i w:val="0"/>
                <w:iCs w:val="0"/>
                <w:color w:val="000000"/>
                <w:kern w:val="0"/>
                <w:sz w:val="18"/>
                <w:szCs w:val="18"/>
                <w:u w:val="none"/>
                <w:lang w:val="en-US" w:eastAsia="zh-CN" w:bidi="ar"/>
              </w:rPr>
              <w:t>更好地</w:t>
            </w:r>
            <w:r>
              <w:rPr>
                <w:rFonts w:ascii="宋体" w:hAnsi="宋体" w:eastAsia="宋体" w:cs="宋体"/>
                <w:i w:val="0"/>
                <w:iCs w:val="0"/>
                <w:color w:val="000000"/>
                <w:kern w:val="0"/>
                <w:sz w:val="18"/>
                <w:szCs w:val="18"/>
                <w:u w:val="none"/>
                <w:lang w:val="en-US" w:eastAsia="zh-CN" w:bidi="ar"/>
              </w:rPr>
              <w:t>推动峨边商业服务业态恢复向好，健康积极的发展繁荣。</w:t>
            </w:r>
          </w:p>
        </w:tc>
      </w:tr>
      <w:tr w14:paraId="5C597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9D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F6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F3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D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5382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95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BD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2D4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53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3F9B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4569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7A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7A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8A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A65E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A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5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01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13BC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45DA5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7377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3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08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8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BA3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7D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DE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10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889E6">
            <w:pPr>
              <w:rPr>
                <w:rFonts w:hint="eastAsia" w:ascii="黑体" w:hAnsi="黑体" w:eastAsia="黑体" w:cs="黑体"/>
                <w:i/>
                <w:iCs/>
                <w:color w:val="000000"/>
                <w:sz w:val="18"/>
                <w:szCs w:val="18"/>
                <w:u w:val="none"/>
              </w:rPr>
            </w:pPr>
          </w:p>
        </w:tc>
      </w:tr>
      <w:tr w14:paraId="206C1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197A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0D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5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B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1DA7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D7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D6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23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3385C">
            <w:pPr>
              <w:rPr>
                <w:rFonts w:hint="eastAsia" w:ascii="黑体" w:hAnsi="黑体" w:eastAsia="黑体" w:cs="黑体"/>
                <w:i/>
                <w:iCs/>
                <w:color w:val="000000"/>
                <w:sz w:val="18"/>
                <w:szCs w:val="18"/>
                <w:u w:val="none"/>
              </w:rPr>
            </w:pPr>
          </w:p>
        </w:tc>
      </w:tr>
      <w:tr w14:paraId="41770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CC5E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3F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8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2B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7B46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D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2A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85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03017">
            <w:pPr>
              <w:rPr>
                <w:rFonts w:hint="eastAsia" w:ascii="黑体" w:hAnsi="黑体" w:eastAsia="黑体" w:cs="黑体"/>
                <w:i/>
                <w:iCs/>
                <w:color w:val="000000"/>
                <w:sz w:val="18"/>
                <w:szCs w:val="18"/>
                <w:u w:val="none"/>
              </w:rPr>
            </w:pPr>
          </w:p>
        </w:tc>
      </w:tr>
      <w:tr w14:paraId="0A7AE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D955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BE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5749">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37D3">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3AB4AC">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F1DE">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D4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F5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24367">
            <w:pPr>
              <w:rPr>
                <w:rFonts w:hint="eastAsia" w:ascii="黑体" w:hAnsi="黑体" w:eastAsia="黑体" w:cs="黑体"/>
                <w:i/>
                <w:iCs/>
                <w:color w:val="000000"/>
                <w:sz w:val="18"/>
                <w:szCs w:val="18"/>
                <w:u w:val="none"/>
              </w:rPr>
            </w:pPr>
          </w:p>
        </w:tc>
      </w:tr>
      <w:tr w14:paraId="2B710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0ECE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C7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F4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94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D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81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B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0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E4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E7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5B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A88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2E8C5">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1C1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A4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34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激励服务业企业和工商户发展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C8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EC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2B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C29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12户</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B5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3A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11C9">
            <w:pPr>
              <w:jc w:val="center"/>
              <w:rPr>
                <w:rFonts w:hint="eastAsia" w:ascii="微软雅黑" w:hAnsi="微软雅黑" w:eastAsia="微软雅黑" w:cs="微软雅黑"/>
                <w:i/>
                <w:iCs/>
                <w:color w:val="000000"/>
                <w:sz w:val="16"/>
                <w:szCs w:val="16"/>
                <w:u w:val="none"/>
              </w:rPr>
            </w:pPr>
          </w:p>
        </w:tc>
      </w:tr>
      <w:tr w14:paraId="4FB30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AD7B0">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B9512">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87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2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在2024年内完成补助激励资金的到位</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7F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BB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87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33A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04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64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1D14">
            <w:pPr>
              <w:jc w:val="center"/>
              <w:rPr>
                <w:rFonts w:hint="eastAsia" w:ascii="微软雅黑" w:hAnsi="微软雅黑" w:eastAsia="微软雅黑" w:cs="微软雅黑"/>
                <w:i/>
                <w:iCs/>
                <w:color w:val="000000"/>
                <w:sz w:val="16"/>
                <w:szCs w:val="16"/>
                <w:u w:val="none"/>
              </w:rPr>
            </w:pPr>
          </w:p>
        </w:tc>
      </w:tr>
      <w:tr w14:paraId="110C6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CA61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01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9F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20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促进峨边服务业业态积极向好，欣欣向荣</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22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47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BE99">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AB1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91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5F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0BEE">
            <w:pPr>
              <w:jc w:val="center"/>
              <w:rPr>
                <w:rFonts w:hint="eastAsia" w:ascii="微软雅黑" w:hAnsi="微软雅黑" w:eastAsia="微软雅黑" w:cs="微软雅黑"/>
                <w:i/>
                <w:iCs/>
                <w:color w:val="000000"/>
                <w:sz w:val="16"/>
                <w:szCs w:val="16"/>
                <w:u w:val="none"/>
              </w:rPr>
            </w:pPr>
          </w:p>
        </w:tc>
      </w:tr>
      <w:tr w14:paraId="2FFC4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8470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0E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C1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71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让峨边服务业从业者和消费者满意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FB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0E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BB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16D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E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CC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D6FE">
            <w:pPr>
              <w:jc w:val="center"/>
              <w:rPr>
                <w:rFonts w:hint="eastAsia" w:ascii="微软雅黑" w:hAnsi="微软雅黑" w:eastAsia="微软雅黑" w:cs="微软雅黑"/>
                <w:i/>
                <w:iCs/>
                <w:color w:val="000000"/>
                <w:sz w:val="16"/>
                <w:szCs w:val="16"/>
                <w:u w:val="none"/>
              </w:rPr>
            </w:pPr>
          </w:p>
        </w:tc>
      </w:tr>
      <w:tr w14:paraId="61849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068A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E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11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58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5C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66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22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FE0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53万元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30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32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2D6B">
            <w:pPr>
              <w:jc w:val="center"/>
              <w:rPr>
                <w:rFonts w:hint="eastAsia" w:ascii="微软雅黑" w:hAnsi="微软雅黑" w:eastAsia="微软雅黑" w:cs="微软雅黑"/>
                <w:i/>
                <w:iCs/>
                <w:color w:val="000000"/>
                <w:sz w:val="16"/>
                <w:szCs w:val="16"/>
                <w:u w:val="none"/>
              </w:rPr>
            </w:pPr>
          </w:p>
        </w:tc>
      </w:tr>
      <w:tr w14:paraId="4A8E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A82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54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E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8A83">
            <w:pPr>
              <w:rPr>
                <w:rFonts w:hint="eastAsia" w:ascii="宋体" w:hAnsi="宋体" w:eastAsia="宋体" w:cs="宋体"/>
                <w:i w:val="0"/>
                <w:iCs w:val="0"/>
                <w:color w:val="000000"/>
                <w:sz w:val="18"/>
                <w:szCs w:val="18"/>
                <w:u w:val="none"/>
              </w:rPr>
            </w:pPr>
          </w:p>
        </w:tc>
      </w:tr>
      <w:tr w14:paraId="4095B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33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02449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关于解决服务业相关政策未兑现补助资金全额拨付，项目自评100分，全面完成项目绩效指标。</w:t>
            </w:r>
          </w:p>
        </w:tc>
      </w:tr>
      <w:tr w14:paraId="6E205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C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BA8EB7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296A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BA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6AC5B1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570C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2D951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3BC6C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AD56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8336E0A">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189D599">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00883E0">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2C07D45">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594D90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FD5661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9B1A95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F0F187C">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1ACC6F56">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19118D4">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0651371A">
            <w:pPr>
              <w:rPr>
                <w:rFonts w:hint="eastAsia" w:ascii="黑体" w:hAnsi="黑体" w:eastAsia="黑体" w:cs="黑体"/>
                <w:i w:val="0"/>
                <w:iCs w:val="0"/>
                <w:color w:val="000000"/>
                <w:sz w:val="18"/>
                <w:szCs w:val="18"/>
                <w:u w:val="none"/>
              </w:rPr>
            </w:pPr>
          </w:p>
        </w:tc>
      </w:tr>
      <w:tr w14:paraId="47FAC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F107016">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596B18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DA26F7B">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99B1209">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552C7D5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13C3C7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701E39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B6D9A5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D6F818E">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D336E68">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36F17E4">
            <w:pPr>
              <w:rPr>
                <w:rFonts w:hint="eastAsia" w:ascii="黑体" w:hAnsi="黑体" w:eastAsia="黑体" w:cs="黑体"/>
                <w:i w:val="0"/>
                <w:iCs w:val="0"/>
                <w:color w:val="000000"/>
                <w:sz w:val="18"/>
                <w:szCs w:val="18"/>
                <w:u w:val="none"/>
              </w:rPr>
            </w:pPr>
          </w:p>
        </w:tc>
      </w:tr>
      <w:tr w14:paraId="4EC95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66EAB57">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1B0574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157DA09">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678EE96">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21DA7A3">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EBA7F36">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CF1275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1A5D07C">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691EDCD">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3A667A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26F120A">
            <w:pPr>
              <w:rPr>
                <w:rFonts w:hint="eastAsia" w:ascii="黑体" w:hAnsi="黑体" w:eastAsia="黑体" w:cs="黑体"/>
                <w:i w:val="0"/>
                <w:iCs w:val="0"/>
                <w:color w:val="000000"/>
                <w:sz w:val="18"/>
                <w:szCs w:val="18"/>
                <w:u w:val="none"/>
              </w:rPr>
            </w:pPr>
          </w:p>
        </w:tc>
      </w:tr>
      <w:tr w14:paraId="4AC53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F88A31D">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025CBCA4">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D09D22B">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97C1A11">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45769832">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578084D">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24A1923">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E5BE436">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3DE0C728">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1141AE16">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2B58563D">
            <w:pPr>
              <w:rPr>
                <w:rFonts w:hint="eastAsia" w:ascii="宋体" w:hAnsi="宋体" w:eastAsia="宋体" w:cs="宋体"/>
                <w:i w:val="0"/>
                <w:iCs w:val="0"/>
                <w:color w:val="000000"/>
                <w:sz w:val="18"/>
                <w:szCs w:val="18"/>
                <w:u w:val="none"/>
              </w:rPr>
            </w:pPr>
          </w:p>
        </w:tc>
      </w:tr>
      <w:tr w14:paraId="73FE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0B2F53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C963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EAFF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6166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51113225T000012173481-2024中央和省级公共文化服务体系建设补助资金（广电项目</w:t>
            </w:r>
            <w:r>
              <w:rPr>
                <w:rFonts w:hint="eastAsia" w:ascii="宋体" w:hAnsi="宋体" w:cs="宋体"/>
                <w:i w:val="0"/>
                <w:iCs w:val="0"/>
                <w:color w:val="000000"/>
                <w:kern w:val="0"/>
                <w:sz w:val="18"/>
                <w:szCs w:val="18"/>
                <w:u w:val="none"/>
                <w:lang w:val="en-US" w:eastAsia="zh-CN" w:bidi="ar"/>
              </w:rPr>
              <w:t>）</w:t>
            </w:r>
          </w:p>
        </w:tc>
      </w:tr>
      <w:tr w14:paraId="6A96D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2CF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D03F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4BE905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A3B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E67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61B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163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C9C1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97D28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BAB5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4BBC6">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0626E">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CE5AF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用于2024年广播电视数字化节目传输及平台建设与维护，促进峨边彝族自治县广播电视节目传输的</w:t>
            </w:r>
            <w:r>
              <w:rPr>
                <w:rFonts w:hint="eastAsia" w:ascii="宋体" w:hAnsi="宋体" w:cs="宋体"/>
                <w:i w:val="0"/>
                <w:iCs w:val="0"/>
                <w:color w:val="000000"/>
                <w:kern w:val="0"/>
                <w:sz w:val="18"/>
                <w:szCs w:val="18"/>
                <w:u w:val="none"/>
                <w:lang w:val="en-US" w:eastAsia="zh-CN" w:bidi="ar"/>
              </w:rPr>
              <w:t>清晰度</w:t>
            </w:r>
            <w:r>
              <w:rPr>
                <w:rFonts w:ascii="宋体" w:hAnsi="宋体" w:eastAsia="宋体" w:cs="宋体"/>
                <w:i w:val="0"/>
                <w:iCs w:val="0"/>
                <w:color w:val="000000"/>
                <w:kern w:val="0"/>
                <w:sz w:val="18"/>
                <w:szCs w:val="18"/>
                <w:u w:val="none"/>
                <w:lang w:val="en-US" w:eastAsia="zh-CN" w:bidi="ar"/>
              </w:rPr>
              <w:t>提升，提高人民群众对高品质影视节目的需求。</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D6827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按照合同进度持续推进。</w:t>
            </w:r>
          </w:p>
        </w:tc>
      </w:tr>
      <w:tr w14:paraId="0C24F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1B0A0">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389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AF87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用于2024年广播电视数字化节目传输及平台建设与维护，促进峨边彝族自治县广播电视节目传输的</w:t>
            </w:r>
            <w:r>
              <w:rPr>
                <w:rFonts w:hint="eastAsia" w:ascii="宋体" w:hAnsi="宋体" w:cs="宋体"/>
                <w:i w:val="0"/>
                <w:iCs w:val="0"/>
                <w:color w:val="000000"/>
                <w:kern w:val="0"/>
                <w:sz w:val="18"/>
                <w:szCs w:val="18"/>
                <w:u w:val="none"/>
                <w:lang w:val="en-US" w:eastAsia="zh-CN" w:bidi="ar"/>
              </w:rPr>
              <w:t>清晰度</w:t>
            </w:r>
            <w:r>
              <w:rPr>
                <w:rFonts w:ascii="宋体" w:hAnsi="宋体" w:eastAsia="宋体" w:cs="宋体"/>
                <w:i w:val="0"/>
                <w:iCs w:val="0"/>
                <w:color w:val="000000"/>
                <w:kern w:val="0"/>
                <w:sz w:val="18"/>
                <w:szCs w:val="18"/>
                <w:u w:val="none"/>
                <w:lang w:val="en-US" w:eastAsia="zh-CN" w:bidi="ar"/>
              </w:rPr>
              <w:t>提升，提高人民群众对高品质影视节目的需求。</w:t>
            </w:r>
          </w:p>
        </w:tc>
      </w:tr>
      <w:tr w14:paraId="11F21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60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5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2E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F1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369E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D7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0B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D7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3C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1279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6E26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CA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91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A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163.61</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C7A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94.83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25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57.96%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9F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25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5.77</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F081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464D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98B6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DC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0D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163.61</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8FD4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94.83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B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57.96%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0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40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88EB1">
            <w:pPr>
              <w:rPr>
                <w:rFonts w:hint="eastAsia" w:ascii="黑体" w:hAnsi="黑体" w:eastAsia="黑体" w:cs="黑体"/>
                <w:i/>
                <w:iCs/>
                <w:color w:val="000000"/>
                <w:sz w:val="18"/>
                <w:szCs w:val="18"/>
                <w:u w:val="none"/>
              </w:rPr>
            </w:pPr>
          </w:p>
        </w:tc>
      </w:tr>
      <w:tr w14:paraId="33126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0C12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A8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EE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3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23B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92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D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0A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519C3">
            <w:pPr>
              <w:rPr>
                <w:rFonts w:hint="eastAsia" w:ascii="黑体" w:hAnsi="黑体" w:eastAsia="黑体" w:cs="黑体"/>
                <w:i/>
                <w:iCs/>
                <w:color w:val="000000"/>
                <w:sz w:val="18"/>
                <w:szCs w:val="18"/>
                <w:u w:val="none"/>
              </w:rPr>
            </w:pPr>
          </w:p>
        </w:tc>
      </w:tr>
      <w:tr w14:paraId="1C7EE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0448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84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AF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3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1AEC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AB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E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1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3E441">
            <w:pPr>
              <w:rPr>
                <w:rFonts w:hint="eastAsia" w:ascii="黑体" w:hAnsi="黑体" w:eastAsia="黑体" w:cs="黑体"/>
                <w:i/>
                <w:iCs/>
                <w:color w:val="000000"/>
                <w:sz w:val="18"/>
                <w:szCs w:val="18"/>
                <w:u w:val="none"/>
              </w:rPr>
            </w:pPr>
          </w:p>
        </w:tc>
      </w:tr>
      <w:tr w14:paraId="3735A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10FD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8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E094">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5338">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E17214">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1C1D">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78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02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4564E">
            <w:pPr>
              <w:rPr>
                <w:rFonts w:hint="eastAsia" w:ascii="黑体" w:hAnsi="黑体" w:eastAsia="黑体" w:cs="黑体"/>
                <w:i/>
                <w:iCs/>
                <w:color w:val="000000"/>
                <w:sz w:val="18"/>
                <w:szCs w:val="18"/>
                <w:u w:val="none"/>
              </w:rPr>
            </w:pPr>
          </w:p>
        </w:tc>
      </w:tr>
      <w:tr w14:paraId="2C7F1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D24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9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D0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51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DB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C7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FC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27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7A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7E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1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9A14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8ACB5">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1B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76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32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完成19个镇（乡）的广播电视节目传输维护</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D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7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CF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D3C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19个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60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36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0A6F">
            <w:pPr>
              <w:jc w:val="center"/>
              <w:rPr>
                <w:rFonts w:hint="eastAsia" w:ascii="微软雅黑" w:hAnsi="微软雅黑" w:eastAsia="微软雅黑" w:cs="微软雅黑"/>
                <w:i/>
                <w:iCs/>
                <w:color w:val="000000"/>
                <w:sz w:val="16"/>
                <w:szCs w:val="16"/>
                <w:u w:val="none"/>
              </w:rPr>
            </w:pPr>
          </w:p>
        </w:tc>
      </w:tr>
      <w:tr w14:paraId="37424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D1243">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9D319">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81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2E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63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4F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4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B60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A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AC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FFFC">
            <w:pPr>
              <w:jc w:val="center"/>
              <w:rPr>
                <w:rFonts w:hint="eastAsia" w:ascii="微软雅黑" w:hAnsi="微软雅黑" w:eastAsia="微软雅黑" w:cs="微软雅黑"/>
                <w:i/>
                <w:iCs/>
                <w:color w:val="000000"/>
                <w:sz w:val="16"/>
                <w:szCs w:val="16"/>
                <w:u w:val="none"/>
              </w:rPr>
            </w:pPr>
          </w:p>
        </w:tc>
      </w:tr>
      <w:tr w14:paraId="3F158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F40F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8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5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1C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实现节目数字化传输，提升节目收视质量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0C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A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7176">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30F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0E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2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BC2B">
            <w:pPr>
              <w:jc w:val="center"/>
              <w:rPr>
                <w:rFonts w:hint="eastAsia" w:ascii="微软雅黑" w:hAnsi="微软雅黑" w:eastAsia="微软雅黑" w:cs="微软雅黑"/>
                <w:i/>
                <w:iCs/>
                <w:color w:val="000000"/>
                <w:sz w:val="16"/>
                <w:szCs w:val="16"/>
                <w:u w:val="none"/>
              </w:rPr>
            </w:pPr>
          </w:p>
        </w:tc>
      </w:tr>
      <w:tr w14:paraId="1C599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4B12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93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4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4A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04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8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A5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469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96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16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C91C">
            <w:pPr>
              <w:jc w:val="center"/>
              <w:rPr>
                <w:rFonts w:hint="eastAsia" w:ascii="微软雅黑" w:hAnsi="微软雅黑" w:eastAsia="微软雅黑" w:cs="微软雅黑"/>
                <w:i/>
                <w:iCs/>
                <w:color w:val="000000"/>
                <w:sz w:val="16"/>
                <w:szCs w:val="16"/>
                <w:u w:val="none"/>
              </w:rPr>
            </w:pPr>
          </w:p>
        </w:tc>
      </w:tr>
      <w:tr w14:paraId="005B2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CB74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33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A2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F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量入为出，控制总量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B0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3C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1636100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A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B5C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94.83万元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C7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41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50C5">
            <w:pPr>
              <w:jc w:val="center"/>
              <w:rPr>
                <w:rFonts w:hint="eastAsia" w:ascii="微软雅黑" w:hAnsi="微软雅黑" w:eastAsia="微软雅黑" w:cs="微软雅黑"/>
                <w:i/>
                <w:iCs/>
                <w:color w:val="000000"/>
                <w:sz w:val="16"/>
                <w:szCs w:val="16"/>
                <w:u w:val="none"/>
              </w:rPr>
            </w:pPr>
          </w:p>
        </w:tc>
      </w:tr>
      <w:tr w14:paraId="15977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C0C4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F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21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95.77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C5B8">
            <w:pPr>
              <w:rPr>
                <w:rFonts w:hint="eastAsia" w:ascii="宋体" w:hAnsi="宋体" w:eastAsia="宋体" w:cs="宋体"/>
                <w:i w:val="0"/>
                <w:iCs w:val="0"/>
                <w:color w:val="000000"/>
                <w:sz w:val="18"/>
                <w:szCs w:val="18"/>
                <w:u w:val="none"/>
              </w:rPr>
            </w:pPr>
          </w:p>
        </w:tc>
      </w:tr>
      <w:tr w14:paraId="07D5E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05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089B6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2024中央和省级公共文化服务体系建设补助资金（广电项目）拨付94.83，资金拨付率为57.95%，此款为项目款，部分款项需下一年度验收合格后拨付，项目自评95.77分，全面完成项目绩效指标。</w:t>
            </w:r>
          </w:p>
        </w:tc>
      </w:tr>
      <w:tr w14:paraId="512B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6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15FD2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2E96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AE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8C112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911A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557E3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0849B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651B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E1C5C7A">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1B24D12F">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892CEEB">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EB8DCB1">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4187EA6E">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1C0323B">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D01E030">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ECE548D">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60124D47">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49ADC7EA">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C318A05">
            <w:pPr>
              <w:rPr>
                <w:rFonts w:hint="eastAsia" w:ascii="宋体" w:hAnsi="宋体" w:eastAsia="宋体" w:cs="宋体"/>
                <w:i w:val="0"/>
                <w:iCs w:val="0"/>
                <w:color w:val="000000"/>
                <w:sz w:val="18"/>
                <w:szCs w:val="18"/>
                <w:u w:val="none"/>
              </w:rPr>
            </w:pPr>
          </w:p>
        </w:tc>
      </w:tr>
      <w:tr w14:paraId="6AABA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4B9665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80C4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F21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56E8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51113225T000012183864-2024年中央支持地方公共文化服务体系建设补助资金</w:t>
            </w:r>
          </w:p>
        </w:tc>
      </w:tr>
      <w:tr w14:paraId="63AA4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F68F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B1F5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180DD9D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204B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153FD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CEA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D48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92A9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65F85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42F9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72238">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B5369">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FA47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提升峨边公共文化项目发展品质，提高人民群众对公共文化的参与度。</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BA70C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5B6F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2EAF6">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C7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FF25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提升峨边公共文化项目发展品质，提高人民群众对公共文化的参与度。</w:t>
            </w:r>
          </w:p>
        </w:tc>
      </w:tr>
      <w:tr w14:paraId="1B9D5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452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E8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53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9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8532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2E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32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90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83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2EDB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6AFA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DD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A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9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25.16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73D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25.16</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D8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A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0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7070B">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78ADB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56A5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5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D0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BC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25.16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D3CD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25.16</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03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D3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2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B0A85">
            <w:pPr>
              <w:rPr>
                <w:rFonts w:hint="eastAsia" w:ascii="黑体" w:hAnsi="黑体" w:eastAsia="黑体" w:cs="黑体"/>
                <w:i/>
                <w:iCs/>
                <w:color w:val="000000"/>
                <w:sz w:val="18"/>
                <w:szCs w:val="18"/>
                <w:u w:val="none"/>
              </w:rPr>
            </w:pPr>
          </w:p>
        </w:tc>
      </w:tr>
      <w:tr w14:paraId="5A514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575B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3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F3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4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8CC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6B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7A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C3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0EF1C">
            <w:pPr>
              <w:rPr>
                <w:rFonts w:hint="eastAsia" w:ascii="黑体" w:hAnsi="黑体" w:eastAsia="黑体" w:cs="黑体"/>
                <w:i/>
                <w:iCs/>
                <w:color w:val="000000"/>
                <w:sz w:val="18"/>
                <w:szCs w:val="18"/>
                <w:u w:val="none"/>
              </w:rPr>
            </w:pPr>
          </w:p>
        </w:tc>
      </w:tr>
      <w:tr w14:paraId="59BC4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EBDD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CC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4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FF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2B2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06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C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85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14E3">
            <w:pPr>
              <w:rPr>
                <w:rFonts w:hint="eastAsia" w:ascii="黑体" w:hAnsi="黑体" w:eastAsia="黑体" w:cs="黑体"/>
                <w:i/>
                <w:iCs/>
                <w:color w:val="000000"/>
                <w:sz w:val="18"/>
                <w:szCs w:val="18"/>
                <w:u w:val="none"/>
              </w:rPr>
            </w:pPr>
          </w:p>
        </w:tc>
      </w:tr>
      <w:tr w14:paraId="38739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6062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2B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4AD5">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A137">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DE039A">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22BD">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3D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51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CB21A">
            <w:pPr>
              <w:rPr>
                <w:rFonts w:hint="eastAsia" w:ascii="黑体" w:hAnsi="黑体" w:eastAsia="黑体" w:cs="黑体"/>
                <w:i/>
                <w:iCs/>
                <w:color w:val="000000"/>
                <w:sz w:val="18"/>
                <w:szCs w:val="18"/>
                <w:u w:val="none"/>
              </w:rPr>
            </w:pPr>
          </w:p>
        </w:tc>
      </w:tr>
      <w:tr w14:paraId="58327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D0C7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D1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33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E4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A0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94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9B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57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6B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C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7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6562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D3E1D">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39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9B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F0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支持公共文化项目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CF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C2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1C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6CA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0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C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D167">
            <w:pPr>
              <w:jc w:val="center"/>
              <w:rPr>
                <w:rFonts w:hint="eastAsia" w:ascii="微软雅黑" w:hAnsi="微软雅黑" w:eastAsia="微软雅黑" w:cs="微软雅黑"/>
                <w:i/>
                <w:iCs/>
                <w:color w:val="000000"/>
                <w:sz w:val="16"/>
                <w:szCs w:val="16"/>
                <w:u w:val="none"/>
              </w:rPr>
            </w:pPr>
          </w:p>
        </w:tc>
      </w:tr>
      <w:tr w14:paraId="626A3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F73DE">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CCA05">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6B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29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3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E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2D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E28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8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D2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0D0D">
            <w:pPr>
              <w:jc w:val="center"/>
              <w:rPr>
                <w:rFonts w:hint="eastAsia" w:ascii="微软雅黑" w:hAnsi="微软雅黑" w:eastAsia="微软雅黑" w:cs="微软雅黑"/>
                <w:i/>
                <w:iCs/>
                <w:color w:val="000000"/>
                <w:sz w:val="16"/>
                <w:szCs w:val="16"/>
                <w:u w:val="none"/>
              </w:rPr>
            </w:pPr>
          </w:p>
        </w:tc>
      </w:tr>
      <w:tr w14:paraId="60FAA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0C60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59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E9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A2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促进峨边公共文化繁荣发展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94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59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91BF">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DEB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35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5D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8662">
            <w:pPr>
              <w:jc w:val="center"/>
              <w:rPr>
                <w:rFonts w:hint="eastAsia" w:ascii="微软雅黑" w:hAnsi="微软雅黑" w:eastAsia="微软雅黑" w:cs="微软雅黑"/>
                <w:i/>
                <w:iCs/>
                <w:color w:val="000000"/>
                <w:sz w:val="16"/>
                <w:szCs w:val="16"/>
                <w:u w:val="none"/>
              </w:rPr>
            </w:pPr>
          </w:p>
        </w:tc>
      </w:tr>
      <w:tr w14:paraId="573D7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B2E3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C6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09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D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人民群众满意度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E8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39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E6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728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28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9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AAF3">
            <w:pPr>
              <w:jc w:val="center"/>
              <w:rPr>
                <w:rFonts w:hint="eastAsia" w:ascii="微软雅黑" w:hAnsi="微软雅黑" w:eastAsia="微软雅黑" w:cs="微软雅黑"/>
                <w:i/>
                <w:iCs/>
                <w:color w:val="000000"/>
                <w:sz w:val="16"/>
                <w:szCs w:val="16"/>
                <w:u w:val="none"/>
              </w:rPr>
            </w:pPr>
          </w:p>
        </w:tc>
      </w:tr>
      <w:tr w14:paraId="1A353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2F8C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3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B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80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量入为出，控制总量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9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E9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25.156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A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43D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25.156万元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DC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3F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4DB9">
            <w:pPr>
              <w:jc w:val="center"/>
              <w:rPr>
                <w:rFonts w:hint="eastAsia" w:ascii="微软雅黑" w:hAnsi="微软雅黑" w:eastAsia="微软雅黑" w:cs="微软雅黑"/>
                <w:i/>
                <w:iCs/>
                <w:color w:val="000000"/>
                <w:sz w:val="16"/>
                <w:szCs w:val="16"/>
                <w:u w:val="none"/>
              </w:rPr>
            </w:pPr>
          </w:p>
        </w:tc>
      </w:tr>
      <w:tr w14:paraId="6D9BB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AF8E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8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6B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E9C3">
            <w:pPr>
              <w:rPr>
                <w:rFonts w:hint="eastAsia" w:ascii="宋体" w:hAnsi="宋体" w:eastAsia="宋体" w:cs="宋体"/>
                <w:i w:val="0"/>
                <w:iCs w:val="0"/>
                <w:color w:val="000000"/>
                <w:sz w:val="18"/>
                <w:szCs w:val="18"/>
                <w:u w:val="none"/>
              </w:rPr>
            </w:pPr>
          </w:p>
        </w:tc>
      </w:tr>
      <w:tr w14:paraId="3A7E5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E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7D48C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2024年中央支持地方公共文化服务体系建设补助资金全额拨付，项目自评100分，全面完成项目绩效指标。</w:t>
            </w:r>
          </w:p>
        </w:tc>
      </w:tr>
      <w:tr w14:paraId="4DFDC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E0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C387E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0109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D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0015D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FF67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4446E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0AF41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4046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F00185E">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A21884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ECAC98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41A5238">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3B0348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BBE0C9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F87B2E0">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FCD7CF7">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35BA4536">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2D037C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CFC5E6E">
            <w:pPr>
              <w:rPr>
                <w:rFonts w:hint="eastAsia" w:ascii="黑体" w:hAnsi="黑体" w:eastAsia="黑体" w:cs="黑体"/>
                <w:i w:val="0"/>
                <w:iCs w:val="0"/>
                <w:color w:val="000000"/>
                <w:sz w:val="18"/>
                <w:szCs w:val="18"/>
                <w:u w:val="none"/>
              </w:rPr>
            </w:pPr>
          </w:p>
        </w:tc>
      </w:tr>
      <w:tr w14:paraId="50B90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F107C48">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D7E6E2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0751DE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71062DB">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5A0F74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44A2CC7">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6BA9D83">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F8E60CF">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0AFFB1C">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E66091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75720B6">
            <w:pPr>
              <w:rPr>
                <w:rFonts w:hint="eastAsia" w:ascii="黑体" w:hAnsi="黑体" w:eastAsia="黑体" w:cs="黑体"/>
                <w:i w:val="0"/>
                <w:iCs w:val="0"/>
                <w:color w:val="000000"/>
                <w:sz w:val="18"/>
                <w:szCs w:val="18"/>
                <w:u w:val="none"/>
              </w:rPr>
            </w:pPr>
          </w:p>
        </w:tc>
      </w:tr>
      <w:tr w14:paraId="531E9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26110D0">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B5EFC3C">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BD5D299">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6B25B28">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3DF039B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D7F7A1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3FA894C">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CCC198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45CDE3D">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3BF111F7">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0718B82B">
            <w:pPr>
              <w:rPr>
                <w:rFonts w:hint="eastAsia" w:ascii="黑体" w:hAnsi="黑体" w:eastAsia="黑体" w:cs="黑体"/>
                <w:i w:val="0"/>
                <w:iCs w:val="0"/>
                <w:color w:val="000000"/>
                <w:sz w:val="18"/>
                <w:szCs w:val="18"/>
                <w:u w:val="none"/>
              </w:rPr>
            </w:pPr>
          </w:p>
        </w:tc>
      </w:tr>
      <w:tr w14:paraId="23F9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5D3F870">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2A211006">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15E4307">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DDB3689">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CD084E2">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AE7BD3E">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C5F64F6">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70226CD">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62FC7AD">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71EC8276">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8041FBC">
            <w:pPr>
              <w:rPr>
                <w:rFonts w:hint="eastAsia" w:ascii="宋体" w:hAnsi="宋体" w:eastAsia="宋体" w:cs="宋体"/>
                <w:i w:val="0"/>
                <w:iCs w:val="0"/>
                <w:color w:val="000000"/>
                <w:sz w:val="18"/>
                <w:szCs w:val="18"/>
                <w:u w:val="none"/>
              </w:rPr>
            </w:pPr>
          </w:p>
        </w:tc>
      </w:tr>
      <w:tr w14:paraId="26416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7CDACC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5D73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BB1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DFEAE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51113225T000012183896-2024年省级文化和旅游发展专项资金（第一批）</w:t>
            </w:r>
          </w:p>
        </w:tc>
      </w:tr>
      <w:tr w14:paraId="7898E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98A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E393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6C62C5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9AC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D067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792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E66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979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E390D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E520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6F93C">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EA00A">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59A6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加强峨边二级、三级旅游景区的创建，促进峨边农旅融合，提振峨边旅游发展力度。</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AC579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74642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4B899">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0D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38502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加强峨边二级、三级旅游景区的创建，促进峨边农旅融合，提振峨边旅游发展力度。</w:t>
            </w:r>
          </w:p>
        </w:tc>
      </w:tr>
      <w:tr w14:paraId="6F2C3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64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E1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42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43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40C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00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CC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C9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6F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7EF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D55E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B2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AD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F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81.80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4648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81.80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8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55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8E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76FE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39228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DC4B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9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4A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A6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81.80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0176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81.80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E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35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05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14046">
            <w:pPr>
              <w:rPr>
                <w:rFonts w:hint="eastAsia" w:ascii="黑体" w:hAnsi="黑体" w:eastAsia="黑体" w:cs="黑体"/>
                <w:i/>
                <w:iCs/>
                <w:color w:val="000000"/>
                <w:sz w:val="18"/>
                <w:szCs w:val="18"/>
                <w:u w:val="none"/>
              </w:rPr>
            </w:pPr>
          </w:p>
        </w:tc>
      </w:tr>
      <w:tr w14:paraId="79BFA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6FDB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3C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21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A0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D04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B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A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E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53643">
            <w:pPr>
              <w:rPr>
                <w:rFonts w:hint="eastAsia" w:ascii="黑体" w:hAnsi="黑体" w:eastAsia="黑体" w:cs="黑体"/>
                <w:i/>
                <w:iCs/>
                <w:color w:val="000000"/>
                <w:sz w:val="18"/>
                <w:szCs w:val="18"/>
                <w:u w:val="none"/>
              </w:rPr>
            </w:pPr>
          </w:p>
        </w:tc>
      </w:tr>
      <w:tr w14:paraId="38073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13DA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0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0C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81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E28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6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6F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0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3E1E0">
            <w:pPr>
              <w:rPr>
                <w:rFonts w:hint="eastAsia" w:ascii="黑体" w:hAnsi="黑体" w:eastAsia="黑体" w:cs="黑体"/>
                <w:i/>
                <w:iCs/>
                <w:color w:val="000000"/>
                <w:sz w:val="18"/>
                <w:szCs w:val="18"/>
                <w:u w:val="none"/>
              </w:rPr>
            </w:pPr>
          </w:p>
        </w:tc>
      </w:tr>
      <w:tr w14:paraId="6C4CE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83FC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4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3F5E">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F9B2">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9E2FF4">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D232">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5B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90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AE462">
            <w:pPr>
              <w:rPr>
                <w:rFonts w:hint="eastAsia" w:ascii="黑体" w:hAnsi="黑体" w:eastAsia="黑体" w:cs="黑体"/>
                <w:i/>
                <w:iCs/>
                <w:color w:val="000000"/>
                <w:sz w:val="18"/>
                <w:szCs w:val="18"/>
                <w:u w:val="none"/>
              </w:rPr>
            </w:pPr>
          </w:p>
        </w:tc>
      </w:tr>
      <w:tr w14:paraId="75062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29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8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02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2B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A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1F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1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0A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8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96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C5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902F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E8DAC">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B74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7C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6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完成6个2A级及以上景区创建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9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9F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D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D81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AA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A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C59E">
            <w:pPr>
              <w:jc w:val="center"/>
              <w:rPr>
                <w:rFonts w:hint="eastAsia" w:ascii="微软雅黑" w:hAnsi="微软雅黑" w:eastAsia="微软雅黑" w:cs="微软雅黑"/>
                <w:i/>
                <w:iCs/>
                <w:color w:val="000000"/>
                <w:sz w:val="16"/>
                <w:szCs w:val="16"/>
                <w:u w:val="none"/>
              </w:rPr>
            </w:pPr>
          </w:p>
        </w:tc>
      </w:tr>
      <w:tr w14:paraId="28EC6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BE78B">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63521">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B1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B9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按2A级景区创建标准按时完成</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2C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8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9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3EF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97%</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0B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39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1A6E">
            <w:pPr>
              <w:jc w:val="center"/>
              <w:rPr>
                <w:rFonts w:hint="eastAsia" w:ascii="微软雅黑" w:hAnsi="微软雅黑" w:eastAsia="微软雅黑" w:cs="微软雅黑"/>
                <w:i/>
                <w:iCs/>
                <w:color w:val="000000"/>
                <w:sz w:val="16"/>
                <w:szCs w:val="16"/>
                <w:u w:val="none"/>
              </w:rPr>
            </w:pPr>
          </w:p>
        </w:tc>
      </w:tr>
      <w:tr w14:paraId="2227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C6D8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92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92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D5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促进峨边乡村旅游发展，扩大峨边旅游知名度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F6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A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F116">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3E3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6B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C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E4A4">
            <w:pPr>
              <w:jc w:val="center"/>
              <w:rPr>
                <w:rFonts w:hint="eastAsia" w:ascii="微软雅黑" w:hAnsi="微软雅黑" w:eastAsia="微软雅黑" w:cs="微软雅黑"/>
                <w:i/>
                <w:iCs/>
                <w:color w:val="000000"/>
                <w:sz w:val="16"/>
                <w:szCs w:val="16"/>
                <w:u w:val="none"/>
              </w:rPr>
            </w:pPr>
          </w:p>
        </w:tc>
      </w:tr>
      <w:tr w14:paraId="3354F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BA92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F7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40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1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满足游客和人民群众满意度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3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2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8D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58AE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8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3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9B12">
            <w:pPr>
              <w:jc w:val="center"/>
              <w:rPr>
                <w:rFonts w:hint="eastAsia" w:ascii="微软雅黑" w:hAnsi="微软雅黑" w:eastAsia="微软雅黑" w:cs="微软雅黑"/>
                <w:i/>
                <w:iCs/>
                <w:color w:val="000000"/>
                <w:sz w:val="16"/>
                <w:szCs w:val="16"/>
                <w:u w:val="none"/>
              </w:rPr>
            </w:pPr>
          </w:p>
        </w:tc>
      </w:tr>
      <w:tr w14:paraId="31B58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823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71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B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CA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量入为出，控制总量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D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8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81.8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A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859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81.8万元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E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A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49A5">
            <w:pPr>
              <w:jc w:val="center"/>
              <w:rPr>
                <w:rFonts w:hint="eastAsia" w:ascii="微软雅黑" w:hAnsi="微软雅黑" w:eastAsia="微软雅黑" w:cs="微软雅黑"/>
                <w:i/>
                <w:iCs/>
                <w:color w:val="000000"/>
                <w:sz w:val="16"/>
                <w:szCs w:val="16"/>
                <w:u w:val="none"/>
              </w:rPr>
            </w:pPr>
          </w:p>
        </w:tc>
      </w:tr>
      <w:tr w14:paraId="5B339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242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C0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5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EA55">
            <w:pPr>
              <w:rPr>
                <w:rFonts w:hint="eastAsia" w:ascii="宋体" w:hAnsi="宋体" w:eastAsia="宋体" w:cs="宋体"/>
                <w:i w:val="0"/>
                <w:iCs w:val="0"/>
                <w:color w:val="000000"/>
                <w:sz w:val="18"/>
                <w:szCs w:val="18"/>
                <w:u w:val="none"/>
              </w:rPr>
            </w:pPr>
          </w:p>
        </w:tc>
      </w:tr>
      <w:tr w14:paraId="6A467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4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84B7F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2024年省级文化和旅游发展专项资金（第一批）全额拨付，项目自评100分，全面完成项目绩效指标。</w:t>
            </w:r>
          </w:p>
        </w:tc>
      </w:tr>
      <w:tr w14:paraId="26735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4B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1831F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89C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39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84D0D7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6525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05CD0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EF8D0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B894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F2B15D2">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78F581E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5604BE2">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C6DA77D">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4E48A172">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94FA3A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45A2C5E">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BA62153">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F785A07">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087A7D4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51E2D466">
            <w:pPr>
              <w:rPr>
                <w:rFonts w:hint="eastAsia" w:ascii="宋体" w:hAnsi="宋体" w:eastAsia="宋体" w:cs="宋体"/>
                <w:i w:val="0"/>
                <w:iCs w:val="0"/>
                <w:color w:val="000000"/>
                <w:sz w:val="18"/>
                <w:szCs w:val="18"/>
                <w:u w:val="none"/>
              </w:rPr>
            </w:pPr>
          </w:p>
        </w:tc>
      </w:tr>
      <w:tr w14:paraId="6ABFB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904A28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86CF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A191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F346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51113225T000012240682-2024年中央文化人才专项经费</w:t>
            </w:r>
          </w:p>
        </w:tc>
      </w:tr>
      <w:tr w14:paraId="4F74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3D8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21DC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F06A9B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106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055D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83FA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A95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D9F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ED9E0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A5A5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55835">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35E01">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672B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保障文化人才经费。</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89460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按照规定每月按时发放补贴。</w:t>
            </w:r>
          </w:p>
        </w:tc>
      </w:tr>
      <w:tr w14:paraId="76304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DF2FD">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11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015A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保障文化人才经费。</w:t>
            </w:r>
          </w:p>
        </w:tc>
      </w:tr>
      <w:tr w14:paraId="19687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19B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0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29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B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31EF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C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FA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2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1A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C2AA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5FD2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5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EC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BD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46E8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6B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12.11%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3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6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39521">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此项目经费于2024年年底下达，用于保障文化人才工资。</w:t>
            </w:r>
          </w:p>
        </w:tc>
      </w:tr>
      <w:tr w14:paraId="0A37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7E87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C8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A7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4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7817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F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12.11%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B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3F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3EC10">
            <w:pPr>
              <w:rPr>
                <w:rFonts w:hint="eastAsia" w:ascii="黑体" w:hAnsi="黑体" w:eastAsia="黑体" w:cs="黑体"/>
                <w:i/>
                <w:iCs/>
                <w:color w:val="000000"/>
                <w:sz w:val="18"/>
                <w:szCs w:val="18"/>
                <w:u w:val="none"/>
              </w:rPr>
            </w:pPr>
          </w:p>
        </w:tc>
      </w:tr>
      <w:tr w14:paraId="65146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0191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C5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C8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7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955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9E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FD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D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5CC3C">
            <w:pPr>
              <w:rPr>
                <w:rFonts w:hint="eastAsia" w:ascii="黑体" w:hAnsi="黑体" w:eastAsia="黑体" w:cs="黑体"/>
                <w:i/>
                <w:iCs/>
                <w:color w:val="000000"/>
                <w:sz w:val="18"/>
                <w:szCs w:val="18"/>
                <w:u w:val="none"/>
              </w:rPr>
            </w:pPr>
          </w:p>
        </w:tc>
      </w:tr>
      <w:tr w14:paraId="2F85E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A489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6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D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55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B439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FC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65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E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59AAF">
            <w:pPr>
              <w:rPr>
                <w:rFonts w:hint="eastAsia" w:ascii="黑体" w:hAnsi="黑体" w:eastAsia="黑体" w:cs="黑体"/>
                <w:i/>
                <w:iCs/>
                <w:color w:val="000000"/>
                <w:sz w:val="18"/>
                <w:szCs w:val="18"/>
                <w:u w:val="none"/>
              </w:rPr>
            </w:pPr>
          </w:p>
        </w:tc>
      </w:tr>
      <w:tr w14:paraId="204D8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1BF3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C8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1CFC">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173B">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3CBC60">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4A85">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52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A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2A6EC">
            <w:pPr>
              <w:rPr>
                <w:rFonts w:hint="eastAsia" w:ascii="黑体" w:hAnsi="黑体" w:eastAsia="黑体" w:cs="黑体"/>
                <w:i/>
                <w:iCs/>
                <w:color w:val="000000"/>
                <w:sz w:val="18"/>
                <w:szCs w:val="18"/>
                <w:u w:val="none"/>
              </w:rPr>
            </w:pPr>
          </w:p>
        </w:tc>
      </w:tr>
      <w:tr w14:paraId="6314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6D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B3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5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6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83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EE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AC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2C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53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8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EB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DC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6FBD6">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8AC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6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45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保障文化人才数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28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8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94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4E8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8人</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45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99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2C3E">
            <w:pPr>
              <w:jc w:val="center"/>
              <w:rPr>
                <w:rFonts w:hint="eastAsia" w:ascii="微软雅黑" w:hAnsi="微软雅黑" w:eastAsia="微软雅黑" w:cs="微软雅黑"/>
                <w:i/>
                <w:iCs/>
                <w:color w:val="000000"/>
                <w:sz w:val="16"/>
                <w:szCs w:val="16"/>
                <w:u w:val="none"/>
              </w:rPr>
            </w:pPr>
          </w:p>
        </w:tc>
      </w:tr>
      <w:tr w14:paraId="6862A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D1C9E">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38E20">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39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1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5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48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5B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A22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F2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AD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221F">
            <w:pPr>
              <w:jc w:val="center"/>
              <w:rPr>
                <w:rFonts w:hint="eastAsia" w:ascii="微软雅黑" w:hAnsi="微软雅黑" w:eastAsia="微软雅黑" w:cs="微软雅黑"/>
                <w:i/>
                <w:iCs/>
                <w:color w:val="000000"/>
                <w:sz w:val="16"/>
                <w:szCs w:val="16"/>
                <w:u w:val="none"/>
              </w:rPr>
            </w:pPr>
          </w:p>
        </w:tc>
      </w:tr>
      <w:tr w14:paraId="50E3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62CC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A9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A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71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保障基层文化力量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38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14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5A21">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602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8A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F0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C5A1">
            <w:pPr>
              <w:jc w:val="center"/>
              <w:rPr>
                <w:rFonts w:hint="eastAsia" w:ascii="微软雅黑" w:hAnsi="微软雅黑" w:eastAsia="微软雅黑" w:cs="微软雅黑"/>
                <w:i/>
                <w:iCs/>
                <w:color w:val="000000"/>
                <w:sz w:val="16"/>
                <w:szCs w:val="16"/>
                <w:u w:val="none"/>
              </w:rPr>
            </w:pPr>
          </w:p>
        </w:tc>
      </w:tr>
      <w:tr w14:paraId="0CA92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F590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92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9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B5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文化人才满意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B6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E9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8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AD33">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0F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F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F652">
            <w:pPr>
              <w:jc w:val="center"/>
              <w:rPr>
                <w:rFonts w:hint="eastAsia" w:ascii="微软雅黑" w:hAnsi="微软雅黑" w:eastAsia="微软雅黑" w:cs="微软雅黑"/>
                <w:i/>
                <w:iCs/>
                <w:color w:val="000000"/>
                <w:sz w:val="16"/>
                <w:szCs w:val="16"/>
                <w:u w:val="none"/>
              </w:rPr>
            </w:pPr>
          </w:p>
        </w:tc>
      </w:tr>
      <w:tr w14:paraId="3F1A1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0B4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80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E3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62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人才经费成本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1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9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8D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14E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2.91万元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8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63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7A2F">
            <w:pPr>
              <w:jc w:val="center"/>
              <w:rPr>
                <w:rFonts w:hint="eastAsia" w:ascii="微软雅黑" w:hAnsi="微软雅黑" w:eastAsia="微软雅黑" w:cs="微软雅黑"/>
                <w:i/>
                <w:iCs/>
                <w:color w:val="000000"/>
                <w:sz w:val="16"/>
                <w:szCs w:val="16"/>
                <w:u w:val="none"/>
              </w:rPr>
            </w:pPr>
          </w:p>
        </w:tc>
      </w:tr>
      <w:tr w14:paraId="43535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488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8B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7B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91.2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2B26">
            <w:pPr>
              <w:rPr>
                <w:rFonts w:hint="eastAsia" w:ascii="宋体" w:hAnsi="宋体" w:eastAsia="宋体" w:cs="宋体"/>
                <w:i w:val="0"/>
                <w:iCs w:val="0"/>
                <w:color w:val="000000"/>
                <w:sz w:val="18"/>
                <w:szCs w:val="18"/>
                <w:u w:val="none"/>
              </w:rPr>
            </w:pPr>
          </w:p>
        </w:tc>
      </w:tr>
      <w:tr w14:paraId="20EFD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FF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9B514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2024年中央文化人才专项经费拨付2.91万元，项目自评91.2分。</w:t>
            </w:r>
          </w:p>
        </w:tc>
      </w:tr>
      <w:tr w14:paraId="11D97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C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3FB4A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48F6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71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B21B78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B29E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BF17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CC6EDB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36DFC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41B2F94">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77B6BB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94B4A91">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1E32D2D">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AD0719D">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D239C6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88E799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AB729C6">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3E88FD8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D1BB651">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FC36842">
            <w:pPr>
              <w:rPr>
                <w:rFonts w:hint="eastAsia" w:ascii="黑体" w:hAnsi="黑体" w:eastAsia="黑体" w:cs="黑体"/>
                <w:i w:val="0"/>
                <w:iCs w:val="0"/>
                <w:color w:val="000000"/>
                <w:sz w:val="18"/>
                <w:szCs w:val="18"/>
                <w:u w:val="none"/>
              </w:rPr>
            </w:pPr>
          </w:p>
        </w:tc>
      </w:tr>
      <w:tr w14:paraId="6D3C2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A71633F">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253AD1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D7BDF51">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B63524A">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E57B06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926E45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2AF553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6C8DB7F">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EF96350">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623FDBF">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0261012">
            <w:pPr>
              <w:rPr>
                <w:rFonts w:hint="eastAsia" w:ascii="黑体" w:hAnsi="黑体" w:eastAsia="黑体" w:cs="黑体"/>
                <w:i w:val="0"/>
                <w:iCs w:val="0"/>
                <w:color w:val="000000"/>
                <w:sz w:val="18"/>
                <w:szCs w:val="18"/>
                <w:u w:val="none"/>
              </w:rPr>
            </w:pPr>
          </w:p>
        </w:tc>
      </w:tr>
      <w:tr w14:paraId="3118A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B49BEF3">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665D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03D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395A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51113225T000012301754-2024年省级财政汽车和家电以旧换新补贴</w:t>
            </w:r>
          </w:p>
        </w:tc>
      </w:tr>
      <w:tr w14:paraId="7F50F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231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1F10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C6D83E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CE7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7B9FB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57F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D051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B3B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35A78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31E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729E5">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F600D">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3E907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保障2024年汽车和家电以旧换新政策顺利实施。</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95E06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6B6C8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A200C">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EE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F422C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保障2024年汽车和家电以旧换新政策顺利实施。</w:t>
            </w:r>
          </w:p>
        </w:tc>
      </w:tr>
      <w:tr w14:paraId="6842A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982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2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95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2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DA0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A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43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B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4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E560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230C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E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9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3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3BC8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19.96</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3F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53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30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E6D41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52F26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75C7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62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87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15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A04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19.96</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D2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99.81%</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4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C8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E83A0">
            <w:pPr>
              <w:rPr>
                <w:rFonts w:hint="eastAsia" w:ascii="黑体" w:hAnsi="黑体" w:eastAsia="黑体" w:cs="黑体"/>
                <w:i/>
                <w:iCs/>
                <w:color w:val="000000"/>
                <w:sz w:val="18"/>
                <w:szCs w:val="18"/>
                <w:u w:val="none"/>
              </w:rPr>
            </w:pPr>
          </w:p>
        </w:tc>
      </w:tr>
      <w:tr w14:paraId="2ED31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FC13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17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9B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E0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DE0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59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B5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1D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0AEE9">
            <w:pPr>
              <w:rPr>
                <w:rFonts w:hint="eastAsia" w:ascii="黑体" w:hAnsi="黑体" w:eastAsia="黑体" w:cs="黑体"/>
                <w:i/>
                <w:iCs/>
                <w:color w:val="000000"/>
                <w:sz w:val="18"/>
                <w:szCs w:val="18"/>
                <w:u w:val="none"/>
              </w:rPr>
            </w:pPr>
          </w:p>
        </w:tc>
      </w:tr>
      <w:tr w14:paraId="2CEDC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1FE6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80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D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C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BE0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16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76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E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94638">
            <w:pPr>
              <w:rPr>
                <w:rFonts w:hint="eastAsia" w:ascii="黑体" w:hAnsi="黑体" w:eastAsia="黑体" w:cs="黑体"/>
                <w:i/>
                <w:iCs/>
                <w:color w:val="000000"/>
                <w:sz w:val="18"/>
                <w:szCs w:val="18"/>
                <w:u w:val="none"/>
              </w:rPr>
            </w:pPr>
          </w:p>
        </w:tc>
      </w:tr>
      <w:tr w14:paraId="79EAC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36A1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21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03EC">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0F37">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C4FD66">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3A8C">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A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5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2C4D3">
            <w:pPr>
              <w:rPr>
                <w:rFonts w:hint="eastAsia" w:ascii="黑体" w:hAnsi="黑体" w:eastAsia="黑体" w:cs="黑体"/>
                <w:i/>
                <w:iCs/>
                <w:color w:val="000000"/>
                <w:sz w:val="18"/>
                <w:szCs w:val="18"/>
                <w:u w:val="none"/>
              </w:rPr>
            </w:pPr>
          </w:p>
        </w:tc>
      </w:tr>
      <w:tr w14:paraId="2B93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056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F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6B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18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6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FD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CE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B3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27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D1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A9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D344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C907B">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07C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C9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56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完成2020台家电销售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11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7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E3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A00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2020台</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9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93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474F">
            <w:pPr>
              <w:jc w:val="center"/>
              <w:rPr>
                <w:rFonts w:hint="eastAsia" w:ascii="微软雅黑" w:hAnsi="微软雅黑" w:eastAsia="微软雅黑" w:cs="微软雅黑"/>
                <w:i/>
                <w:iCs/>
                <w:color w:val="000000"/>
                <w:sz w:val="16"/>
                <w:szCs w:val="16"/>
                <w:u w:val="none"/>
              </w:rPr>
            </w:pPr>
          </w:p>
        </w:tc>
      </w:tr>
      <w:tr w14:paraId="4D4EB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BC101">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5D89B">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EF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DB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促进家电以旧换新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C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B9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692F">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8C7C">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76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F2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5984">
            <w:pPr>
              <w:jc w:val="center"/>
              <w:rPr>
                <w:rFonts w:hint="eastAsia" w:ascii="微软雅黑" w:hAnsi="微软雅黑" w:eastAsia="微软雅黑" w:cs="微软雅黑"/>
                <w:i/>
                <w:iCs/>
                <w:color w:val="000000"/>
                <w:sz w:val="16"/>
                <w:szCs w:val="16"/>
                <w:u w:val="none"/>
              </w:rPr>
            </w:pPr>
          </w:p>
        </w:tc>
      </w:tr>
      <w:tr w14:paraId="19A0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6FD74">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F4F4A">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4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9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C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1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7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907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F9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1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8620">
            <w:pPr>
              <w:jc w:val="center"/>
              <w:rPr>
                <w:rFonts w:hint="eastAsia" w:ascii="微软雅黑" w:hAnsi="微软雅黑" w:eastAsia="微软雅黑" w:cs="微软雅黑"/>
                <w:i/>
                <w:iCs/>
                <w:color w:val="000000"/>
                <w:sz w:val="16"/>
                <w:szCs w:val="16"/>
                <w:u w:val="none"/>
              </w:rPr>
            </w:pPr>
          </w:p>
        </w:tc>
      </w:tr>
      <w:tr w14:paraId="75BA7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ADA3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D2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4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6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保障2024年家电以旧换新顺利实施</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DA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C9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2407">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353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BF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03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A252">
            <w:pPr>
              <w:jc w:val="center"/>
              <w:rPr>
                <w:rFonts w:hint="eastAsia" w:ascii="微软雅黑" w:hAnsi="微软雅黑" w:eastAsia="微软雅黑" w:cs="微软雅黑"/>
                <w:i/>
                <w:iCs/>
                <w:color w:val="000000"/>
                <w:sz w:val="16"/>
                <w:szCs w:val="16"/>
                <w:u w:val="none"/>
              </w:rPr>
            </w:pPr>
          </w:p>
        </w:tc>
      </w:tr>
      <w:tr w14:paraId="65F7F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D41F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6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7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36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商家和群众满意度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23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6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5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3F0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98%</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F8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70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2AF6">
            <w:pPr>
              <w:jc w:val="center"/>
              <w:rPr>
                <w:rFonts w:hint="eastAsia" w:ascii="微软雅黑" w:hAnsi="微软雅黑" w:eastAsia="微软雅黑" w:cs="微软雅黑"/>
                <w:i/>
                <w:iCs/>
                <w:color w:val="000000"/>
                <w:sz w:val="16"/>
                <w:szCs w:val="16"/>
                <w:u w:val="none"/>
              </w:rPr>
            </w:pPr>
          </w:p>
        </w:tc>
      </w:tr>
      <w:tr w14:paraId="550E8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8FDE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BB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A6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94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5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A0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39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136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19.96万元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9C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4E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E9A4">
            <w:pPr>
              <w:jc w:val="center"/>
              <w:rPr>
                <w:rFonts w:hint="eastAsia" w:ascii="微软雅黑" w:hAnsi="微软雅黑" w:eastAsia="微软雅黑" w:cs="微软雅黑"/>
                <w:i/>
                <w:iCs/>
                <w:color w:val="000000"/>
                <w:sz w:val="16"/>
                <w:szCs w:val="16"/>
                <w:u w:val="none"/>
              </w:rPr>
            </w:pPr>
          </w:p>
        </w:tc>
      </w:tr>
      <w:tr w14:paraId="20C25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3029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6D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D05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99.98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9113">
            <w:pPr>
              <w:rPr>
                <w:rFonts w:hint="eastAsia" w:ascii="宋体" w:hAnsi="宋体" w:eastAsia="宋体" w:cs="宋体"/>
                <w:i w:val="0"/>
                <w:iCs w:val="0"/>
                <w:color w:val="000000"/>
                <w:sz w:val="18"/>
                <w:szCs w:val="18"/>
                <w:u w:val="none"/>
              </w:rPr>
            </w:pPr>
          </w:p>
        </w:tc>
      </w:tr>
      <w:tr w14:paraId="37666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C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70046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2024年省级财政汽车和家电以旧换新补贴拨付99.81%，项目自评100分，全面完成项目绩效指标。</w:t>
            </w:r>
          </w:p>
        </w:tc>
      </w:tr>
      <w:tr w14:paraId="59BFE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A8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AA423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FE1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33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4FCCA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20B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8BB30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EEBC7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DEF9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77AF3CB">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0800BCF4">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9C15829">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B590D0A">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2600519D">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0939F3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01A422E">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48A856F">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0FEBAEC9">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7A68053B">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44680051">
            <w:pPr>
              <w:rPr>
                <w:rFonts w:hint="eastAsia" w:ascii="宋体" w:hAnsi="宋体" w:eastAsia="宋体" w:cs="宋体"/>
                <w:i w:val="0"/>
                <w:iCs w:val="0"/>
                <w:color w:val="000000"/>
                <w:sz w:val="18"/>
                <w:szCs w:val="18"/>
                <w:u w:val="none"/>
              </w:rPr>
            </w:pPr>
          </w:p>
        </w:tc>
      </w:tr>
      <w:tr w14:paraId="28E8C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5AF8CFA">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D867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84AB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EC276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51113225T000012304867</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乐市财政建</w:t>
            </w:r>
            <w:r>
              <w:rPr>
                <w:rFonts w:hint="eastAsia" w:ascii="宋体" w:hAnsi="宋体" w:cs="宋体"/>
                <w:i w:val="0"/>
                <w:iCs w:val="0"/>
                <w:color w:val="000000"/>
                <w:kern w:val="0"/>
                <w:sz w:val="18"/>
                <w:szCs w:val="18"/>
                <w:u w:val="none"/>
                <w:lang w:val="en-US" w:eastAsia="zh-CN" w:bidi="ar"/>
              </w:rPr>
              <w:t>〔2024〕132号</w:t>
            </w:r>
            <w:r>
              <w:rPr>
                <w:rFonts w:ascii="宋体" w:hAnsi="宋体" w:eastAsia="宋体" w:cs="宋体"/>
                <w:i w:val="0"/>
                <w:iCs w:val="0"/>
                <w:color w:val="000000"/>
                <w:kern w:val="0"/>
                <w:sz w:val="18"/>
                <w:szCs w:val="18"/>
                <w:u w:val="none"/>
                <w:lang w:val="en-US" w:eastAsia="zh-CN" w:bidi="ar"/>
              </w:rPr>
              <w:t>-2023年第二批省级外贸专项资金（2024年一季度外贸“开门红”奖励）</w:t>
            </w:r>
          </w:p>
        </w:tc>
      </w:tr>
      <w:tr w14:paraId="777D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9A6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7CCC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23AFA25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5F8C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43E7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EEB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260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2A77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03D1F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5B8C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11384">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DD6FC">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9179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按照下达中央外经贸发展专项资金的要求，积极做好县级外贸经济工作，发挥中央外贸发展专项资金的引领作用，促进峨边文旅商外贸工作的发展进步。</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7C34F1">
            <w:pPr>
              <w:rPr>
                <w:rFonts w:hint="eastAsia" w:ascii="黑体" w:hAnsi="黑体" w:eastAsia="黑体" w:cs="黑体"/>
                <w:i w:val="0"/>
                <w:iCs w:val="0"/>
                <w:color w:val="000000"/>
                <w:sz w:val="18"/>
                <w:szCs w:val="18"/>
                <w:u w:val="none"/>
              </w:rPr>
            </w:pPr>
          </w:p>
        </w:tc>
      </w:tr>
      <w:tr w14:paraId="42374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45351">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27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E9D9E5F">
            <w:pPr>
              <w:rPr>
                <w:rFonts w:hint="eastAsia" w:ascii="宋体" w:hAnsi="宋体" w:eastAsia="宋体" w:cs="宋体"/>
                <w:i w:val="0"/>
                <w:iCs w:val="0"/>
                <w:color w:val="000000"/>
                <w:sz w:val="18"/>
                <w:szCs w:val="18"/>
                <w:u w:val="none"/>
              </w:rPr>
            </w:pPr>
          </w:p>
        </w:tc>
      </w:tr>
      <w:tr w14:paraId="6C300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B47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00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AD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4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8BD5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8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8B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F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59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99BF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8E13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9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5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30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BB1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66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16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6596">
            <w:pPr>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80AE8">
            <w:pPr>
              <w:rPr>
                <w:rFonts w:hint="eastAsia"/>
              </w:rPr>
            </w:pPr>
          </w:p>
        </w:tc>
      </w:tr>
      <w:tr w14:paraId="22561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FF3C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D5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DD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52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A85A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E4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C0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B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65C03">
            <w:pPr>
              <w:rPr>
                <w:rFonts w:hint="eastAsia" w:ascii="黑体" w:hAnsi="黑体" w:eastAsia="黑体" w:cs="黑体"/>
                <w:i/>
                <w:iCs/>
                <w:color w:val="000000"/>
                <w:sz w:val="18"/>
                <w:szCs w:val="18"/>
                <w:u w:val="none"/>
              </w:rPr>
            </w:pPr>
          </w:p>
        </w:tc>
      </w:tr>
      <w:tr w14:paraId="680F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41A1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D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1C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A3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BD3E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E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D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D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B170C">
            <w:pPr>
              <w:rPr>
                <w:rFonts w:hint="eastAsia" w:ascii="黑体" w:hAnsi="黑体" w:eastAsia="黑体" w:cs="黑体"/>
                <w:i/>
                <w:iCs/>
                <w:color w:val="000000"/>
                <w:sz w:val="18"/>
                <w:szCs w:val="18"/>
                <w:u w:val="none"/>
              </w:rPr>
            </w:pPr>
          </w:p>
        </w:tc>
      </w:tr>
      <w:tr w14:paraId="2C48D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5DD3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B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20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B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0DFF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3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88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6D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13021">
            <w:pPr>
              <w:rPr>
                <w:rFonts w:hint="eastAsia" w:ascii="黑体" w:hAnsi="黑体" w:eastAsia="黑体" w:cs="黑体"/>
                <w:i/>
                <w:iCs/>
                <w:color w:val="000000"/>
                <w:sz w:val="18"/>
                <w:szCs w:val="18"/>
                <w:u w:val="none"/>
              </w:rPr>
            </w:pPr>
          </w:p>
        </w:tc>
      </w:tr>
      <w:tr w14:paraId="4F4F4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DDC7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7A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FD26">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59BE">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7EA354">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2AFF">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96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F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FF374">
            <w:pPr>
              <w:rPr>
                <w:rFonts w:hint="eastAsia" w:ascii="黑体" w:hAnsi="黑体" w:eastAsia="黑体" w:cs="黑体"/>
                <w:i/>
                <w:iCs/>
                <w:color w:val="000000"/>
                <w:sz w:val="18"/>
                <w:szCs w:val="18"/>
                <w:u w:val="none"/>
              </w:rPr>
            </w:pPr>
          </w:p>
        </w:tc>
      </w:tr>
      <w:tr w14:paraId="5957A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FE8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A5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EE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EB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F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E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9B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9D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B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5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DE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4346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8A5EF">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2A9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E8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94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给予</w:t>
            </w:r>
            <w:r>
              <w:rPr>
                <w:rFonts w:ascii="宋体" w:hAnsi="宋体" w:eastAsia="宋体" w:cs="宋体"/>
                <w:i w:val="0"/>
                <w:iCs w:val="0"/>
                <w:color w:val="000000"/>
                <w:kern w:val="0"/>
                <w:sz w:val="18"/>
                <w:szCs w:val="18"/>
                <w:u w:val="none"/>
                <w:lang w:val="en-US" w:eastAsia="zh-CN" w:bidi="ar"/>
              </w:rPr>
              <w:t>达标企业予以奖励</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8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CD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3C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D8A5">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0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BCCD">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3BCE">
            <w:pPr>
              <w:jc w:val="center"/>
              <w:rPr>
                <w:rFonts w:hint="eastAsia" w:ascii="微软雅黑" w:hAnsi="微软雅黑" w:eastAsia="微软雅黑" w:cs="微软雅黑"/>
                <w:i/>
                <w:iCs/>
                <w:color w:val="000000"/>
                <w:sz w:val="16"/>
                <w:szCs w:val="16"/>
                <w:u w:val="none"/>
              </w:rPr>
            </w:pPr>
          </w:p>
        </w:tc>
      </w:tr>
      <w:tr w14:paraId="3A2E2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101F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52BCB">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9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0D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2023年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50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2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4C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FA8D">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97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A245">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91E3">
            <w:pPr>
              <w:jc w:val="center"/>
              <w:rPr>
                <w:rFonts w:hint="eastAsia" w:ascii="微软雅黑" w:hAnsi="微软雅黑" w:eastAsia="微软雅黑" w:cs="微软雅黑"/>
                <w:i/>
                <w:iCs/>
                <w:color w:val="000000"/>
                <w:sz w:val="16"/>
                <w:szCs w:val="16"/>
                <w:u w:val="none"/>
              </w:rPr>
            </w:pPr>
          </w:p>
        </w:tc>
      </w:tr>
      <w:tr w14:paraId="6453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27A7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8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48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7E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促进峨边外贸企业发展进步</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D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E0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08EA">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925C">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8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D8A7">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9482">
            <w:pPr>
              <w:jc w:val="center"/>
              <w:rPr>
                <w:rFonts w:hint="eastAsia" w:ascii="微软雅黑" w:hAnsi="微软雅黑" w:eastAsia="微软雅黑" w:cs="微软雅黑"/>
                <w:i/>
                <w:iCs/>
                <w:color w:val="000000"/>
                <w:sz w:val="16"/>
                <w:szCs w:val="16"/>
                <w:u w:val="none"/>
              </w:rPr>
            </w:pPr>
          </w:p>
        </w:tc>
      </w:tr>
      <w:tr w14:paraId="6452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906F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0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D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61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促进峨边小微企业外贸事业发展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9B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20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FA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2413">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C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2DE3">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CBD8">
            <w:pPr>
              <w:jc w:val="center"/>
              <w:rPr>
                <w:rFonts w:hint="eastAsia" w:ascii="微软雅黑" w:hAnsi="微软雅黑" w:eastAsia="微软雅黑" w:cs="微软雅黑"/>
                <w:i/>
                <w:iCs/>
                <w:color w:val="000000"/>
                <w:sz w:val="16"/>
                <w:szCs w:val="16"/>
                <w:u w:val="none"/>
              </w:rPr>
            </w:pPr>
          </w:p>
        </w:tc>
      </w:tr>
      <w:tr w14:paraId="45797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E446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9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AB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86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予以奖励和兑现相关补助</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4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3B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A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ABFC">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6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53E8">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9968">
            <w:pPr>
              <w:jc w:val="center"/>
              <w:rPr>
                <w:rFonts w:hint="eastAsia" w:ascii="微软雅黑" w:hAnsi="微软雅黑" w:eastAsia="微软雅黑" w:cs="微软雅黑"/>
                <w:i/>
                <w:iCs/>
                <w:color w:val="000000"/>
                <w:sz w:val="16"/>
                <w:szCs w:val="16"/>
                <w:u w:val="none"/>
              </w:rPr>
            </w:pPr>
          </w:p>
        </w:tc>
      </w:tr>
      <w:tr w14:paraId="286DF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76D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66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F77A">
            <w:pP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B3C8">
            <w:pPr>
              <w:rPr>
                <w:rFonts w:hint="eastAsia" w:ascii="宋体" w:hAnsi="宋体" w:eastAsia="宋体" w:cs="宋体"/>
                <w:i w:val="0"/>
                <w:iCs w:val="0"/>
                <w:color w:val="000000"/>
                <w:sz w:val="18"/>
                <w:szCs w:val="18"/>
                <w:u w:val="none"/>
              </w:rPr>
            </w:pPr>
          </w:p>
        </w:tc>
      </w:tr>
      <w:tr w14:paraId="4B0B4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26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3BFEC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县文体旅局2024年乡村振兴补助资金项目（县级）全额拨付，项目自评100分，全面完成项目绩效指标。</w:t>
            </w:r>
          </w:p>
        </w:tc>
      </w:tr>
      <w:tr w14:paraId="3715A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53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7F3CC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EDAC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108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586786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685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B2B03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459FA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5D66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2A7A949">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3D03B66">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6B98D05">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2E3738D">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B959C55">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E25E16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4D2503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65B62C8">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DC2794C">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2A23C51">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80ACDDE">
            <w:pPr>
              <w:rPr>
                <w:rFonts w:hint="eastAsia" w:ascii="黑体" w:hAnsi="黑体" w:eastAsia="黑体" w:cs="黑体"/>
                <w:i w:val="0"/>
                <w:iCs w:val="0"/>
                <w:color w:val="000000"/>
                <w:sz w:val="18"/>
                <w:szCs w:val="18"/>
                <w:u w:val="none"/>
              </w:rPr>
            </w:pPr>
          </w:p>
        </w:tc>
      </w:tr>
      <w:tr w14:paraId="6649E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E1D032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F7B5E1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FF9FE0D">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DCB1366">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320443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F9F2249">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413C27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FB9BAD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3A2BE0E5">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71543D54">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09F8058">
            <w:pPr>
              <w:rPr>
                <w:rFonts w:hint="eastAsia" w:ascii="黑体" w:hAnsi="黑体" w:eastAsia="黑体" w:cs="黑体"/>
                <w:i w:val="0"/>
                <w:iCs w:val="0"/>
                <w:color w:val="000000"/>
                <w:sz w:val="18"/>
                <w:szCs w:val="18"/>
                <w:u w:val="none"/>
              </w:rPr>
            </w:pPr>
          </w:p>
        </w:tc>
      </w:tr>
      <w:tr w14:paraId="24FF3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179D030">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185134A">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5F3C6BD">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B75EB50">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49B439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EA069C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F85BF8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C9E410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12E588FC">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BB4A08C">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70328E25">
            <w:pPr>
              <w:rPr>
                <w:rFonts w:hint="eastAsia" w:ascii="黑体" w:hAnsi="黑体" w:eastAsia="黑体" w:cs="黑体"/>
                <w:i w:val="0"/>
                <w:iCs w:val="0"/>
                <w:color w:val="000000"/>
                <w:sz w:val="18"/>
                <w:szCs w:val="18"/>
                <w:u w:val="none"/>
              </w:rPr>
            </w:pPr>
          </w:p>
        </w:tc>
      </w:tr>
      <w:tr w14:paraId="2695E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A622596">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0314A9AB">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274316A">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812CF90">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E027ED9">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B12233D">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8373C34">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AF45D94">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53F2DD84">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26998565">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5DFFDC1">
            <w:pPr>
              <w:rPr>
                <w:rFonts w:hint="eastAsia" w:ascii="宋体" w:hAnsi="宋体" w:eastAsia="宋体" w:cs="宋体"/>
                <w:i w:val="0"/>
                <w:iCs w:val="0"/>
                <w:color w:val="000000"/>
                <w:sz w:val="18"/>
                <w:szCs w:val="18"/>
                <w:u w:val="none"/>
              </w:rPr>
            </w:pPr>
          </w:p>
        </w:tc>
      </w:tr>
      <w:tr w14:paraId="41E0E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7EE6A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15A9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895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9585E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51113225T000012305550-川财综</w:t>
            </w:r>
            <w:r>
              <w:rPr>
                <w:rFonts w:hint="eastAsia" w:ascii="宋体" w:hAnsi="宋体" w:cs="宋体"/>
                <w:i w:val="0"/>
                <w:iCs w:val="0"/>
                <w:color w:val="000000"/>
                <w:kern w:val="0"/>
                <w:sz w:val="18"/>
                <w:szCs w:val="18"/>
                <w:u w:val="none"/>
                <w:lang w:val="en-US" w:eastAsia="zh-CN" w:bidi="ar"/>
              </w:rPr>
              <w:t>〔2024〕21号</w:t>
            </w:r>
            <w:r>
              <w:rPr>
                <w:rFonts w:ascii="宋体" w:hAnsi="宋体" w:eastAsia="宋体" w:cs="宋体"/>
                <w:i w:val="0"/>
                <w:iCs w:val="0"/>
                <w:color w:val="000000"/>
                <w:kern w:val="0"/>
                <w:sz w:val="18"/>
                <w:szCs w:val="18"/>
                <w:u w:val="none"/>
                <w:lang w:val="en-US" w:eastAsia="zh-CN" w:bidi="ar"/>
              </w:rPr>
              <w:t>-2024年省级财政彩票公益金分配市县使用资金</w:t>
            </w:r>
          </w:p>
        </w:tc>
      </w:tr>
      <w:tr w14:paraId="11685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1BC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28C9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22B5778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6F09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3EE31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A552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0644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AB37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B4565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36CB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64ECF">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4EF1A">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2267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川财综</w:t>
            </w:r>
            <w:r>
              <w:rPr>
                <w:rFonts w:hint="eastAsia" w:ascii="宋体" w:hAnsi="宋体" w:cs="宋体"/>
                <w:i w:val="0"/>
                <w:iCs w:val="0"/>
                <w:color w:val="000000"/>
                <w:kern w:val="0"/>
                <w:sz w:val="18"/>
                <w:szCs w:val="18"/>
                <w:u w:val="none"/>
                <w:lang w:val="en-US" w:eastAsia="zh-CN" w:bidi="ar"/>
              </w:rPr>
              <w:t>〔2024〕21号</w:t>
            </w:r>
            <w:r>
              <w:rPr>
                <w:rFonts w:ascii="宋体" w:hAnsi="宋体" w:eastAsia="宋体" w:cs="宋体"/>
                <w:i w:val="0"/>
                <w:iCs w:val="0"/>
                <w:color w:val="000000"/>
                <w:kern w:val="0"/>
                <w:sz w:val="18"/>
                <w:szCs w:val="18"/>
                <w:u w:val="none"/>
                <w:lang w:val="en-US" w:eastAsia="zh-CN" w:bidi="ar"/>
              </w:rPr>
              <w:t>-2024年省级财政彩票公益金分配市县使用资金，提升峨边群众体育发展质量。</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5B779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3603A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49598">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3F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41C9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川财综</w:t>
            </w:r>
            <w:r>
              <w:rPr>
                <w:rFonts w:hint="eastAsia" w:ascii="宋体" w:hAnsi="宋体" w:cs="宋体"/>
                <w:i w:val="0"/>
                <w:iCs w:val="0"/>
                <w:color w:val="000000"/>
                <w:kern w:val="0"/>
                <w:sz w:val="18"/>
                <w:szCs w:val="18"/>
                <w:u w:val="none"/>
                <w:lang w:val="en-US" w:eastAsia="zh-CN" w:bidi="ar"/>
              </w:rPr>
              <w:t>〔2024〕21号</w:t>
            </w:r>
            <w:r>
              <w:rPr>
                <w:rFonts w:ascii="宋体" w:hAnsi="宋体" w:eastAsia="宋体" w:cs="宋体"/>
                <w:i w:val="0"/>
                <w:iCs w:val="0"/>
                <w:color w:val="000000"/>
                <w:kern w:val="0"/>
                <w:sz w:val="18"/>
                <w:szCs w:val="18"/>
                <w:u w:val="none"/>
                <w:lang w:val="en-US" w:eastAsia="zh-CN" w:bidi="ar"/>
              </w:rPr>
              <w:t>-2024年省级财政彩票公益金分配市县使用资金，提升峨边群众体育发展质量。</w:t>
            </w:r>
          </w:p>
        </w:tc>
      </w:tr>
      <w:tr w14:paraId="19C3E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D9E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F4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F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F1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C4BC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1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D3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2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4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6303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21A4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67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A2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4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10.53</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892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10.53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E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5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1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6873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666CE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989F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7C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6D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D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10.53</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316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10.53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17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D1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03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19881">
            <w:pPr>
              <w:rPr>
                <w:rFonts w:hint="eastAsia" w:ascii="黑体" w:hAnsi="黑体" w:eastAsia="黑体" w:cs="黑体"/>
                <w:i/>
                <w:iCs/>
                <w:color w:val="000000"/>
                <w:sz w:val="18"/>
                <w:szCs w:val="18"/>
                <w:u w:val="none"/>
              </w:rPr>
            </w:pPr>
          </w:p>
        </w:tc>
      </w:tr>
      <w:tr w14:paraId="14A74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BACF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56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CE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32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138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0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E6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86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EEA06">
            <w:pPr>
              <w:rPr>
                <w:rFonts w:hint="eastAsia" w:ascii="黑体" w:hAnsi="黑体" w:eastAsia="黑体" w:cs="黑体"/>
                <w:i/>
                <w:iCs/>
                <w:color w:val="000000"/>
                <w:sz w:val="18"/>
                <w:szCs w:val="18"/>
                <w:u w:val="none"/>
              </w:rPr>
            </w:pPr>
          </w:p>
        </w:tc>
      </w:tr>
      <w:tr w14:paraId="21CD5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8894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C5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8C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7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BB9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22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4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F7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B333E">
            <w:pPr>
              <w:rPr>
                <w:rFonts w:hint="eastAsia" w:ascii="黑体" w:hAnsi="黑体" w:eastAsia="黑体" w:cs="黑体"/>
                <w:i/>
                <w:iCs/>
                <w:color w:val="000000"/>
                <w:sz w:val="18"/>
                <w:szCs w:val="18"/>
                <w:u w:val="none"/>
              </w:rPr>
            </w:pPr>
          </w:p>
        </w:tc>
      </w:tr>
      <w:tr w14:paraId="7D992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B4E8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09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30FC">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270D">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BE3C4E">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54C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94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C9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D8E96">
            <w:pPr>
              <w:rPr>
                <w:rFonts w:hint="eastAsia" w:ascii="黑体" w:hAnsi="黑体" w:eastAsia="黑体" w:cs="黑体"/>
                <w:i/>
                <w:iCs/>
                <w:color w:val="000000"/>
                <w:sz w:val="18"/>
                <w:szCs w:val="18"/>
                <w:u w:val="none"/>
              </w:rPr>
            </w:pPr>
          </w:p>
        </w:tc>
      </w:tr>
      <w:tr w14:paraId="5082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455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A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A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5D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DE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D5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EF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5F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A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C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1B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9923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71C80">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15A5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F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1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活动开展次数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F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EF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1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586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06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E3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F75E">
            <w:pPr>
              <w:jc w:val="center"/>
              <w:rPr>
                <w:rFonts w:hint="eastAsia" w:ascii="微软雅黑" w:hAnsi="微软雅黑" w:eastAsia="微软雅黑" w:cs="微软雅黑"/>
                <w:i/>
                <w:iCs/>
                <w:color w:val="000000"/>
                <w:sz w:val="16"/>
                <w:szCs w:val="16"/>
                <w:u w:val="none"/>
              </w:rPr>
            </w:pPr>
          </w:p>
        </w:tc>
      </w:tr>
      <w:tr w14:paraId="172F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A02E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1A907">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E6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A7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2024年度完成</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7D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C6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4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A70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D6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E7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DC07">
            <w:pPr>
              <w:jc w:val="center"/>
              <w:rPr>
                <w:rFonts w:hint="eastAsia" w:ascii="微软雅黑" w:hAnsi="微软雅黑" w:eastAsia="微软雅黑" w:cs="微软雅黑"/>
                <w:i/>
                <w:iCs/>
                <w:color w:val="000000"/>
                <w:sz w:val="16"/>
                <w:szCs w:val="16"/>
                <w:u w:val="none"/>
              </w:rPr>
            </w:pPr>
          </w:p>
        </w:tc>
      </w:tr>
      <w:tr w14:paraId="6016F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1FEB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24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F3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54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群众参与活动开展率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BC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A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70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1D3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AC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4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72C9">
            <w:pPr>
              <w:jc w:val="center"/>
              <w:rPr>
                <w:rFonts w:hint="eastAsia" w:ascii="微软雅黑" w:hAnsi="微软雅黑" w:eastAsia="微软雅黑" w:cs="微软雅黑"/>
                <w:i/>
                <w:iCs/>
                <w:color w:val="000000"/>
                <w:sz w:val="16"/>
                <w:szCs w:val="16"/>
                <w:u w:val="none"/>
              </w:rPr>
            </w:pPr>
          </w:p>
        </w:tc>
      </w:tr>
      <w:tr w14:paraId="78BC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6B39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2C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23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B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人民群众对群众体育的满意度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7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7E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7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008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89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74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3F2A">
            <w:pPr>
              <w:jc w:val="center"/>
              <w:rPr>
                <w:rFonts w:hint="eastAsia" w:ascii="微软雅黑" w:hAnsi="微软雅黑" w:eastAsia="微软雅黑" w:cs="微软雅黑"/>
                <w:i/>
                <w:iCs/>
                <w:color w:val="000000"/>
                <w:sz w:val="16"/>
                <w:szCs w:val="16"/>
                <w:u w:val="none"/>
              </w:rPr>
            </w:pPr>
          </w:p>
        </w:tc>
      </w:tr>
      <w:tr w14:paraId="15B30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D941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3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D9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7D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节约资金成本，控制总量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55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67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105300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2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E9F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105300元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5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D3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7523">
            <w:pPr>
              <w:jc w:val="center"/>
              <w:rPr>
                <w:rFonts w:hint="eastAsia" w:ascii="微软雅黑" w:hAnsi="微软雅黑" w:eastAsia="微软雅黑" w:cs="微软雅黑"/>
                <w:i/>
                <w:iCs/>
                <w:color w:val="000000"/>
                <w:sz w:val="16"/>
                <w:szCs w:val="16"/>
                <w:u w:val="none"/>
              </w:rPr>
            </w:pPr>
          </w:p>
        </w:tc>
      </w:tr>
      <w:tr w14:paraId="51CFC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ED8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62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C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C308">
            <w:pPr>
              <w:rPr>
                <w:rFonts w:hint="eastAsia" w:ascii="宋体" w:hAnsi="宋体" w:eastAsia="宋体" w:cs="宋体"/>
                <w:i w:val="0"/>
                <w:iCs w:val="0"/>
                <w:color w:val="000000"/>
                <w:sz w:val="18"/>
                <w:szCs w:val="18"/>
                <w:u w:val="none"/>
              </w:rPr>
            </w:pPr>
          </w:p>
        </w:tc>
      </w:tr>
      <w:tr w14:paraId="63F62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75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047B6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川财综〔2024〕21号-2024年省级财政彩票公益金分配市县使用资金全额拨付，项目自评100分，全面完成项目绩效指标。</w:t>
            </w:r>
          </w:p>
        </w:tc>
      </w:tr>
      <w:tr w14:paraId="18377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FB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844C7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C55F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37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48D78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7D1A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4D489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8454F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2FF3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2590924">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708490A">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5D600FC">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7149C73">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224FF0CC">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75F7F9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0D12A0C">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6C778C7">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B7EDE1D">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3298131">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1FD1A3D">
            <w:pPr>
              <w:rPr>
                <w:rFonts w:hint="eastAsia" w:ascii="黑体" w:hAnsi="黑体" w:eastAsia="黑体" w:cs="黑体"/>
                <w:i w:val="0"/>
                <w:iCs w:val="0"/>
                <w:color w:val="000000"/>
                <w:sz w:val="18"/>
                <w:szCs w:val="18"/>
                <w:u w:val="none"/>
              </w:rPr>
            </w:pPr>
          </w:p>
        </w:tc>
      </w:tr>
      <w:tr w14:paraId="4C6EA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9D58152">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15403D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CC35B24">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5B31CF2">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2215F87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36EBD3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FFE0EC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2AFFFD1">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13550262">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CFE6908">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02E6706">
            <w:pPr>
              <w:rPr>
                <w:rFonts w:hint="eastAsia" w:ascii="黑体" w:hAnsi="黑体" w:eastAsia="黑体" w:cs="黑体"/>
                <w:i w:val="0"/>
                <w:iCs w:val="0"/>
                <w:color w:val="000000"/>
                <w:sz w:val="18"/>
                <w:szCs w:val="18"/>
                <w:u w:val="none"/>
              </w:rPr>
            </w:pPr>
          </w:p>
        </w:tc>
      </w:tr>
      <w:tr w14:paraId="0E4FC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EA6BE6D">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F28DF5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09C2150">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DC31769">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4323681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15A41AC">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39317D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BCD2B15">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4B4871B1">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AB1697D">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AEDAD78">
            <w:pPr>
              <w:rPr>
                <w:rFonts w:hint="eastAsia" w:ascii="黑体" w:hAnsi="黑体" w:eastAsia="黑体" w:cs="黑体"/>
                <w:i w:val="0"/>
                <w:iCs w:val="0"/>
                <w:color w:val="000000"/>
                <w:sz w:val="18"/>
                <w:szCs w:val="18"/>
                <w:u w:val="none"/>
              </w:rPr>
            </w:pPr>
          </w:p>
        </w:tc>
      </w:tr>
      <w:tr w14:paraId="13150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CD5935B">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1A32B5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F9B82A1">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CBAE6CC">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1BD97FF6">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3D4D7E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6B7FA5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8E5DC55">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A4E906D">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ED86641">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A9051E7">
            <w:pPr>
              <w:rPr>
                <w:rFonts w:hint="eastAsia" w:ascii="黑体" w:hAnsi="黑体" w:eastAsia="黑体" w:cs="黑体"/>
                <w:i w:val="0"/>
                <w:iCs w:val="0"/>
                <w:color w:val="000000"/>
                <w:sz w:val="18"/>
                <w:szCs w:val="18"/>
                <w:u w:val="none"/>
              </w:rPr>
            </w:pPr>
          </w:p>
        </w:tc>
      </w:tr>
      <w:tr w14:paraId="2C250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E738189">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4951E7D7">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4477CD1">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CC69845">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61F3FD6">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6BBC8217">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F1AC871">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CFBE06A">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5D4192BB">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72DDA0D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2E7F0DCE">
            <w:pPr>
              <w:rPr>
                <w:rFonts w:hint="eastAsia" w:ascii="宋体" w:hAnsi="宋体" w:eastAsia="宋体" w:cs="宋体"/>
                <w:i w:val="0"/>
                <w:iCs w:val="0"/>
                <w:color w:val="000000"/>
                <w:sz w:val="18"/>
                <w:szCs w:val="18"/>
                <w:u w:val="none"/>
              </w:rPr>
            </w:pPr>
          </w:p>
        </w:tc>
      </w:tr>
      <w:tr w14:paraId="4316F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4BF31C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E8BC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0D1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5B17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51113225T000012313876</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老年人体育协会及驻乐山夕阳红艺术团经费</w:t>
            </w:r>
          </w:p>
        </w:tc>
      </w:tr>
      <w:tr w14:paraId="088FF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2496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EFD9B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4D871E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538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FC5D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12C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C3D5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B363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A2FF6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B92D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46C6D">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175F3">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9C76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老年人体育协会及驻乐山夕阳红艺术团经费</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A6D6C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74EA1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F12FE">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11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6ECD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老年人体育协会及驻乐山夕阳红艺术团经费</w:t>
            </w:r>
          </w:p>
        </w:tc>
      </w:tr>
      <w:tr w14:paraId="3FD2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3FF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34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3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4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425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1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6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3A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A5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61B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32C5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4C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D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79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63.27</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60C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63.27</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B6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A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E7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CAF3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43D8D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2544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FD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DB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F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63.27</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98E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63.27</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CE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56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8A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6AF85">
            <w:pPr>
              <w:rPr>
                <w:rFonts w:hint="eastAsia" w:ascii="黑体" w:hAnsi="黑体" w:eastAsia="黑体" w:cs="黑体"/>
                <w:i/>
                <w:iCs/>
                <w:color w:val="000000"/>
                <w:sz w:val="18"/>
                <w:szCs w:val="18"/>
                <w:u w:val="none"/>
              </w:rPr>
            </w:pPr>
          </w:p>
        </w:tc>
      </w:tr>
      <w:tr w14:paraId="05D27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4851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AA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04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7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4E2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A6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F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71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CC805">
            <w:pPr>
              <w:rPr>
                <w:rFonts w:hint="eastAsia" w:ascii="黑体" w:hAnsi="黑体" w:eastAsia="黑体" w:cs="黑体"/>
                <w:i/>
                <w:iCs/>
                <w:color w:val="000000"/>
                <w:sz w:val="18"/>
                <w:szCs w:val="18"/>
                <w:u w:val="none"/>
              </w:rPr>
            </w:pPr>
          </w:p>
        </w:tc>
      </w:tr>
      <w:tr w14:paraId="1E1DB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F959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4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2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DC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B813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2E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2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3D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AF4BF">
            <w:pPr>
              <w:rPr>
                <w:rFonts w:hint="eastAsia" w:ascii="黑体" w:hAnsi="黑体" w:eastAsia="黑体" w:cs="黑体"/>
                <w:i/>
                <w:iCs/>
                <w:color w:val="000000"/>
                <w:sz w:val="18"/>
                <w:szCs w:val="18"/>
                <w:u w:val="none"/>
              </w:rPr>
            </w:pPr>
          </w:p>
        </w:tc>
      </w:tr>
      <w:tr w14:paraId="5E603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4CFA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A8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A50B">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54BB">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00AE32">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812E">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C0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1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EC3A9">
            <w:pPr>
              <w:rPr>
                <w:rFonts w:hint="eastAsia" w:ascii="黑体" w:hAnsi="黑体" w:eastAsia="黑体" w:cs="黑体"/>
                <w:i/>
                <w:iCs/>
                <w:color w:val="000000"/>
                <w:sz w:val="18"/>
                <w:szCs w:val="18"/>
                <w:u w:val="none"/>
              </w:rPr>
            </w:pPr>
          </w:p>
        </w:tc>
      </w:tr>
      <w:tr w14:paraId="31863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CAD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66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1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BF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87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F4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9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4B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67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B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48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467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32EF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8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8B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1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保障老体协和艺术团工作经费</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19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AA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37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53F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68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69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FC79">
            <w:pPr>
              <w:jc w:val="center"/>
              <w:rPr>
                <w:rFonts w:hint="eastAsia" w:ascii="微软雅黑" w:hAnsi="微软雅黑" w:eastAsia="微软雅黑" w:cs="微软雅黑"/>
                <w:i/>
                <w:iCs/>
                <w:color w:val="000000"/>
                <w:sz w:val="16"/>
                <w:szCs w:val="16"/>
                <w:u w:val="none"/>
              </w:rPr>
            </w:pPr>
          </w:p>
        </w:tc>
      </w:tr>
      <w:tr w14:paraId="401F2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7C01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18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6E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04A6">
            <w:pPr>
              <w:rPr>
                <w:rFonts w:hint="eastAsia" w:ascii="宋体" w:hAnsi="宋体" w:eastAsia="宋体" w:cs="宋体"/>
                <w:i w:val="0"/>
                <w:iCs w:val="0"/>
                <w:color w:val="000000"/>
                <w:sz w:val="18"/>
                <w:szCs w:val="18"/>
                <w:u w:val="none"/>
              </w:rPr>
            </w:pPr>
          </w:p>
        </w:tc>
      </w:tr>
      <w:tr w14:paraId="2003E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CB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4C284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老年人体育协会及驻乐山夕阳红艺术团经费全额拨付，项目自评100分，全面完成项目绩效指标。</w:t>
            </w:r>
          </w:p>
        </w:tc>
      </w:tr>
      <w:tr w14:paraId="10DDB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47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F8550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1F2F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F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417D5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3377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B0DC4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65198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5BE5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63B118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7DBB4E3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871A5C6">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376069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905FCD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EAF86D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C54234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78FAB7D">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27FA6A90">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A187D6A">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01A12BE0">
            <w:pPr>
              <w:rPr>
                <w:rFonts w:hint="eastAsia" w:ascii="黑体" w:hAnsi="黑体" w:eastAsia="黑体" w:cs="黑体"/>
                <w:i w:val="0"/>
                <w:iCs w:val="0"/>
                <w:color w:val="000000"/>
                <w:sz w:val="18"/>
                <w:szCs w:val="18"/>
                <w:u w:val="none"/>
              </w:rPr>
            </w:pPr>
          </w:p>
        </w:tc>
      </w:tr>
      <w:tr w14:paraId="770BC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EDBEB74">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6A951EA">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0C95730">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80109CF">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53ED73D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AC4212C">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DC96D87">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46CFEB2">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DCAE8A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7C616193">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3C4020A8">
            <w:pPr>
              <w:rPr>
                <w:rFonts w:hint="eastAsia" w:ascii="黑体" w:hAnsi="黑体" w:eastAsia="黑体" w:cs="黑体"/>
                <w:i w:val="0"/>
                <w:iCs w:val="0"/>
                <w:color w:val="000000"/>
                <w:sz w:val="18"/>
                <w:szCs w:val="18"/>
                <w:u w:val="none"/>
              </w:rPr>
            </w:pPr>
          </w:p>
        </w:tc>
      </w:tr>
      <w:tr w14:paraId="1B2DB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F791B12">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2639E0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3C918E8">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71F52CC">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3F1C37E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17E390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23FCCF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6C4D9FB">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ADDFB75">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3A9A71E">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9B8A90F">
            <w:pPr>
              <w:rPr>
                <w:rFonts w:hint="eastAsia" w:ascii="黑体" w:hAnsi="黑体" w:eastAsia="黑体" w:cs="黑体"/>
                <w:i w:val="0"/>
                <w:iCs w:val="0"/>
                <w:color w:val="000000"/>
                <w:sz w:val="18"/>
                <w:szCs w:val="18"/>
                <w:u w:val="none"/>
              </w:rPr>
            </w:pPr>
          </w:p>
        </w:tc>
      </w:tr>
      <w:tr w14:paraId="7C508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2061AB5">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F08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3B7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BBA1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51113225T000012316904</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川财教</w:t>
            </w:r>
            <w:r>
              <w:rPr>
                <w:rFonts w:hint="eastAsia" w:ascii="宋体" w:hAnsi="宋体" w:cs="宋体"/>
                <w:i w:val="0"/>
                <w:iCs w:val="0"/>
                <w:color w:val="000000"/>
                <w:kern w:val="0"/>
                <w:sz w:val="18"/>
                <w:szCs w:val="18"/>
                <w:u w:val="none"/>
                <w:lang w:val="en-US" w:eastAsia="zh-CN" w:bidi="ar"/>
              </w:rPr>
              <w:t>〔2024〕73号</w:t>
            </w:r>
            <w:r>
              <w:rPr>
                <w:rFonts w:ascii="宋体" w:hAnsi="宋体" w:eastAsia="宋体" w:cs="宋体"/>
                <w:i w:val="0"/>
                <w:iCs w:val="0"/>
                <w:color w:val="000000"/>
                <w:kern w:val="0"/>
                <w:sz w:val="18"/>
                <w:szCs w:val="18"/>
                <w:u w:val="none"/>
                <w:lang w:val="en-US" w:eastAsia="zh-CN" w:bidi="ar"/>
              </w:rPr>
              <w:t>-2024年中央和省级财政公共图书馆、美术馆、文化馆（站）免费开放补助资金预算</w:t>
            </w:r>
          </w:p>
        </w:tc>
      </w:tr>
      <w:tr w14:paraId="7FE3B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49D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ECF1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E7C680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62A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C160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553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156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B8AA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68DF5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B733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D58C6">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6AE08">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48A6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用于2024年中央和省级财政公共图书馆、美术馆、文化馆（站）免费开放补助资金，保障19个乡镇文化站、县文化馆图书馆免费开放日常运行维护，提高我县文化服务质量。</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FCAF8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40FB4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C6FDF">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016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E1F0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用于2024年中央和省级财政公共图书馆、美术馆、文化馆（站）免费开放补助资金，保障19个乡镇文化站、县文化馆图书馆免费开放日常运行维护，提高我县文化服务质量。</w:t>
            </w:r>
          </w:p>
        </w:tc>
      </w:tr>
      <w:tr w14:paraId="4750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7BA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C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98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4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32E9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EE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8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5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41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2C0B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551D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D9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CB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E2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20.25</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08E0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F2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4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F1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7B73B">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69414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136E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C3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AE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D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20.25</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5CF7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13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79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7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ABF54">
            <w:pPr>
              <w:rPr>
                <w:rFonts w:hint="eastAsia" w:ascii="黑体" w:hAnsi="黑体" w:eastAsia="黑体" w:cs="黑体"/>
                <w:i/>
                <w:iCs/>
                <w:color w:val="000000"/>
                <w:sz w:val="18"/>
                <w:szCs w:val="18"/>
                <w:u w:val="none"/>
              </w:rPr>
            </w:pPr>
          </w:p>
        </w:tc>
      </w:tr>
      <w:tr w14:paraId="6403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D5AB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DE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67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3A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58A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2B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76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C9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28DAC">
            <w:pPr>
              <w:rPr>
                <w:rFonts w:hint="eastAsia" w:ascii="黑体" w:hAnsi="黑体" w:eastAsia="黑体" w:cs="黑体"/>
                <w:i/>
                <w:iCs/>
                <w:color w:val="000000"/>
                <w:sz w:val="18"/>
                <w:szCs w:val="18"/>
                <w:u w:val="none"/>
              </w:rPr>
            </w:pPr>
          </w:p>
        </w:tc>
      </w:tr>
      <w:tr w14:paraId="7B523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B2A7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05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8C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F1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F64C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D5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5F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E0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A83C7">
            <w:pPr>
              <w:rPr>
                <w:rFonts w:hint="eastAsia" w:ascii="黑体" w:hAnsi="黑体" w:eastAsia="黑体" w:cs="黑体"/>
                <w:i/>
                <w:iCs/>
                <w:color w:val="000000"/>
                <w:sz w:val="18"/>
                <w:szCs w:val="18"/>
                <w:u w:val="none"/>
              </w:rPr>
            </w:pPr>
          </w:p>
        </w:tc>
      </w:tr>
      <w:tr w14:paraId="58398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D2B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2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095B">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6F4F">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2E5442">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AC4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0B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4E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9FBB4">
            <w:pPr>
              <w:rPr>
                <w:rFonts w:hint="eastAsia" w:ascii="黑体" w:hAnsi="黑体" w:eastAsia="黑体" w:cs="黑体"/>
                <w:i/>
                <w:iCs/>
                <w:color w:val="000000"/>
                <w:sz w:val="18"/>
                <w:szCs w:val="18"/>
                <w:u w:val="none"/>
              </w:rPr>
            </w:pPr>
          </w:p>
        </w:tc>
      </w:tr>
      <w:tr w14:paraId="396DF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AB4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58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C9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84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2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55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8C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F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5E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A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28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C85F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80BC5">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11A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2B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7F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保障乡镇文化站日常运行个数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AB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3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DB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D13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19个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D1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8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6DBB">
            <w:pPr>
              <w:jc w:val="center"/>
              <w:rPr>
                <w:rFonts w:hint="eastAsia" w:ascii="微软雅黑" w:hAnsi="微软雅黑" w:eastAsia="微软雅黑" w:cs="微软雅黑"/>
                <w:i/>
                <w:iCs/>
                <w:color w:val="000000"/>
                <w:sz w:val="16"/>
                <w:szCs w:val="16"/>
                <w:u w:val="none"/>
              </w:rPr>
            </w:pPr>
          </w:p>
        </w:tc>
      </w:tr>
      <w:tr w14:paraId="44147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467AE">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E8F10">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CCB2B">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E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保障文化馆运行</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D2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3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8C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5A0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85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49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CA7C">
            <w:pPr>
              <w:jc w:val="center"/>
              <w:rPr>
                <w:rFonts w:hint="eastAsia" w:ascii="微软雅黑" w:hAnsi="微软雅黑" w:eastAsia="微软雅黑" w:cs="微软雅黑"/>
                <w:i/>
                <w:iCs/>
                <w:color w:val="000000"/>
                <w:sz w:val="16"/>
                <w:szCs w:val="16"/>
                <w:u w:val="none"/>
              </w:rPr>
            </w:pPr>
          </w:p>
        </w:tc>
      </w:tr>
      <w:tr w14:paraId="5DC7B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07C73">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324C9">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BE327">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C6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保障图书馆运行</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0C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35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C5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753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1个</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9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4E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4458">
            <w:pPr>
              <w:jc w:val="center"/>
              <w:rPr>
                <w:rFonts w:hint="eastAsia" w:ascii="微软雅黑" w:hAnsi="微软雅黑" w:eastAsia="微软雅黑" w:cs="微软雅黑"/>
                <w:i/>
                <w:iCs/>
                <w:color w:val="000000"/>
                <w:sz w:val="16"/>
                <w:szCs w:val="16"/>
                <w:u w:val="none"/>
              </w:rPr>
            </w:pPr>
          </w:p>
        </w:tc>
      </w:tr>
      <w:tr w14:paraId="3EA0E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A4C1">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D46ED">
            <w:pPr>
              <w:jc w:val="center"/>
              <w:rPr>
                <w:rFonts w:hint="eastAsia" w:ascii="宋体" w:hAnsi="宋体" w:eastAsia="宋体" w:cs="宋体"/>
                <w:i w:val="0"/>
                <w:iCs w:val="0"/>
                <w:color w:val="000000"/>
                <w:sz w:val="18"/>
                <w:szCs w:val="18"/>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54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79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乡镇文化站开放时间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08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96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C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66D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8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FE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A454">
            <w:pPr>
              <w:jc w:val="center"/>
              <w:rPr>
                <w:rFonts w:hint="eastAsia" w:ascii="微软雅黑" w:hAnsi="微软雅黑" w:eastAsia="微软雅黑" w:cs="微软雅黑"/>
                <w:i/>
                <w:iCs/>
                <w:color w:val="000000"/>
                <w:sz w:val="16"/>
                <w:szCs w:val="16"/>
                <w:u w:val="none"/>
              </w:rPr>
            </w:pPr>
          </w:p>
        </w:tc>
      </w:tr>
      <w:tr w14:paraId="6001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1DDAF">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92AF">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B47C0">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94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文化馆图书馆免费开放时间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E9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EE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C5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ABD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B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F6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2650">
            <w:pPr>
              <w:jc w:val="center"/>
              <w:rPr>
                <w:rFonts w:hint="eastAsia" w:ascii="微软雅黑" w:hAnsi="微软雅黑" w:eastAsia="微软雅黑" w:cs="微软雅黑"/>
                <w:i/>
                <w:iCs/>
                <w:color w:val="000000"/>
                <w:sz w:val="16"/>
                <w:szCs w:val="16"/>
                <w:u w:val="none"/>
              </w:rPr>
            </w:pPr>
          </w:p>
        </w:tc>
      </w:tr>
      <w:tr w14:paraId="1D6F9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35FC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66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A4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E9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提高我县文化服务质量</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03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6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F8AC">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E6B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2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B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7F25">
            <w:pPr>
              <w:jc w:val="center"/>
              <w:rPr>
                <w:rFonts w:hint="eastAsia" w:ascii="微软雅黑" w:hAnsi="微软雅黑" w:eastAsia="微软雅黑" w:cs="微软雅黑"/>
                <w:i/>
                <w:iCs/>
                <w:color w:val="000000"/>
                <w:sz w:val="16"/>
                <w:szCs w:val="16"/>
                <w:u w:val="none"/>
              </w:rPr>
            </w:pPr>
          </w:p>
        </w:tc>
      </w:tr>
      <w:tr w14:paraId="691BB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778E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4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CB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0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E5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2C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202500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BD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1429">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20.25万元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6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F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0983">
            <w:pPr>
              <w:jc w:val="center"/>
              <w:rPr>
                <w:rFonts w:hint="eastAsia" w:ascii="微软雅黑" w:hAnsi="微软雅黑" w:eastAsia="微软雅黑" w:cs="微软雅黑"/>
                <w:i/>
                <w:iCs/>
                <w:color w:val="000000"/>
                <w:sz w:val="16"/>
                <w:szCs w:val="16"/>
                <w:u w:val="none"/>
              </w:rPr>
            </w:pPr>
          </w:p>
        </w:tc>
      </w:tr>
      <w:tr w14:paraId="1632D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010A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8A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D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484A">
            <w:pPr>
              <w:rPr>
                <w:rFonts w:hint="eastAsia" w:ascii="宋体" w:hAnsi="宋体" w:eastAsia="宋体" w:cs="宋体"/>
                <w:i w:val="0"/>
                <w:iCs w:val="0"/>
                <w:color w:val="000000"/>
                <w:sz w:val="18"/>
                <w:szCs w:val="18"/>
                <w:u w:val="none"/>
              </w:rPr>
            </w:pPr>
          </w:p>
        </w:tc>
      </w:tr>
      <w:tr w14:paraId="17B46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F2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7355B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县文体旅局2024年乡村振兴补助资金项目（县级）全额拨付，项目自评100分，全面完成项目绩效指标。</w:t>
            </w:r>
          </w:p>
        </w:tc>
      </w:tr>
      <w:tr w14:paraId="79E2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21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7E90EA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1524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FC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B45D9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CC61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AA104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3EE83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2E54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4F74485">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69F347B2">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674C138">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9E70C6E">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3A43F673">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EFF67FF">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F12C2E8">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071A029">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394DFFF1">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3741349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4B796B83">
            <w:pPr>
              <w:rPr>
                <w:rFonts w:hint="eastAsia" w:ascii="宋体" w:hAnsi="宋体" w:eastAsia="宋体" w:cs="宋体"/>
                <w:i w:val="0"/>
                <w:iCs w:val="0"/>
                <w:color w:val="000000"/>
                <w:sz w:val="18"/>
                <w:szCs w:val="18"/>
                <w:u w:val="none"/>
              </w:rPr>
            </w:pPr>
          </w:p>
        </w:tc>
      </w:tr>
      <w:tr w14:paraId="23F13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F4C3E5">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9454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73A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5C30C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51113225T000012429749-2024年超长期特别国债资金（大规模设备更新和消费品以旧换新方向）</w:t>
            </w:r>
          </w:p>
        </w:tc>
      </w:tr>
      <w:tr w14:paraId="2A035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39BF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1CD7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7C0FEC9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3B6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2483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2D9D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86D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4AC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0C9C8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4448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52F1C">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2ABE1">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1558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利用超长期国债资金，积极开展2024年度汽车和家电以旧换新工作，开展项目资金的分配发放与使用。制定切实可行的方案，至少完成2020台次家电、旧车的以旧换新，使上级投入的资金切实发挥作用，激发市场和消费者热情，带动和促进峨边汽车和家电市场的投资与消费水平与市场活跃度（川财建</w:t>
            </w:r>
            <w:r>
              <w:rPr>
                <w:rFonts w:hint="eastAsia" w:ascii="宋体" w:hAnsi="宋体" w:cs="宋体"/>
                <w:i w:val="0"/>
                <w:iCs w:val="0"/>
                <w:color w:val="000000"/>
                <w:kern w:val="0"/>
                <w:sz w:val="18"/>
                <w:szCs w:val="18"/>
                <w:u w:val="none"/>
                <w:lang w:val="en-US" w:eastAsia="zh-CN" w:bidi="ar"/>
              </w:rPr>
              <w:t>〔2024〕119号</w:t>
            </w:r>
            <w:r>
              <w:rPr>
                <w:rFonts w:ascii="宋体" w:hAnsi="宋体" w:eastAsia="宋体" w:cs="宋体"/>
                <w:i w:val="0"/>
                <w:iCs w:val="0"/>
                <w:color w:val="000000"/>
                <w:kern w:val="0"/>
                <w:sz w:val="18"/>
                <w:szCs w:val="18"/>
                <w:u w:val="none"/>
                <w:lang w:val="en-US" w:eastAsia="zh-CN" w:bidi="ar"/>
              </w:rPr>
              <w:t>和乐市财政建</w:t>
            </w:r>
            <w:r>
              <w:rPr>
                <w:rFonts w:hint="eastAsia" w:ascii="宋体" w:hAnsi="宋体" w:cs="宋体"/>
                <w:i w:val="0"/>
                <w:iCs w:val="0"/>
                <w:color w:val="000000"/>
                <w:kern w:val="0"/>
                <w:sz w:val="18"/>
                <w:szCs w:val="18"/>
                <w:u w:val="none"/>
                <w:lang w:val="en-US" w:eastAsia="zh-CN" w:bidi="ar"/>
              </w:rPr>
              <w:t>〔2024〕133号</w:t>
            </w:r>
            <w:r>
              <w:rPr>
                <w:rFonts w:ascii="宋体" w:hAnsi="宋体" w:eastAsia="宋体" w:cs="宋体"/>
                <w:i w:val="0"/>
                <w:iCs w:val="0"/>
                <w:color w:val="000000"/>
                <w:kern w:val="0"/>
                <w:sz w:val="18"/>
                <w:szCs w:val="18"/>
                <w:u w:val="none"/>
                <w:lang w:val="en-US" w:eastAsia="zh-CN" w:bidi="ar"/>
              </w:rPr>
              <w:t>）。</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08CA3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4C403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FDADB">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436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74A0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利用超长期国债资金，积极开展2024年度汽车和家电以旧换新工作，开展项目资金的分配发放与使用。制定切实可行的方案，至少完成2020台次家电、旧车的以旧换新，使上级投入的资金切实发挥作用，激发市场和消费者热情，带动和促进峨边汽车和家电市场的投资与消费水平与市场活跃度（川财建</w:t>
            </w:r>
            <w:r>
              <w:rPr>
                <w:rFonts w:hint="eastAsia" w:ascii="宋体" w:hAnsi="宋体" w:cs="宋体"/>
                <w:i w:val="0"/>
                <w:iCs w:val="0"/>
                <w:color w:val="000000"/>
                <w:kern w:val="0"/>
                <w:sz w:val="18"/>
                <w:szCs w:val="18"/>
                <w:u w:val="none"/>
                <w:lang w:val="en-US" w:eastAsia="zh-CN" w:bidi="ar"/>
              </w:rPr>
              <w:t>〔2024〕119号</w:t>
            </w:r>
            <w:r>
              <w:rPr>
                <w:rFonts w:ascii="宋体" w:hAnsi="宋体" w:eastAsia="宋体" w:cs="宋体"/>
                <w:i w:val="0"/>
                <w:iCs w:val="0"/>
                <w:color w:val="000000"/>
                <w:kern w:val="0"/>
                <w:sz w:val="18"/>
                <w:szCs w:val="18"/>
                <w:u w:val="none"/>
                <w:lang w:val="en-US" w:eastAsia="zh-CN" w:bidi="ar"/>
              </w:rPr>
              <w:t>和乐市财政建</w:t>
            </w:r>
            <w:r>
              <w:rPr>
                <w:rFonts w:hint="eastAsia" w:ascii="宋体" w:hAnsi="宋体" w:cs="宋体"/>
                <w:i w:val="0"/>
                <w:iCs w:val="0"/>
                <w:color w:val="000000"/>
                <w:kern w:val="0"/>
                <w:sz w:val="18"/>
                <w:szCs w:val="18"/>
                <w:u w:val="none"/>
                <w:lang w:val="en-US" w:eastAsia="zh-CN" w:bidi="ar"/>
              </w:rPr>
              <w:t>〔2024〕133号</w:t>
            </w:r>
            <w:r>
              <w:rPr>
                <w:rFonts w:ascii="宋体" w:hAnsi="宋体" w:eastAsia="宋体" w:cs="宋体"/>
                <w:i w:val="0"/>
                <w:iCs w:val="0"/>
                <w:color w:val="000000"/>
                <w:kern w:val="0"/>
                <w:sz w:val="18"/>
                <w:szCs w:val="18"/>
                <w:u w:val="none"/>
                <w:lang w:val="en-US" w:eastAsia="zh-CN" w:bidi="ar"/>
              </w:rPr>
              <w:t>）。</w:t>
            </w:r>
          </w:p>
        </w:tc>
      </w:tr>
      <w:tr w14:paraId="4D2F3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247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0A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5A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5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23EC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11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D9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22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15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767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880E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8E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5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EE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EFB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98.80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8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2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B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F1271">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78D1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3A18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5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E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E9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E926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98.80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BB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3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B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AC000">
            <w:pPr>
              <w:rPr>
                <w:rFonts w:hint="eastAsia" w:ascii="黑体" w:hAnsi="黑体" w:eastAsia="黑体" w:cs="黑体"/>
                <w:i/>
                <w:iCs/>
                <w:color w:val="000000"/>
                <w:sz w:val="18"/>
                <w:szCs w:val="18"/>
                <w:u w:val="none"/>
              </w:rPr>
            </w:pPr>
          </w:p>
        </w:tc>
      </w:tr>
      <w:tr w14:paraId="56B3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ED28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E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69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16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ADB8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5C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F9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0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3CA0A">
            <w:pPr>
              <w:rPr>
                <w:rFonts w:hint="eastAsia" w:ascii="黑体" w:hAnsi="黑体" w:eastAsia="黑体" w:cs="黑体"/>
                <w:i/>
                <w:iCs/>
                <w:color w:val="000000"/>
                <w:sz w:val="18"/>
                <w:szCs w:val="18"/>
                <w:u w:val="none"/>
              </w:rPr>
            </w:pPr>
          </w:p>
        </w:tc>
      </w:tr>
      <w:tr w14:paraId="5B59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75F1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A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E7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44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411C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01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D1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F1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FA321">
            <w:pPr>
              <w:rPr>
                <w:rFonts w:hint="eastAsia" w:ascii="黑体" w:hAnsi="黑体" w:eastAsia="黑体" w:cs="黑体"/>
                <w:i/>
                <w:iCs/>
                <w:color w:val="000000"/>
                <w:sz w:val="18"/>
                <w:szCs w:val="18"/>
                <w:u w:val="none"/>
              </w:rPr>
            </w:pPr>
          </w:p>
        </w:tc>
      </w:tr>
      <w:tr w14:paraId="663A5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CE11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D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213F">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5DF0">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AF281E">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D1E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B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FD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55003">
            <w:pPr>
              <w:rPr>
                <w:rFonts w:hint="eastAsia" w:ascii="黑体" w:hAnsi="黑体" w:eastAsia="黑体" w:cs="黑体"/>
                <w:i/>
                <w:iCs/>
                <w:color w:val="000000"/>
                <w:sz w:val="18"/>
                <w:szCs w:val="18"/>
                <w:u w:val="none"/>
              </w:rPr>
            </w:pPr>
          </w:p>
        </w:tc>
      </w:tr>
      <w:tr w14:paraId="4D728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6B1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6D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3E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B2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57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7D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A5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C4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FE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C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5E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9F2B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C0718">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ACA2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0D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E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至少完成以旧换新台次（套）</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9E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8F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99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台套</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2BF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2020台</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86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7D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A27C">
            <w:pPr>
              <w:jc w:val="center"/>
              <w:rPr>
                <w:rFonts w:hint="eastAsia" w:ascii="微软雅黑" w:hAnsi="微软雅黑" w:eastAsia="微软雅黑" w:cs="微软雅黑"/>
                <w:i/>
                <w:iCs/>
                <w:color w:val="000000"/>
                <w:sz w:val="16"/>
                <w:szCs w:val="16"/>
                <w:u w:val="none"/>
              </w:rPr>
            </w:pPr>
          </w:p>
        </w:tc>
      </w:tr>
      <w:tr w14:paraId="2E040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99DC">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2F63B">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EE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0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2024年完成率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B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B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1E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586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88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BC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860D">
            <w:pPr>
              <w:jc w:val="center"/>
              <w:rPr>
                <w:rFonts w:hint="eastAsia" w:ascii="微软雅黑" w:hAnsi="微软雅黑" w:eastAsia="微软雅黑" w:cs="微软雅黑"/>
                <w:i/>
                <w:iCs/>
                <w:color w:val="000000"/>
                <w:sz w:val="16"/>
                <w:szCs w:val="16"/>
                <w:u w:val="none"/>
              </w:rPr>
            </w:pPr>
          </w:p>
        </w:tc>
      </w:tr>
      <w:tr w14:paraId="1495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B4D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8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C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42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带动服务业发展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D3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3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21DD">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8C38">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F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D4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0CD0">
            <w:pPr>
              <w:jc w:val="center"/>
              <w:rPr>
                <w:rFonts w:hint="eastAsia" w:ascii="微软雅黑" w:hAnsi="微软雅黑" w:eastAsia="微软雅黑" w:cs="微软雅黑"/>
                <w:i/>
                <w:iCs/>
                <w:color w:val="000000"/>
                <w:sz w:val="16"/>
                <w:szCs w:val="16"/>
                <w:u w:val="none"/>
              </w:rPr>
            </w:pPr>
          </w:p>
        </w:tc>
      </w:tr>
      <w:tr w14:paraId="0FF5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E925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8D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6F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63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满足人民群众的美好生活愿望，提升幸福感</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9F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9D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D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543B">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97%</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4E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3F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AB79">
            <w:pPr>
              <w:jc w:val="center"/>
              <w:rPr>
                <w:rFonts w:hint="eastAsia" w:ascii="微软雅黑" w:hAnsi="微软雅黑" w:eastAsia="微软雅黑" w:cs="微软雅黑"/>
                <w:i/>
                <w:iCs/>
                <w:color w:val="000000"/>
                <w:sz w:val="16"/>
                <w:szCs w:val="16"/>
                <w:u w:val="none"/>
              </w:rPr>
            </w:pPr>
          </w:p>
        </w:tc>
      </w:tr>
      <w:tr w14:paraId="2302F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05BF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A1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D3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E5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补贴总量控制，量入为出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7E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57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2000000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0C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9C9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99万元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38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D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F6E1">
            <w:pPr>
              <w:jc w:val="center"/>
              <w:rPr>
                <w:rFonts w:hint="eastAsia" w:ascii="微软雅黑" w:hAnsi="微软雅黑" w:eastAsia="微软雅黑" w:cs="微软雅黑"/>
                <w:i/>
                <w:iCs/>
                <w:color w:val="000000"/>
                <w:sz w:val="16"/>
                <w:szCs w:val="16"/>
                <w:u w:val="none"/>
              </w:rPr>
            </w:pPr>
          </w:p>
        </w:tc>
      </w:tr>
      <w:tr w14:paraId="36C6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A112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2F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2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4670">
            <w:pPr>
              <w:rPr>
                <w:rFonts w:hint="eastAsia" w:ascii="宋体" w:hAnsi="宋体" w:eastAsia="宋体" w:cs="宋体"/>
                <w:i w:val="0"/>
                <w:iCs w:val="0"/>
                <w:color w:val="000000"/>
                <w:sz w:val="18"/>
                <w:szCs w:val="18"/>
                <w:u w:val="none"/>
              </w:rPr>
            </w:pPr>
          </w:p>
        </w:tc>
      </w:tr>
      <w:tr w14:paraId="6B723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C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544076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2024年超长期特别国债资金（大规模设备更新和消费品以旧换新方向）拨付99.8%，项目自评100分，全面完成项目绩效指标。</w:t>
            </w:r>
          </w:p>
        </w:tc>
      </w:tr>
      <w:tr w14:paraId="54A5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2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3702C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5840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86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0225C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4BAD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96CEE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09E03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81DC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62BE10B">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3CE9C394">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A024B7C">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B55FFC6">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7270E7FC">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A5FAA4F">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B0A920D">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71417FA">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7BAB96E5">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666F44E4">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557BFEDD">
            <w:pPr>
              <w:rPr>
                <w:rFonts w:hint="eastAsia" w:ascii="宋体" w:hAnsi="宋体" w:eastAsia="宋体" w:cs="宋体"/>
                <w:i w:val="0"/>
                <w:iCs w:val="0"/>
                <w:color w:val="000000"/>
                <w:sz w:val="18"/>
                <w:szCs w:val="18"/>
                <w:u w:val="none"/>
              </w:rPr>
            </w:pPr>
          </w:p>
        </w:tc>
      </w:tr>
      <w:tr w14:paraId="63B14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72005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56AB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902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EA24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51113225T000012437706-2024年“乐山便民生活节”消费券发放</w:t>
            </w:r>
          </w:p>
        </w:tc>
      </w:tr>
      <w:tr w14:paraId="0C964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7A6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53A7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14900F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11A6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C235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74C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73FC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DE32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4084E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10F6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D4204">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50A5B">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D0B4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保障2024年“乐山便民生活节”消费券发放</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DDCD0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046BA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29F8B">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2B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6867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保障2024年“乐山便民生活节”消费券发放</w:t>
            </w:r>
          </w:p>
        </w:tc>
      </w:tr>
      <w:tr w14:paraId="20FBB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2BD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58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1C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C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5A67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A0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17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6D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B6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B7D1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6EB2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F1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B3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BC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94.03</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C1C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94.03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F4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A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38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5869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07F37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CD7C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B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5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56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94.03</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BF43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94.03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44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87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19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6D071">
            <w:pPr>
              <w:rPr>
                <w:rFonts w:hint="eastAsia" w:ascii="黑体" w:hAnsi="黑体" w:eastAsia="黑体" w:cs="黑体"/>
                <w:i/>
                <w:iCs/>
                <w:color w:val="000000"/>
                <w:sz w:val="18"/>
                <w:szCs w:val="18"/>
                <w:u w:val="none"/>
              </w:rPr>
            </w:pPr>
          </w:p>
        </w:tc>
      </w:tr>
      <w:tr w14:paraId="48E60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DF15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2A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67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E8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A801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1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57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FC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43692">
            <w:pPr>
              <w:rPr>
                <w:rFonts w:hint="eastAsia" w:ascii="黑体" w:hAnsi="黑体" w:eastAsia="黑体" w:cs="黑体"/>
                <w:i/>
                <w:iCs/>
                <w:color w:val="000000"/>
                <w:sz w:val="18"/>
                <w:szCs w:val="18"/>
                <w:u w:val="none"/>
              </w:rPr>
            </w:pPr>
          </w:p>
        </w:tc>
      </w:tr>
      <w:tr w14:paraId="7D395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279C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24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ED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4F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19A4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D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3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B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4D080">
            <w:pPr>
              <w:rPr>
                <w:rFonts w:hint="eastAsia" w:ascii="黑体" w:hAnsi="黑体" w:eastAsia="黑体" w:cs="黑体"/>
                <w:i/>
                <w:iCs/>
                <w:color w:val="000000"/>
                <w:sz w:val="18"/>
                <w:szCs w:val="18"/>
                <w:u w:val="none"/>
              </w:rPr>
            </w:pPr>
          </w:p>
        </w:tc>
      </w:tr>
      <w:tr w14:paraId="71FF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E9F0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4F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6FF3">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C56A">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E54C53">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CED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73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E9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3EA0D">
            <w:pPr>
              <w:rPr>
                <w:rFonts w:hint="eastAsia" w:ascii="黑体" w:hAnsi="黑体" w:eastAsia="黑体" w:cs="黑体"/>
                <w:i/>
                <w:iCs/>
                <w:color w:val="000000"/>
                <w:sz w:val="18"/>
                <w:szCs w:val="18"/>
                <w:u w:val="none"/>
              </w:rPr>
            </w:pPr>
          </w:p>
        </w:tc>
      </w:tr>
      <w:tr w14:paraId="5FB35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1BB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5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01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9F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4B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64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E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65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A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5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15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D6B0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0776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8F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17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35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保障2024年“乐山便民生活节”消费券发放</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06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4F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8D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F40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8A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AA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4DC7">
            <w:pPr>
              <w:jc w:val="center"/>
              <w:rPr>
                <w:rFonts w:hint="eastAsia" w:ascii="微软雅黑" w:hAnsi="微软雅黑" w:eastAsia="微软雅黑" w:cs="微软雅黑"/>
                <w:i/>
                <w:iCs/>
                <w:color w:val="000000"/>
                <w:sz w:val="16"/>
                <w:szCs w:val="16"/>
                <w:u w:val="none"/>
              </w:rPr>
            </w:pPr>
          </w:p>
        </w:tc>
      </w:tr>
      <w:tr w14:paraId="5D15E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59EA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B6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E9F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A44F">
            <w:pPr>
              <w:rPr>
                <w:rFonts w:hint="eastAsia" w:ascii="宋体" w:hAnsi="宋体" w:eastAsia="宋体" w:cs="宋体"/>
                <w:i w:val="0"/>
                <w:iCs w:val="0"/>
                <w:color w:val="000000"/>
                <w:sz w:val="18"/>
                <w:szCs w:val="18"/>
                <w:u w:val="none"/>
              </w:rPr>
            </w:pPr>
          </w:p>
        </w:tc>
      </w:tr>
      <w:tr w14:paraId="38C3F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C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54D863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2024年“乐山便民生活节”消费券发放全额拨付，项目自评100分，全面完成项目绩效指标。</w:t>
            </w:r>
          </w:p>
        </w:tc>
      </w:tr>
      <w:tr w14:paraId="3A218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5A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210E4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1C15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7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736ED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8AEE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996FB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CCD7F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7C63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48B603D">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045A7AF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17BEE6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C978127">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1675ED93">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E67BC5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CC29B6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D9A18A1">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ED1F6F5">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4436AF7">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74A3F6F">
            <w:pPr>
              <w:rPr>
                <w:rFonts w:hint="eastAsia" w:ascii="黑体" w:hAnsi="黑体" w:eastAsia="黑体" w:cs="黑体"/>
                <w:i w:val="0"/>
                <w:iCs w:val="0"/>
                <w:color w:val="000000"/>
                <w:sz w:val="18"/>
                <w:szCs w:val="18"/>
                <w:u w:val="none"/>
              </w:rPr>
            </w:pPr>
          </w:p>
        </w:tc>
      </w:tr>
      <w:tr w14:paraId="541CD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B652520">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6F5760F">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074AF6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B276560">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F9FD01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54255A6">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B00A27C">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42A3D94">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4C4C5E8">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636BDF4">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14709D7">
            <w:pPr>
              <w:rPr>
                <w:rFonts w:hint="eastAsia" w:ascii="黑体" w:hAnsi="黑体" w:eastAsia="黑体" w:cs="黑体"/>
                <w:i w:val="0"/>
                <w:iCs w:val="0"/>
                <w:color w:val="000000"/>
                <w:sz w:val="18"/>
                <w:szCs w:val="18"/>
                <w:u w:val="none"/>
              </w:rPr>
            </w:pPr>
          </w:p>
        </w:tc>
      </w:tr>
      <w:tr w14:paraId="72199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9A999C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501F0DA">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0920E4A">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6F4EFCA">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2FE4B4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F6067B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50C028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C09E4E6">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CACEE2C">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3EFD1209">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32D74456">
            <w:pPr>
              <w:rPr>
                <w:rFonts w:hint="eastAsia" w:ascii="黑体" w:hAnsi="黑体" w:eastAsia="黑体" w:cs="黑体"/>
                <w:i w:val="0"/>
                <w:iCs w:val="0"/>
                <w:color w:val="000000"/>
                <w:sz w:val="18"/>
                <w:szCs w:val="18"/>
                <w:u w:val="none"/>
              </w:rPr>
            </w:pPr>
          </w:p>
        </w:tc>
      </w:tr>
      <w:tr w14:paraId="5D822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3BE974D">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6E62CD3F">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68DBF34E">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FB417EE">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1590B2D0">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62938A6">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2B416D9">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593F912">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31B4C21D">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513F677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64B4E809">
            <w:pPr>
              <w:rPr>
                <w:rFonts w:hint="eastAsia" w:ascii="宋体" w:hAnsi="宋体" w:eastAsia="宋体" w:cs="宋体"/>
                <w:i w:val="0"/>
                <w:iCs w:val="0"/>
                <w:color w:val="000000"/>
                <w:sz w:val="18"/>
                <w:szCs w:val="18"/>
                <w:u w:val="none"/>
              </w:rPr>
            </w:pPr>
          </w:p>
        </w:tc>
      </w:tr>
      <w:tr w14:paraId="69364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13B508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D07B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7CBC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9252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51113225T000012501445-（川财建</w:t>
            </w:r>
            <w:r>
              <w:rPr>
                <w:rFonts w:hint="eastAsia" w:ascii="宋体" w:hAnsi="宋体" w:cs="宋体"/>
                <w:i w:val="0"/>
                <w:iCs w:val="0"/>
                <w:color w:val="000000"/>
                <w:kern w:val="0"/>
                <w:sz w:val="18"/>
                <w:szCs w:val="18"/>
                <w:u w:val="none"/>
                <w:lang w:val="en-US" w:eastAsia="zh-CN" w:bidi="ar"/>
              </w:rPr>
              <w:t>〔2024〕196号</w:t>
            </w:r>
            <w:r>
              <w:rPr>
                <w:rFonts w:ascii="宋体" w:hAnsi="宋体" w:eastAsia="宋体" w:cs="宋体"/>
                <w:i w:val="0"/>
                <w:iCs w:val="0"/>
                <w:color w:val="000000"/>
                <w:kern w:val="0"/>
                <w:sz w:val="18"/>
                <w:szCs w:val="18"/>
                <w:u w:val="none"/>
                <w:lang w:val="en-US" w:eastAsia="zh-CN" w:bidi="ar"/>
              </w:rPr>
              <w:t>）2024年第二批省级商务发展促进资金</w:t>
            </w:r>
          </w:p>
        </w:tc>
      </w:tr>
      <w:tr w14:paraId="732F4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C74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2416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7F6D98E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448A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D020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F7A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E8C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D7C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0DDDE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86A3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4F041">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61183">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7A50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进口专项支持政策奖励资金：持续优化贸易结构，加快培育外贸新动能，确保全县外贸质升量稳、回稳向好。</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71A0E5">
            <w:pPr>
              <w:rPr>
                <w:rFonts w:hint="eastAsia" w:ascii="黑体" w:hAnsi="黑体" w:eastAsia="黑体" w:cs="黑体"/>
                <w:i w:val="0"/>
                <w:iCs w:val="0"/>
                <w:color w:val="000000"/>
                <w:sz w:val="18"/>
                <w:szCs w:val="18"/>
                <w:u w:val="none"/>
              </w:rPr>
            </w:pPr>
          </w:p>
        </w:tc>
      </w:tr>
      <w:tr w14:paraId="45510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CDB16">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4B2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8BC82A">
            <w:pPr>
              <w:rPr>
                <w:rFonts w:hint="eastAsia" w:ascii="宋体" w:hAnsi="宋体" w:eastAsia="宋体" w:cs="宋体"/>
                <w:i w:val="0"/>
                <w:iCs w:val="0"/>
                <w:color w:val="000000"/>
                <w:sz w:val="18"/>
                <w:szCs w:val="18"/>
                <w:u w:val="none"/>
              </w:rPr>
            </w:pPr>
          </w:p>
        </w:tc>
      </w:tr>
      <w:tr w14:paraId="38A01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B8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63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B0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E0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20A8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CB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F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C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1B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516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943E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4C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7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7E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AF0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2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0F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4066">
            <w:pPr>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8E691">
            <w:pPr>
              <w:rPr>
                <w:rFonts w:hint="eastAsia" w:ascii="黑体" w:hAnsi="黑体" w:eastAsia="黑体" w:cs="黑体"/>
                <w:i/>
                <w:iCs/>
                <w:color w:val="000000"/>
                <w:sz w:val="18"/>
                <w:szCs w:val="18"/>
                <w:u w:val="none"/>
              </w:rPr>
            </w:pPr>
          </w:p>
        </w:tc>
      </w:tr>
      <w:tr w14:paraId="06866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EBE6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47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9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F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BE1E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6D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4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AB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64668">
            <w:pPr>
              <w:rPr>
                <w:rFonts w:hint="eastAsia" w:ascii="黑体" w:hAnsi="黑体" w:eastAsia="黑体" w:cs="黑体"/>
                <w:i/>
                <w:iCs/>
                <w:color w:val="000000"/>
                <w:sz w:val="18"/>
                <w:szCs w:val="18"/>
                <w:u w:val="none"/>
              </w:rPr>
            </w:pPr>
          </w:p>
        </w:tc>
      </w:tr>
      <w:tr w14:paraId="67DB8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E3D7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C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29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DB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DD0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45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3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0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802D5">
            <w:pPr>
              <w:rPr>
                <w:rFonts w:hint="eastAsia" w:ascii="黑体" w:hAnsi="黑体" w:eastAsia="黑体" w:cs="黑体"/>
                <w:i/>
                <w:iCs/>
                <w:color w:val="000000"/>
                <w:sz w:val="18"/>
                <w:szCs w:val="18"/>
                <w:u w:val="none"/>
              </w:rPr>
            </w:pPr>
          </w:p>
        </w:tc>
      </w:tr>
      <w:tr w14:paraId="2A418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1B8B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1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6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AF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73B2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CD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9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7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03032">
            <w:pPr>
              <w:rPr>
                <w:rFonts w:hint="eastAsia" w:ascii="黑体" w:hAnsi="黑体" w:eastAsia="黑体" w:cs="黑体"/>
                <w:i/>
                <w:iCs/>
                <w:color w:val="000000"/>
                <w:sz w:val="18"/>
                <w:szCs w:val="18"/>
                <w:u w:val="none"/>
              </w:rPr>
            </w:pPr>
          </w:p>
        </w:tc>
      </w:tr>
      <w:tr w14:paraId="3A58E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326EC">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05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DCC2">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0D39">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2ECA20">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40EB">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6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31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33F5D">
            <w:pPr>
              <w:rPr>
                <w:rFonts w:hint="eastAsia" w:ascii="黑体" w:hAnsi="黑体" w:eastAsia="黑体" w:cs="黑体"/>
                <w:i/>
                <w:iCs/>
                <w:color w:val="000000"/>
                <w:sz w:val="18"/>
                <w:szCs w:val="18"/>
                <w:u w:val="none"/>
              </w:rPr>
            </w:pPr>
          </w:p>
        </w:tc>
      </w:tr>
      <w:tr w14:paraId="7B26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45C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0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4D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95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C4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64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93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98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2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F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8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0AAE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025E4">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7E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67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F5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扩大优质商品进口规模</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79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2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6AC9">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17B2">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D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0E0F">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8940">
            <w:pPr>
              <w:jc w:val="center"/>
              <w:rPr>
                <w:rFonts w:hint="eastAsia" w:ascii="微软雅黑" w:hAnsi="微软雅黑" w:eastAsia="微软雅黑" w:cs="微软雅黑"/>
                <w:i/>
                <w:iCs/>
                <w:color w:val="000000"/>
                <w:sz w:val="16"/>
                <w:szCs w:val="16"/>
                <w:u w:val="none"/>
              </w:rPr>
            </w:pPr>
          </w:p>
        </w:tc>
      </w:tr>
      <w:tr w14:paraId="5BE5D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561D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3E95A">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E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56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90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92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2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E4A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5D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1C84">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98E3">
            <w:pPr>
              <w:jc w:val="center"/>
              <w:rPr>
                <w:rFonts w:hint="eastAsia" w:ascii="微软雅黑" w:hAnsi="微软雅黑" w:eastAsia="微软雅黑" w:cs="微软雅黑"/>
                <w:i/>
                <w:iCs/>
                <w:color w:val="000000"/>
                <w:sz w:val="16"/>
                <w:szCs w:val="16"/>
                <w:u w:val="none"/>
              </w:rPr>
            </w:pPr>
          </w:p>
        </w:tc>
      </w:tr>
      <w:tr w14:paraId="54803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059D3">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48A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04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EE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优化外贸结构，扩大设备等进口，推动产业链供应链更加稳定</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D0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49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有所提升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2329">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614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7A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E3F0">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7557">
            <w:pPr>
              <w:jc w:val="center"/>
              <w:rPr>
                <w:rFonts w:hint="eastAsia" w:ascii="微软雅黑" w:hAnsi="微软雅黑" w:eastAsia="微软雅黑" w:cs="微软雅黑"/>
                <w:i/>
                <w:iCs/>
                <w:color w:val="000000"/>
                <w:sz w:val="16"/>
                <w:szCs w:val="16"/>
                <w:u w:val="none"/>
              </w:rPr>
            </w:pPr>
          </w:p>
        </w:tc>
      </w:tr>
      <w:tr w14:paraId="60202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AD190">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FDD62">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7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A4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外贸企业营商环境</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37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4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有所提升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A412">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F77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D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2FD6">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DF41">
            <w:pPr>
              <w:jc w:val="center"/>
              <w:rPr>
                <w:rFonts w:hint="eastAsia" w:ascii="微软雅黑" w:hAnsi="微软雅黑" w:eastAsia="微软雅黑" w:cs="微软雅黑"/>
                <w:i/>
                <w:iCs/>
                <w:color w:val="000000"/>
                <w:sz w:val="16"/>
                <w:szCs w:val="16"/>
                <w:u w:val="none"/>
              </w:rPr>
            </w:pPr>
          </w:p>
        </w:tc>
      </w:tr>
      <w:tr w14:paraId="17C2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3E93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64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77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86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32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C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E7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DC66">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2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F5C3">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489F">
            <w:pPr>
              <w:jc w:val="center"/>
              <w:rPr>
                <w:rFonts w:hint="eastAsia" w:ascii="微软雅黑" w:hAnsi="微软雅黑" w:eastAsia="微软雅黑" w:cs="微软雅黑"/>
                <w:i/>
                <w:iCs/>
                <w:color w:val="000000"/>
                <w:sz w:val="16"/>
                <w:szCs w:val="16"/>
                <w:u w:val="none"/>
              </w:rPr>
            </w:pPr>
          </w:p>
        </w:tc>
      </w:tr>
      <w:tr w14:paraId="43C3A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DB0B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32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D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10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C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F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2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5BD4">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D1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F414">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61A7">
            <w:pPr>
              <w:jc w:val="center"/>
              <w:rPr>
                <w:rFonts w:hint="eastAsia" w:ascii="微软雅黑" w:hAnsi="微软雅黑" w:eastAsia="微软雅黑" w:cs="微软雅黑"/>
                <w:i/>
                <w:iCs/>
                <w:color w:val="000000"/>
                <w:sz w:val="16"/>
                <w:szCs w:val="16"/>
                <w:u w:val="none"/>
              </w:rPr>
            </w:pPr>
          </w:p>
        </w:tc>
      </w:tr>
      <w:tr w14:paraId="7960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86F8B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87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49CC">
            <w:pP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2B57">
            <w:pPr>
              <w:rPr>
                <w:rFonts w:hint="eastAsia" w:ascii="宋体" w:hAnsi="宋体" w:eastAsia="宋体" w:cs="宋体"/>
                <w:i w:val="0"/>
                <w:iCs w:val="0"/>
                <w:color w:val="000000"/>
                <w:sz w:val="18"/>
                <w:szCs w:val="18"/>
                <w:u w:val="none"/>
              </w:rPr>
            </w:pPr>
          </w:p>
        </w:tc>
      </w:tr>
      <w:tr w14:paraId="72F90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9F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F2CAD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县文体旅局2024年乡村振兴补助资金项目（县级）全额拨付，项目自评100分，全面完成项目绩效指标。</w:t>
            </w:r>
          </w:p>
        </w:tc>
      </w:tr>
      <w:tr w14:paraId="0E57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49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CFF03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0CFD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A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8CB03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066B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F496F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3721DF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1F24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5FC5087">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7B124BC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E83C040">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BDB4868">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58E1565D">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CAB08A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BB58A9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A4B9EAD">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26E611E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7ABABE34">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FF7F901">
            <w:pPr>
              <w:rPr>
                <w:rFonts w:hint="eastAsia" w:ascii="黑体" w:hAnsi="黑体" w:eastAsia="黑体" w:cs="黑体"/>
                <w:i w:val="0"/>
                <w:iCs w:val="0"/>
                <w:color w:val="000000"/>
                <w:sz w:val="18"/>
                <w:szCs w:val="18"/>
                <w:u w:val="none"/>
              </w:rPr>
            </w:pPr>
          </w:p>
        </w:tc>
      </w:tr>
      <w:tr w14:paraId="2BEBB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34630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3261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04925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E015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51113225T000012657628-2024-2025体育彩票公益金分成（群众体育活动开展）</w:t>
            </w:r>
          </w:p>
        </w:tc>
      </w:tr>
      <w:tr w14:paraId="03797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FFF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E779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CB90F2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390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3BA11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245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3D89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F7D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08749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4D8A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EEA7E">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CDC9B">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B79E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用于峨边群众体育活动（包含篮球、乒乓球、羽毛球和棋类暨跳绳、钓鱼等项目）开展。</w:t>
            </w:r>
            <w:bookmarkStart w:id="63" w:name="_GoBack"/>
            <w:r>
              <w:rPr>
                <w:rFonts w:ascii="宋体" w:hAnsi="宋体" w:eastAsia="宋体" w:cs="宋体"/>
                <w:i w:val="0"/>
                <w:iCs w:val="0"/>
                <w:color w:val="000000"/>
                <w:kern w:val="0"/>
                <w:sz w:val="18"/>
                <w:szCs w:val="18"/>
                <w:u w:val="none"/>
                <w:lang w:val="en-US" w:eastAsia="zh-CN" w:bidi="ar"/>
              </w:rPr>
              <w:t>补短</w:t>
            </w:r>
            <w:bookmarkEnd w:id="63"/>
            <w:r>
              <w:rPr>
                <w:rFonts w:ascii="宋体" w:hAnsi="宋体" w:eastAsia="宋体" w:cs="宋体"/>
                <w:i w:val="0"/>
                <w:iCs w:val="0"/>
                <w:color w:val="000000"/>
                <w:kern w:val="0"/>
                <w:sz w:val="18"/>
                <w:szCs w:val="18"/>
                <w:u w:val="none"/>
                <w:lang w:val="en-US" w:eastAsia="zh-CN" w:bidi="ar"/>
              </w:rPr>
              <w:t>体育全民健身设施和竞技体育设施，不断提高人民群众的身体素质，满足人民群众对群众体育活动的需求。</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41B61B">
            <w:pPr>
              <w:rPr>
                <w:rFonts w:hint="eastAsia" w:ascii="黑体" w:hAnsi="黑体" w:eastAsia="黑体" w:cs="黑体"/>
                <w:i w:val="0"/>
                <w:iCs w:val="0"/>
                <w:color w:val="000000"/>
                <w:sz w:val="18"/>
                <w:szCs w:val="18"/>
                <w:u w:val="none"/>
              </w:rPr>
            </w:pPr>
          </w:p>
        </w:tc>
      </w:tr>
      <w:tr w14:paraId="6834E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3BAA6">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9E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ED80F4">
            <w:pPr>
              <w:rPr>
                <w:rFonts w:hint="eastAsia" w:ascii="宋体" w:hAnsi="宋体" w:eastAsia="宋体" w:cs="宋体"/>
                <w:i w:val="0"/>
                <w:iCs w:val="0"/>
                <w:color w:val="000000"/>
                <w:sz w:val="18"/>
                <w:szCs w:val="18"/>
                <w:u w:val="none"/>
              </w:rPr>
            </w:pPr>
          </w:p>
        </w:tc>
      </w:tr>
      <w:tr w14:paraId="121C4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84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D5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ED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78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C36D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33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1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16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3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FCEC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9EB7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B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B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56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112.72</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A7ED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77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AA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2962">
            <w:pPr>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FE10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此项目为2024—2025年项目，2025年持续推进中。</w:t>
            </w:r>
          </w:p>
        </w:tc>
      </w:tr>
      <w:tr w14:paraId="575C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C076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7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D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9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112.72</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0633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8B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C6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1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BC1E7">
            <w:pPr>
              <w:rPr>
                <w:rFonts w:hint="eastAsia" w:ascii="黑体" w:hAnsi="黑体" w:eastAsia="黑体" w:cs="黑体"/>
                <w:i/>
                <w:iCs/>
                <w:color w:val="000000"/>
                <w:sz w:val="18"/>
                <w:szCs w:val="18"/>
                <w:u w:val="none"/>
              </w:rPr>
            </w:pPr>
          </w:p>
        </w:tc>
      </w:tr>
      <w:tr w14:paraId="6659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0E93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61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98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E8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1EE0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A5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ED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8F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A5133">
            <w:pPr>
              <w:rPr>
                <w:rFonts w:hint="eastAsia" w:ascii="黑体" w:hAnsi="黑体" w:eastAsia="黑体" w:cs="黑体"/>
                <w:i/>
                <w:iCs/>
                <w:color w:val="000000"/>
                <w:sz w:val="18"/>
                <w:szCs w:val="18"/>
                <w:u w:val="none"/>
              </w:rPr>
            </w:pPr>
          </w:p>
        </w:tc>
      </w:tr>
      <w:tr w14:paraId="7E488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5C1B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C7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CB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8F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3040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5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3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0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A3206">
            <w:pPr>
              <w:rPr>
                <w:rFonts w:hint="eastAsia" w:ascii="黑体" w:hAnsi="黑体" w:eastAsia="黑体" w:cs="黑体"/>
                <w:i/>
                <w:iCs/>
                <w:color w:val="000000"/>
                <w:sz w:val="18"/>
                <w:szCs w:val="18"/>
                <w:u w:val="none"/>
              </w:rPr>
            </w:pPr>
          </w:p>
        </w:tc>
      </w:tr>
      <w:tr w14:paraId="219A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F4C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2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2C41">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A435">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691F03">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1392">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4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C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59DC5">
            <w:pPr>
              <w:rPr>
                <w:rFonts w:hint="eastAsia" w:ascii="黑体" w:hAnsi="黑体" w:eastAsia="黑体" w:cs="黑体"/>
                <w:i/>
                <w:iCs/>
                <w:color w:val="000000"/>
                <w:sz w:val="18"/>
                <w:szCs w:val="18"/>
                <w:u w:val="none"/>
              </w:rPr>
            </w:pPr>
          </w:p>
        </w:tc>
      </w:tr>
      <w:tr w14:paraId="05FEA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837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7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1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3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D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16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6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22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826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74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5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A389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CCD4E">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A10E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B3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7D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全年体育活动开展次数</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59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3F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7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502E">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CD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CED4">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67E9">
            <w:pPr>
              <w:jc w:val="center"/>
              <w:rPr>
                <w:rFonts w:hint="eastAsia" w:ascii="微软雅黑" w:hAnsi="微软雅黑" w:eastAsia="微软雅黑" w:cs="微软雅黑"/>
                <w:i/>
                <w:iCs/>
                <w:color w:val="000000"/>
                <w:sz w:val="16"/>
                <w:szCs w:val="16"/>
                <w:u w:val="none"/>
              </w:rPr>
            </w:pPr>
          </w:p>
        </w:tc>
      </w:tr>
      <w:tr w14:paraId="71438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9909D">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DC2FE">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20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23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年度群众体育活动开展率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88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69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4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04E2">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B2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137C">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2B54">
            <w:pPr>
              <w:jc w:val="center"/>
              <w:rPr>
                <w:rFonts w:hint="eastAsia" w:ascii="微软雅黑" w:hAnsi="微软雅黑" w:eastAsia="微软雅黑" w:cs="微软雅黑"/>
                <w:i/>
                <w:iCs/>
                <w:color w:val="000000"/>
                <w:sz w:val="16"/>
                <w:szCs w:val="16"/>
                <w:u w:val="none"/>
              </w:rPr>
            </w:pPr>
          </w:p>
        </w:tc>
      </w:tr>
      <w:tr w14:paraId="2B7E3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09BF9">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DB2DC">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06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3F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2024-2025两年完成</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CF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57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D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E634">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C4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2683">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40CA">
            <w:pPr>
              <w:jc w:val="center"/>
              <w:rPr>
                <w:rFonts w:hint="eastAsia" w:ascii="微软雅黑" w:hAnsi="微软雅黑" w:eastAsia="微软雅黑" w:cs="微软雅黑"/>
                <w:i/>
                <w:iCs/>
                <w:color w:val="000000"/>
                <w:sz w:val="16"/>
                <w:szCs w:val="16"/>
                <w:u w:val="none"/>
              </w:rPr>
            </w:pPr>
          </w:p>
        </w:tc>
      </w:tr>
      <w:tr w14:paraId="7A0E3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9017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7F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5F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9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不断提升群众强身健体的要求</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EC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B0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7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673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A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D499">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549C">
            <w:pPr>
              <w:jc w:val="center"/>
              <w:rPr>
                <w:rFonts w:hint="eastAsia" w:ascii="微软雅黑" w:hAnsi="微软雅黑" w:eastAsia="微软雅黑" w:cs="微软雅黑"/>
                <w:i/>
                <w:iCs/>
                <w:color w:val="000000"/>
                <w:sz w:val="16"/>
                <w:szCs w:val="16"/>
                <w:u w:val="none"/>
              </w:rPr>
            </w:pPr>
          </w:p>
        </w:tc>
      </w:tr>
      <w:tr w14:paraId="6077C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EB20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2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31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C4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满足人民群众对开展体育运动的需求</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A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12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C8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4AE4">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60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BA64">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8964">
            <w:pPr>
              <w:jc w:val="center"/>
              <w:rPr>
                <w:rFonts w:hint="eastAsia" w:ascii="微软雅黑" w:hAnsi="微软雅黑" w:eastAsia="微软雅黑" w:cs="微软雅黑"/>
                <w:i/>
                <w:iCs/>
                <w:color w:val="000000"/>
                <w:sz w:val="16"/>
                <w:szCs w:val="16"/>
                <w:u w:val="none"/>
              </w:rPr>
            </w:pPr>
          </w:p>
        </w:tc>
      </w:tr>
      <w:tr w14:paraId="07E4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15A5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BC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4C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87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量入为出，节约活动成本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6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1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9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D47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E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7237">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02C1">
            <w:pPr>
              <w:jc w:val="center"/>
              <w:rPr>
                <w:rFonts w:hint="eastAsia" w:ascii="微软雅黑" w:hAnsi="微软雅黑" w:eastAsia="微软雅黑" w:cs="微软雅黑"/>
                <w:i/>
                <w:iCs/>
                <w:color w:val="000000"/>
                <w:sz w:val="16"/>
                <w:szCs w:val="16"/>
                <w:u w:val="none"/>
              </w:rPr>
            </w:pPr>
          </w:p>
        </w:tc>
      </w:tr>
      <w:tr w14:paraId="52CC4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B56C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8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AC90">
            <w:pP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CF60">
            <w:pPr>
              <w:rPr>
                <w:rFonts w:hint="eastAsia" w:ascii="宋体" w:hAnsi="宋体" w:eastAsia="宋体" w:cs="宋体"/>
                <w:i w:val="0"/>
                <w:iCs w:val="0"/>
                <w:color w:val="000000"/>
                <w:sz w:val="18"/>
                <w:szCs w:val="18"/>
                <w:u w:val="none"/>
              </w:rPr>
            </w:pPr>
          </w:p>
        </w:tc>
      </w:tr>
      <w:tr w14:paraId="30B2F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50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6F631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未完成。</w:t>
            </w:r>
          </w:p>
        </w:tc>
      </w:tr>
      <w:tr w14:paraId="4546A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D5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49E2D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D6B0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3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044B3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EE00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4A73F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11172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93AC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285E81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7067D7E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9845582">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6CF6F03">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5C778B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83C2FFA">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24E4090">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359187A">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636C4C8">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9C91798">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239A586">
            <w:pPr>
              <w:rPr>
                <w:rFonts w:hint="eastAsia" w:ascii="黑体" w:hAnsi="黑体" w:eastAsia="黑体" w:cs="黑体"/>
                <w:i w:val="0"/>
                <w:iCs w:val="0"/>
                <w:color w:val="000000"/>
                <w:sz w:val="18"/>
                <w:szCs w:val="18"/>
                <w:u w:val="none"/>
              </w:rPr>
            </w:pPr>
          </w:p>
        </w:tc>
      </w:tr>
      <w:tr w14:paraId="1139E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F7E8A34">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7D48CB7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4B28E2C">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4F44D5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C7E3E5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269E936">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74EB27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F57E265">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0D9A5B1">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BA3A52E">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336515CE">
            <w:pPr>
              <w:rPr>
                <w:rFonts w:hint="eastAsia" w:ascii="黑体" w:hAnsi="黑体" w:eastAsia="黑体" w:cs="黑体"/>
                <w:i w:val="0"/>
                <w:iCs w:val="0"/>
                <w:color w:val="000000"/>
                <w:sz w:val="18"/>
                <w:szCs w:val="18"/>
                <w:u w:val="none"/>
              </w:rPr>
            </w:pPr>
          </w:p>
        </w:tc>
      </w:tr>
      <w:tr w14:paraId="069A7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96FF23E">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6CC9F3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5D0092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9E5D3D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6143DC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94F272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BCDAA6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FCCF337">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37061221">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FACF885">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6E76F86">
            <w:pPr>
              <w:rPr>
                <w:rFonts w:hint="eastAsia" w:ascii="黑体" w:hAnsi="黑体" w:eastAsia="黑体" w:cs="黑体"/>
                <w:i w:val="0"/>
                <w:iCs w:val="0"/>
                <w:color w:val="000000"/>
                <w:sz w:val="18"/>
                <w:szCs w:val="18"/>
                <w:u w:val="none"/>
              </w:rPr>
            </w:pPr>
          </w:p>
        </w:tc>
      </w:tr>
      <w:tr w14:paraId="71965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4B3659B">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0D77A8D3">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AB62433">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7A0995A">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18CD5BF1">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AA7EA63">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1B6D1EB">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4C52A8A">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78B0E434">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10FD0AF9">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605CB250">
            <w:pPr>
              <w:rPr>
                <w:rFonts w:hint="eastAsia" w:ascii="宋体" w:hAnsi="宋体" w:eastAsia="宋体" w:cs="宋体"/>
                <w:i w:val="0"/>
                <w:iCs w:val="0"/>
                <w:color w:val="000000"/>
                <w:sz w:val="18"/>
                <w:szCs w:val="18"/>
                <w:u w:val="none"/>
              </w:rPr>
            </w:pPr>
          </w:p>
        </w:tc>
      </w:tr>
      <w:tr w14:paraId="55625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7CF5A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19D6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19B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A87E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51113225T000012699621-“一带一路”国家驻华使节自行车系列赛（乐山站）</w:t>
            </w:r>
          </w:p>
        </w:tc>
      </w:tr>
      <w:tr w14:paraId="0C02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24C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D17A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2A1E39C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77BB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CBA5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9A7FD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A3F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03F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89BD9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554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D4AA1">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25049">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BBD9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用于“一带一路”国家驻华使节自行车系列赛（乐山站）专项经费</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FD357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4B918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14CE4">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48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B5F3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用于“一带一路”国家驻华使节自行车系列赛（乐山站）专项经费</w:t>
            </w:r>
          </w:p>
        </w:tc>
      </w:tr>
      <w:tr w14:paraId="19596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1D8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5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7E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73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316D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B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D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E4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9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D37F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E59E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A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13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8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70AD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0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AB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9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BAF7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6A67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F3FB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1A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9F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8E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1F8A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3A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6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C3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C09F0">
            <w:pPr>
              <w:rPr>
                <w:rFonts w:hint="eastAsia" w:ascii="黑体" w:hAnsi="黑体" w:eastAsia="黑体" w:cs="黑体"/>
                <w:i/>
                <w:iCs/>
                <w:color w:val="000000"/>
                <w:sz w:val="18"/>
                <w:szCs w:val="18"/>
                <w:u w:val="none"/>
              </w:rPr>
            </w:pPr>
          </w:p>
        </w:tc>
      </w:tr>
      <w:tr w14:paraId="4DACC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40B3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C3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5D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F1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4784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0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AC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9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B2691">
            <w:pPr>
              <w:rPr>
                <w:rFonts w:hint="eastAsia" w:ascii="黑体" w:hAnsi="黑体" w:eastAsia="黑体" w:cs="黑体"/>
                <w:i/>
                <w:iCs/>
                <w:color w:val="000000"/>
                <w:sz w:val="18"/>
                <w:szCs w:val="18"/>
                <w:u w:val="none"/>
              </w:rPr>
            </w:pPr>
          </w:p>
        </w:tc>
      </w:tr>
      <w:tr w14:paraId="58EF1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23FB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58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9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9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AE1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0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62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14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2F8A9">
            <w:pPr>
              <w:rPr>
                <w:rFonts w:hint="eastAsia" w:ascii="黑体" w:hAnsi="黑体" w:eastAsia="黑体" w:cs="黑体"/>
                <w:i/>
                <w:iCs/>
                <w:color w:val="000000"/>
                <w:sz w:val="18"/>
                <w:szCs w:val="18"/>
                <w:u w:val="none"/>
              </w:rPr>
            </w:pPr>
          </w:p>
        </w:tc>
      </w:tr>
      <w:tr w14:paraId="66006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90F9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61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2E0F">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D876">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4AA32D">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405E">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5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D1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5D514">
            <w:pPr>
              <w:rPr>
                <w:rFonts w:hint="eastAsia" w:ascii="黑体" w:hAnsi="黑体" w:eastAsia="黑体" w:cs="黑体"/>
                <w:i/>
                <w:iCs/>
                <w:color w:val="000000"/>
                <w:sz w:val="18"/>
                <w:szCs w:val="18"/>
                <w:u w:val="none"/>
              </w:rPr>
            </w:pPr>
          </w:p>
        </w:tc>
      </w:tr>
      <w:tr w14:paraId="3DEEF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3EB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CA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2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E4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45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A7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A2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7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73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7D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DB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0E9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36FE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2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F9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54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保障2024年“一带一路”国家驻华使节自行车系列赛（乐山站）专项经费</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72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E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95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E1B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47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45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1C87">
            <w:pPr>
              <w:jc w:val="center"/>
              <w:rPr>
                <w:rFonts w:hint="eastAsia" w:ascii="微软雅黑" w:hAnsi="微软雅黑" w:eastAsia="微软雅黑" w:cs="微软雅黑"/>
                <w:i/>
                <w:iCs/>
                <w:color w:val="000000"/>
                <w:sz w:val="16"/>
                <w:szCs w:val="16"/>
                <w:u w:val="none"/>
              </w:rPr>
            </w:pPr>
          </w:p>
        </w:tc>
      </w:tr>
      <w:tr w14:paraId="19FE9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B97C1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78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F59C">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9D46">
            <w:pPr>
              <w:rPr>
                <w:rFonts w:hint="eastAsia" w:ascii="宋体" w:hAnsi="宋体" w:eastAsia="宋体" w:cs="宋体"/>
                <w:i w:val="0"/>
                <w:iCs w:val="0"/>
                <w:color w:val="000000"/>
                <w:sz w:val="18"/>
                <w:szCs w:val="18"/>
                <w:u w:val="none"/>
              </w:rPr>
            </w:pPr>
          </w:p>
        </w:tc>
      </w:tr>
      <w:tr w14:paraId="6052C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A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16701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“一带一路”国家驻华使节自行车系列赛（乐山站）全额拨付，项目自评100分，全面完成项目绩效指标。</w:t>
            </w:r>
          </w:p>
        </w:tc>
      </w:tr>
      <w:tr w14:paraId="22F3C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AC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EC2A5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654F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8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1483E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902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122FA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3B0F2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D1DE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E827BEF">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1B46BB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077A0D4">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6ABF20A">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A2E99FD">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FF3F5C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A7AA487">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F359658">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8E5C078">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546F366">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237A5D2">
            <w:pPr>
              <w:rPr>
                <w:rFonts w:hint="eastAsia" w:ascii="黑体" w:hAnsi="黑体" w:eastAsia="黑体" w:cs="黑体"/>
                <w:i w:val="0"/>
                <w:iCs w:val="0"/>
                <w:color w:val="000000"/>
                <w:sz w:val="18"/>
                <w:szCs w:val="18"/>
                <w:u w:val="none"/>
              </w:rPr>
            </w:pPr>
          </w:p>
        </w:tc>
      </w:tr>
      <w:tr w14:paraId="74C18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E303615">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4C8D2B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E5A0310">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29A6E5F">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33C108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632EAB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D4D977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23ED79D">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BCDDF05">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7D97F6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06B554F">
            <w:pPr>
              <w:rPr>
                <w:rFonts w:hint="eastAsia" w:ascii="黑体" w:hAnsi="黑体" w:eastAsia="黑体" w:cs="黑体"/>
                <w:i w:val="0"/>
                <w:iCs w:val="0"/>
                <w:color w:val="000000"/>
                <w:sz w:val="18"/>
                <w:szCs w:val="18"/>
                <w:u w:val="none"/>
              </w:rPr>
            </w:pPr>
          </w:p>
        </w:tc>
      </w:tr>
      <w:tr w14:paraId="0DC29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33FD941">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9C7DA79">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AFB418A">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7198EC4">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37A835B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BAB10F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8097E2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4A86A5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2E1BAC62">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C4A2629">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24B17C6">
            <w:pPr>
              <w:rPr>
                <w:rFonts w:hint="eastAsia" w:ascii="黑体" w:hAnsi="黑体" w:eastAsia="黑体" w:cs="黑体"/>
                <w:i w:val="0"/>
                <w:iCs w:val="0"/>
                <w:color w:val="000000"/>
                <w:sz w:val="18"/>
                <w:szCs w:val="18"/>
                <w:u w:val="none"/>
              </w:rPr>
            </w:pPr>
          </w:p>
        </w:tc>
      </w:tr>
      <w:tr w14:paraId="7FCA1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6EB9AF8A">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8DD0C49">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6216022">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433A31D">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1004A1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BF7FE8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B76BBD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F03847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0DF297A">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3580396B">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ED60C5D">
            <w:pPr>
              <w:rPr>
                <w:rFonts w:hint="eastAsia" w:ascii="黑体" w:hAnsi="黑体" w:eastAsia="黑体" w:cs="黑体"/>
                <w:i w:val="0"/>
                <w:iCs w:val="0"/>
                <w:color w:val="000000"/>
                <w:sz w:val="18"/>
                <w:szCs w:val="18"/>
                <w:u w:val="none"/>
              </w:rPr>
            </w:pPr>
          </w:p>
        </w:tc>
      </w:tr>
      <w:tr w14:paraId="06FDC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26D9396">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D3FAEF7">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6327C98">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451D1D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3F3DD6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F88D58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AB4DAB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8F34D6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B7A597A">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3EB615AD">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DDEA46B">
            <w:pPr>
              <w:rPr>
                <w:rFonts w:hint="eastAsia" w:ascii="黑体" w:hAnsi="黑体" w:eastAsia="黑体" w:cs="黑体"/>
                <w:i w:val="0"/>
                <w:iCs w:val="0"/>
                <w:color w:val="000000"/>
                <w:sz w:val="18"/>
                <w:szCs w:val="18"/>
                <w:u w:val="none"/>
              </w:rPr>
            </w:pPr>
          </w:p>
        </w:tc>
      </w:tr>
      <w:tr w14:paraId="16E32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EA43DB7">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6A840F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E3800D7">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D09964A">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A0129A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75637AF">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97C0269">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BD45D8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7ECF6F9">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0D8B226">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8D5CA3F">
            <w:pPr>
              <w:rPr>
                <w:rFonts w:hint="eastAsia" w:ascii="黑体" w:hAnsi="黑体" w:eastAsia="黑体" w:cs="黑体"/>
                <w:i w:val="0"/>
                <w:iCs w:val="0"/>
                <w:color w:val="000000"/>
                <w:sz w:val="18"/>
                <w:szCs w:val="18"/>
                <w:u w:val="none"/>
              </w:rPr>
            </w:pPr>
          </w:p>
        </w:tc>
      </w:tr>
      <w:tr w14:paraId="03E98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D5D49C8">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78A09C3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FC36662">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13D234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A2EEB9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A6BDF1C">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17695C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5A6282D">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BCE249F">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CF2BB3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701E9E1">
            <w:pPr>
              <w:rPr>
                <w:rFonts w:hint="eastAsia" w:ascii="黑体" w:hAnsi="黑体" w:eastAsia="黑体" w:cs="黑体"/>
                <w:i w:val="0"/>
                <w:iCs w:val="0"/>
                <w:color w:val="000000"/>
                <w:sz w:val="18"/>
                <w:szCs w:val="18"/>
                <w:u w:val="none"/>
              </w:rPr>
            </w:pPr>
          </w:p>
        </w:tc>
      </w:tr>
      <w:tr w14:paraId="58145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CDEC1C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A6AE31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E73C335">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B10E011">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4C75473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8DAD7B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60D648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7D019EC">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1623B28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EF0568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279B3DC">
            <w:pPr>
              <w:rPr>
                <w:rFonts w:hint="eastAsia" w:ascii="黑体" w:hAnsi="黑体" w:eastAsia="黑体" w:cs="黑体"/>
                <w:i w:val="0"/>
                <w:iCs w:val="0"/>
                <w:color w:val="000000"/>
                <w:sz w:val="18"/>
                <w:szCs w:val="18"/>
                <w:u w:val="none"/>
              </w:rPr>
            </w:pPr>
          </w:p>
        </w:tc>
      </w:tr>
      <w:tr w14:paraId="5A447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D112AA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63D3D9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4F37D33">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83E08E9">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30FFCB56">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7B2A27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020B355">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EE6602F">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409B13EF">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AACA3A6">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E78B854">
            <w:pPr>
              <w:rPr>
                <w:rFonts w:hint="eastAsia" w:ascii="黑体" w:hAnsi="黑体" w:eastAsia="黑体" w:cs="黑体"/>
                <w:i w:val="0"/>
                <w:iCs w:val="0"/>
                <w:color w:val="000000"/>
                <w:sz w:val="18"/>
                <w:szCs w:val="18"/>
                <w:u w:val="none"/>
              </w:rPr>
            </w:pPr>
          </w:p>
        </w:tc>
      </w:tr>
      <w:tr w14:paraId="6740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ED66D5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AFF7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235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F1FC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51113225T000012909523-2024中央支持地方公共文化服务体系建设（全民健身场地器材补短工程）资金项目）</w:t>
            </w:r>
          </w:p>
        </w:tc>
      </w:tr>
      <w:tr w14:paraId="5966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761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C2AB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3938A03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5B4F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9342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0E0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AFD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49E0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5F183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A074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3F904">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D0BE3">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28A33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依据《四川省财政厅、四川省体育局关于下达2024中央支持地方公共文化服务体系建设补助资金的通知》 川财教</w:t>
            </w:r>
            <w:r>
              <w:rPr>
                <w:rFonts w:hint="eastAsia" w:ascii="宋体" w:hAnsi="宋体" w:cs="宋体"/>
                <w:i w:val="0"/>
                <w:iCs w:val="0"/>
                <w:color w:val="000000"/>
                <w:kern w:val="0"/>
                <w:sz w:val="18"/>
                <w:szCs w:val="18"/>
                <w:u w:val="none"/>
                <w:lang w:val="en-US" w:eastAsia="zh-CN" w:bidi="ar"/>
              </w:rPr>
              <w:t>〔2024〕90号</w:t>
            </w:r>
            <w:r>
              <w:rPr>
                <w:rFonts w:ascii="宋体" w:hAnsi="宋体" w:eastAsia="宋体" w:cs="宋体"/>
                <w:i w:val="0"/>
                <w:iCs w:val="0"/>
                <w:color w:val="000000"/>
                <w:kern w:val="0"/>
                <w:sz w:val="18"/>
                <w:szCs w:val="18"/>
                <w:u w:val="none"/>
                <w:lang w:val="en-US" w:eastAsia="zh-CN" w:bidi="ar"/>
              </w:rPr>
              <w:t>文件精神，实施篮球、足球、乒乓球、羽毛球和棋牌类等多功能活动场地补短项目，促进全民健身及赛事活动走进乡村，方便开展群众体育赛事活动，促进其发展与进步，有利于峨边体育后备人才培养。发挥出上级专项资金应有之效能。</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F8C4E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完成部分乡镇前期设计。</w:t>
            </w:r>
          </w:p>
        </w:tc>
      </w:tr>
      <w:tr w14:paraId="3829E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03E75">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7E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5A4C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依据《四川省财政厅、四川省体育局关于下达2024中央支持地方公共文化服务体系建设补助资金的通知》 川财教</w:t>
            </w:r>
            <w:r>
              <w:rPr>
                <w:rFonts w:hint="eastAsia" w:ascii="宋体" w:hAnsi="宋体" w:cs="宋体"/>
                <w:i w:val="0"/>
                <w:iCs w:val="0"/>
                <w:color w:val="000000"/>
                <w:kern w:val="0"/>
                <w:sz w:val="18"/>
                <w:szCs w:val="18"/>
                <w:u w:val="none"/>
                <w:lang w:val="en-US" w:eastAsia="zh-CN" w:bidi="ar"/>
              </w:rPr>
              <w:t>〔2024〕90号</w:t>
            </w:r>
            <w:r>
              <w:rPr>
                <w:rFonts w:ascii="宋体" w:hAnsi="宋体" w:eastAsia="宋体" w:cs="宋体"/>
                <w:i w:val="0"/>
                <w:iCs w:val="0"/>
                <w:color w:val="000000"/>
                <w:kern w:val="0"/>
                <w:sz w:val="18"/>
                <w:szCs w:val="18"/>
                <w:u w:val="none"/>
                <w:lang w:val="en-US" w:eastAsia="zh-CN" w:bidi="ar"/>
              </w:rPr>
              <w:t>文件精神，实施篮球、足球、乒乓球、羽毛球和棋牌类等多功能活动场地补短项目，促进全民健身及赛事活动走进乡村，方便开展群众体育赛事活动，促进其发展与进步，有利于峨边体育后备人才培养。发挥出上级专项资金应有之效能。</w:t>
            </w:r>
          </w:p>
        </w:tc>
      </w:tr>
      <w:tr w14:paraId="4B954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FF4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3A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54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F4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2613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9F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DA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7B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52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712E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8E4D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9C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B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9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0D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1B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6.67%</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C7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3A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0.66</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4294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项目实施进度较慢。</w:t>
            </w:r>
          </w:p>
        </w:tc>
      </w:tr>
      <w:tr w14:paraId="61F02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CB8A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C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3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A1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0C0E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DC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6.67%</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A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D8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2B4E1">
            <w:pPr>
              <w:rPr>
                <w:rFonts w:hint="eastAsia" w:ascii="黑体" w:hAnsi="黑体" w:eastAsia="黑体" w:cs="黑体"/>
                <w:i/>
                <w:iCs/>
                <w:color w:val="000000"/>
                <w:sz w:val="18"/>
                <w:szCs w:val="18"/>
                <w:u w:val="none"/>
              </w:rPr>
            </w:pPr>
          </w:p>
        </w:tc>
      </w:tr>
      <w:tr w14:paraId="0F5BC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441B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0A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D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7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1F2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63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93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D8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45573">
            <w:pPr>
              <w:rPr>
                <w:rFonts w:hint="eastAsia" w:ascii="黑体" w:hAnsi="黑体" w:eastAsia="黑体" w:cs="黑体"/>
                <w:i/>
                <w:iCs/>
                <w:color w:val="000000"/>
                <w:sz w:val="18"/>
                <w:szCs w:val="18"/>
                <w:u w:val="none"/>
              </w:rPr>
            </w:pPr>
          </w:p>
        </w:tc>
      </w:tr>
      <w:tr w14:paraId="0499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626F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2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76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D6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CEEE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1F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D1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AF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C1381">
            <w:pPr>
              <w:rPr>
                <w:rFonts w:hint="eastAsia" w:ascii="黑体" w:hAnsi="黑体" w:eastAsia="黑体" w:cs="黑体"/>
                <w:i/>
                <w:iCs/>
                <w:color w:val="000000"/>
                <w:sz w:val="18"/>
                <w:szCs w:val="18"/>
                <w:u w:val="none"/>
              </w:rPr>
            </w:pPr>
          </w:p>
        </w:tc>
      </w:tr>
      <w:tr w14:paraId="1269A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9F66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D1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9736">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710F">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2E5731">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9B08">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7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11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92333">
            <w:pPr>
              <w:rPr>
                <w:rFonts w:hint="eastAsia" w:ascii="黑体" w:hAnsi="黑体" w:eastAsia="黑体" w:cs="黑体"/>
                <w:i/>
                <w:iCs/>
                <w:color w:val="000000"/>
                <w:sz w:val="18"/>
                <w:szCs w:val="18"/>
                <w:u w:val="none"/>
              </w:rPr>
            </w:pPr>
          </w:p>
        </w:tc>
      </w:tr>
      <w:tr w14:paraId="20E03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A5B7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D0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0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5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7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2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B9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D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D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93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64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CE1E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525F3">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4CC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8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0D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场地器材补短项目</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DE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66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C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278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1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B1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E46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项目实施进度较慢。</w:t>
            </w:r>
          </w:p>
        </w:tc>
      </w:tr>
      <w:tr w14:paraId="36777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363FD">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185CC">
            <w:pPr>
              <w:jc w:val="center"/>
              <w:rPr>
                <w:rFonts w:hint="eastAsia" w:ascii="宋体" w:hAnsi="宋体" w:eastAsia="宋体" w:cs="宋体"/>
                <w:i w:val="0"/>
                <w:iCs w:val="0"/>
                <w:color w:val="000000"/>
                <w:sz w:val="18"/>
                <w:szCs w:val="18"/>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9E4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8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场地验收合格率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EC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99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4F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D6ED">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0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9A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993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项目实施进度较慢。</w:t>
            </w:r>
          </w:p>
        </w:tc>
      </w:tr>
      <w:tr w14:paraId="409A0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C22DC">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23E24">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F9E2C">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67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健身器材合格率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4F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FB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A6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D1F4">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0E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68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9FC2">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项目实施进度较慢。</w:t>
            </w:r>
          </w:p>
        </w:tc>
      </w:tr>
      <w:tr w14:paraId="6E355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AD69E">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30EF3">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7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7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D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14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CA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14CE">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2025</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FE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F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28A7">
            <w:pPr>
              <w:jc w:val="center"/>
              <w:rPr>
                <w:rFonts w:hint="eastAsia" w:ascii="微软雅黑" w:hAnsi="微软雅黑" w:eastAsia="微软雅黑" w:cs="微软雅黑"/>
                <w:i/>
                <w:iCs/>
                <w:color w:val="000000"/>
                <w:sz w:val="16"/>
                <w:szCs w:val="16"/>
                <w:u w:val="none"/>
              </w:rPr>
            </w:pPr>
          </w:p>
        </w:tc>
      </w:tr>
      <w:tr w14:paraId="33F88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6367B">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96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55D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9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基本公共文化服务水平提升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2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38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23BB">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644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良</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99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E0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891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项目实施进度较慢。</w:t>
            </w:r>
          </w:p>
        </w:tc>
      </w:tr>
      <w:tr w14:paraId="7FE79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10B87">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6B38D">
            <w:pPr>
              <w:jc w:val="center"/>
              <w:rPr>
                <w:rFonts w:hint="eastAsia" w:ascii="宋体" w:hAnsi="宋体" w:eastAsia="宋体" w:cs="宋体"/>
                <w:i w:val="0"/>
                <w:iCs w:val="0"/>
                <w:color w:val="000000"/>
                <w:sz w:val="18"/>
                <w:szCs w:val="18"/>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CAFC3">
            <w:pPr>
              <w:jc w:val="center"/>
              <w:rPr>
                <w:rFonts w:hint="eastAsia" w:ascii="宋体" w:hAnsi="宋体" w:eastAsia="宋体" w:cs="宋体"/>
                <w:i w:val="0"/>
                <w:iCs w:val="0"/>
                <w:color w:val="000000"/>
                <w:sz w:val="18"/>
                <w:szCs w:val="18"/>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C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国民体质改善与提高</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1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F5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4F91">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E6D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良</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8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0A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D2F6">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项目实施进度较慢。</w:t>
            </w:r>
          </w:p>
        </w:tc>
      </w:tr>
      <w:tr w14:paraId="1262B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99991">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83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1F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E3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群众对公共文化服务满意度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FC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0A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22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BA8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C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1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FB5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项目实施进度较慢。</w:t>
            </w:r>
          </w:p>
        </w:tc>
      </w:tr>
      <w:tr w14:paraId="05B6D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00547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40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F41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20.66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BA23">
            <w:pPr>
              <w:rPr>
                <w:rFonts w:hint="eastAsia" w:ascii="宋体" w:hAnsi="宋体" w:eastAsia="宋体" w:cs="宋体"/>
                <w:i w:val="0"/>
                <w:iCs w:val="0"/>
                <w:color w:val="000000"/>
                <w:sz w:val="18"/>
                <w:szCs w:val="18"/>
                <w:u w:val="none"/>
              </w:rPr>
            </w:pPr>
          </w:p>
        </w:tc>
      </w:tr>
      <w:tr w14:paraId="0A7E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B1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6A45E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2024中央支持地方公共文化服务体系建设（全民健身场地器材补短工程）资金项目）拨付6.67%，项目自评21分，项目实施进度较慢。</w:t>
            </w:r>
          </w:p>
        </w:tc>
      </w:tr>
      <w:tr w14:paraId="6B95D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6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152C7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BC5C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BA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924D2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9C24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0032A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2D6754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42E4D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F77E207">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27549221">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D98B9F4">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4EF6540">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2577FDD6">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31DA07B">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207C95B1">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70E2F54">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B17715D">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07CAC33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5FCC5D99">
            <w:pPr>
              <w:rPr>
                <w:rFonts w:hint="eastAsia" w:ascii="宋体" w:hAnsi="宋体" w:eastAsia="宋体" w:cs="宋体"/>
                <w:i w:val="0"/>
                <w:iCs w:val="0"/>
                <w:color w:val="000000"/>
                <w:sz w:val="18"/>
                <w:szCs w:val="18"/>
                <w:u w:val="none"/>
              </w:rPr>
            </w:pPr>
          </w:p>
        </w:tc>
      </w:tr>
      <w:tr w14:paraId="073E0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E8953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AA0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675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EB26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51113225T000013067406-2024年第二批超长期特别国债（推动大规模设备更新和消费品以旧换新领域）（商务领域）</w:t>
            </w:r>
          </w:p>
        </w:tc>
      </w:tr>
      <w:tr w14:paraId="7D4CA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CC06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8A966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0B6E242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BC1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425C9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5C7C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6B1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3791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3325D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F660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E736A">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084B7">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8526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利用超长期国债资金，积极开展大规模设备更新和消费品以旧换新工作，开展项目资金的分配发放与使用。制定切实可行的方案，至少完成2020台次家电、带动和促进峨边汽车和家电市场的投资与消费水平与市场活跃度（川财建</w:t>
            </w:r>
            <w:r>
              <w:rPr>
                <w:rFonts w:hint="eastAsia" w:ascii="宋体" w:hAnsi="宋体" w:cs="宋体"/>
                <w:i w:val="0"/>
                <w:iCs w:val="0"/>
                <w:color w:val="000000"/>
                <w:kern w:val="0"/>
                <w:sz w:val="18"/>
                <w:szCs w:val="18"/>
                <w:u w:val="none"/>
                <w:lang w:val="en-US" w:eastAsia="zh-CN" w:bidi="ar"/>
              </w:rPr>
              <w:t>〔2024〕262号</w:t>
            </w:r>
            <w:r>
              <w:rPr>
                <w:rFonts w:ascii="宋体" w:hAnsi="宋体" w:eastAsia="宋体" w:cs="宋体"/>
                <w:i w:val="0"/>
                <w:iCs w:val="0"/>
                <w:color w:val="000000"/>
                <w:kern w:val="0"/>
                <w:sz w:val="18"/>
                <w:szCs w:val="18"/>
                <w:u w:val="none"/>
                <w:lang w:val="en-US" w:eastAsia="zh-CN" w:bidi="ar"/>
              </w:rPr>
              <w:t>和乐市财政建</w:t>
            </w:r>
            <w:r>
              <w:rPr>
                <w:rFonts w:hint="eastAsia" w:ascii="宋体" w:hAnsi="宋体" w:cs="宋体"/>
                <w:i w:val="0"/>
                <w:iCs w:val="0"/>
                <w:color w:val="000000"/>
                <w:kern w:val="0"/>
                <w:sz w:val="18"/>
                <w:szCs w:val="18"/>
                <w:u w:val="none"/>
                <w:lang w:val="en-US" w:eastAsia="zh-CN" w:bidi="ar"/>
              </w:rPr>
              <w:t>〔2024〕187号</w:t>
            </w:r>
            <w:r>
              <w:rPr>
                <w:rFonts w:ascii="宋体" w:hAnsi="宋体" w:eastAsia="宋体" w:cs="宋体"/>
                <w:i w:val="0"/>
                <w:iCs w:val="0"/>
                <w:color w:val="000000"/>
                <w:kern w:val="0"/>
                <w:sz w:val="18"/>
                <w:szCs w:val="18"/>
                <w:u w:val="none"/>
                <w:lang w:val="en-US" w:eastAsia="zh-CN" w:bidi="ar"/>
              </w:rPr>
              <w:t>）。</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AEA08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365E7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4231E">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9D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7CAC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利用超长期国债资金，积极开展大规模设备更新和消费品以旧换新工作，开展项目资金的分配发放与使用。制定切实可行的方案，至少完成2020台次家电、带动和促进峨边汽车和家电市场的投资与消费水平与市场活跃度（川财建</w:t>
            </w:r>
            <w:r>
              <w:rPr>
                <w:rFonts w:hint="eastAsia" w:ascii="宋体" w:hAnsi="宋体" w:cs="宋体"/>
                <w:i w:val="0"/>
                <w:iCs w:val="0"/>
                <w:color w:val="000000"/>
                <w:kern w:val="0"/>
                <w:sz w:val="18"/>
                <w:szCs w:val="18"/>
                <w:u w:val="none"/>
                <w:lang w:val="en-US" w:eastAsia="zh-CN" w:bidi="ar"/>
              </w:rPr>
              <w:t>〔2024〕262号</w:t>
            </w:r>
            <w:r>
              <w:rPr>
                <w:rFonts w:ascii="宋体" w:hAnsi="宋体" w:eastAsia="宋体" w:cs="宋体"/>
                <w:i w:val="0"/>
                <w:iCs w:val="0"/>
                <w:color w:val="000000"/>
                <w:kern w:val="0"/>
                <w:sz w:val="18"/>
                <w:szCs w:val="18"/>
                <w:u w:val="none"/>
                <w:lang w:val="en-US" w:eastAsia="zh-CN" w:bidi="ar"/>
              </w:rPr>
              <w:t>和乐市财政建</w:t>
            </w:r>
            <w:r>
              <w:rPr>
                <w:rFonts w:hint="eastAsia" w:ascii="宋体" w:hAnsi="宋体" w:cs="宋体"/>
                <w:i w:val="0"/>
                <w:iCs w:val="0"/>
                <w:color w:val="000000"/>
                <w:kern w:val="0"/>
                <w:sz w:val="18"/>
                <w:szCs w:val="18"/>
                <w:u w:val="none"/>
                <w:lang w:val="en-US" w:eastAsia="zh-CN" w:bidi="ar"/>
              </w:rPr>
              <w:t>〔2024〕187号</w:t>
            </w:r>
            <w:r>
              <w:rPr>
                <w:rFonts w:ascii="宋体" w:hAnsi="宋体" w:eastAsia="宋体" w:cs="宋体"/>
                <w:i w:val="0"/>
                <w:iCs w:val="0"/>
                <w:color w:val="000000"/>
                <w:kern w:val="0"/>
                <w:sz w:val="18"/>
                <w:szCs w:val="18"/>
                <w:u w:val="none"/>
                <w:lang w:val="en-US" w:eastAsia="zh-CN" w:bidi="ar"/>
              </w:rPr>
              <w:t>）。</w:t>
            </w:r>
          </w:p>
        </w:tc>
      </w:tr>
      <w:tr w14:paraId="28F6F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2D38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1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D0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B2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CC31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DA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C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D2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31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7554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4D05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9F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A2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B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773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63.29</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7C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42.19%</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27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4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4.2</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9734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此项经费为保障家电以旧换新补贴，为实时拨付，按照实际消费情况和商家审核情况为准。</w:t>
            </w:r>
          </w:p>
        </w:tc>
      </w:tr>
      <w:tr w14:paraId="38220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7B08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0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B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1D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7309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63.29</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BE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42.19%</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26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9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5F35E">
            <w:pPr>
              <w:rPr>
                <w:rFonts w:hint="eastAsia" w:ascii="黑体" w:hAnsi="黑体" w:eastAsia="黑体" w:cs="黑体"/>
                <w:i/>
                <w:iCs/>
                <w:color w:val="000000"/>
                <w:sz w:val="18"/>
                <w:szCs w:val="18"/>
                <w:u w:val="none"/>
              </w:rPr>
            </w:pPr>
          </w:p>
        </w:tc>
      </w:tr>
      <w:tr w14:paraId="2957D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507B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0A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2C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FF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BE6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F3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21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10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18BEA">
            <w:pPr>
              <w:rPr>
                <w:rFonts w:hint="eastAsia" w:ascii="黑体" w:hAnsi="黑体" w:eastAsia="黑体" w:cs="黑体"/>
                <w:i/>
                <w:iCs/>
                <w:color w:val="000000"/>
                <w:sz w:val="18"/>
                <w:szCs w:val="18"/>
                <w:u w:val="none"/>
              </w:rPr>
            </w:pPr>
          </w:p>
        </w:tc>
      </w:tr>
      <w:tr w14:paraId="2964B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EFD0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8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B5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21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4FBF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F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C2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9B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FA32C">
            <w:pPr>
              <w:rPr>
                <w:rFonts w:hint="eastAsia" w:ascii="黑体" w:hAnsi="黑体" w:eastAsia="黑体" w:cs="黑体"/>
                <w:i/>
                <w:iCs/>
                <w:color w:val="000000"/>
                <w:sz w:val="18"/>
                <w:szCs w:val="18"/>
                <w:u w:val="none"/>
              </w:rPr>
            </w:pPr>
          </w:p>
        </w:tc>
      </w:tr>
      <w:tr w14:paraId="03517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D7FB0">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63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7AED">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5338">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DA68A0">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ACA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23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C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EA0A1">
            <w:pPr>
              <w:rPr>
                <w:rFonts w:hint="eastAsia" w:ascii="黑体" w:hAnsi="黑体" w:eastAsia="黑体" w:cs="黑体"/>
                <w:i/>
                <w:iCs/>
                <w:color w:val="000000"/>
                <w:sz w:val="18"/>
                <w:szCs w:val="18"/>
                <w:u w:val="none"/>
              </w:rPr>
            </w:pPr>
          </w:p>
        </w:tc>
      </w:tr>
      <w:tr w14:paraId="1A1A6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3D5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20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78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DC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3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E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0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07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C8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2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AA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2CD8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87742">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669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6E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6E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至少完成以旧换新台次（套）</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D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A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FF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台套</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C07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2000台</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1F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89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EC99">
            <w:pPr>
              <w:jc w:val="center"/>
              <w:rPr>
                <w:rFonts w:hint="eastAsia" w:ascii="微软雅黑" w:hAnsi="微软雅黑" w:eastAsia="微软雅黑" w:cs="微软雅黑"/>
                <w:i/>
                <w:iCs/>
                <w:color w:val="000000"/>
                <w:sz w:val="16"/>
                <w:szCs w:val="16"/>
                <w:u w:val="none"/>
              </w:rPr>
            </w:pPr>
          </w:p>
        </w:tc>
      </w:tr>
      <w:tr w14:paraId="0E9AB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D9C0A">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9F53D">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B7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9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2024年完成</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F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8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DF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A9EA">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4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F6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F8F6">
            <w:pPr>
              <w:jc w:val="center"/>
              <w:rPr>
                <w:rFonts w:hint="eastAsia" w:ascii="微软雅黑" w:hAnsi="微软雅黑" w:eastAsia="微软雅黑" w:cs="微软雅黑"/>
                <w:i/>
                <w:iCs/>
                <w:color w:val="000000"/>
                <w:sz w:val="16"/>
                <w:szCs w:val="16"/>
                <w:u w:val="none"/>
              </w:rPr>
            </w:pPr>
          </w:p>
        </w:tc>
      </w:tr>
      <w:tr w14:paraId="5AFB2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EB0D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EC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98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CF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带动服务业发展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4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1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82B4">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202F">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D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E1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8062">
            <w:pPr>
              <w:jc w:val="center"/>
              <w:rPr>
                <w:rFonts w:hint="eastAsia" w:ascii="微软雅黑" w:hAnsi="微软雅黑" w:eastAsia="微软雅黑" w:cs="微软雅黑"/>
                <w:i/>
                <w:iCs/>
                <w:color w:val="000000"/>
                <w:sz w:val="16"/>
                <w:szCs w:val="16"/>
                <w:u w:val="none"/>
              </w:rPr>
            </w:pPr>
          </w:p>
        </w:tc>
      </w:tr>
      <w:tr w14:paraId="030C3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335D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F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78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1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满足人民群众的美好生活愿望</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F4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58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3F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89B7">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96%</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A5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93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170E">
            <w:pPr>
              <w:jc w:val="center"/>
              <w:rPr>
                <w:rFonts w:hint="eastAsia" w:ascii="微软雅黑" w:hAnsi="微软雅黑" w:eastAsia="微软雅黑" w:cs="微软雅黑"/>
                <w:i/>
                <w:iCs/>
                <w:color w:val="000000"/>
                <w:sz w:val="16"/>
                <w:szCs w:val="16"/>
                <w:u w:val="none"/>
              </w:rPr>
            </w:pPr>
          </w:p>
        </w:tc>
      </w:tr>
      <w:tr w14:paraId="5E119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2639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2C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C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23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补贴总量控制，量入为出</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9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6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8F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EAB5">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63.29万元</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18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07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F165">
            <w:pPr>
              <w:jc w:val="center"/>
              <w:rPr>
                <w:rFonts w:hint="eastAsia" w:ascii="微软雅黑" w:hAnsi="微软雅黑" w:eastAsia="微软雅黑" w:cs="微软雅黑"/>
                <w:i/>
                <w:iCs/>
                <w:color w:val="000000"/>
                <w:sz w:val="16"/>
                <w:szCs w:val="16"/>
                <w:u w:val="none"/>
              </w:rPr>
            </w:pPr>
          </w:p>
        </w:tc>
      </w:tr>
      <w:tr w14:paraId="7116E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E4EE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71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90B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94.23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A88C">
            <w:pPr>
              <w:rPr>
                <w:rFonts w:hint="eastAsia" w:ascii="宋体" w:hAnsi="宋体" w:eastAsia="宋体" w:cs="宋体"/>
                <w:i w:val="0"/>
                <w:iCs w:val="0"/>
                <w:color w:val="000000"/>
                <w:sz w:val="18"/>
                <w:szCs w:val="18"/>
                <w:u w:val="none"/>
              </w:rPr>
            </w:pPr>
          </w:p>
        </w:tc>
      </w:tr>
      <w:tr w14:paraId="29B08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9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52644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2024年第二批超长期特别国债（推动大规模设备更新和消费品以旧换新领域）（商务领域）全额拨付，项目自评94.2分，此项经费为保障家电以旧换新补贴，为实时拨付，按照实际消费情况和商家审核情况为准。</w:t>
            </w:r>
          </w:p>
        </w:tc>
      </w:tr>
      <w:tr w14:paraId="15A03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A5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E3A8D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C015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7F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62466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4889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6AC6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3ED25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2825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8091A15">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563F23E9">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3DFB257">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C005DBB">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6FF1F8D6">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5ABD49E7">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B84436A">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ABBE704">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594AA0E4">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24404DC2">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58D6B032">
            <w:pPr>
              <w:rPr>
                <w:rFonts w:hint="eastAsia" w:ascii="宋体" w:hAnsi="宋体" w:eastAsia="宋体" w:cs="宋体"/>
                <w:i w:val="0"/>
                <w:iCs w:val="0"/>
                <w:color w:val="000000"/>
                <w:sz w:val="18"/>
                <w:szCs w:val="18"/>
                <w:u w:val="none"/>
              </w:rPr>
            </w:pPr>
          </w:p>
        </w:tc>
      </w:tr>
      <w:tr w14:paraId="048EA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547DFB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A62C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9F1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4F74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51113225T000013192778</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群众性文化活动经费</w:t>
            </w:r>
          </w:p>
        </w:tc>
      </w:tr>
      <w:tr w14:paraId="54DFE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DADE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82059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34D979B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2193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0766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E36A1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C1FA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C1AD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0BF17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C9BF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5A170">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90135">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DDAA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用于文化馆工作经费。</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65E74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全面完成。</w:t>
            </w:r>
          </w:p>
        </w:tc>
      </w:tr>
      <w:tr w14:paraId="3400D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76529">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FA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DC85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用于文化馆工作经费。</w:t>
            </w:r>
          </w:p>
        </w:tc>
      </w:tr>
      <w:tr w14:paraId="77A41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51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6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E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9C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087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55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2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10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3C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B1E3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8FB2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0D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8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9B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70B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A3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F9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80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3635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无</w:t>
            </w:r>
          </w:p>
        </w:tc>
      </w:tr>
      <w:tr w14:paraId="411F5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361D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4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9E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8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908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98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6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6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2514E">
            <w:pPr>
              <w:rPr>
                <w:rFonts w:hint="eastAsia" w:ascii="黑体" w:hAnsi="黑体" w:eastAsia="黑体" w:cs="黑体"/>
                <w:i/>
                <w:iCs/>
                <w:color w:val="000000"/>
                <w:sz w:val="18"/>
                <w:szCs w:val="18"/>
                <w:u w:val="none"/>
              </w:rPr>
            </w:pPr>
          </w:p>
        </w:tc>
      </w:tr>
      <w:tr w14:paraId="66F4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2729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A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8D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D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A762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AA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19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FD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BB2D8">
            <w:pPr>
              <w:rPr>
                <w:rFonts w:hint="eastAsia" w:ascii="黑体" w:hAnsi="黑体" w:eastAsia="黑体" w:cs="黑体"/>
                <w:i/>
                <w:iCs/>
                <w:color w:val="000000"/>
                <w:sz w:val="18"/>
                <w:szCs w:val="18"/>
                <w:u w:val="none"/>
              </w:rPr>
            </w:pPr>
          </w:p>
        </w:tc>
      </w:tr>
      <w:tr w14:paraId="4540E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DF6D7">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2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27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D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D984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E7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97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AC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DD8C4">
            <w:pPr>
              <w:rPr>
                <w:rFonts w:hint="eastAsia" w:ascii="黑体" w:hAnsi="黑体" w:eastAsia="黑体" w:cs="黑体"/>
                <w:i/>
                <w:iCs/>
                <w:color w:val="000000"/>
                <w:sz w:val="18"/>
                <w:szCs w:val="18"/>
                <w:u w:val="none"/>
              </w:rPr>
            </w:pPr>
          </w:p>
        </w:tc>
      </w:tr>
      <w:tr w14:paraId="75499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8D8D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D0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5D93">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0027">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BC21BC">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81D1">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42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CE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06920">
            <w:pPr>
              <w:rPr>
                <w:rFonts w:hint="eastAsia" w:ascii="黑体" w:hAnsi="黑体" w:eastAsia="黑体" w:cs="黑体"/>
                <w:i/>
                <w:iCs/>
                <w:color w:val="000000"/>
                <w:sz w:val="18"/>
                <w:szCs w:val="18"/>
                <w:u w:val="none"/>
              </w:rPr>
            </w:pPr>
          </w:p>
        </w:tc>
      </w:tr>
      <w:tr w14:paraId="51F18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20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44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E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BB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1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65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BD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14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CF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4F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4F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455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9DA6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5C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51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5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保障用于文化馆工作经费。</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7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04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65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6921">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1年</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3C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3E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B217">
            <w:pPr>
              <w:jc w:val="center"/>
              <w:rPr>
                <w:rFonts w:hint="eastAsia" w:ascii="微软雅黑" w:hAnsi="微软雅黑" w:eastAsia="微软雅黑" w:cs="微软雅黑"/>
                <w:i/>
                <w:iCs/>
                <w:color w:val="000000"/>
                <w:sz w:val="16"/>
                <w:szCs w:val="16"/>
                <w:u w:val="none"/>
              </w:rPr>
            </w:pPr>
          </w:p>
        </w:tc>
      </w:tr>
      <w:tr w14:paraId="367A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3E0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9E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8F0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C57E">
            <w:pPr>
              <w:rPr>
                <w:rFonts w:hint="eastAsia" w:ascii="宋体" w:hAnsi="宋体" w:eastAsia="宋体" w:cs="宋体"/>
                <w:i w:val="0"/>
                <w:iCs w:val="0"/>
                <w:color w:val="000000"/>
                <w:sz w:val="18"/>
                <w:szCs w:val="18"/>
                <w:u w:val="none"/>
              </w:rPr>
            </w:pPr>
          </w:p>
        </w:tc>
      </w:tr>
      <w:tr w14:paraId="3AFE7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11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0EA34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群众性文化活动经费全额拨付，项目自评100分，全面完成项目绩效指标。</w:t>
            </w:r>
          </w:p>
        </w:tc>
      </w:tr>
      <w:tr w14:paraId="0A2A0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C0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B5359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B4D4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59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4B736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7974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1AE55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E444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0DD4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71D5A63">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AB5A270">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F35E351">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0CD0E96">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93ACB85">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D83D539">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AF8929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52B8D9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F80E66F">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3AD44347">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7E1F1015">
            <w:pPr>
              <w:rPr>
                <w:rFonts w:hint="eastAsia" w:ascii="黑体" w:hAnsi="黑体" w:eastAsia="黑体" w:cs="黑体"/>
                <w:i w:val="0"/>
                <w:iCs w:val="0"/>
                <w:color w:val="000000"/>
                <w:sz w:val="18"/>
                <w:szCs w:val="18"/>
                <w:u w:val="none"/>
              </w:rPr>
            </w:pPr>
          </w:p>
        </w:tc>
      </w:tr>
      <w:tr w14:paraId="0108E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42CA047">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F3D3EE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7BBE4C3F">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B0F69C9">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BE0A477">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750957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5E9A543">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D9BEB3B">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09A8132">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434E12AB">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5CCF62C">
            <w:pPr>
              <w:rPr>
                <w:rFonts w:hint="eastAsia" w:ascii="黑体" w:hAnsi="黑体" w:eastAsia="黑体" w:cs="黑体"/>
                <w:i w:val="0"/>
                <w:iCs w:val="0"/>
                <w:color w:val="000000"/>
                <w:sz w:val="18"/>
                <w:szCs w:val="18"/>
                <w:u w:val="none"/>
              </w:rPr>
            </w:pPr>
          </w:p>
        </w:tc>
      </w:tr>
      <w:tr w14:paraId="5B8B8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51806B0">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497F206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5097085">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EFF3742">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941082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C03D77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A36C6E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2551DE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40E678A2">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31C8F29">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61560B9A">
            <w:pPr>
              <w:rPr>
                <w:rFonts w:hint="eastAsia" w:ascii="黑体" w:hAnsi="黑体" w:eastAsia="黑体" w:cs="黑体"/>
                <w:i w:val="0"/>
                <w:iCs w:val="0"/>
                <w:color w:val="000000"/>
                <w:sz w:val="18"/>
                <w:szCs w:val="18"/>
                <w:u w:val="none"/>
              </w:rPr>
            </w:pPr>
          </w:p>
        </w:tc>
      </w:tr>
      <w:tr w14:paraId="013C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2279E850">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58ADEEDC">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4354E19E">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12309F1">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669FC683">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3E593E70">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3415C90C">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79151A87">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CDF9B21">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74C90837">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561DB79B">
            <w:pPr>
              <w:rPr>
                <w:rFonts w:hint="eastAsia" w:ascii="宋体" w:hAnsi="宋体" w:eastAsia="宋体" w:cs="宋体"/>
                <w:i w:val="0"/>
                <w:iCs w:val="0"/>
                <w:color w:val="000000"/>
                <w:sz w:val="18"/>
                <w:szCs w:val="18"/>
                <w:u w:val="none"/>
              </w:rPr>
            </w:pPr>
          </w:p>
        </w:tc>
      </w:tr>
      <w:tr w14:paraId="2A41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2E478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FD43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24EA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BBF3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51113225T000013233450-2024年第三批省级商务发展促进资金</w:t>
            </w:r>
          </w:p>
        </w:tc>
      </w:tr>
      <w:tr w14:paraId="07A8F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70D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D331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6241D18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AE8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2BB00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71E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F8303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F0D9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16D1D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3FCB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BBD3E">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77A8C">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9D21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xml:space="preserve"> </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C56317">
            <w:pPr>
              <w:rPr>
                <w:rFonts w:hint="eastAsia" w:ascii="黑体" w:hAnsi="黑体" w:eastAsia="黑体" w:cs="黑体"/>
                <w:i w:val="0"/>
                <w:iCs w:val="0"/>
                <w:color w:val="000000"/>
                <w:sz w:val="18"/>
                <w:szCs w:val="18"/>
                <w:u w:val="none"/>
              </w:rPr>
            </w:pPr>
          </w:p>
        </w:tc>
      </w:tr>
      <w:tr w14:paraId="242F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ACB6A">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47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0A548D">
            <w:pPr>
              <w:rPr>
                <w:rFonts w:hint="eastAsia" w:ascii="宋体" w:hAnsi="宋体" w:eastAsia="宋体" w:cs="宋体"/>
                <w:i w:val="0"/>
                <w:iCs w:val="0"/>
                <w:color w:val="000000"/>
                <w:sz w:val="18"/>
                <w:szCs w:val="18"/>
                <w:u w:val="none"/>
              </w:rPr>
            </w:pPr>
          </w:p>
        </w:tc>
      </w:tr>
      <w:tr w14:paraId="2A2FA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96F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69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D1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CA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5F1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5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4F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9A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E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C661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41DA2">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7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D8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3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B5AA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8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21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1256">
            <w:pPr>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FCD2F">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2024年年底下达资金，2025年安排使用。</w:t>
            </w:r>
          </w:p>
        </w:tc>
      </w:tr>
      <w:tr w14:paraId="0A05A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E4D7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6F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A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63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4545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7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F3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E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9281F">
            <w:pPr>
              <w:rPr>
                <w:rFonts w:hint="eastAsia" w:ascii="黑体" w:hAnsi="黑体" w:eastAsia="黑体" w:cs="黑体"/>
                <w:i/>
                <w:iCs/>
                <w:color w:val="000000"/>
                <w:sz w:val="18"/>
                <w:szCs w:val="18"/>
                <w:u w:val="none"/>
              </w:rPr>
            </w:pPr>
          </w:p>
        </w:tc>
      </w:tr>
      <w:tr w14:paraId="13ED9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5F4C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A2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D0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1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668E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B4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6C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42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C365C">
            <w:pPr>
              <w:rPr>
                <w:rFonts w:hint="eastAsia" w:ascii="黑体" w:hAnsi="黑体" w:eastAsia="黑体" w:cs="黑体"/>
                <w:i/>
                <w:iCs/>
                <w:color w:val="000000"/>
                <w:sz w:val="18"/>
                <w:szCs w:val="18"/>
                <w:u w:val="none"/>
              </w:rPr>
            </w:pPr>
          </w:p>
        </w:tc>
      </w:tr>
      <w:tr w14:paraId="4BEB6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20D1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5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71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D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2D4B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45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E4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3A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17013">
            <w:pPr>
              <w:rPr>
                <w:rFonts w:hint="eastAsia" w:ascii="黑体" w:hAnsi="黑体" w:eastAsia="黑体" w:cs="黑体"/>
                <w:i/>
                <w:iCs/>
                <w:color w:val="000000"/>
                <w:sz w:val="18"/>
                <w:szCs w:val="18"/>
                <w:u w:val="none"/>
              </w:rPr>
            </w:pPr>
          </w:p>
        </w:tc>
      </w:tr>
      <w:tr w14:paraId="4F57F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2FCD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A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81D1">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979C">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94AF37">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C6A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67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0D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D3D70">
            <w:pPr>
              <w:rPr>
                <w:rFonts w:hint="eastAsia" w:ascii="黑体" w:hAnsi="黑体" w:eastAsia="黑体" w:cs="黑体"/>
                <w:i/>
                <w:iCs/>
                <w:color w:val="000000"/>
                <w:sz w:val="18"/>
                <w:szCs w:val="18"/>
                <w:u w:val="none"/>
              </w:rPr>
            </w:pPr>
          </w:p>
        </w:tc>
      </w:tr>
      <w:tr w14:paraId="5BED7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BF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A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8B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E9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1C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C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D2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7A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20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79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A4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A319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58A18">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766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9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90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促进商务发展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CB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DC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ED8C">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CDF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E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1E2A">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8FE8">
            <w:pPr>
              <w:jc w:val="center"/>
              <w:rPr>
                <w:rFonts w:hint="eastAsia" w:ascii="微软雅黑" w:hAnsi="微软雅黑" w:eastAsia="微软雅黑" w:cs="微软雅黑"/>
                <w:i/>
                <w:iCs/>
                <w:color w:val="000000"/>
                <w:sz w:val="16"/>
                <w:szCs w:val="16"/>
                <w:u w:val="none"/>
              </w:rPr>
            </w:pPr>
          </w:p>
        </w:tc>
      </w:tr>
      <w:tr w14:paraId="3AA14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6C859">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61972">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DA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90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6C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FE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C6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A9DA">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C4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AE8D">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D5F7">
            <w:pPr>
              <w:jc w:val="center"/>
              <w:rPr>
                <w:rFonts w:hint="eastAsia" w:ascii="微软雅黑" w:hAnsi="微软雅黑" w:eastAsia="微软雅黑" w:cs="微软雅黑"/>
                <w:i/>
                <w:iCs/>
                <w:color w:val="000000"/>
                <w:sz w:val="16"/>
                <w:szCs w:val="16"/>
                <w:u w:val="none"/>
              </w:rPr>
            </w:pPr>
          </w:p>
        </w:tc>
      </w:tr>
      <w:tr w14:paraId="23682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99F5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6A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87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D6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促进服务业进一步优化发展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C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54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3C12">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1187">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F6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CD28">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A8C4">
            <w:pPr>
              <w:jc w:val="center"/>
              <w:rPr>
                <w:rFonts w:hint="eastAsia" w:ascii="微软雅黑" w:hAnsi="微软雅黑" w:eastAsia="微软雅黑" w:cs="微软雅黑"/>
                <w:i/>
                <w:iCs/>
                <w:color w:val="000000"/>
                <w:sz w:val="16"/>
                <w:szCs w:val="16"/>
                <w:u w:val="none"/>
              </w:rPr>
            </w:pPr>
          </w:p>
        </w:tc>
      </w:tr>
      <w:tr w14:paraId="56CC9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E5FB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81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7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5B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A7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E5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29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E56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65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FF33">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C5F2">
            <w:pPr>
              <w:jc w:val="center"/>
              <w:rPr>
                <w:rFonts w:hint="eastAsia" w:ascii="微软雅黑" w:hAnsi="微软雅黑" w:eastAsia="微软雅黑" w:cs="微软雅黑"/>
                <w:i/>
                <w:iCs/>
                <w:color w:val="000000"/>
                <w:sz w:val="16"/>
                <w:szCs w:val="16"/>
                <w:u w:val="none"/>
              </w:rPr>
            </w:pPr>
          </w:p>
        </w:tc>
      </w:tr>
      <w:tr w14:paraId="7E405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CF74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3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5C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31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58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60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3F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0FD1">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E2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49ED">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8A3B">
            <w:pPr>
              <w:jc w:val="center"/>
              <w:rPr>
                <w:rFonts w:hint="eastAsia" w:ascii="微软雅黑" w:hAnsi="微软雅黑" w:eastAsia="微软雅黑" w:cs="微软雅黑"/>
                <w:i/>
                <w:iCs/>
                <w:color w:val="000000"/>
                <w:sz w:val="16"/>
                <w:szCs w:val="16"/>
                <w:u w:val="none"/>
              </w:rPr>
            </w:pPr>
          </w:p>
        </w:tc>
      </w:tr>
      <w:tr w14:paraId="7BED0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7470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7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6A88">
            <w:pP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EE68">
            <w:pPr>
              <w:rPr>
                <w:rFonts w:hint="eastAsia" w:ascii="宋体" w:hAnsi="宋体" w:eastAsia="宋体" w:cs="宋体"/>
                <w:i w:val="0"/>
                <w:iCs w:val="0"/>
                <w:color w:val="000000"/>
                <w:sz w:val="18"/>
                <w:szCs w:val="18"/>
                <w:u w:val="none"/>
              </w:rPr>
            </w:pPr>
          </w:p>
        </w:tc>
      </w:tr>
      <w:tr w14:paraId="1AA99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00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4EDC5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8BB7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A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F7C3B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1CC3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2A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E9C46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BFA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50533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20282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EB34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2DCD023">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AF67F3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6F725E7">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7B19D06">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E23224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5CF7A5B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3140335">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C3A0EB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9CF37F9">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7888A90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017FDD9">
            <w:pPr>
              <w:rPr>
                <w:rFonts w:hint="eastAsia" w:ascii="黑体" w:hAnsi="黑体" w:eastAsia="黑体" w:cs="黑体"/>
                <w:i w:val="0"/>
                <w:iCs w:val="0"/>
                <w:color w:val="000000"/>
                <w:sz w:val="18"/>
                <w:szCs w:val="18"/>
                <w:u w:val="none"/>
              </w:rPr>
            </w:pPr>
          </w:p>
        </w:tc>
      </w:tr>
      <w:tr w14:paraId="42F7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07B1FBE">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69F2A2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C3DC847">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79663E7">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31AAE84">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B62B62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226903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3A4F031">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7B734FFD">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079B503">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11010B9">
            <w:pPr>
              <w:rPr>
                <w:rFonts w:hint="eastAsia" w:ascii="黑体" w:hAnsi="黑体" w:eastAsia="黑体" w:cs="黑体"/>
                <w:i w:val="0"/>
                <w:iCs w:val="0"/>
                <w:color w:val="000000"/>
                <w:sz w:val="18"/>
                <w:szCs w:val="18"/>
                <w:u w:val="none"/>
              </w:rPr>
            </w:pPr>
          </w:p>
        </w:tc>
      </w:tr>
      <w:tr w14:paraId="2C809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114D0E4D">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A2219B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8D5AA03">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AE48523">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C7728CD">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F4BED1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97CFF35">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7C7C9E5">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F42FAB8">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3168ABA">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07E01EBF">
            <w:pPr>
              <w:rPr>
                <w:rFonts w:hint="eastAsia" w:ascii="黑体" w:hAnsi="黑体" w:eastAsia="黑体" w:cs="黑体"/>
                <w:i w:val="0"/>
                <w:iCs w:val="0"/>
                <w:color w:val="000000"/>
                <w:sz w:val="18"/>
                <w:szCs w:val="18"/>
                <w:u w:val="none"/>
              </w:rPr>
            </w:pPr>
          </w:p>
        </w:tc>
      </w:tr>
      <w:tr w14:paraId="71759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4DC6E91">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4459BC07">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1E33DD55">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6BFDBF4">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4D05AE78">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DC7EEC9">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05348359">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154073E6">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2CDCC113">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5D61EDAB">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168F5B93">
            <w:pPr>
              <w:rPr>
                <w:rFonts w:hint="eastAsia" w:ascii="宋体" w:hAnsi="宋体" w:eastAsia="宋体" w:cs="宋体"/>
                <w:i w:val="0"/>
                <w:iCs w:val="0"/>
                <w:color w:val="000000"/>
                <w:sz w:val="18"/>
                <w:szCs w:val="18"/>
                <w:u w:val="none"/>
              </w:rPr>
            </w:pPr>
          </w:p>
        </w:tc>
      </w:tr>
      <w:tr w14:paraId="1DE91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F4A97C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FD2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CD0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7461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51113225T000013240605</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调整下达2023年第二批省级外贸专项资金及以前年度结余资金</w:t>
            </w:r>
          </w:p>
        </w:tc>
      </w:tr>
      <w:tr w14:paraId="7230F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0D05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EDF17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747D45B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FF0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4B5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3F8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074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7AD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224E7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121A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F5EC7">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FB671">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0F74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支持乐山市引进培育生产型外贸企业，增强外贸发展基本盘，兑现“开放十条”引进培育生产型外贸企业资金。</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44DCD7">
            <w:pPr>
              <w:rPr>
                <w:rFonts w:hint="eastAsia" w:ascii="黑体" w:hAnsi="黑体" w:eastAsia="黑体" w:cs="黑体"/>
                <w:i w:val="0"/>
                <w:iCs w:val="0"/>
                <w:color w:val="000000"/>
                <w:sz w:val="18"/>
                <w:szCs w:val="18"/>
                <w:u w:val="none"/>
              </w:rPr>
            </w:pPr>
          </w:p>
        </w:tc>
      </w:tr>
      <w:tr w14:paraId="1CD16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22F88">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E8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0CF8B6">
            <w:pPr>
              <w:rPr>
                <w:rFonts w:hint="eastAsia" w:ascii="宋体" w:hAnsi="宋体" w:eastAsia="宋体" w:cs="宋体"/>
                <w:i w:val="0"/>
                <w:iCs w:val="0"/>
                <w:color w:val="000000"/>
                <w:sz w:val="18"/>
                <w:szCs w:val="18"/>
                <w:u w:val="none"/>
              </w:rPr>
            </w:pPr>
          </w:p>
        </w:tc>
      </w:tr>
      <w:tr w14:paraId="7A4BA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C77F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7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09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79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C6B2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3C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36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E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A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708F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4E4FA">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B6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03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19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46.76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241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1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6A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894E">
            <w:pPr>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4AAB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2024年年底下达资金，2025年安排使用。</w:t>
            </w:r>
          </w:p>
        </w:tc>
      </w:tr>
      <w:tr w14:paraId="728A0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33026">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B9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E7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61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46.76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2035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E9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AE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25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1408D">
            <w:pPr>
              <w:rPr>
                <w:rFonts w:hint="eastAsia" w:ascii="黑体" w:hAnsi="黑体" w:eastAsia="黑体" w:cs="黑体"/>
                <w:i/>
                <w:iCs/>
                <w:color w:val="000000"/>
                <w:sz w:val="18"/>
                <w:szCs w:val="18"/>
                <w:u w:val="none"/>
              </w:rPr>
            </w:pPr>
          </w:p>
        </w:tc>
      </w:tr>
      <w:tr w14:paraId="73631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A28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21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CF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F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2B2C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AE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E4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AF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C30C5">
            <w:pPr>
              <w:rPr>
                <w:rFonts w:hint="eastAsia" w:ascii="黑体" w:hAnsi="黑体" w:eastAsia="黑体" w:cs="黑体"/>
                <w:i/>
                <w:iCs/>
                <w:color w:val="000000"/>
                <w:sz w:val="18"/>
                <w:szCs w:val="18"/>
                <w:u w:val="none"/>
              </w:rPr>
            </w:pPr>
          </w:p>
        </w:tc>
      </w:tr>
      <w:tr w14:paraId="6F184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7756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CA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62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8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6CEC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3D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77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F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CC411">
            <w:pPr>
              <w:rPr>
                <w:rFonts w:hint="eastAsia" w:ascii="黑体" w:hAnsi="黑体" w:eastAsia="黑体" w:cs="黑体"/>
                <w:i/>
                <w:iCs/>
                <w:color w:val="000000"/>
                <w:sz w:val="18"/>
                <w:szCs w:val="18"/>
                <w:u w:val="none"/>
              </w:rPr>
            </w:pPr>
          </w:p>
        </w:tc>
      </w:tr>
      <w:tr w14:paraId="750A0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3514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B5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A8F6">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5557">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30A023">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1E04">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D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F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94663">
            <w:pPr>
              <w:rPr>
                <w:rFonts w:hint="eastAsia" w:ascii="黑体" w:hAnsi="黑体" w:eastAsia="黑体" w:cs="黑体"/>
                <w:i/>
                <w:iCs/>
                <w:color w:val="000000"/>
                <w:sz w:val="18"/>
                <w:szCs w:val="18"/>
                <w:u w:val="none"/>
              </w:rPr>
            </w:pPr>
          </w:p>
        </w:tc>
      </w:tr>
      <w:tr w14:paraId="75E80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7F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5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BE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A6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E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C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F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3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2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1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27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D633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98E5E">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609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7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E3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引进培育生产型外贸企业</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19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0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4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家</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8207">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A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1A98">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97C0">
            <w:pPr>
              <w:jc w:val="center"/>
              <w:rPr>
                <w:rFonts w:hint="eastAsia" w:ascii="微软雅黑" w:hAnsi="微软雅黑" w:eastAsia="微软雅黑" w:cs="微软雅黑"/>
                <w:i/>
                <w:iCs/>
                <w:color w:val="000000"/>
                <w:sz w:val="16"/>
                <w:szCs w:val="16"/>
                <w:u w:val="none"/>
              </w:rPr>
            </w:pPr>
          </w:p>
        </w:tc>
      </w:tr>
      <w:tr w14:paraId="0B204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00495">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9EA51">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2E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DB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11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AE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1B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4D17">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4A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AD65">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925E">
            <w:pPr>
              <w:jc w:val="center"/>
              <w:rPr>
                <w:rFonts w:hint="eastAsia" w:ascii="微软雅黑" w:hAnsi="微软雅黑" w:eastAsia="微软雅黑" w:cs="微软雅黑"/>
                <w:i/>
                <w:iCs/>
                <w:color w:val="000000"/>
                <w:sz w:val="16"/>
                <w:szCs w:val="16"/>
                <w:u w:val="none"/>
              </w:rPr>
            </w:pPr>
          </w:p>
        </w:tc>
      </w:tr>
      <w:tr w14:paraId="7DA9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F6CD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9F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0A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3D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促进峨边外贸发展</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1B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2C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优良中差</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DBE3">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627F">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BD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6C55">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94F5">
            <w:pPr>
              <w:jc w:val="center"/>
              <w:rPr>
                <w:rFonts w:hint="eastAsia" w:ascii="微软雅黑" w:hAnsi="微软雅黑" w:eastAsia="微软雅黑" w:cs="微软雅黑"/>
                <w:i/>
                <w:iCs/>
                <w:color w:val="000000"/>
                <w:sz w:val="16"/>
                <w:szCs w:val="16"/>
                <w:u w:val="none"/>
              </w:rPr>
            </w:pPr>
          </w:p>
        </w:tc>
      </w:tr>
      <w:tr w14:paraId="269E6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9822B">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03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97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56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提高企业和群众满意度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6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C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0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1098">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67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AB13">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863B">
            <w:pPr>
              <w:jc w:val="center"/>
              <w:rPr>
                <w:rFonts w:hint="eastAsia" w:ascii="微软雅黑" w:hAnsi="微软雅黑" w:eastAsia="微软雅黑" w:cs="微软雅黑"/>
                <w:i/>
                <w:iCs/>
                <w:color w:val="000000"/>
                <w:sz w:val="16"/>
                <w:szCs w:val="16"/>
                <w:u w:val="none"/>
              </w:rPr>
            </w:pPr>
          </w:p>
        </w:tc>
      </w:tr>
      <w:tr w14:paraId="5F2D9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03248">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4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F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98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F4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F2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46.76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9D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669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C3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4445">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8289">
            <w:pPr>
              <w:jc w:val="center"/>
              <w:rPr>
                <w:rFonts w:hint="eastAsia" w:ascii="微软雅黑" w:hAnsi="微软雅黑" w:eastAsia="微软雅黑" w:cs="微软雅黑"/>
                <w:i/>
                <w:iCs/>
                <w:color w:val="000000"/>
                <w:sz w:val="16"/>
                <w:szCs w:val="16"/>
                <w:u w:val="none"/>
              </w:rPr>
            </w:pPr>
          </w:p>
        </w:tc>
      </w:tr>
      <w:tr w14:paraId="15A6E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53FA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60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8268">
            <w:pP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2B97">
            <w:pPr>
              <w:rPr>
                <w:rFonts w:hint="eastAsia" w:ascii="宋体" w:hAnsi="宋体" w:eastAsia="宋体" w:cs="宋体"/>
                <w:i w:val="0"/>
                <w:iCs w:val="0"/>
                <w:color w:val="000000"/>
                <w:sz w:val="18"/>
                <w:szCs w:val="18"/>
                <w:u w:val="none"/>
              </w:rPr>
            </w:pPr>
          </w:p>
        </w:tc>
      </w:tr>
      <w:tr w14:paraId="2B2D9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9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92B1EB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1D6D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B3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5E206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CDCF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8A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744A2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38A7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DCA96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9494D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F45E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1393ACD">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2C357139">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D1FB844">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25885C4">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49941EC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4FBA141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2E589580">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2252634">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4129D39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1BDE7B0">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7B005984">
            <w:pPr>
              <w:rPr>
                <w:rFonts w:hint="eastAsia" w:ascii="黑体" w:hAnsi="黑体" w:eastAsia="黑体" w:cs="黑体"/>
                <w:i w:val="0"/>
                <w:iCs w:val="0"/>
                <w:color w:val="000000"/>
                <w:sz w:val="18"/>
                <w:szCs w:val="18"/>
                <w:u w:val="none"/>
              </w:rPr>
            </w:pPr>
          </w:p>
        </w:tc>
      </w:tr>
      <w:tr w14:paraId="382DE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AE809B9">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FBC326B">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EC54648">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5B41C2A">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6328B7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2C0E154">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7A9587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F055A51">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2D3D5E4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7C9109C">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3E7DF0F3">
            <w:pPr>
              <w:rPr>
                <w:rFonts w:hint="eastAsia" w:ascii="黑体" w:hAnsi="黑体" w:eastAsia="黑体" w:cs="黑体"/>
                <w:i w:val="0"/>
                <w:iCs w:val="0"/>
                <w:color w:val="000000"/>
                <w:sz w:val="18"/>
                <w:szCs w:val="18"/>
                <w:u w:val="none"/>
              </w:rPr>
            </w:pPr>
          </w:p>
        </w:tc>
      </w:tr>
      <w:tr w14:paraId="20C4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7C1EF41">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BCAC1E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D861A41">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7E3B506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DC2649D">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4B2DD5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BA3786A">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1A10A99">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6427654">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7391A78A">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53A4C5D4">
            <w:pPr>
              <w:rPr>
                <w:rFonts w:hint="eastAsia" w:ascii="黑体" w:hAnsi="黑体" w:eastAsia="黑体" w:cs="黑体"/>
                <w:i w:val="0"/>
                <w:iCs w:val="0"/>
                <w:color w:val="000000"/>
                <w:sz w:val="18"/>
                <w:szCs w:val="18"/>
                <w:u w:val="none"/>
              </w:rPr>
            </w:pPr>
          </w:p>
        </w:tc>
      </w:tr>
      <w:tr w14:paraId="6E90F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E245B7B">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2C75FD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0541465">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32679CB">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4D940D43">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C61EBBA">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66E37E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5723CBE">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FB30272">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79AF063">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2D2865E">
            <w:pPr>
              <w:rPr>
                <w:rFonts w:hint="eastAsia" w:ascii="黑体" w:hAnsi="黑体" w:eastAsia="黑体" w:cs="黑体"/>
                <w:i w:val="0"/>
                <w:iCs w:val="0"/>
                <w:color w:val="000000"/>
                <w:sz w:val="18"/>
                <w:szCs w:val="18"/>
                <w:u w:val="none"/>
              </w:rPr>
            </w:pPr>
          </w:p>
        </w:tc>
      </w:tr>
      <w:tr w14:paraId="4E88C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ABEA621">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F3BC01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16B9448">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1F016076">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3F6E15A6">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87EF06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5680DB2">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6D982731">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5ABB4F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4E07628">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7C32F61">
            <w:pPr>
              <w:rPr>
                <w:rFonts w:hint="eastAsia" w:ascii="黑体" w:hAnsi="黑体" w:eastAsia="黑体" w:cs="黑体"/>
                <w:i w:val="0"/>
                <w:iCs w:val="0"/>
                <w:color w:val="000000"/>
                <w:sz w:val="18"/>
                <w:szCs w:val="18"/>
                <w:u w:val="none"/>
              </w:rPr>
            </w:pPr>
          </w:p>
        </w:tc>
      </w:tr>
      <w:tr w14:paraId="20C75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512674BC">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79E4592">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683D4FA">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4340CF4E">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16A8B8E1">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2EBC711">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89DD8F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7828062">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01FE1111">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255A6C69">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2A7278A">
            <w:pPr>
              <w:rPr>
                <w:rFonts w:hint="eastAsia" w:ascii="黑体" w:hAnsi="黑体" w:eastAsia="黑体" w:cs="黑体"/>
                <w:i w:val="0"/>
                <w:iCs w:val="0"/>
                <w:color w:val="000000"/>
                <w:sz w:val="18"/>
                <w:szCs w:val="18"/>
                <w:u w:val="none"/>
              </w:rPr>
            </w:pPr>
          </w:p>
        </w:tc>
      </w:tr>
      <w:tr w14:paraId="03940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4474CAB">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2CC544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1F3FDDCA">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27E6AC92">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6A946A0">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7B910BA3">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0A4942FB">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8CC22E5">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67778FA5">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7CF753C8">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776B7D66">
            <w:pPr>
              <w:rPr>
                <w:rFonts w:hint="eastAsia" w:ascii="黑体" w:hAnsi="黑体" w:eastAsia="黑体" w:cs="黑体"/>
                <w:i w:val="0"/>
                <w:iCs w:val="0"/>
                <w:color w:val="000000"/>
                <w:sz w:val="18"/>
                <w:szCs w:val="18"/>
                <w:u w:val="none"/>
              </w:rPr>
            </w:pPr>
          </w:p>
        </w:tc>
      </w:tr>
      <w:tr w14:paraId="46887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38A1A332">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35CCCACE">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EDB35DD">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65F082F6">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48602C0D">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BA1947D">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3F25340">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AB12245">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35A87D0D">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106DA842">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19751A3">
            <w:pPr>
              <w:rPr>
                <w:rFonts w:hint="eastAsia" w:ascii="黑体" w:hAnsi="黑体" w:eastAsia="黑体" w:cs="黑体"/>
                <w:i w:val="0"/>
                <w:iCs w:val="0"/>
                <w:color w:val="000000"/>
                <w:sz w:val="18"/>
                <w:szCs w:val="18"/>
                <w:u w:val="none"/>
              </w:rPr>
            </w:pPr>
          </w:p>
        </w:tc>
      </w:tr>
      <w:tr w14:paraId="54209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4EBEFE8">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6C616E07">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5E87B8F1">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5398F4E5">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7A517B0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0B8CE45">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401E36FF">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FBF81B4">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2A2508EA">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5FAD33CD">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1460BC4C">
            <w:pPr>
              <w:rPr>
                <w:rFonts w:hint="eastAsia" w:ascii="黑体" w:hAnsi="黑体" w:eastAsia="黑体" w:cs="黑体"/>
                <w:i w:val="0"/>
                <w:iCs w:val="0"/>
                <w:color w:val="000000"/>
                <w:sz w:val="18"/>
                <w:szCs w:val="18"/>
                <w:u w:val="none"/>
              </w:rPr>
            </w:pPr>
          </w:p>
        </w:tc>
      </w:tr>
      <w:tr w14:paraId="6C357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45AA10E8">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53503CF8">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211094E">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A62FF52">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0FBC1CAC">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0926075F">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9C6F358">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3D326A2B">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53E8A8C3">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0798FF27">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415A58F0">
            <w:pPr>
              <w:rPr>
                <w:rFonts w:hint="eastAsia" w:ascii="黑体" w:hAnsi="黑体" w:eastAsia="黑体" w:cs="黑体"/>
                <w:i w:val="0"/>
                <w:iCs w:val="0"/>
                <w:color w:val="000000"/>
                <w:sz w:val="18"/>
                <w:szCs w:val="18"/>
                <w:u w:val="none"/>
              </w:rPr>
            </w:pPr>
          </w:p>
        </w:tc>
      </w:tr>
      <w:tr w14:paraId="444E5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0F63F701">
            <w:pPr>
              <w:rPr>
                <w:rFonts w:hint="eastAsia" w:ascii="黑体" w:hAnsi="黑体" w:eastAsia="黑体" w:cs="黑体"/>
                <w:i w:val="0"/>
                <w:iCs w:val="0"/>
                <w:color w:val="000000"/>
                <w:sz w:val="18"/>
                <w:szCs w:val="18"/>
                <w:u w:val="none"/>
              </w:rPr>
            </w:pPr>
          </w:p>
        </w:tc>
        <w:tc>
          <w:tcPr>
            <w:tcW w:w="498" w:type="dxa"/>
            <w:tcBorders>
              <w:top w:val="nil"/>
              <w:left w:val="nil"/>
              <w:bottom w:val="nil"/>
              <w:right w:val="nil"/>
            </w:tcBorders>
            <w:shd w:val="clear" w:color="auto" w:fill="auto"/>
            <w:vAlign w:val="center"/>
          </w:tcPr>
          <w:p w14:paraId="12AF85C6">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6F4503A8">
            <w:pPr>
              <w:rPr>
                <w:rFonts w:hint="eastAsia" w:ascii="黑体" w:hAnsi="黑体" w:eastAsia="黑体" w:cs="黑体"/>
                <w:i w:val="0"/>
                <w:iCs w:val="0"/>
                <w:color w:val="000000"/>
                <w:sz w:val="18"/>
                <w:szCs w:val="18"/>
                <w:u w:val="none"/>
              </w:rPr>
            </w:pPr>
          </w:p>
        </w:tc>
        <w:tc>
          <w:tcPr>
            <w:tcW w:w="2458" w:type="dxa"/>
            <w:tcBorders>
              <w:top w:val="nil"/>
              <w:left w:val="nil"/>
              <w:bottom w:val="nil"/>
              <w:right w:val="nil"/>
            </w:tcBorders>
            <w:shd w:val="clear" w:color="auto" w:fill="auto"/>
            <w:vAlign w:val="center"/>
          </w:tcPr>
          <w:p w14:paraId="3278D71F">
            <w:pPr>
              <w:rPr>
                <w:rFonts w:hint="eastAsia" w:ascii="黑体" w:hAnsi="黑体" w:eastAsia="黑体" w:cs="黑体"/>
                <w:i w:val="0"/>
                <w:iCs w:val="0"/>
                <w:color w:val="000000"/>
                <w:sz w:val="18"/>
                <w:szCs w:val="18"/>
                <w:u w:val="none"/>
              </w:rPr>
            </w:pPr>
          </w:p>
        </w:tc>
        <w:tc>
          <w:tcPr>
            <w:tcW w:w="357" w:type="dxa"/>
            <w:tcBorders>
              <w:top w:val="nil"/>
              <w:left w:val="nil"/>
              <w:bottom w:val="nil"/>
              <w:right w:val="nil"/>
            </w:tcBorders>
            <w:shd w:val="clear" w:color="auto" w:fill="auto"/>
            <w:vAlign w:val="center"/>
          </w:tcPr>
          <w:p w14:paraId="61883B60">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10BCB107">
            <w:pPr>
              <w:rPr>
                <w:rFonts w:hint="eastAsia" w:ascii="黑体" w:hAnsi="黑体" w:eastAsia="黑体" w:cs="黑体"/>
                <w:i w:val="0"/>
                <w:iCs w:val="0"/>
                <w:color w:val="000000"/>
                <w:sz w:val="18"/>
                <w:szCs w:val="18"/>
                <w:u w:val="none"/>
              </w:rPr>
            </w:pPr>
          </w:p>
        </w:tc>
        <w:tc>
          <w:tcPr>
            <w:tcW w:w="639" w:type="dxa"/>
            <w:tcBorders>
              <w:top w:val="nil"/>
              <w:left w:val="nil"/>
              <w:bottom w:val="nil"/>
              <w:right w:val="nil"/>
            </w:tcBorders>
            <w:shd w:val="clear" w:color="auto" w:fill="auto"/>
            <w:vAlign w:val="center"/>
          </w:tcPr>
          <w:p w14:paraId="3A8FB10E">
            <w:pPr>
              <w:rPr>
                <w:rFonts w:hint="eastAsia" w:ascii="黑体" w:hAnsi="黑体" w:eastAsia="黑体" w:cs="黑体"/>
                <w:i w:val="0"/>
                <w:iCs w:val="0"/>
                <w:color w:val="000000"/>
                <w:sz w:val="18"/>
                <w:szCs w:val="18"/>
                <w:u w:val="none"/>
              </w:rPr>
            </w:pPr>
          </w:p>
        </w:tc>
        <w:tc>
          <w:tcPr>
            <w:tcW w:w="710" w:type="dxa"/>
            <w:tcBorders>
              <w:top w:val="nil"/>
              <w:left w:val="nil"/>
              <w:bottom w:val="nil"/>
              <w:right w:val="nil"/>
            </w:tcBorders>
            <w:shd w:val="clear" w:color="auto" w:fill="auto"/>
            <w:vAlign w:val="center"/>
          </w:tcPr>
          <w:p w14:paraId="2D1A9057">
            <w:pPr>
              <w:rPr>
                <w:rFonts w:hint="eastAsia" w:ascii="黑体" w:hAnsi="黑体" w:eastAsia="黑体" w:cs="黑体"/>
                <w:i w:val="0"/>
                <w:iCs w:val="0"/>
                <w:color w:val="000000"/>
                <w:sz w:val="18"/>
                <w:szCs w:val="18"/>
                <w:u w:val="none"/>
              </w:rPr>
            </w:pPr>
          </w:p>
        </w:tc>
        <w:tc>
          <w:tcPr>
            <w:tcW w:w="428" w:type="dxa"/>
            <w:tcBorders>
              <w:top w:val="nil"/>
              <w:left w:val="nil"/>
              <w:bottom w:val="nil"/>
              <w:right w:val="nil"/>
            </w:tcBorders>
            <w:shd w:val="clear" w:color="auto" w:fill="auto"/>
            <w:vAlign w:val="center"/>
          </w:tcPr>
          <w:p w14:paraId="47685F56">
            <w:pPr>
              <w:rPr>
                <w:rFonts w:hint="eastAsia" w:ascii="黑体" w:hAnsi="黑体" w:eastAsia="黑体" w:cs="黑体"/>
                <w:i w:val="0"/>
                <w:iCs w:val="0"/>
                <w:color w:val="000000"/>
                <w:sz w:val="18"/>
                <w:szCs w:val="18"/>
                <w:u w:val="none"/>
              </w:rPr>
            </w:pPr>
          </w:p>
        </w:tc>
        <w:tc>
          <w:tcPr>
            <w:tcW w:w="640" w:type="dxa"/>
            <w:tcBorders>
              <w:top w:val="nil"/>
              <w:left w:val="nil"/>
              <w:bottom w:val="nil"/>
              <w:right w:val="nil"/>
            </w:tcBorders>
            <w:shd w:val="clear" w:color="auto" w:fill="auto"/>
            <w:vAlign w:val="center"/>
          </w:tcPr>
          <w:p w14:paraId="6BB73C37">
            <w:pPr>
              <w:rPr>
                <w:rFonts w:hint="eastAsia" w:ascii="黑体" w:hAnsi="黑体" w:eastAsia="黑体" w:cs="黑体"/>
                <w:i w:val="0"/>
                <w:iCs w:val="0"/>
                <w:color w:val="000000"/>
                <w:sz w:val="18"/>
                <w:szCs w:val="18"/>
                <w:u w:val="none"/>
              </w:rPr>
            </w:pPr>
          </w:p>
        </w:tc>
        <w:tc>
          <w:tcPr>
            <w:tcW w:w="852" w:type="dxa"/>
            <w:tcBorders>
              <w:top w:val="nil"/>
              <w:left w:val="nil"/>
              <w:bottom w:val="nil"/>
              <w:right w:val="nil"/>
            </w:tcBorders>
            <w:shd w:val="clear" w:color="auto" w:fill="auto"/>
            <w:vAlign w:val="center"/>
          </w:tcPr>
          <w:p w14:paraId="2DF79FD2">
            <w:pPr>
              <w:rPr>
                <w:rFonts w:hint="eastAsia" w:ascii="黑体" w:hAnsi="黑体" w:eastAsia="黑体" w:cs="黑体"/>
                <w:i w:val="0"/>
                <w:iCs w:val="0"/>
                <w:color w:val="000000"/>
                <w:sz w:val="18"/>
                <w:szCs w:val="18"/>
                <w:u w:val="none"/>
              </w:rPr>
            </w:pPr>
          </w:p>
        </w:tc>
      </w:tr>
      <w:tr w14:paraId="5B076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tcBorders>
              <w:top w:val="nil"/>
              <w:left w:val="nil"/>
              <w:bottom w:val="nil"/>
              <w:right w:val="nil"/>
            </w:tcBorders>
            <w:shd w:val="clear" w:color="auto" w:fill="auto"/>
            <w:vAlign w:val="center"/>
          </w:tcPr>
          <w:p w14:paraId="7A6D6756">
            <w:pPr>
              <w:rPr>
                <w:rFonts w:hint="eastAsia" w:ascii="宋体" w:hAnsi="宋体" w:eastAsia="宋体" w:cs="宋体"/>
                <w:i w:val="0"/>
                <w:iCs w:val="0"/>
                <w:color w:val="000000"/>
                <w:sz w:val="18"/>
                <w:szCs w:val="18"/>
                <w:u w:val="none"/>
              </w:rPr>
            </w:pPr>
          </w:p>
        </w:tc>
        <w:tc>
          <w:tcPr>
            <w:tcW w:w="498" w:type="dxa"/>
            <w:tcBorders>
              <w:top w:val="nil"/>
              <w:left w:val="nil"/>
              <w:bottom w:val="nil"/>
              <w:right w:val="nil"/>
            </w:tcBorders>
            <w:shd w:val="clear" w:color="auto" w:fill="auto"/>
            <w:vAlign w:val="center"/>
          </w:tcPr>
          <w:p w14:paraId="79F2E3B9">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5530A229">
            <w:pPr>
              <w:rPr>
                <w:rFonts w:hint="eastAsia" w:ascii="宋体" w:hAnsi="宋体" w:eastAsia="宋体" w:cs="宋体"/>
                <w:i w:val="0"/>
                <w:iCs w:val="0"/>
                <w:color w:val="000000"/>
                <w:sz w:val="18"/>
                <w:szCs w:val="18"/>
                <w:u w:val="none"/>
              </w:rPr>
            </w:pPr>
          </w:p>
        </w:tc>
        <w:tc>
          <w:tcPr>
            <w:tcW w:w="2458" w:type="dxa"/>
            <w:tcBorders>
              <w:top w:val="nil"/>
              <w:left w:val="nil"/>
              <w:bottom w:val="nil"/>
              <w:right w:val="nil"/>
            </w:tcBorders>
            <w:shd w:val="clear" w:color="auto" w:fill="auto"/>
            <w:vAlign w:val="center"/>
          </w:tcPr>
          <w:p w14:paraId="0701ADAB">
            <w:pPr>
              <w:rPr>
                <w:rFonts w:hint="eastAsia" w:ascii="宋体" w:hAnsi="宋体" w:eastAsia="宋体" w:cs="宋体"/>
                <w:i w:val="0"/>
                <w:iCs w:val="0"/>
                <w:color w:val="000000"/>
                <w:sz w:val="18"/>
                <w:szCs w:val="18"/>
                <w:u w:val="none"/>
              </w:rPr>
            </w:pPr>
          </w:p>
        </w:tc>
        <w:tc>
          <w:tcPr>
            <w:tcW w:w="357" w:type="dxa"/>
            <w:tcBorders>
              <w:top w:val="nil"/>
              <w:left w:val="nil"/>
              <w:bottom w:val="nil"/>
              <w:right w:val="nil"/>
            </w:tcBorders>
            <w:shd w:val="clear" w:color="auto" w:fill="auto"/>
            <w:vAlign w:val="center"/>
          </w:tcPr>
          <w:p w14:paraId="5876BEED">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2096BA3D">
            <w:pPr>
              <w:rPr>
                <w:rFonts w:hint="eastAsia" w:ascii="宋体" w:hAnsi="宋体" w:eastAsia="宋体" w:cs="宋体"/>
                <w:i w:val="0"/>
                <w:iCs w:val="0"/>
                <w:color w:val="000000"/>
                <w:sz w:val="18"/>
                <w:szCs w:val="18"/>
                <w:u w:val="none"/>
              </w:rPr>
            </w:pPr>
          </w:p>
        </w:tc>
        <w:tc>
          <w:tcPr>
            <w:tcW w:w="639" w:type="dxa"/>
            <w:tcBorders>
              <w:top w:val="nil"/>
              <w:left w:val="nil"/>
              <w:bottom w:val="nil"/>
              <w:right w:val="nil"/>
            </w:tcBorders>
            <w:shd w:val="clear" w:color="auto" w:fill="auto"/>
            <w:vAlign w:val="center"/>
          </w:tcPr>
          <w:p w14:paraId="7A737898">
            <w:pPr>
              <w:rPr>
                <w:rFonts w:hint="eastAsia" w:ascii="宋体" w:hAnsi="宋体" w:eastAsia="宋体" w:cs="宋体"/>
                <w:i w:val="0"/>
                <w:iCs w:val="0"/>
                <w:color w:val="000000"/>
                <w:sz w:val="18"/>
                <w:szCs w:val="18"/>
                <w:u w:val="none"/>
              </w:rPr>
            </w:pPr>
          </w:p>
        </w:tc>
        <w:tc>
          <w:tcPr>
            <w:tcW w:w="710" w:type="dxa"/>
            <w:tcBorders>
              <w:top w:val="nil"/>
              <w:left w:val="nil"/>
              <w:bottom w:val="nil"/>
              <w:right w:val="nil"/>
            </w:tcBorders>
            <w:shd w:val="clear" w:color="auto" w:fill="auto"/>
            <w:vAlign w:val="center"/>
          </w:tcPr>
          <w:p w14:paraId="482DC84C">
            <w:pPr>
              <w:rPr>
                <w:rFonts w:hint="eastAsia" w:ascii="宋体" w:hAnsi="宋体" w:eastAsia="宋体" w:cs="宋体"/>
                <w:i w:val="0"/>
                <w:iCs w:val="0"/>
                <w:color w:val="000000"/>
                <w:sz w:val="18"/>
                <w:szCs w:val="18"/>
                <w:u w:val="none"/>
              </w:rPr>
            </w:pPr>
          </w:p>
        </w:tc>
        <w:tc>
          <w:tcPr>
            <w:tcW w:w="428" w:type="dxa"/>
            <w:tcBorders>
              <w:top w:val="nil"/>
              <w:left w:val="nil"/>
              <w:bottom w:val="nil"/>
              <w:right w:val="nil"/>
            </w:tcBorders>
            <w:shd w:val="clear" w:color="auto" w:fill="auto"/>
            <w:vAlign w:val="center"/>
          </w:tcPr>
          <w:p w14:paraId="7FB1D75D">
            <w:pPr>
              <w:rPr>
                <w:rFonts w:hint="eastAsia" w:ascii="宋体" w:hAnsi="宋体" w:eastAsia="宋体" w:cs="宋体"/>
                <w:i w:val="0"/>
                <w:iCs w:val="0"/>
                <w:color w:val="000000"/>
                <w:sz w:val="18"/>
                <w:szCs w:val="18"/>
                <w:u w:val="none"/>
              </w:rPr>
            </w:pPr>
          </w:p>
        </w:tc>
        <w:tc>
          <w:tcPr>
            <w:tcW w:w="640" w:type="dxa"/>
            <w:tcBorders>
              <w:top w:val="nil"/>
              <w:left w:val="nil"/>
              <w:bottom w:val="nil"/>
              <w:right w:val="nil"/>
            </w:tcBorders>
            <w:shd w:val="clear" w:color="auto" w:fill="auto"/>
            <w:vAlign w:val="center"/>
          </w:tcPr>
          <w:p w14:paraId="2DAFFB8D">
            <w:pPr>
              <w:rPr>
                <w:rFonts w:hint="eastAsia" w:ascii="宋体" w:hAnsi="宋体" w:eastAsia="宋体" w:cs="宋体"/>
                <w:i w:val="0"/>
                <w:iCs w:val="0"/>
                <w:color w:val="000000"/>
                <w:sz w:val="18"/>
                <w:szCs w:val="18"/>
                <w:u w:val="none"/>
              </w:rPr>
            </w:pPr>
          </w:p>
        </w:tc>
        <w:tc>
          <w:tcPr>
            <w:tcW w:w="852" w:type="dxa"/>
            <w:tcBorders>
              <w:top w:val="nil"/>
              <w:left w:val="nil"/>
              <w:bottom w:val="nil"/>
              <w:right w:val="nil"/>
            </w:tcBorders>
            <w:shd w:val="clear" w:color="auto" w:fill="auto"/>
            <w:vAlign w:val="center"/>
          </w:tcPr>
          <w:p w14:paraId="7E1D48C8">
            <w:pPr>
              <w:rPr>
                <w:rFonts w:hint="eastAsia" w:ascii="宋体" w:hAnsi="宋体" w:eastAsia="宋体" w:cs="宋体"/>
                <w:i w:val="0"/>
                <w:iCs w:val="0"/>
                <w:color w:val="000000"/>
                <w:sz w:val="18"/>
                <w:szCs w:val="18"/>
                <w:u w:val="none"/>
              </w:rPr>
            </w:pPr>
          </w:p>
        </w:tc>
      </w:tr>
      <w:tr w14:paraId="64D4E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42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9288B9">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6E67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ED2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E4A4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51113225T000013240965-2024年中央和省级体育发展专项资金（困难运动员补助）</w:t>
            </w:r>
          </w:p>
        </w:tc>
      </w:tr>
      <w:tr w14:paraId="07359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9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5316A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8ECE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峨边彝族自治县文化广播电视体育和旅游局本级</w:t>
            </w:r>
          </w:p>
        </w:tc>
        <w:tc>
          <w:tcPr>
            <w:tcW w:w="710" w:type="dxa"/>
            <w:tcBorders>
              <w:top w:val="nil"/>
              <w:left w:val="nil"/>
              <w:bottom w:val="nil"/>
              <w:right w:val="nil"/>
            </w:tcBorders>
            <w:shd w:val="clear" w:color="auto" w:fill="auto"/>
            <w:vAlign w:val="center"/>
          </w:tcPr>
          <w:p w14:paraId="4CC4D62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B8AA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峨边彝族自治县文化广播电视体育和旅游局</w:t>
            </w:r>
          </w:p>
        </w:tc>
      </w:tr>
      <w:tr w14:paraId="538C0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857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E10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A2B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3CC61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8A13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DF336">
            <w:pP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DD2AE">
            <w:pPr>
              <w:rPr>
                <w:rFonts w:hint="eastAsia" w:ascii="宋体" w:hAnsi="宋体" w:eastAsia="宋体" w:cs="宋体"/>
                <w:i w:val="0"/>
                <w:iCs w:val="0"/>
                <w:color w:val="000000"/>
                <w:sz w:val="18"/>
                <w:szCs w:val="18"/>
                <w:u w:val="none"/>
              </w:rPr>
            </w:pPr>
          </w:p>
        </w:tc>
        <w:tc>
          <w:tcPr>
            <w:tcW w:w="48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77290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用于体育助学资助</w:t>
            </w:r>
          </w:p>
        </w:tc>
        <w:tc>
          <w:tcPr>
            <w:tcW w:w="2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A70D02">
            <w:pPr>
              <w:rPr>
                <w:rFonts w:hint="eastAsia" w:ascii="黑体" w:hAnsi="黑体" w:eastAsia="黑体" w:cs="黑体"/>
                <w:i w:val="0"/>
                <w:iCs w:val="0"/>
                <w:color w:val="000000"/>
                <w:sz w:val="18"/>
                <w:szCs w:val="18"/>
                <w:u w:val="none"/>
              </w:rPr>
            </w:pPr>
          </w:p>
        </w:tc>
      </w:tr>
      <w:tr w14:paraId="3653E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F757C">
            <w:pP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2E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43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5DC60B">
            <w:pPr>
              <w:rPr>
                <w:rFonts w:hint="eastAsia" w:ascii="宋体" w:hAnsi="宋体" w:eastAsia="宋体" w:cs="宋体"/>
                <w:i w:val="0"/>
                <w:iCs w:val="0"/>
                <w:color w:val="000000"/>
                <w:sz w:val="18"/>
                <w:szCs w:val="18"/>
                <w:u w:val="none"/>
              </w:rPr>
            </w:pPr>
          </w:p>
        </w:tc>
      </w:tr>
      <w:tr w14:paraId="05AD1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1DC1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A5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9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B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A90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9D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C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6E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4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4D13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1A4E3">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E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BD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0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E1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FA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70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3AC0">
            <w:pPr>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C7CB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为2024年年底下达项目，2025年初拨付。</w:t>
            </w:r>
          </w:p>
        </w:tc>
      </w:tr>
      <w:tr w14:paraId="1CF75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BC20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81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F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A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0.36</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626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0E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7E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A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1751F">
            <w:pPr>
              <w:rPr>
                <w:rFonts w:hint="eastAsia" w:ascii="黑体" w:hAnsi="黑体" w:eastAsia="黑体" w:cs="黑体"/>
                <w:i/>
                <w:iCs/>
                <w:color w:val="000000"/>
                <w:sz w:val="18"/>
                <w:szCs w:val="18"/>
                <w:u w:val="none"/>
              </w:rPr>
            </w:pPr>
          </w:p>
        </w:tc>
      </w:tr>
      <w:tr w14:paraId="6463F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98C19">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C6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F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2C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162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6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6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B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86734">
            <w:pPr>
              <w:rPr>
                <w:rFonts w:hint="eastAsia" w:ascii="黑体" w:hAnsi="黑体" w:eastAsia="黑体" w:cs="黑体"/>
                <w:i/>
                <w:iCs/>
                <w:color w:val="000000"/>
                <w:sz w:val="18"/>
                <w:szCs w:val="18"/>
                <w:u w:val="none"/>
              </w:rPr>
            </w:pPr>
          </w:p>
        </w:tc>
      </w:tr>
      <w:tr w14:paraId="0763D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484BE">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6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7F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B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925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3D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EA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05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0EDF4">
            <w:pPr>
              <w:rPr>
                <w:rFonts w:hint="eastAsia" w:ascii="黑体" w:hAnsi="黑体" w:eastAsia="黑体" w:cs="黑体"/>
                <w:i/>
                <w:iCs/>
                <w:color w:val="000000"/>
                <w:sz w:val="18"/>
                <w:szCs w:val="18"/>
                <w:u w:val="none"/>
              </w:rPr>
            </w:pPr>
          </w:p>
        </w:tc>
      </w:tr>
      <w:tr w14:paraId="394C2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8060D">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25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2C42">
            <w:pPr>
              <w:jc w:val="center"/>
              <w:rPr>
                <w:rFonts w:hint="eastAsia" w:ascii="微软雅黑" w:hAnsi="微软雅黑" w:eastAsia="微软雅黑" w:cs="微软雅黑"/>
                <w:i/>
                <w:iCs/>
                <w:color w:val="000000"/>
                <w:sz w:val="16"/>
                <w:szCs w:val="16"/>
                <w:u w:val="none"/>
              </w:rPr>
            </w:pP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F9E9">
            <w:pPr>
              <w:jc w:val="center"/>
              <w:rPr>
                <w:rFonts w:hint="eastAsia" w:ascii="微软雅黑" w:hAnsi="微软雅黑" w:eastAsia="微软雅黑" w:cs="微软雅黑"/>
                <w:i/>
                <w:iCs/>
                <w:color w:val="000000"/>
                <w:sz w:val="16"/>
                <w:szCs w:val="16"/>
                <w:u w:val="none"/>
              </w:rPr>
            </w:pPr>
          </w:p>
        </w:tc>
        <w:tc>
          <w:tcPr>
            <w:tcW w:w="17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A49533">
            <w:pPr>
              <w:jc w:val="center"/>
              <w:rPr>
                <w:rFonts w:hint="eastAsia" w:ascii="微软雅黑" w:hAnsi="微软雅黑" w:eastAsia="微软雅黑" w:cs="微软雅黑"/>
                <w:i/>
                <w:iCs/>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CE1B">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EC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4D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C627C">
            <w:pPr>
              <w:rPr>
                <w:rFonts w:hint="eastAsia" w:ascii="黑体" w:hAnsi="黑体" w:eastAsia="黑体" w:cs="黑体"/>
                <w:i/>
                <w:iCs/>
                <w:color w:val="000000"/>
                <w:sz w:val="18"/>
                <w:szCs w:val="18"/>
                <w:u w:val="none"/>
              </w:rPr>
            </w:pPr>
          </w:p>
        </w:tc>
      </w:tr>
      <w:tr w14:paraId="70EB5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F9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6C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4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F5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40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7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F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53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6D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2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68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F117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DAC38">
            <w:pPr>
              <w:jc w:val="center"/>
              <w:rPr>
                <w:rFonts w:hint="eastAsia" w:ascii="宋体" w:hAnsi="宋体" w:eastAsia="宋体" w:cs="宋体"/>
                <w:i w:val="0"/>
                <w:iCs w:val="0"/>
                <w:color w:val="000000"/>
                <w:sz w:val="18"/>
                <w:szCs w:val="18"/>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14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6A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A1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保障困难运动员训练</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B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4F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9E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94AE">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3E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0AC5">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3DDE">
            <w:pPr>
              <w:jc w:val="center"/>
              <w:rPr>
                <w:rFonts w:hint="eastAsia" w:ascii="微软雅黑" w:hAnsi="微软雅黑" w:eastAsia="微软雅黑" w:cs="微软雅黑"/>
                <w:i/>
                <w:iCs/>
                <w:color w:val="000000"/>
                <w:sz w:val="16"/>
                <w:szCs w:val="16"/>
                <w:u w:val="none"/>
              </w:rPr>
            </w:pPr>
          </w:p>
        </w:tc>
      </w:tr>
      <w:tr w14:paraId="7DCBC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D4FF1">
            <w:pPr>
              <w:jc w:val="center"/>
              <w:rPr>
                <w:rFonts w:hint="eastAsia" w:ascii="宋体" w:hAnsi="宋体" w:eastAsia="宋体" w:cs="宋体"/>
                <w:i w:val="0"/>
                <w:iCs w:val="0"/>
                <w:color w:val="000000"/>
                <w:sz w:val="18"/>
                <w:szCs w:val="18"/>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14378">
            <w:pPr>
              <w:jc w:val="center"/>
              <w:rPr>
                <w:rFonts w:hint="eastAsia" w:ascii="宋体" w:hAnsi="宋体" w:eastAsia="宋体" w:cs="宋体"/>
                <w:i w:val="0"/>
                <w:iCs w:val="0"/>
                <w:color w:val="000000"/>
                <w:sz w:val="18"/>
                <w:szCs w:val="18"/>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4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CC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5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F9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BF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133B">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5E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84EB">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7EEF">
            <w:pPr>
              <w:jc w:val="center"/>
              <w:rPr>
                <w:rFonts w:hint="eastAsia" w:ascii="微软雅黑" w:hAnsi="微软雅黑" w:eastAsia="微软雅黑" w:cs="微软雅黑"/>
                <w:i/>
                <w:iCs/>
                <w:color w:val="000000"/>
                <w:sz w:val="16"/>
                <w:szCs w:val="16"/>
                <w:u w:val="none"/>
              </w:rPr>
            </w:pPr>
          </w:p>
        </w:tc>
      </w:tr>
      <w:tr w14:paraId="52F99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108B5">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5F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7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1E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保障峨边困难运动员训练</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6B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B3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FA8D">
            <w:pPr>
              <w:jc w:val="center"/>
              <w:rPr>
                <w:rFonts w:hint="eastAsia" w:ascii="宋体" w:hAnsi="宋体" w:eastAsia="宋体" w:cs="宋体"/>
                <w:i w:val="0"/>
                <w:iCs w:val="0"/>
                <w:color w:val="000000"/>
                <w:sz w:val="18"/>
                <w:szCs w:val="18"/>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3D88">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B1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672F">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7324">
            <w:pPr>
              <w:jc w:val="center"/>
              <w:rPr>
                <w:rFonts w:hint="eastAsia" w:ascii="微软雅黑" w:hAnsi="微软雅黑" w:eastAsia="微软雅黑" w:cs="微软雅黑"/>
                <w:i/>
                <w:iCs/>
                <w:color w:val="000000"/>
                <w:sz w:val="16"/>
                <w:szCs w:val="16"/>
                <w:u w:val="none"/>
              </w:rPr>
            </w:pPr>
          </w:p>
        </w:tc>
      </w:tr>
      <w:tr w14:paraId="3E229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10C54">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1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B2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AD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困难运动员满意度</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C1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92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7D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4263">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D3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E828">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3E87">
            <w:pPr>
              <w:jc w:val="center"/>
              <w:rPr>
                <w:rFonts w:hint="eastAsia" w:ascii="微软雅黑" w:hAnsi="微软雅黑" w:eastAsia="微软雅黑" w:cs="微软雅黑"/>
                <w:i/>
                <w:iCs/>
                <w:color w:val="000000"/>
                <w:sz w:val="16"/>
                <w:szCs w:val="16"/>
                <w:u w:val="none"/>
              </w:rPr>
            </w:pPr>
          </w:p>
        </w:tc>
      </w:tr>
      <w:tr w14:paraId="13521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0E87F">
            <w:pPr>
              <w:jc w:val="center"/>
              <w:rPr>
                <w:rFonts w:hint="eastAsia" w:ascii="宋体" w:hAnsi="宋体" w:eastAsia="宋体" w:cs="宋体"/>
                <w:i w:val="0"/>
                <w:iCs w:val="0"/>
                <w:color w:val="000000"/>
                <w:sz w:val="18"/>
                <w:szCs w:val="18"/>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B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4A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C9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量入为出，控制成本</w:t>
            </w:r>
          </w:p>
        </w:tc>
        <w:tc>
          <w:tcPr>
            <w:tcW w:w="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0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8B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0.36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1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C1E0">
            <w:pPr>
              <w:jc w:val="center"/>
              <w:rPr>
                <w:rFonts w:hint="eastAsia" w:ascii="微软雅黑" w:hAnsi="微软雅黑" w:eastAsia="微软雅黑" w:cs="微软雅黑"/>
                <w:i/>
                <w:iCs/>
                <w:color w:val="000000"/>
                <w:sz w:val="16"/>
                <w:szCs w:val="16"/>
                <w:u w:val="none"/>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72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A5FA">
            <w:pPr>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BEC1">
            <w:pPr>
              <w:jc w:val="center"/>
              <w:rPr>
                <w:rFonts w:hint="eastAsia" w:ascii="微软雅黑" w:hAnsi="微软雅黑" w:eastAsia="微软雅黑" w:cs="微软雅黑"/>
                <w:i/>
                <w:iCs/>
                <w:color w:val="000000"/>
                <w:sz w:val="16"/>
                <w:szCs w:val="16"/>
                <w:u w:val="none"/>
              </w:rPr>
            </w:pPr>
          </w:p>
        </w:tc>
      </w:tr>
      <w:tr w14:paraId="39B12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5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0E64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E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CADF">
            <w:pP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F193">
            <w:pPr>
              <w:rPr>
                <w:rFonts w:hint="eastAsia" w:ascii="宋体" w:hAnsi="宋体" w:eastAsia="宋体" w:cs="宋体"/>
                <w:i w:val="0"/>
                <w:iCs w:val="0"/>
                <w:color w:val="000000"/>
                <w:sz w:val="18"/>
                <w:szCs w:val="18"/>
                <w:u w:val="none"/>
              </w:rPr>
            </w:pPr>
          </w:p>
        </w:tc>
      </w:tr>
      <w:tr w14:paraId="2988A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C6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93CBE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未完成</w:t>
            </w:r>
          </w:p>
        </w:tc>
      </w:tr>
      <w:tr w14:paraId="6DE62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B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41A7A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698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BA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793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06D57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14B6D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4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EFFA3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397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606CB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14:paraId="1F0C4715">
      <w:pPr>
        <w:pStyle w:val="2"/>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6C16F123">
      <w:pPr>
        <w:pStyle w:val="7"/>
        <w:rPr>
          <w:rFonts w:hint="eastAsia" w:ascii="Times New Roman" w:hAnsi="Times New Roman" w:cs="宋体"/>
          <w:color w:val="FF0000"/>
          <w:kern w:val="0"/>
          <w:sz w:val="32"/>
          <w:szCs w:val="32"/>
          <w:highlight w:val="yellow"/>
          <w:shd w:val="clear" w:color="auto" w:fill="FFFFFF"/>
          <w:lang w:val="zh-CN"/>
        </w:rPr>
      </w:pPr>
    </w:p>
    <w:p w14:paraId="29A3E4FF">
      <w:pPr>
        <w:rPr>
          <w:rFonts w:hint="eastAsia" w:ascii="Times New Roman" w:hAnsi="Times New Roman" w:eastAsia="黑体"/>
          <w:color w:val="auto"/>
          <w:sz w:val="44"/>
          <w:szCs w:val="44"/>
          <w:highlight w:val="none"/>
        </w:rPr>
      </w:pPr>
      <w:r>
        <w:rPr>
          <w:rFonts w:hint="eastAsia" w:ascii="Times New Roman" w:hAnsi="Times New Roman" w:eastAsia="黑体" w:cs="黑体"/>
          <w:color w:val="auto"/>
          <w:kern w:val="0"/>
          <w:sz w:val="32"/>
          <w:szCs w:val="32"/>
          <w:highlight w:val="none"/>
          <w:shd w:val="clear" w:color="auto" w:fill="FFFFFF"/>
          <w:lang w:val="zh-CN"/>
        </w:rPr>
        <w:br w:type="page"/>
      </w:r>
      <w:bookmarkStart w:id="49" w:name="_Toc15396618"/>
    </w:p>
    <w:p w14:paraId="42A4F15F">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20"/>
          <w:rFonts w:hint="eastAsia" w:ascii="Times New Roman" w:hAnsi="Times New Roman" w:eastAsia="黑体"/>
          <w:b w:val="0"/>
          <w:color w:val="auto"/>
          <w:highlight w:val="none"/>
        </w:rPr>
        <w:t>五部分 附表</w:t>
      </w:r>
      <w:bookmarkEnd w:id="48"/>
      <w:bookmarkEnd w:id="49"/>
      <w:bookmarkStart w:id="50" w:name="_Toc15396619"/>
    </w:p>
    <w:p w14:paraId="2CD746B2">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71C76BDB">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0"/>
    </w:p>
    <w:p w14:paraId="666CCC37">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1" w:name="_Toc15396620"/>
      <w:r>
        <w:rPr>
          <w:rFonts w:hint="eastAsia" w:ascii="Times New Roman" w:hAnsi="Times New Roman" w:eastAsia="仿宋_GB2312" w:cs="仿宋_GB2312"/>
          <w:color w:val="auto"/>
          <w:sz w:val="32"/>
          <w:szCs w:val="32"/>
          <w:highlight w:val="none"/>
        </w:rPr>
        <w:t>二、收入决算表</w:t>
      </w:r>
      <w:bookmarkEnd w:id="51"/>
    </w:p>
    <w:p w14:paraId="502B72DF">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2" w:name="_Toc15396621"/>
      <w:r>
        <w:rPr>
          <w:rFonts w:hint="eastAsia" w:ascii="Times New Roman" w:hAnsi="Times New Roman" w:eastAsia="仿宋_GB2312" w:cs="仿宋_GB2312"/>
          <w:color w:val="auto"/>
          <w:sz w:val="32"/>
          <w:szCs w:val="32"/>
          <w:highlight w:val="none"/>
        </w:rPr>
        <w:t>三、支出决算表</w:t>
      </w:r>
      <w:bookmarkEnd w:id="52"/>
    </w:p>
    <w:p w14:paraId="532A8891">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3" w:name="_Toc15396622"/>
      <w:r>
        <w:rPr>
          <w:rFonts w:hint="eastAsia" w:ascii="Times New Roman" w:hAnsi="Times New Roman" w:eastAsia="仿宋_GB2312" w:cs="仿宋_GB2312"/>
          <w:color w:val="auto"/>
          <w:sz w:val="32"/>
          <w:szCs w:val="32"/>
          <w:highlight w:val="none"/>
        </w:rPr>
        <w:t>四、财政拨款收入支出决算总表</w:t>
      </w:r>
      <w:bookmarkEnd w:id="53"/>
    </w:p>
    <w:p w14:paraId="2B9FB4F2">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4" w:name="_Toc15396623"/>
      <w:r>
        <w:rPr>
          <w:rFonts w:hint="eastAsia" w:ascii="Times New Roman" w:hAnsi="Times New Roman" w:eastAsia="仿宋_GB2312" w:cs="仿宋_GB2312"/>
          <w:color w:val="auto"/>
          <w:sz w:val="32"/>
          <w:szCs w:val="32"/>
          <w:highlight w:val="none"/>
        </w:rPr>
        <w:t>五、财政拨款支出决算明细表</w:t>
      </w:r>
      <w:bookmarkEnd w:id="54"/>
      <w:bookmarkStart w:id="55" w:name="_Toc15396624"/>
    </w:p>
    <w:p w14:paraId="02C0739A">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55"/>
    </w:p>
    <w:p w14:paraId="49C5A246">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6" w:name="_Toc15396625"/>
      <w:r>
        <w:rPr>
          <w:rFonts w:hint="eastAsia" w:ascii="Times New Roman" w:hAnsi="Times New Roman" w:eastAsia="仿宋_GB2312" w:cs="仿宋_GB2312"/>
          <w:color w:val="auto"/>
          <w:sz w:val="32"/>
          <w:szCs w:val="32"/>
          <w:highlight w:val="none"/>
        </w:rPr>
        <w:t>七、一般公共预算财政拨款支出决算明细表</w:t>
      </w:r>
      <w:bookmarkEnd w:id="56"/>
    </w:p>
    <w:p w14:paraId="0C88C1C2">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7" w:name="_Toc15396626"/>
      <w:r>
        <w:rPr>
          <w:rFonts w:hint="eastAsia" w:ascii="Times New Roman" w:hAnsi="Times New Roman" w:eastAsia="仿宋_GB2312" w:cs="仿宋_GB2312"/>
          <w:color w:val="auto"/>
          <w:sz w:val="32"/>
          <w:szCs w:val="32"/>
          <w:highlight w:val="none"/>
        </w:rPr>
        <w:t>八、一般公共预算财政拨款基本支出决算表</w:t>
      </w:r>
      <w:bookmarkEnd w:id="57"/>
    </w:p>
    <w:p w14:paraId="7FF46A9F">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8" w:name="_Toc15396627"/>
      <w:r>
        <w:rPr>
          <w:rFonts w:hint="eastAsia" w:ascii="Times New Roman" w:hAnsi="Times New Roman" w:eastAsia="仿宋_GB2312" w:cs="仿宋_GB2312"/>
          <w:color w:val="auto"/>
          <w:sz w:val="32"/>
          <w:szCs w:val="32"/>
          <w:highlight w:val="none"/>
        </w:rPr>
        <w:t>九、一般公共预算财政拨款项目支出决算表</w:t>
      </w:r>
      <w:bookmarkEnd w:id="58"/>
    </w:p>
    <w:p w14:paraId="47A8D355">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9" w:name="_Toc15396628"/>
      <w:r>
        <w:rPr>
          <w:rFonts w:hint="eastAsia" w:ascii="Times New Roman" w:hAnsi="Times New Roman" w:eastAsia="仿宋_GB2312" w:cs="仿宋_GB2312"/>
          <w:color w:val="auto"/>
          <w:sz w:val="32"/>
          <w:szCs w:val="32"/>
          <w:highlight w:val="none"/>
        </w:rPr>
        <w:t>十、</w:t>
      </w:r>
      <w:bookmarkEnd w:id="59"/>
      <w:r>
        <w:rPr>
          <w:rFonts w:hint="eastAsia" w:ascii="Times New Roman" w:hAnsi="Times New Roman" w:eastAsia="仿宋_GB2312" w:cs="仿宋_GB2312"/>
          <w:color w:val="auto"/>
          <w:sz w:val="32"/>
          <w:szCs w:val="32"/>
          <w:highlight w:val="none"/>
        </w:rPr>
        <w:t>政府性基金预算财政拨款收入支出决算表</w:t>
      </w:r>
    </w:p>
    <w:p w14:paraId="6A83B0D2">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0" w:name="_Toc15396629"/>
      <w:r>
        <w:rPr>
          <w:rFonts w:hint="eastAsia" w:ascii="Times New Roman" w:hAnsi="Times New Roman" w:eastAsia="仿宋_GB2312" w:cs="仿宋_GB2312"/>
          <w:color w:val="auto"/>
          <w:sz w:val="32"/>
          <w:szCs w:val="32"/>
          <w:highlight w:val="none"/>
        </w:rPr>
        <w:t>十一、</w:t>
      </w:r>
      <w:bookmarkEnd w:id="60"/>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55393583">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1" w:name="_Toc15396630"/>
      <w:r>
        <w:rPr>
          <w:rFonts w:hint="eastAsia" w:ascii="Times New Roman" w:hAnsi="Times New Roman" w:eastAsia="仿宋_GB2312" w:cs="仿宋_GB2312"/>
          <w:color w:val="auto"/>
          <w:sz w:val="32"/>
          <w:szCs w:val="32"/>
          <w:highlight w:val="none"/>
        </w:rPr>
        <w:t>十二、</w:t>
      </w:r>
      <w:bookmarkEnd w:id="61"/>
      <w:r>
        <w:rPr>
          <w:rFonts w:hint="eastAsia" w:ascii="Times New Roman" w:hAnsi="Times New Roman" w:eastAsia="仿宋_GB2312" w:cs="仿宋_GB2312"/>
          <w:color w:val="auto"/>
          <w:sz w:val="32"/>
          <w:szCs w:val="32"/>
          <w:highlight w:val="none"/>
          <w:lang w:eastAsia="zh-CN"/>
        </w:rPr>
        <w:t>国有资本经营预算财政拨款支出决算表</w:t>
      </w:r>
    </w:p>
    <w:p w14:paraId="7DBC5AC9">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62" w:name="_Toc15396631"/>
      <w:r>
        <w:rPr>
          <w:rFonts w:hint="eastAsia" w:ascii="Times New Roman" w:hAnsi="Times New Roman" w:eastAsia="仿宋_GB2312" w:cs="仿宋_GB2312"/>
          <w:color w:val="auto"/>
          <w:sz w:val="32"/>
          <w:szCs w:val="32"/>
          <w:highlight w:val="none"/>
        </w:rPr>
        <w:t>十三、</w:t>
      </w:r>
      <w:bookmarkEnd w:id="62"/>
      <w:r>
        <w:rPr>
          <w:rFonts w:hint="eastAsia" w:ascii="Times New Roman" w:hAnsi="Times New Roman" w:eastAsia="仿宋_GB2312" w:cs="仿宋_GB2312"/>
          <w:color w:val="auto"/>
          <w:sz w:val="32"/>
          <w:szCs w:val="32"/>
          <w:highlight w:val="none"/>
          <w:lang w:eastAsia="zh-CN"/>
        </w:rPr>
        <w:t>财政拨款“三公”经费支出决算表</w:t>
      </w:r>
    </w:p>
    <w:p w14:paraId="0DC5CFFD">
      <w:pPr>
        <w:rPr>
          <w:rFonts w:hint="eastAsia" w:ascii="Times New Roman" w:hAnsi="Times New Roman"/>
          <w:lang w:eastAsia="zh-CN"/>
        </w:rPr>
      </w:pPr>
    </w:p>
    <w:p w14:paraId="6074431F"/>
    <w:sectPr>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DFF225F-D787-49EE-AEF3-D7597D042C6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51301D1B-2F2E-462C-95AB-461C3A716C23}"/>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07F69AB6-07A7-4C13-97D8-BC748EB0DDD7}"/>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embedRegular r:id="rId4" w:fontKey="{D82C1340-1A8F-48CB-8598-0D4FD18CC362}"/>
  </w:font>
  <w:font w:name="微软雅黑">
    <w:panose1 w:val="020B0503020204020204"/>
    <w:charset w:val="86"/>
    <w:family w:val="auto"/>
    <w:pitch w:val="default"/>
    <w:sig w:usb0="80000287" w:usb1="280F3C52" w:usb2="00000016" w:usb3="00000000" w:csb0="0004001F" w:csb1="00000000"/>
    <w:embedRegular r:id="rId5" w:fontKey="{A3A28D16-571D-457A-BDDE-548624B5AF6D}"/>
  </w:font>
  <w:font w:name="楷体_GB2312">
    <w:panose1 w:val="02010609030101010101"/>
    <w:charset w:val="86"/>
    <w:family w:val="auto"/>
    <w:pitch w:val="default"/>
    <w:sig w:usb0="00000001" w:usb1="080E0000" w:usb2="00000000" w:usb3="00000000" w:csb0="00040000" w:csb1="00000000"/>
    <w:embedRegular r:id="rId6" w:fontKey="{1C2DEA8A-398F-480E-BA85-61E3542108B3}"/>
  </w:font>
  <w:font w:name="方正楷体_GB2312">
    <w:panose1 w:val="02000000000000000000"/>
    <w:charset w:val="86"/>
    <w:family w:val="auto"/>
    <w:pitch w:val="default"/>
    <w:sig w:usb0="A00002BF" w:usb1="184F6CFA" w:usb2="00000012" w:usb3="00000000" w:csb0="00040001" w:csb1="00000000"/>
    <w:embedRegular r:id="rId7" w:fontKey="{1C6C8530-DCA6-4A97-824E-D305FD9B9678}"/>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EB96F">
    <w:pPr>
      <w:pStyle w:val="9"/>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A883E">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5BA883E">
                    <w:pPr>
                      <w:pStyle w:val="9"/>
                    </w:pPr>
                    <w:r>
                      <w:fldChar w:fldCharType="begin"/>
                    </w:r>
                    <w:r>
                      <w:instrText xml:space="preserve"> PAGE  \* MERGEFORMAT </w:instrText>
                    </w:r>
                    <w:r>
                      <w:fldChar w:fldCharType="separate"/>
                    </w:r>
                    <w:r>
                      <w:t>1</w:t>
                    </w:r>
                    <w:r>
                      <w:fldChar w:fldCharType="end"/>
                    </w:r>
                  </w:p>
                </w:txbxContent>
              </v:textbox>
            </v:shape>
          </w:pict>
        </mc:Fallback>
      </mc:AlternateContent>
    </w:r>
  </w:p>
  <w:p w14:paraId="5CF2B63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E49A4">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85191">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7685191">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0ED10">
    <w:pPr>
      <w:pStyle w:val="9"/>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FF59A">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A9FF59A">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C7696">
                          <w:pPr>
                            <w:pStyle w:val="9"/>
                            <w:rPr>
                              <w:rFonts w:hint="default" w:eastAsia="宋体"/>
                              <w:lang w:val="en-US" w:eastAsia="zh-CN"/>
                            </w:rPr>
                          </w:pPr>
                          <w:r>
                            <w:rPr>
                              <w:rFonts w:hint="eastAsia"/>
                              <w:lang w:val="en-US" w:eastAsia="zh-CN"/>
                            </w:rPr>
                            <w:t>19</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57C7696">
                    <w:pPr>
                      <w:pStyle w:val="9"/>
                      <w:rPr>
                        <w:rFonts w:hint="default" w:eastAsia="宋体"/>
                        <w:lang w:val="en-US" w:eastAsia="zh-CN"/>
                      </w:rPr>
                    </w:pPr>
                    <w:r>
                      <w:rPr>
                        <w:rFonts w:hint="eastAsia"/>
                        <w:lang w:val="en-US" w:eastAsia="zh-CN"/>
                      </w:rPr>
                      <w:t>19</w:t>
                    </w:r>
                  </w:p>
                </w:txbxContent>
              </v:textbox>
            </v:shape>
          </w:pict>
        </mc:Fallback>
      </mc:AlternateContent>
    </w:r>
  </w:p>
  <w:p w14:paraId="2922618C">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FFCBA">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E48ED">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7FE48ED">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7A61C">
    <w:pPr>
      <w:pStyle w:val="9"/>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171FC">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D0171FC">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AC34F">
                          <w:pPr>
                            <w:pStyle w:val="9"/>
                            <w:rPr>
                              <w:rFonts w:hint="default" w:eastAsia="宋体"/>
                              <w:lang w:val="en-US" w:eastAsia="zh-CN"/>
                            </w:rPr>
                          </w:pPr>
                          <w:r>
                            <w:rPr>
                              <w:rFonts w:hint="eastAsia"/>
                              <w:lang w:val="en-US" w:eastAsia="zh-CN"/>
                            </w:rPr>
                            <w:t>19</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A8AC34F">
                    <w:pPr>
                      <w:pStyle w:val="9"/>
                      <w:rPr>
                        <w:rFonts w:hint="default" w:eastAsia="宋体"/>
                        <w:lang w:val="en-US" w:eastAsia="zh-CN"/>
                      </w:rPr>
                    </w:pPr>
                    <w:r>
                      <w:rPr>
                        <w:rFonts w:hint="eastAsia"/>
                        <w:lang w:val="en-US" w:eastAsia="zh-CN"/>
                      </w:rPr>
                      <w:t>19</w:t>
                    </w:r>
                  </w:p>
                </w:txbxContent>
              </v:textbox>
            </v:shape>
          </w:pict>
        </mc:Fallback>
      </mc:AlternateContent>
    </w:r>
  </w:p>
  <w:p w14:paraId="3D2612A2">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7FA9">
    <w:pPr>
      <w:pStyle w:val="9"/>
      <w:ind w:firstLine="3600" w:firstLineChars="2000"/>
      <w:rPr>
        <w:rFonts w:hint="default" w:eastAsia="宋体"/>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88173">
                          <w:pPr>
                            <w:pStyle w:val="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04088173">
                    <w:pPr>
                      <w:pStyle w:val="9"/>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val="en-US" w:eastAsia="zh-CN"/>
      </w:rPr>
      <w:t>19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8B4DB">
    <w:pPr>
      <w:pStyle w:val="9"/>
      <w:jc w:val="both"/>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3CF51">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BF3CF51">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posOffset>2576195</wp:posOffset>
              </wp:positionH>
              <wp:positionV relativeFrom="paragraph">
                <wp:posOffset>0</wp:posOffset>
              </wp:positionV>
              <wp:extent cx="226060" cy="17335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6060" cy="173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D04C2">
                          <w:pPr>
                            <w:pStyle w:val="9"/>
                            <w:rPr>
                              <w:rFonts w:hint="default" w:eastAsia="宋体"/>
                              <w:lang w:val="en-US" w:eastAsia="zh-CN"/>
                            </w:rPr>
                          </w:pPr>
                          <w:r>
                            <w:rPr>
                              <w:rFonts w:hint="eastAsia" w:eastAsia="宋体"/>
                              <w:lang w:val="en-US" w:eastAsia="zh-CN"/>
                            </w:rPr>
                            <w:t>20</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2.85pt;margin-top:0pt;height:13.65pt;width:17.8pt;mso-position-horizontal-relative:margin;z-index:251663360;mso-width-relative:page;mso-height-relative:page;" filled="f" stroked="f" coordsize="21600,21600" o:gfxdata="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a0fB9YAAAAHAQAADwAAAAAAAAABACAAAAAiAAAAZHJzL2Rvd25y&#10;ZXYueG1sUEsBAhQAFAAAAAgAh07iQDnpOTc5AgAAYwQAAA4AAAAAAAAAAQAgAAAAJQEAAGRycy9l&#10;Mm9Eb2MueG1sUEsFBgAAAAAGAAYAWQEAANAFAAAAAA==&#10;">
              <v:fill on="f" focussize="0,0"/>
              <v:stroke on="f" weight="0.5pt"/>
              <v:imagedata o:title=""/>
              <o:lock v:ext="edit" aspectratio="f"/>
              <v:textbox inset="0mm,0mm,0mm,0mm">
                <w:txbxContent>
                  <w:p w14:paraId="016D04C2">
                    <w:pPr>
                      <w:pStyle w:val="9"/>
                      <w:rPr>
                        <w:rFonts w:hint="default" w:eastAsia="宋体"/>
                        <w:lang w:val="en-US" w:eastAsia="zh-CN"/>
                      </w:rPr>
                    </w:pPr>
                    <w:r>
                      <w:rPr>
                        <w:rFonts w:hint="eastAsia" w:eastAsia="宋体"/>
                        <w:lang w:val="en-US" w:eastAsia="zh-CN"/>
                      </w:rPr>
                      <w:t>20</w:t>
                    </w:r>
                  </w:p>
                </w:txbxContent>
              </v:textbox>
            </v:shape>
          </w:pict>
        </mc:Fallback>
      </mc:AlternateContent>
    </w:r>
  </w:p>
  <w:p w14:paraId="58E9A08C">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177C1">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B4146">
                          <w:pPr>
                            <w:pStyle w:val="9"/>
                            <w:rPr>
                              <w:rFonts w:hint="eastAsia" w:eastAsia="宋体"/>
                              <w:lang w:val="en-US" w:eastAsia="zh-CN"/>
                            </w:rPr>
                          </w:pPr>
                          <w:r>
                            <w:fldChar w:fldCharType="begin"/>
                          </w:r>
                          <w:r>
                            <w:instrText xml:space="preserve"> PAGE  \* MERGEFORMAT </w:instrText>
                          </w:r>
                          <w:r>
                            <w:fldChar w:fldCharType="separate"/>
                          </w:r>
                          <w:r>
                            <w:t>1</w:t>
                          </w:r>
                          <w:r>
                            <w:fldChar w:fldCharType="end"/>
                          </w:r>
                          <w:r>
                            <w:rPr>
                              <w:rFonts w:hint="eastAsia"/>
                              <w:lang w:val="en-US" w:eastAsia="zh-CN"/>
                            </w:rPr>
                            <w:t>8</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0CB4146">
                    <w:pPr>
                      <w:pStyle w:val="9"/>
                      <w:rPr>
                        <w:rFonts w:hint="eastAsia" w:eastAsia="宋体"/>
                        <w:lang w:val="en-US" w:eastAsia="zh-CN"/>
                      </w:rPr>
                    </w:pPr>
                    <w:r>
                      <w:fldChar w:fldCharType="begin"/>
                    </w:r>
                    <w:r>
                      <w:instrText xml:space="preserve"> PAGE  \* MERGEFORMAT </w:instrText>
                    </w:r>
                    <w:r>
                      <w:fldChar w:fldCharType="separate"/>
                    </w:r>
                    <w:r>
                      <w:t>1</w:t>
                    </w:r>
                    <w:r>
                      <w:fldChar w:fldCharType="end"/>
                    </w:r>
                    <w:r>
                      <w:rPr>
                        <w:rFonts w:hint="eastAsia"/>
                        <w:lang w:val="en-US" w:eastAsia="zh-CN"/>
                      </w:rPr>
                      <w:t>8</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BE27B">
    <w:pPr>
      <w:pStyle w:val="9"/>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E3FCD">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D9E3FCD">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posOffset>2052955</wp:posOffset>
              </wp:positionH>
              <wp:positionV relativeFrom="paragraph">
                <wp:posOffset>6985</wp:posOffset>
              </wp:positionV>
              <wp:extent cx="445135" cy="187960"/>
              <wp:effectExtent l="0" t="0" r="0" b="0"/>
              <wp:wrapNone/>
              <wp:docPr id="27" name="文本框 27"/>
              <wp:cNvGraphicFramePr/>
              <a:graphic xmlns:a="http://schemas.openxmlformats.org/drawingml/2006/main">
                <a:graphicData uri="http://schemas.microsoft.com/office/word/2010/wordprocessingShape">
                  <wps:wsp>
                    <wps:cNvSpPr txBox="1"/>
                    <wps:spPr>
                      <a:xfrm flipH="1">
                        <a:off x="0" y="0"/>
                        <a:ext cx="445135" cy="187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583B6">
                          <w:pPr>
                            <w:pStyle w:val="9"/>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x;margin-left:161.65pt;margin-top:0.55pt;height:14.8pt;width:35.05pt;mso-position-horizontal-relative:margin;z-index:251665408;mso-width-relative:page;mso-height-relative:page;" filled="f" stroked="f" coordsize="21600,21600" o:gfxdata="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J8oijWAAAACAEAAA8AAAAAAAAAAQAgAAAAIgAAAGRy&#10;cy9kb3ducmV2LnhtbFBLAQIUABQAAAAIAIdO4kAn84ZRQAIAAG0EAAAOAAAAAAAAAAEAIAAAACUB&#10;AABkcnMvZTJvRG9jLnhtbFBLBQYAAAAABgAGAFkBAADXBQAAAAA=&#10;">
              <v:fill on="f" focussize="0,0"/>
              <v:stroke on="f" weight="0.5pt"/>
              <v:imagedata o:title=""/>
              <o:lock v:ext="edit" aspectratio="f"/>
              <v:textbox inset="0mm,0mm,0mm,0mm">
                <w:txbxContent>
                  <w:p w14:paraId="630583B6">
                    <w:pPr>
                      <w:pStyle w:val="9"/>
                    </w:pPr>
                  </w:p>
                </w:txbxContent>
              </v:textbox>
            </v:shape>
          </w:pict>
        </mc:Fallback>
      </mc:AlternateContent>
    </w:r>
  </w:p>
  <w:p w14:paraId="1843AD7B">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3522D">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E8FECE"/>
    <w:multiLevelType w:val="singleLevel"/>
    <w:tmpl w:val="A3E8FECE"/>
    <w:lvl w:ilvl="0" w:tentative="0">
      <w:start w:val="5"/>
      <w:numFmt w:val="decimal"/>
      <w:lvlText w:val="%1."/>
      <w:lvlJc w:val="left"/>
      <w:pPr>
        <w:tabs>
          <w:tab w:val="left" w:pos="312"/>
        </w:tabs>
      </w:pPr>
      <w:rPr>
        <w:rFonts w:hint="default"/>
        <w:sz w:val="32"/>
        <w:szCs w:val="32"/>
      </w:rPr>
    </w:lvl>
  </w:abstractNum>
  <w:abstractNum w:abstractNumId="1">
    <w:nsid w:val="B9D28AC0"/>
    <w:multiLevelType w:val="singleLevel"/>
    <w:tmpl w:val="B9D28AC0"/>
    <w:lvl w:ilvl="0" w:tentative="0">
      <w:start w:val="3"/>
      <w:numFmt w:val="chineseCounting"/>
      <w:suff w:val="nothing"/>
      <w:lvlText w:val="%1、"/>
      <w:lvlJc w:val="left"/>
      <w:rPr>
        <w:rFonts w:hint="eastAsia"/>
      </w:rPr>
    </w:lvl>
  </w:abstractNum>
  <w:abstractNum w:abstractNumId="2">
    <w:nsid w:val="D5311554"/>
    <w:multiLevelType w:val="singleLevel"/>
    <w:tmpl w:val="D5311554"/>
    <w:lvl w:ilvl="0" w:tentative="0">
      <w:start w:val="1"/>
      <w:numFmt w:val="chineseCounting"/>
      <w:suff w:val="nothing"/>
      <w:lvlText w:val="%1、"/>
      <w:lvlJc w:val="left"/>
      <w:rPr>
        <w:rFonts w:hint="eastAsia"/>
      </w:rPr>
    </w:lvl>
  </w:abstractNum>
  <w:abstractNum w:abstractNumId="3">
    <w:nsid w:val="DED352AF"/>
    <w:multiLevelType w:val="singleLevel"/>
    <w:tmpl w:val="DED352AF"/>
    <w:lvl w:ilvl="0" w:tentative="0">
      <w:start w:val="1"/>
      <w:numFmt w:val="chineseCounting"/>
      <w:suff w:val="nothing"/>
      <w:lvlText w:val="（%1）"/>
      <w:lvlJc w:val="left"/>
      <w:rPr>
        <w:rFonts w:hint="eastAsia"/>
      </w:rPr>
    </w:lvl>
  </w:abstractNum>
  <w:abstractNum w:abstractNumId="4">
    <w:nsid w:val="FD02488F"/>
    <w:multiLevelType w:val="singleLevel"/>
    <w:tmpl w:val="FD02488F"/>
    <w:lvl w:ilvl="0" w:tentative="0">
      <w:start w:val="3"/>
      <w:numFmt w:val="chineseCounting"/>
      <w:suff w:val="space"/>
      <w:lvlText w:val="第%1部分"/>
      <w:lvlJc w:val="left"/>
      <w:rPr>
        <w:rFonts w:hint="eastAsia"/>
      </w:rPr>
    </w:lvl>
  </w:abstractNum>
  <w:abstractNum w:abstractNumId="5">
    <w:nsid w:val="26DED6E7"/>
    <w:multiLevelType w:val="singleLevel"/>
    <w:tmpl w:val="26DED6E7"/>
    <w:lvl w:ilvl="0" w:tentative="0">
      <w:start w:val="1"/>
      <w:numFmt w:val="chineseCounting"/>
      <w:suff w:val="nothing"/>
      <w:lvlText w:val="（%1）"/>
      <w:lvlJc w:val="left"/>
      <w:rPr>
        <w:rFonts w:hint="eastAsia"/>
      </w:rPr>
    </w:lvl>
  </w:abstractNum>
  <w:abstractNum w:abstractNumId="6">
    <w:nsid w:val="273780B9"/>
    <w:multiLevelType w:val="singleLevel"/>
    <w:tmpl w:val="273780B9"/>
    <w:lvl w:ilvl="0" w:tentative="0">
      <w:start w:val="2"/>
      <w:numFmt w:val="chineseCounting"/>
      <w:suff w:val="nothing"/>
      <w:lvlText w:val="（%1）"/>
      <w:lvlJc w:val="left"/>
      <w:rPr>
        <w:rFonts w:hint="eastAsia"/>
      </w:rPr>
    </w:lvl>
  </w:abstractNum>
  <w:abstractNum w:abstractNumId="7">
    <w:nsid w:val="37157E16"/>
    <w:multiLevelType w:val="singleLevel"/>
    <w:tmpl w:val="37157E16"/>
    <w:lvl w:ilvl="0" w:tentative="0">
      <w:start w:val="2"/>
      <w:numFmt w:val="chineseCounting"/>
      <w:suff w:val="nothing"/>
      <w:lvlText w:val="（%1）"/>
      <w:lvlJc w:val="left"/>
      <w:rPr>
        <w:rFonts w:hint="eastAsia"/>
      </w:rPr>
    </w:lvl>
  </w:abstractNum>
  <w:abstractNum w:abstractNumId="8">
    <w:nsid w:val="6CEBEA41"/>
    <w:multiLevelType w:val="singleLevel"/>
    <w:tmpl w:val="6CEBEA41"/>
    <w:lvl w:ilvl="0" w:tentative="0">
      <w:start w:val="2"/>
      <w:numFmt w:val="chineseCounting"/>
      <w:suff w:val="nothing"/>
      <w:lvlText w:val="（%1）"/>
      <w:lvlJc w:val="left"/>
      <w:rPr>
        <w:rFonts w:hint="eastAsia"/>
      </w:rPr>
    </w:lvl>
  </w:abstractNum>
  <w:abstractNum w:abstractNumId="9">
    <w:nsid w:val="6EF59AA0"/>
    <w:multiLevelType w:val="singleLevel"/>
    <w:tmpl w:val="6EF59AA0"/>
    <w:lvl w:ilvl="0" w:tentative="0">
      <w:start w:val="1"/>
      <w:numFmt w:val="decimal"/>
      <w:lvlText w:val="%1."/>
      <w:lvlJc w:val="left"/>
      <w:pPr>
        <w:tabs>
          <w:tab w:val="left" w:pos="312"/>
        </w:tabs>
      </w:pPr>
    </w:lvl>
  </w:abstractNum>
  <w:num w:numId="1">
    <w:abstractNumId w:val="2"/>
  </w:num>
  <w:num w:numId="2">
    <w:abstractNumId w:val="9"/>
  </w:num>
  <w:num w:numId="3">
    <w:abstractNumId w:val="0"/>
  </w:num>
  <w:num w:numId="4">
    <w:abstractNumId w:val="4"/>
  </w:num>
  <w:num w:numId="5">
    <w:abstractNumId w:val="8"/>
  </w:num>
  <w:num w:numId="6">
    <w:abstractNumId w:val="7"/>
  </w:num>
  <w:num w:numId="7">
    <w:abstractNumId w:val="1"/>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4YzAwMWMxODU1NjNkMzk2ODBlZmM1ZjY1ZmFhODEifQ=="/>
  </w:docVars>
  <w:rsids>
    <w:rsidRoot w:val="4DDF44C8"/>
    <w:rsid w:val="016B23F5"/>
    <w:rsid w:val="01763BCE"/>
    <w:rsid w:val="08AF60A1"/>
    <w:rsid w:val="0E087ECA"/>
    <w:rsid w:val="1007779B"/>
    <w:rsid w:val="10F16DCD"/>
    <w:rsid w:val="15D649A0"/>
    <w:rsid w:val="189B3AC2"/>
    <w:rsid w:val="20005323"/>
    <w:rsid w:val="204607B7"/>
    <w:rsid w:val="228D26CE"/>
    <w:rsid w:val="2AB92391"/>
    <w:rsid w:val="324C0A51"/>
    <w:rsid w:val="3BAB3E99"/>
    <w:rsid w:val="3DC426E4"/>
    <w:rsid w:val="44444E8A"/>
    <w:rsid w:val="458D763F"/>
    <w:rsid w:val="49776420"/>
    <w:rsid w:val="4AFE6B3F"/>
    <w:rsid w:val="4DDF44C8"/>
    <w:rsid w:val="4E08140A"/>
    <w:rsid w:val="4F794596"/>
    <w:rsid w:val="516D09B9"/>
    <w:rsid w:val="52C84ED8"/>
    <w:rsid w:val="570C2DE7"/>
    <w:rsid w:val="5D40331D"/>
    <w:rsid w:val="5E1871DB"/>
    <w:rsid w:val="65DF75C8"/>
    <w:rsid w:val="6E5919EF"/>
    <w:rsid w:val="6FFE39D4"/>
    <w:rsid w:val="7EE52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Chars="200"/>
    </w:pPr>
    <w:rPr>
      <w:rFonts w:ascii="仿宋_GB2312"/>
      <w:szCs w:val="32"/>
    </w:rPr>
  </w:style>
  <w:style w:type="paragraph" w:styleId="6">
    <w:name w:val="annotation text"/>
    <w:basedOn w:val="1"/>
    <w:qFormat/>
    <w:uiPriority w:val="0"/>
    <w:pPr>
      <w:jc w:val="left"/>
    </w:pPr>
  </w:style>
  <w:style w:type="paragraph" w:styleId="7">
    <w:name w:val="Body Text"/>
    <w:basedOn w:val="1"/>
    <w:qFormat/>
    <w:uiPriority w:val="99"/>
    <w:pPr>
      <w:spacing w:beforeLines="30"/>
    </w:pPr>
    <w:rPr>
      <w:rFonts w:ascii="仿宋_GB2312" w:eastAsia="仿宋_GB2312"/>
      <w:kern w:val="0"/>
      <w:sz w:val="30"/>
    </w:rPr>
  </w:style>
  <w:style w:type="paragraph" w:styleId="8">
    <w:name w:val="Plain Text"/>
    <w:basedOn w:val="1"/>
    <w:qFormat/>
    <w:uiPriority w:val="99"/>
    <w:rPr>
      <w:rFonts w:ascii="宋体" w:hAnsi="Courier New"/>
      <w:szCs w:val="20"/>
    </w:rPr>
  </w:style>
  <w:style w:type="paragraph" w:styleId="9">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footnote text"/>
    <w:basedOn w:val="1"/>
    <w:next w:val="2"/>
    <w:semiHidden/>
    <w:qFormat/>
    <w:uiPriority w:val="0"/>
    <w:pPr>
      <w:snapToGrid w:val="0"/>
      <w:jc w:val="left"/>
    </w:pPr>
    <w:rPr>
      <w:sz w:val="18"/>
      <w:szCs w:val="18"/>
    </w:rPr>
  </w:style>
  <w:style w:type="paragraph" w:styleId="13">
    <w:name w:val="toc 2"/>
    <w:basedOn w:val="1"/>
    <w:next w:val="1"/>
    <w:unhideWhenUsed/>
    <w:qFormat/>
    <w:uiPriority w:val="39"/>
    <w:pPr>
      <w:tabs>
        <w:tab w:val="right" w:leader="dot" w:pos="8296"/>
      </w:tabs>
      <w:ind w:left="420" w:leftChars="200"/>
    </w:pPr>
  </w:style>
  <w:style w:type="paragraph" w:styleId="1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Arial" w:hAnsi="Arial" w:eastAsia="宋体" w:cs="Arial"/>
      <w:b/>
      <w:szCs w:val="32"/>
    </w:rPr>
  </w:style>
  <w:style w:type="character" w:styleId="18">
    <w:name w:val="Strong"/>
    <w:basedOn w:val="17"/>
    <w:qFormat/>
    <w:uiPriority w:val="99"/>
    <w:rPr>
      <w:b/>
    </w:rPr>
  </w:style>
  <w:style w:type="character" w:styleId="19">
    <w:name w:val="Emphasis"/>
    <w:basedOn w:val="17"/>
    <w:qFormat/>
    <w:uiPriority w:val="0"/>
  </w:style>
  <w:style w:type="character" w:customStyle="1" w:styleId="20">
    <w:name w:val="标题 1 Char"/>
    <w:basedOn w:val="17"/>
    <w:link w:val="4"/>
    <w:qFormat/>
    <w:uiPriority w:val="9"/>
    <w:rPr>
      <w:b/>
      <w:bCs/>
      <w:kern w:val="44"/>
      <w:sz w:val="44"/>
      <w:szCs w:val="44"/>
    </w:rPr>
  </w:style>
  <w:style w:type="character" w:customStyle="1" w:styleId="21">
    <w:name w:val="标题 2 Char"/>
    <w:basedOn w:val="17"/>
    <w:link w:val="5"/>
    <w:qFormat/>
    <w:uiPriority w:val="9"/>
    <w:rPr>
      <w:rFonts w:asciiTheme="majorHAnsi" w:hAnsiTheme="majorHAnsi" w:eastAsiaTheme="majorEastAsia" w:cstheme="majorBidi"/>
      <w:b/>
      <w:bCs/>
      <w:sz w:val="32"/>
      <w:szCs w:val="32"/>
    </w:rPr>
  </w:style>
  <w:style w:type="paragraph" w:styleId="22">
    <w:name w:val="List Paragraph"/>
    <w:basedOn w:val="1"/>
    <w:qFormat/>
    <w:uiPriority w:val="34"/>
    <w:pPr>
      <w:ind w:firstLine="420" w:firstLineChars="200"/>
    </w:pPr>
  </w:style>
  <w:style w:type="paragraph" w:customStyle="1" w:styleId="23">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0011;&#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30011;&#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30011;&#2227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24&#24180;&#20915;&#31639;\24&#24180;&#20915;&#31639;&#20844;&#24320;&#25253;&#21578;\&#30011;&#2227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30011;&#2227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30011;&#2227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30011;&#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收支总计变化图（万元）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[画图.xlsx]Sheet2!$B$1:$B$2</c:f>
              <c:strCache>
                <c:ptCount val="2"/>
                <c:pt idx="0">
                  <c:v>2023年收支总计</c:v>
                </c:pt>
                <c:pt idx="1">
                  <c:v>2024年收支总计</c:v>
                </c:pt>
              </c:strCache>
            </c:strRef>
          </c:cat>
          <c:val>
            <c:numRef>
              <c:f>[画图.xlsx]Sheet2!$C$1:$C$2</c:f>
              <c:numCache>
                <c:formatCode>General</c:formatCode>
                <c:ptCount val="2"/>
                <c:pt idx="0">
                  <c:v>3473.3</c:v>
                </c:pt>
                <c:pt idx="1">
                  <c:v>5616.37</c:v>
                </c:pt>
              </c:numCache>
            </c:numRef>
          </c:val>
        </c:ser>
        <c:dLbls>
          <c:showLegendKey val="0"/>
          <c:showVal val="1"/>
          <c:showCatName val="0"/>
          <c:showSerName val="0"/>
          <c:showPercent val="0"/>
          <c:showBubbleSize val="0"/>
        </c:dLbls>
        <c:gapWidth val="246"/>
        <c:overlap val="-28"/>
        <c:axId val="231576505"/>
        <c:axId val="507284271"/>
      </c:barChart>
      <c:catAx>
        <c:axId val="23157650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7284271"/>
        <c:crosses val="autoZero"/>
        <c:auto val="1"/>
        <c:lblAlgn val="ctr"/>
        <c:lblOffset val="100"/>
        <c:noMultiLvlLbl val="0"/>
      </c:catAx>
      <c:valAx>
        <c:axId val="50728427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576505"/>
        <c:crosses val="autoZero"/>
        <c:crossBetween val="between"/>
      </c:valAx>
      <c:spPr>
        <a:noFill/>
        <a:ln>
          <a:noFill/>
        </a:ln>
        <a:effectLst/>
      </c:spPr>
    </c:plotArea>
    <c:plotVisOnly val="1"/>
    <c:dispBlanksAs val="gap"/>
    <c:showDLblsOverMax val="0"/>
    <c:extLst>
      <c:ext uri="{0b15fc19-7d7d-44ad-8c2d-2c3a37ce22c3}">
        <chartProps xmlns="https://web.wps.cn/et/2018/main" chartId="{edaa22e6-b516-410c-947b-1517fb2913f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[画图.xlsx]Sheet2!$B$22:$B$23</c:f>
              <c:strCache>
                <c:ptCount val="2"/>
                <c:pt idx="0">
                  <c:v>一般公共预算财政拨款收入</c:v>
                </c:pt>
                <c:pt idx="1">
                  <c:v>政府性基金预算财政拨款收入</c:v>
                </c:pt>
              </c:strCache>
            </c:strRef>
          </c:cat>
          <c:val>
            <c:numRef>
              <c:f>[画图.xlsx]Sheet2!$C$22:$C$23</c:f>
              <c:numCache>
                <c:formatCode>0.00%</c:formatCode>
                <c:ptCount val="2"/>
                <c:pt idx="0">
                  <c:v>0.2925</c:v>
                </c:pt>
                <c:pt idx="1">
                  <c:v>0.7075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4d6383a-3d73-429a-b763-26f72cc2866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支出决算结构图</a:t>
            </a:r>
          </a:p>
        </c:rich>
      </c:tx>
      <c:layout>
        <c:manualLayout>
          <c:xMode val="edge"/>
          <c:yMode val="edge"/>
          <c:x val="0.376973684210526"/>
          <c:y val="0.0486111111111111"/>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[画图.xlsx]Sheet2!$B$49:$B$50</c:f>
              <c:strCache>
                <c:ptCount val="2"/>
                <c:pt idx="0">
                  <c:v>基本支出</c:v>
                </c:pt>
                <c:pt idx="1">
                  <c:v>项目支出</c:v>
                </c:pt>
              </c:strCache>
            </c:strRef>
          </c:cat>
          <c:val>
            <c:numRef>
              <c:f>[画图.xlsx]Sheet2!$C$49:$C$50</c:f>
              <c:numCache>
                <c:formatCode>0.00%</c:formatCode>
                <c:ptCount val="2"/>
                <c:pt idx="0">
                  <c:v>0.1199</c:v>
                </c:pt>
                <c:pt idx="1">
                  <c:v>0.8801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db15f20-35e1-45aa-8dac-2dc565fb79f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财政拨款收、支总计变化图（万元）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[画图.xlsx]Sheet2!$B$74:$B$75</c:f>
              <c:strCache>
                <c:ptCount val="2"/>
                <c:pt idx="0">
                  <c:v>2023年财政收支总计</c:v>
                </c:pt>
                <c:pt idx="1">
                  <c:v>2024年财政收支总计</c:v>
                </c:pt>
              </c:strCache>
            </c:strRef>
          </c:cat>
          <c:val>
            <c:numRef>
              <c:f>[画图.xlsx]Sheet2!$C$74:$C$75</c:f>
              <c:numCache>
                <c:formatCode>General</c:formatCode>
                <c:ptCount val="2"/>
                <c:pt idx="0">
                  <c:v>3203.3</c:v>
                </c:pt>
                <c:pt idx="1">
                  <c:v>5616.37</c:v>
                </c:pt>
              </c:numCache>
            </c:numRef>
          </c:val>
        </c:ser>
        <c:dLbls>
          <c:showLegendKey val="0"/>
          <c:showVal val="1"/>
          <c:showCatName val="0"/>
          <c:showSerName val="0"/>
          <c:showPercent val="0"/>
          <c:showBubbleSize val="0"/>
        </c:dLbls>
        <c:gapWidth val="246"/>
        <c:overlap val="-28"/>
        <c:axId val="55876783"/>
        <c:axId val="490583753"/>
      </c:barChart>
      <c:catAx>
        <c:axId val="558767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0583753"/>
        <c:crosses val="autoZero"/>
        <c:auto val="1"/>
        <c:lblAlgn val="ctr"/>
        <c:lblOffset val="100"/>
        <c:noMultiLvlLbl val="0"/>
      </c:catAx>
      <c:valAx>
        <c:axId val="49058375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76783"/>
        <c:crosses val="autoZero"/>
        <c:crossBetween val="between"/>
      </c:valAx>
      <c:spPr>
        <a:noFill/>
        <a:ln>
          <a:noFill/>
        </a:ln>
        <a:effectLst/>
      </c:spPr>
    </c:plotArea>
    <c:plotVisOnly val="1"/>
    <c:dispBlanksAs val="gap"/>
    <c:showDLblsOverMax val="0"/>
    <c:extLst>
      <c:ext uri="{0b15fc19-7d7d-44ad-8c2d-2c3a37ce22c3}">
        <chartProps xmlns="https://web.wps.cn/et/2018/main" chartId="{7aa83e73-201d-43f8-a4b9-3ec72455388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一般公共预算财政拨款支出变化图（万元）</a:t>
            </a:r>
          </a:p>
          <a:p>
            <a:pPr defTabSz="914400">
              <a:defRPr lang="zh-CN" sz="1400" b="1" i="0" u="none" strike="noStrike" kern="1200" baseline="0">
                <a:solidFill>
                  <a:schemeClr val="tx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[画图.xlsx]Sheet2!$B$98:$B$99</c:f>
              <c:strCache>
                <c:ptCount val="2"/>
                <c:pt idx="0">
                  <c:v>2023年一般公共预算财政拨款支出</c:v>
                </c:pt>
                <c:pt idx="1">
                  <c:v>2024年一般公共预算财政拨款支出</c:v>
                </c:pt>
              </c:strCache>
            </c:strRef>
          </c:cat>
          <c:val>
            <c:numRef>
              <c:f>[画图.xlsx]Sheet2!$C$98:$C$99</c:f>
              <c:numCache>
                <c:formatCode>General</c:formatCode>
                <c:ptCount val="2"/>
                <c:pt idx="0">
                  <c:v>1149.79</c:v>
                </c:pt>
                <c:pt idx="1">
                  <c:v>1629.26</c:v>
                </c:pt>
              </c:numCache>
            </c:numRef>
          </c:val>
        </c:ser>
        <c:dLbls>
          <c:showLegendKey val="0"/>
          <c:showVal val="1"/>
          <c:showCatName val="0"/>
          <c:showSerName val="0"/>
          <c:showPercent val="0"/>
          <c:showBubbleSize val="0"/>
        </c:dLbls>
        <c:gapWidth val="246"/>
        <c:overlap val="-28"/>
        <c:axId val="322525867"/>
        <c:axId val="755237090"/>
      </c:barChart>
      <c:catAx>
        <c:axId val="3225258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5237090"/>
        <c:crosses val="autoZero"/>
        <c:auto val="1"/>
        <c:lblAlgn val="ctr"/>
        <c:lblOffset val="100"/>
        <c:noMultiLvlLbl val="0"/>
      </c:catAx>
      <c:valAx>
        <c:axId val="75523709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2525867"/>
        <c:crosses val="autoZero"/>
        <c:crossBetween val="between"/>
      </c:valAx>
      <c:spPr>
        <a:noFill/>
        <a:ln>
          <a:noFill/>
        </a:ln>
        <a:effectLst/>
      </c:spPr>
    </c:plotArea>
    <c:plotVisOnly val="1"/>
    <c:dispBlanksAs val="gap"/>
    <c:showDLblsOverMax val="0"/>
    <c:extLst>
      <c:ext uri="{0b15fc19-7d7d-44ad-8c2d-2c3a37ce22c3}">
        <chartProps xmlns="https://web.wps.cn/et/2018/main" chartId="{db0b1748-b5f8-41e5-9273-ed3183ad44d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[画图.xlsx]Sheet2!$F$119:$F$125</c:f>
              <c:strCache>
                <c:ptCount val="7"/>
                <c:pt idx="0">
                  <c:v>文化旅游体育与传媒支出</c:v>
                </c:pt>
                <c:pt idx="1">
                  <c:v>社会保障和就业支出</c:v>
                </c:pt>
                <c:pt idx="2">
                  <c:v>农林水支出</c:v>
                </c:pt>
                <c:pt idx="3">
                  <c:v>卫生健康支出</c:v>
                </c:pt>
                <c:pt idx="4">
                  <c:v>资源勘探工业信息</c:v>
                </c:pt>
                <c:pt idx="5">
                  <c:v>商业服务业</c:v>
                </c:pt>
                <c:pt idx="6">
                  <c:v>住房保障支出</c:v>
                </c:pt>
              </c:strCache>
            </c:strRef>
          </c:cat>
          <c:val>
            <c:numRef>
              <c:f>[画图.xlsx]Sheet2!$G$119:$G$125</c:f>
              <c:numCache>
                <c:formatCode>0.00%</c:formatCode>
                <c:ptCount val="7"/>
                <c:pt idx="0">
                  <c:v>0.7953</c:v>
                </c:pt>
                <c:pt idx="1">
                  <c:v>0.0527</c:v>
                </c:pt>
                <c:pt idx="2">
                  <c:v>0.076</c:v>
                </c:pt>
                <c:pt idx="3">
                  <c:v>0.0094</c:v>
                </c:pt>
                <c:pt idx="4">
                  <c:v>0.002</c:v>
                </c:pt>
                <c:pt idx="5">
                  <c:v>0.0377</c:v>
                </c:pt>
                <c:pt idx="6">
                  <c:v>0.0269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c70b593-03eb-403b-a986-3a64c89944a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“三公”经费支出结构图</a:t>
            </a:r>
          </a:p>
          <a:p>
            <a:pPr defTabSz="914400">
              <a:defRPr lang="zh-CN" sz="1400" b="1" i="0" u="none" strike="noStrike" kern="1200" baseline="0">
                <a:solidFill>
                  <a:schemeClr val="tx1">
                    <a:lumMod val="75000"/>
                    <a:lumOff val="25000"/>
                  </a:schemeClr>
                </a:solidFill>
                <a:latin typeface="+mn-lt"/>
                <a:ea typeface="+mn-ea"/>
                <a:cs typeface="+mn-cs"/>
              </a:defRPr>
            </a:pP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[画图.xlsx]Sheet2!$B$170:$B$172</c:f>
              <c:strCache>
                <c:ptCount val="3"/>
                <c:pt idx="0">
                  <c:v>因公出国（境）费支出</c:v>
                </c:pt>
                <c:pt idx="1">
                  <c:v>公务用车购置及运行维护费支出</c:v>
                </c:pt>
                <c:pt idx="2">
                  <c:v>公务接待费支出</c:v>
                </c:pt>
              </c:strCache>
            </c:strRef>
          </c:cat>
          <c:val>
            <c:numRef>
              <c:f>[画图.xlsx]Sheet2!$C$170:$C$172</c:f>
              <c:numCache>
                <c:formatCode>0.00%</c:formatCode>
                <c:ptCount val="3"/>
                <c:pt idx="0">
                  <c:v>0</c:v>
                </c:pt>
                <c:pt idx="1">
                  <c:v>0</c:v>
                </c:pt>
                <c:pt idx="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8bdadc4-4646-480e-bdb2-3198bf9257c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07796030-2256-461c-a1ee-94e42d357438</errorID>
      <errorWord>巩固脱贫攻坚成果</errorWord>
      <group>L1_Word</group>
      <groupName>字词问题</groupName>
      <ability>L2_Typo</ability>
      <abilityName>字词错误</abilityName>
      <candidateList>
        <item>巩固拓展脱贫攻坚成果</item>
      </candidateList>
      <explain/>
      <paraID>5B6C1AB7</paraID>
      <start>11</start>
      <end>19</end>
      <status>ignored</status>
      <modifiedWord/>
      <trackRevisions>false</trackRevisions>
    </reviewItem>
    <reviewItem>
      <errorID>7e964b25-c67f-404d-b0ef-0cef1909e1ff</errorID>
      <errorWord>目</errorWord>
      <group>L1_Word</group>
      <groupName>字词问题</groupName>
      <ability>L2_Typo</ability>
      <abilityName>字词错误</abilityName>
      <candidateList>
        <item>目正</item>
      </candidateList>
      <explain/>
      <paraID>47BDD843</paraID>
      <start>1</start>
      <end>2</end>
      <status>ignored</status>
      <modifiedWord/>
      <trackRevisions>false</trackRevisions>
    </reviewItem>
    <reviewItem>
      <errorID>b2c27203-0554-4667-a4a5-1203e360e68f</errorID>
      <errorWord>底底</errorWord>
      <group>L1_Word</group>
      <groupName>字词问题</groupName>
      <ability>L2_Typo</ability>
      <abilityName>字词错误</abilityName>
      <candidateList>
        <item>底</item>
      </candidateList>
      <explain/>
      <paraID>309D24B5</paraID>
      <start>24</start>
      <end>26</end>
      <status>ignored</status>
      <modifiedWord/>
      <trackRevisions>false</trackRevisions>
    </reviewItem>
    <reviewItem>
      <errorID>7e6ec301-3594-46cb-ad76-edb32ee51c64</errorID>
      <errorWord>底底</errorWord>
      <group>L1_Word</group>
      <groupName>字词问题</groupName>
      <ability>L2_Typo</ability>
      <abilityName>字词错误</abilityName>
      <candidateList>
        <item>底</item>
      </candidateList>
      <explain/>
      <paraID>6C992968</paraID>
      <start>24</start>
      <end>26</end>
      <status>ignored</status>
      <modifiedWord/>
      <trackRevisions>false</trackRevisions>
    </reviewItem>
    <reviewItem>
      <errorID>10a3f34d-12a6-4329-88a8-2bee8b1c13ff</errorID>
      <errorWord>补短</errorWord>
      <group>L1_Word</group>
      <groupName>字词问题</groupName>
      <ability>L2_Typo</ability>
      <abilityName>字词错误</abilityName>
      <candidateList>
        <item>不断</item>
      </candidateList>
      <explain>❶〈动〉连续不间断：接连～｜财源～。❷〈副〉表示连续地：～努力，～进步｜新生事物～涌现。</explain>
      <paraID>2DB79E0D</paraID>
      <start>39</start>
      <end>41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febe99-c692-4b92-b070-dc36d6250a5d}">
  <ds:schemaRefs/>
</ds:datastoreItem>
</file>

<file path=docProps/app.xml><?xml version="1.0" encoding="utf-8"?>
<Properties xmlns="http://schemas.openxmlformats.org/officeDocument/2006/extended-properties" xmlns:vt="http://schemas.openxmlformats.org/officeDocument/2006/docPropsVTypes">
  <Template>Normal.dotm</Template>
  <Pages>136</Pages>
  <Words>7567</Words>
  <Characters>8216</Characters>
  <Lines>0</Lines>
  <Paragraphs>0</Paragraphs>
  <TotalTime>45</TotalTime>
  <ScaleCrop>false</ScaleCrop>
  <LinksUpToDate>false</LinksUpToDate>
  <CharactersWithSpaces>8300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2025-10-14T08:30:00Z</dcterms:created>
  <dc:creator>一百零一层</dc:creator>
  <cp:lastModifiedBy>碧云天</cp:lastModifiedBy>
  <dcterms:modified xsi:type="dcterms:W3CDTF">2025-11-28T07:17:07Z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F53D6E5E08074B46B17E33242106D8B3_11</vt:lpwstr>
  </property>
  <property fmtid="{D5CDD505-2E9C-101B-9397-08002B2CF9AE}" pid="4" name="KSOTemplateDocerSaveRecord">
    <vt:lpwstr>eyJoZGlkIjoiNzI2ZGI0OGUzMDAzMzk0YmE1OTYyMDVlZGMwMmYyODYiLCJ1c2VySWQiOiIxMTM5NjM2MTk5In0=</vt:lpwstr>
  </property>
</Properties>
</file>