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2BF9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7A667C6">
      <w:pPr>
        <w:pStyle w:val="2"/>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峨边彝族自治县文化广播电视体育和旅游局</w:t>
      </w:r>
      <w:r>
        <w:rPr>
          <w:rFonts w:hint="eastAsia" w:ascii="方正小标宋简体" w:hAnsi="方正小标宋简体" w:eastAsia="方正小标宋简体" w:cs="方正小标宋简体"/>
          <w:b w:val="0"/>
          <w:bCs/>
          <w:color w:val="auto"/>
          <w:sz w:val="52"/>
          <w:szCs w:val="52"/>
          <w:lang w:val="en-US" w:eastAsia="zh-CN"/>
        </w:rPr>
        <w:t>2025年部门预算</w:t>
      </w:r>
    </w:p>
    <w:p w14:paraId="50D1F394">
      <w:pPr>
        <w:jc w:val="center"/>
        <w:rPr>
          <w:rFonts w:hint="eastAsia" w:ascii="方正小标宋简体" w:hAnsi="方正小标宋简体" w:eastAsia="方正小标宋简体" w:cs="方正小标宋简体"/>
          <w:b w:val="0"/>
          <w:bCs/>
          <w:color w:val="auto"/>
          <w:sz w:val="52"/>
          <w:szCs w:val="52"/>
          <w:lang w:val="en-US" w:eastAsia="zh-CN"/>
        </w:rPr>
      </w:pPr>
    </w:p>
    <w:p w14:paraId="4693ACBE">
      <w:pPr>
        <w:jc w:val="both"/>
        <w:rPr>
          <w:rFonts w:hint="default"/>
          <w:b/>
          <w:bCs/>
          <w:color w:val="auto"/>
          <w:sz w:val="52"/>
          <w:szCs w:val="52"/>
          <w:lang w:val="en-US" w:eastAsia="zh-CN"/>
        </w:rPr>
      </w:pPr>
    </w:p>
    <w:p w14:paraId="56B167DA">
      <w:pPr>
        <w:jc w:val="both"/>
        <w:rPr>
          <w:rFonts w:hint="default"/>
          <w:b/>
          <w:bCs/>
          <w:color w:val="auto"/>
          <w:sz w:val="52"/>
          <w:szCs w:val="52"/>
          <w:lang w:val="en-US" w:eastAsia="zh-CN"/>
        </w:rPr>
      </w:pPr>
    </w:p>
    <w:p w14:paraId="0692FF2B">
      <w:pPr>
        <w:jc w:val="center"/>
        <w:rPr>
          <w:rFonts w:hint="default"/>
          <w:b/>
          <w:bCs/>
          <w:color w:val="auto"/>
          <w:sz w:val="52"/>
          <w:szCs w:val="52"/>
          <w:lang w:val="en-US" w:eastAsia="zh-CN"/>
        </w:rPr>
      </w:pPr>
    </w:p>
    <w:p w14:paraId="0867F075">
      <w:pPr>
        <w:ind w:left="0" w:leftChars="0" w:firstLine="0" w:firstLineChars="0"/>
        <w:jc w:val="center"/>
        <w:rPr>
          <w:rFonts w:hint="default"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峨边彝族自治县文化广播电视体育和旅游局</w:t>
      </w:r>
    </w:p>
    <w:p w14:paraId="7BD3CE22">
      <w:pPr>
        <w:ind w:left="0" w:leftChars="0" w:firstLine="0" w:firstLineChars="0"/>
        <w:jc w:val="both"/>
        <w:rPr>
          <w:rFonts w:hint="default"/>
          <w:b/>
          <w:bCs/>
          <w:color w:val="auto"/>
          <w:sz w:val="32"/>
          <w:szCs w:val="32"/>
          <w:lang w:val="en-US" w:eastAsia="zh-CN"/>
        </w:rPr>
      </w:pPr>
    </w:p>
    <w:p w14:paraId="29458A2A">
      <w:pPr>
        <w:jc w:val="center"/>
        <w:rPr>
          <w:rFonts w:hint="eastAsia"/>
          <w:b/>
          <w:bCs/>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 14日</w:t>
      </w:r>
    </w:p>
    <w:p w14:paraId="78C24E33">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0836FB74">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县文广体旅局概况</w:t>
      </w:r>
    </w:p>
    <w:p w14:paraId="1989FDC4">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一、基本职能及主要工作</w:t>
      </w:r>
    </w:p>
    <w:p w14:paraId="741AE552">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2025年重点工作</w:t>
      </w:r>
    </w:p>
    <w:p w14:paraId="36A3EFC5">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县文广体旅局2025年部门预算表</w:t>
      </w:r>
    </w:p>
    <w:p w14:paraId="1E3854DF">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1443A40">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2EDC335E">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B0C4D97">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FFA3C91">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07F2CC3">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A13AA5E">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163E58B">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286AF8E">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6110A87">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0907AA8">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11F14A5">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FE98596">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1CD5FAC">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3523560">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2CDE307">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县文广体旅局2025年部门预算情况说明</w:t>
      </w:r>
    </w:p>
    <w:p w14:paraId="24C7013E">
      <w:pPr>
        <w:keepNext w:val="0"/>
        <w:keepLines w:val="0"/>
        <w:pageBreakBefore w:val="0"/>
        <w:widowControl w:val="0"/>
        <w:kinsoku/>
        <w:wordWrap/>
        <w:overflowPunct/>
        <w:topLinePunct w:val="0"/>
        <w:autoSpaceDE/>
        <w:autoSpaceDN/>
        <w:bidi w:val="0"/>
        <w:adjustRightInd/>
        <w:snapToGrid/>
        <w:spacing w:line="560" w:lineRule="atLeas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6CC3A9C3">
      <w:pPr>
        <w:pStyle w:val="2"/>
        <w:numPr>
          <w:ilvl w:val="0"/>
          <w:numId w:val="0"/>
        </w:numPr>
        <w:bidi w:val="0"/>
        <w:jc w:val="both"/>
        <w:rPr>
          <w:rFonts w:hint="default" w:ascii="方正小标宋简体" w:hAnsi="方正小标宋简体" w:eastAsia="方正小标宋简体" w:cs="方正小标宋简体"/>
          <w:b w:val="0"/>
          <w:bCs/>
          <w:color w:val="auto"/>
          <w:lang w:val="en-US" w:eastAsia="zh-CN"/>
        </w:rPr>
      </w:pPr>
    </w:p>
    <w:p w14:paraId="22349DAA">
      <w:pPr>
        <w:rPr>
          <w:rFonts w:hint="default"/>
          <w:lang w:val="en-US" w:eastAsia="zh-CN"/>
        </w:rPr>
      </w:pPr>
    </w:p>
    <w:p w14:paraId="796A867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峨边彝族自治县文化广播电视体育和旅游局概况</w:t>
      </w:r>
    </w:p>
    <w:p w14:paraId="6769EF7C">
      <w:pPr>
        <w:widowControl w:val="0"/>
        <w:numPr>
          <w:ilvl w:val="0"/>
          <w:numId w:val="0"/>
        </w:numPr>
        <w:jc w:val="both"/>
        <w:rPr>
          <w:rFonts w:hint="default"/>
          <w:b/>
          <w:bCs/>
          <w:color w:val="auto"/>
          <w:sz w:val="52"/>
          <w:szCs w:val="52"/>
          <w:lang w:val="en-US" w:eastAsia="zh-CN"/>
        </w:rPr>
      </w:pPr>
    </w:p>
    <w:p w14:paraId="72E7371A">
      <w:pPr>
        <w:widowControl w:val="0"/>
        <w:numPr>
          <w:ilvl w:val="0"/>
          <w:numId w:val="0"/>
        </w:numPr>
        <w:jc w:val="both"/>
        <w:rPr>
          <w:rFonts w:hint="default"/>
          <w:b/>
          <w:bCs/>
          <w:color w:val="auto"/>
          <w:sz w:val="52"/>
          <w:szCs w:val="52"/>
          <w:lang w:val="en-US" w:eastAsia="zh-CN"/>
        </w:rPr>
      </w:pPr>
    </w:p>
    <w:p w14:paraId="75D7977D">
      <w:pPr>
        <w:widowControl w:val="0"/>
        <w:numPr>
          <w:ilvl w:val="0"/>
          <w:numId w:val="0"/>
        </w:numPr>
        <w:jc w:val="both"/>
        <w:rPr>
          <w:rFonts w:hint="default"/>
          <w:b/>
          <w:bCs/>
          <w:color w:val="auto"/>
          <w:sz w:val="52"/>
          <w:szCs w:val="52"/>
          <w:lang w:val="en-US" w:eastAsia="zh-CN"/>
        </w:rPr>
      </w:pPr>
    </w:p>
    <w:p w14:paraId="16B6CBD9">
      <w:pPr>
        <w:widowControl w:val="0"/>
        <w:numPr>
          <w:ilvl w:val="0"/>
          <w:numId w:val="0"/>
        </w:numPr>
        <w:jc w:val="both"/>
        <w:rPr>
          <w:rFonts w:hint="default"/>
          <w:b/>
          <w:bCs/>
          <w:color w:val="auto"/>
          <w:sz w:val="52"/>
          <w:szCs w:val="52"/>
          <w:lang w:val="en-US" w:eastAsia="zh-CN"/>
        </w:rPr>
      </w:pPr>
    </w:p>
    <w:p w14:paraId="37E2B86C">
      <w:pPr>
        <w:widowControl w:val="0"/>
        <w:numPr>
          <w:ilvl w:val="0"/>
          <w:numId w:val="0"/>
        </w:numPr>
        <w:jc w:val="both"/>
        <w:rPr>
          <w:rFonts w:hint="default"/>
          <w:b/>
          <w:bCs/>
          <w:color w:val="auto"/>
          <w:sz w:val="52"/>
          <w:szCs w:val="52"/>
          <w:lang w:val="en-US" w:eastAsia="zh-CN"/>
        </w:rPr>
      </w:pPr>
    </w:p>
    <w:p w14:paraId="574B5AEE">
      <w:pPr>
        <w:widowControl w:val="0"/>
        <w:numPr>
          <w:ilvl w:val="0"/>
          <w:numId w:val="0"/>
        </w:numPr>
        <w:jc w:val="both"/>
        <w:rPr>
          <w:rFonts w:hint="default"/>
          <w:b/>
          <w:bCs/>
          <w:color w:val="auto"/>
          <w:sz w:val="52"/>
          <w:szCs w:val="52"/>
          <w:lang w:val="en-US" w:eastAsia="zh-CN"/>
        </w:rPr>
      </w:pPr>
    </w:p>
    <w:p w14:paraId="26D572D9">
      <w:pPr>
        <w:keepNext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4E223BF">
      <w:pPr>
        <w:keepNext w:val="0"/>
        <w:keepLines/>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477D0854">
      <w:pPr>
        <w:keepNext w:val="0"/>
        <w:keepLines/>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1.</w:t>
      </w:r>
      <w:r>
        <w:rPr>
          <w:rFonts w:hint="eastAsia" w:ascii="仿宋" w:hAnsi="仿宋" w:eastAsia="仿宋" w:cs="仿宋"/>
          <w:color w:val="auto"/>
          <w:spacing w:val="4"/>
          <w:sz w:val="31"/>
          <w:szCs w:val="31"/>
          <w:lang w:eastAsia="zh-CN"/>
        </w:rPr>
        <w:t>拟订文化、旅游、广播电视、体育、文物保护相关 的政策措施和规范性文件并组织实施，负责本部门依法行政工作。</w:t>
      </w:r>
    </w:p>
    <w:p w14:paraId="70DCE476">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2.</w:t>
      </w:r>
      <w:r>
        <w:rPr>
          <w:rFonts w:hint="eastAsia" w:ascii="仿宋" w:hAnsi="仿宋" w:eastAsia="仿宋" w:cs="仿宋"/>
          <w:color w:val="auto"/>
          <w:spacing w:val="4"/>
          <w:sz w:val="31"/>
          <w:szCs w:val="31"/>
          <w:lang w:eastAsia="zh-CN"/>
        </w:rPr>
        <w:t>组织推动全县文化事业、文化产业、旅游业、广播 电视、文物保护和体育事业，拟订发展规划并组织实施，推进文化体育和旅游体制机制改革。</w:t>
      </w:r>
    </w:p>
    <w:p w14:paraId="54274016">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3.</w:t>
      </w:r>
      <w:r>
        <w:rPr>
          <w:rFonts w:hint="eastAsia" w:ascii="仿宋" w:hAnsi="仿宋" w:eastAsia="仿宋" w:cs="仿宋"/>
          <w:color w:val="auto"/>
          <w:spacing w:val="4"/>
          <w:sz w:val="31"/>
          <w:szCs w:val="31"/>
          <w:lang w:eastAsia="zh-CN"/>
        </w:rPr>
        <w:t>推进文化和旅游融合发展，推动文化作品创作和旅游产品开发，促进文化和旅游产业深度融合。</w:t>
      </w:r>
    </w:p>
    <w:p w14:paraId="63294C77">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4.</w:t>
      </w:r>
      <w:r>
        <w:rPr>
          <w:rFonts w:hint="eastAsia" w:ascii="仿宋" w:hAnsi="仿宋" w:eastAsia="仿宋" w:cs="仿宋"/>
          <w:color w:val="auto"/>
          <w:spacing w:val="4"/>
          <w:sz w:val="31"/>
          <w:szCs w:val="31"/>
          <w:lang w:eastAsia="zh-CN"/>
        </w:rPr>
        <w:t>管理全县重大文化、旅游、广播电视活动，指导全 县重点文化、旅游、广播电视、文物设施建设，组织全县文 化和旅游整体形象推广，制定旅游市场开发战略并组织实施，推进全域旅游。</w:t>
      </w:r>
    </w:p>
    <w:p w14:paraId="4D9660D8">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5.</w:t>
      </w:r>
      <w:r>
        <w:rPr>
          <w:rFonts w:hint="eastAsia" w:ascii="仿宋" w:hAnsi="仿宋" w:eastAsia="仿宋" w:cs="仿宋"/>
          <w:color w:val="auto"/>
          <w:spacing w:val="4"/>
          <w:sz w:val="31"/>
          <w:szCs w:val="31"/>
          <w:lang w:eastAsia="zh-CN"/>
        </w:rPr>
        <w:t>负责公共文化事业发展，推进全县</w:t>
      </w:r>
      <w:r>
        <w:rPr>
          <w:rFonts w:hint="eastAsia" w:ascii="仿宋" w:hAnsi="仿宋" w:cs="仿宋"/>
          <w:color w:val="auto"/>
          <w:spacing w:val="4"/>
          <w:sz w:val="31"/>
          <w:szCs w:val="31"/>
          <w:lang w:eastAsia="zh-CN"/>
        </w:rPr>
        <w:t>公共文化服务体系</w:t>
      </w:r>
      <w:r>
        <w:rPr>
          <w:rFonts w:hint="eastAsia" w:ascii="仿宋" w:hAnsi="仿宋" w:eastAsia="仿宋" w:cs="仿宋"/>
          <w:color w:val="auto"/>
          <w:spacing w:val="4"/>
          <w:sz w:val="31"/>
          <w:szCs w:val="31"/>
          <w:lang w:eastAsia="zh-CN"/>
        </w:rPr>
        <w:t>建设和旅游公共服务建设，深入实施文化惠民工程，统筹推进基本公共文化服务标准化、均等化。</w:t>
      </w:r>
    </w:p>
    <w:p w14:paraId="14D29793">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pPr>
      <w:r>
        <w:rPr>
          <w:rFonts w:hint="eastAsia" w:ascii="仿宋" w:hAnsi="仿宋" w:cs="仿宋"/>
          <w:color w:val="auto"/>
          <w:spacing w:val="4"/>
          <w:sz w:val="31"/>
          <w:szCs w:val="31"/>
          <w:lang w:val="en-US" w:eastAsia="zh-CN"/>
        </w:rPr>
        <w:t>6.</w:t>
      </w:r>
      <w:r>
        <w:rPr>
          <w:rFonts w:hint="eastAsia" w:ascii="仿宋" w:hAnsi="仿宋" w:eastAsia="仿宋" w:cs="仿宋"/>
          <w:color w:val="auto"/>
          <w:spacing w:val="4"/>
          <w:sz w:val="31"/>
          <w:szCs w:val="31"/>
          <w:lang w:eastAsia="zh-CN"/>
        </w:rPr>
        <w:t>指导管理文艺事业，推动艺术创作生产，扶持体现社会主义核心价值观、具有导向性代表性示范性的文艺作品，推动各门类艺术、各艺术品种发展、推动中华优秀传统文化和甘姨阿妞文化传承发展。</w:t>
      </w:r>
    </w:p>
    <w:p w14:paraId="68E54047">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4"/>
          <w:sz w:val="31"/>
          <w:szCs w:val="31"/>
          <w:lang w:eastAsia="zh-CN"/>
        </w:rPr>
        <w:sectPr>
          <w:pgSz w:w="11906" w:h="16839"/>
          <w:pgMar w:top="2098" w:right="1474" w:bottom="1984" w:left="1587" w:header="0" w:footer="0" w:gutter="0"/>
          <w:cols w:space="720" w:num="1"/>
        </w:sectPr>
      </w:pPr>
    </w:p>
    <w:p w14:paraId="4B3340A8">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ascii="仿宋" w:hAnsi="仿宋" w:eastAsia="仿宋" w:cs="仿宋"/>
          <w:color w:val="auto"/>
          <w:spacing w:val="7"/>
          <w:sz w:val="31"/>
          <w:szCs w:val="31"/>
        </w:rPr>
      </w:pPr>
      <w:r>
        <w:rPr>
          <w:rFonts w:hint="eastAsia" w:ascii="仿宋" w:hAnsi="仿宋" w:cs="仿宋"/>
          <w:color w:val="auto"/>
          <w:spacing w:val="4"/>
          <w:position w:val="23"/>
          <w:sz w:val="31"/>
          <w:szCs w:val="31"/>
          <w:lang w:val="en-US" w:eastAsia="zh-CN"/>
        </w:rPr>
        <w:t>7.</w:t>
      </w:r>
      <w:r>
        <w:rPr>
          <w:rFonts w:ascii="仿宋" w:hAnsi="仿宋" w:eastAsia="仿宋" w:cs="仿宋"/>
          <w:color w:val="auto"/>
          <w:spacing w:val="4"/>
          <w:position w:val="23"/>
          <w:sz w:val="31"/>
          <w:szCs w:val="31"/>
        </w:rPr>
        <w:t>推进文化体育和旅游科技创新发展，推进文化体育</w:t>
      </w:r>
      <w:r>
        <w:rPr>
          <w:rFonts w:hint="eastAsia" w:ascii="仿宋" w:hAnsi="仿宋" w:eastAsia="仿宋" w:cs="仿宋"/>
          <w:color w:val="auto"/>
          <w:spacing w:val="4"/>
          <w:position w:val="23"/>
          <w:sz w:val="31"/>
          <w:szCs w:val="31"/>
        </w:rPr>
        <w:t>和旅游行业信息化、标准化建设。</w:t>
      </w:r>
    </w:p>
    <w:p w14:paraId="240C2B31">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04" w:firstLineChars="200"/>
        <w:textAlignment w:val="auto"/>
        <w:rPr>
          <w:color w:val="auto"/>
        </w:rPr>
      </w:pPr>
      <w:r>
        <w:rPr>
          <w:rFonts w:hint="eastAsia" w:ascii="仿宋" w:hAnsi="仿宋" w:cs="仿宋"/>
          <w:color w:val="auto"/>
          <w:spacing w:val="-4"/>
          <w:sz w:val="31"/>
          <w:szCs w:val="31"/>
          <w:lang w:val="en-US" w:eastAsia="zh-CN"/>
        </w:rPr>
        <w:t>8.</w:t>
      </w:r>
      <w:r>
        <w:rPr>
          <w:rFonts w:ascii="仿宋" w:hAnsi="仿宋" w:eastAsia="仿宋" w:cs="仿宋"/>
          <w:color w:val="auto"/>
          <w:spacing w:val="-4"/>
          <w:sz w:val="31"/>
          <w:szCs w:val="31"/>
        </w:rPr>
        <w:t>组织实施文化和旅游资源普查、挖掘、保护与利用。</w:t>
      </w:r>
    </w:p>
    <w:p w14:paraId="33A755F1">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textAlignment w:val="auto"/>
        <w:rPr>
          <w:color w:val="auto"/>
        </w:rPr>
      </w:pPr>
      <w:r>
        <w:rPr>
          <w:rFonts w:hint="eastAsia" w:ascii="仿宋" w:hAnsi="仿宋" w:cs="仿宋"/>
          <w:color w:val="auto"/>
          <w:spacing w:val="4"/>
          <w:sz w:val="31"/>
          <w:szCs w:val="31"/>
          <w:lang w:val="en-US" w:eastAsia="zh-CN"/>
        </w:rPr>
        <w:t>9.</w:t>
      </w:r>
      <w:r>
        <w:rPr>
          <w:rFonts w:ascii="仿宋" w:hAnsi="仿宋" w:eastAsia="仿宋" w:cs="仿宋"/>
          <w:color w:val="auto"/>
          <w:spacing w:val="4"/>
          <w:sz w:val="31"/>
          <w:szCs w:val="31"/>
        </w:rPr>
        <w:t>指导文化旅游和广播电视市场发展，对市场经营进</w:t>
      </w:r>
      <w:r>
        <w:rPr>
          <w:rFonts w:ascii="仿宋" w:hAnsi="仿宋" w:eastAsia="仿宋" w:cs="仿宋"/>
          <w:color w:val="auto"/>
          <w:spacing w:val="9"/>
          <w:sz w:val="31"/>
          <w:szCs w:val="31"/>
        </w:rPr>
        <w:t xml:space="preserve"> </w:t>
      </w:r>
      <w:r>
        <w:rPr>
          <w:rFonts w:ascii="仿宋" w:hAnsi="仿宋" w:eastAsia="仿宋" w:cs="仿宋"/>
          <w:color w:val="auto"/>
          <w:spacing w:val="6"/>
          <w:sz w:val="31"/>
          <w:szCs w:val="31"/>
        </w:rPr>
        <w:t>行行业监管，推进文化旅游和广播电视行业信用体系建设，</w:t>
      </w:r>
      <w:r>
        <w:rPr>
          <w:rFonts w:ascii="仿宋" w:hAnsi="仿宋" w:eastAsia="仿宋" w:cs="仿宋"/>
          <w:color w:val="auto"/>
          <w:spacing w:val="7"/>
          <w:sz w:val="31"/>
          <w:szCs w:val="31"/>
        </w:rPr>
        <w:t>依法规范文化旅游和广播电视市场。</w:t>
      </w:r>
    </w:p>
    <w:p w14:paraId="570704AF">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44" w:firstLineChars="200"/>
        <w:textAlignment w:val="auto"/>
        <w:rPr>
          <w:rFonts w:ascii="仿宋" w:hAnsi="仿宋" w:eastAsia="仿宋" w:cs="仿宋"/>
          <w:color w:val="auto"/>
          <w:spacing w:val="6"/>
          <w:sz w:val="31"/>
          <w:szCs w:val="31"/>
        </w:rPr>
      </w:pPr>
      <w:r>
        <w:rPr>
          <w:rFonts w:hint="eastAsia" w:ascii="仿宋" w:hAnsi="仿宋" w:cs="仿宋"/>
          <w:color w:val="auto"/>
          <w:spacing w:val="6"/>
          <w:sz w:val="31"/>
          <w:szCs w:val="31"/>
          <w:lang w:val="en-US" w:eastAsia="zh-CN"/>
        </w:rPr>
        <w:t>10.</w:t>
      </w:r>
      <w:r>
        <w:rPr>
          <w:rFonts w:ascii="仿宋" w:hAnsi="仿宋" w:eastAsia="仿宋" w:cs="仿宋"/>
          <w:color w:val="auto"/>
          <w:spacing w:val="6"/>
          <w:sz w:val="31"/>
          <w:szCs w:val="31"/>
        </w:rPr>
        <w:t>统筹文化市场综合执法，组织查处文化、文物、旅游、体育、广播电视等市场的违法行为，维护市场秩序。</w:t>
      </w:r>
    </w:p>
    <w:p w14:paraId="051EFF7D">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color w:val="auto"/>
        </w:rPr>
      </w:pPr>
      <w:r>
        <w:rPr>
          <w:rFonts w:hint="eastAsia" w:ascii="仿宋" w:hAnsi="仿宋" w:cs="仿宋"/>
          <w:color w:val="auto"/>
          <w:spacing w:val="4"/>
          <w:sz w:val="31"/>
          <w:szCs w:val="31"/>
          <w:lang w:val="en-US" w:eastAsia="zh-CN"/>
        </w:rPr>
        <w:t>11.</w:t>
      </w:r>
      <w:r>
        <w:rPr>
          <w:rFonts w:ascii="仿宋" w:hAnsi="仿宋" w:eastAsia="仿宋" w:cs="仿宋"/>
          <w:color w:val="auto"/>
          <w:spacing w:val="4"/>
          <w:sz w:val="31"/>
          <w:szCs w:val="31"/>
        </w:rPr>
        <w:t>负责管理文化、旅游、体育、广播电视和文物对</w:t>
      </w:r>
      <w:r>
        <w:rPr>
          <w:rFonts w:ascii="仿宋" w:hAnsi="仿宋" w:eastAsia="仿宋" w:cs="仿宋"/>
          <w:color w:val="auto"/>
          <w:spacing w:val="8"/>
          <w:sz w:val="31"/>
          <w:szCs w:val="31"/>
        </w:rPr>
        <w:t>外交流合作与宣传推广工作，代表峨边彝族自治县签订对外</w:t>
      </w:r>
      <w:r>
        <w:rPr>
          <w:rFonts w:ascii="仿宋" w:hAnsi="仿宋" w:eastAsia="仿宋" w:cs="仿宋"/>
          <w:color w:val="auto"/>
          <w:spacing w:val="9"/>
          <w:sz w:val="31"/>
          <w:szCs w:val="31"/>
        </w:rPr>
        <w:t xml:space="preserve"> </w:t>
      </w:r>
      <w:r>
        <w:rPr>
          <w:rFonts w:ascii="仿宋" w:hAnsi="仿宋" w:eastAsia="仿宋" w:cs="仿宋"/>
          <w:color w:val="auto"/>
          <w:spacing w:val="8"/>
          <w:sz w:val="31"/>
          <w:szCs w:val="31"/>
        </w:rPr>
        <w:t>合作协议</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组织大型文化、旅游、体育、广播电视、文物对</w:t>
      </w:r>
      <w:r>
        <w:rPr>
          <w:rFonts w:ascii="仿宋" w:hAnsi="仿宋" w:eastAsia="仿宋" w:cs="仿宋"/>
          <w:color w:val="auto"/>
          <w:spacing w:val="3"/>
          <w:sz w:val="31"/>
          <w:szCs w:val="31"/>
        </w:rPr>
        <w:t>外交流活动。</w:t>
      </w:r>
    </w:p>
    <w:p w14:paraId="5510DBE4">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8"/>
          <w:sz w:val="31"/>
          <w:szCs w:val="31"/>
          <w:lang w:eastAsia="zh-CN"/>
        </w:rPr>
      </w:pPr>
      <w:r>
        <w:rPr>
          <w:rFonts w:hint="eastAsia" w:ascii="仿宋" w:hAnsi="仿宋" w:cs="仿宋"/>
          <w:color w:val="auto"/>
          <w:spacing w:val="4"/>
          <w:sz w:val="31"/>
          <w:szCs w:val="31"/>
          <w:lang w:val="en-US" w:eastAsia="zh-CN"/>
        </w:rPr>
        <w:t>12.</w:t>
      </w:r>
      <w:r>
        <w:rPr>
          <w:rFonts w:ascii="仿宋" w:hAnsi="仿宋" w:eastAsia="仿宋" w:cs="仿宋"/>
          <w:color w:val="auto"/>
          <w:spacing w:val="4"/>
          <w:sz w:val="31"/>
          <w:szCs w:val="31"/>
        </w:rPr>
        <w:t>指导、协调广播电视重大宣传活动，组织实施广</w:t>
      </w:r>
      <w:r>
        <w:rPr>
          <w:rFonts w:ascii="仿宋" w:hAnsi="仿宋" w:eastAsia="仿宋" w:cs="仿宋"/>
          <w:color w:val="auto"/>
          <w:spacing w:val="8"/>
          <w:sz w:val="31"/>
          <w:szCs w:val="31"/>
        </w:rPr>
        <w:t>播电视节目评价工作，监督管理、审查广播电视和网络视听节目的内容，指导与监督广播电视广告播放</w:t>
      </w:r>
      <w:r>
        <w:rPr>
          <w:rFonts w:hint="eastAsia" w:ascii="仿宋" w:hAnsi="仿宋" w:eastAsia="仿宋" w:cs="仿宋"/>
          <w:color w:val="auto"/>
          <w:spacing w:val="8"/>
          <w:sz w:val="31"/>
          <w:szCs w:val="31"/>
          <w:lang w:eastAsia="zh-CN"/>
        </w:rPr>
        <w:t>。</w:t>
      </w:r>
    </w:p>
    <w:p w14:paraId="156FB1F8">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ascii="仿宋" w:hAnsi="仿宋" w:eastAsia="仿宋" w:cs="仿宋"/>
          <w:color w:val="auto"/>
          <w:spacing w:val="7"/>
          <w:sz w:val="31"/>
          <w:szCs w:val="31"/>
        </w:rPr>
      </w:pPr>
      <w:r>
        <w:rPr>
          <w:rFonts w:hint="eastAsia" w:ascii="仿宋" w:hAnsi="仿宋" w:cs="仿宋"/>
          <w:color w:val="auto"/>
          <w:spacing w:val="4"/>
          <w:sz w:val="31"/>
          <w:szCs w:val="31"/>
          <w:lang w:val="en-US" w:eastAsia="zh-CN"/>
        </w:rPr>
        <w:t>13.</w:t>
      </w:r>
      <w:r>
        <w:rPr>
          <w:rFonts w:ascii="仿宋" w:hAnsi="仿宋" w:eastAsia="仿宋" w:cs="仿宋"/>
          <w:color w:val="auto"/>
          <w:spacing w:val="4"/>
          <w:sz w:val="31"/>
          <w:szCs w:val="31"/>
        </w:rPr>
        <w:t>拟定全县广播电视科技发展规划，指导、监督实</w:t>
      </w:r>
      <w:r>
        <w:rPr>
          <w:rFonts w:ascii="仿宋" w:hAnsi="仿宋" w:eastAsia="仿宋" w:cs="仿宋"/>
          <w:color w:val="auto"/>
          <w:spacing w:val="8"/>
          <w:sz w:val="31"/>
          <w:szCs w:val="31"/>
        </w:rPr>
        <w:t>施行业技术标准</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负责广播电视节目传输、监测、安全</w:t>
      </w:r>
      <w:r>
        <w:rPr>
          <w:rFonts w:ascii="仿宋" w:hAnsi="仿宋" w:eastAsia="仿宋" w:cs="仿宋"/>
          <w:color w:val="auto"/>
          <w:spacing w:val="14"/>
          <w:sz w:val="31"/>
          <w:szCs w:val="31"/>
        </w:rPr>
        <w:t xml:space="preserve"> </w:t>
      </w:r>
      <w:r>
        <w:rPr>
          <w:rFonts w:ascii="仿宋" w:hAnsi="仿宋" w:eastAsia="仿宋" w:cs="仿宋"/>
          <w:color w:val="auto"/>
          <w:spacing w:val="8"/>
          <w:sz w:val="31"/>
          <w:szCs w:val="31"/>
        </w:rPr>
        <w:t>播出的监督管理及设备设施和管理维护，负责推进广播电视</w:t>
      </w:r>
      <w:r>
        <w:rPr>
          <w:rFonts w:ascii="仿宋" w:hAnsi="仿宋" w:eastAsia="仿宋" w:cs="仿宋"/>
          <w:color w:val="auto"/>
          <w:spacing w:val="14"/>
          <w:sz w:val="31"/>
          <w:szCs w:val="31"/>
        </w:rPr>
        <w:t xml:space="preserve"> </w:t>
      </w:r>
      <w:r>
        <w:rPr>
          <w:rFonts w:ascii="仿宋" w:hAnsi="仿宋" w:eastAsia="仿宋" w:cs="仿宋"/>
          <w:color w:val="auto"/>
          <w:spacing w:val="8"/>
          <w:sz w:val="31"/>
          <w:szCs w:val="31"/>
        </w:rPr>
        <w:t>与新媒体新技术新业态融合发展，推进广电网与电信网、互</w:t>
      </w:r>
      <w:r>
        <w:rPr>
          <w:rFonts w:ascii="仿宋" w:hAnsi="仿宋" w:eastAsia="仿宋" w:cs="仿宋"/>
          <w:color w:val="auto"/>
          <w:spacing w:val="7"/>
          <w:sz w:val="31"/>
          <w:szCs w:val="31"/>
        </w:rPr>
        <w:t>联网“三网融合</w:t>
      </w:r>
      <w:r>
        <w:rPr>
          <w:rFonts w:ascii="仿宋" w:hAnsi="仿宋" w:eastAsia="仿宋" w:cs="仿宋"/>
          <w:color w:val="auto"/>
          <w:spacing w:val="-111"/>
          <w:sz w:val="31"/>
          <w:szCs w:val="31"/>
        </w:rPr>
        <w:t xml:space="preserve"> </w:t>
      </w:r>
      <w:r>
        <w:rPr>
          <w:rFonts w:ascii="仿宋" w:hAnsi="仿宋" w:eastAsia="仿宋" w:cs="仿宋"/>
          <w:color w:val="auto"/>
          <w:spacing w:val="7"/>
          <w:sz w:val="31"/>
          <w:szCs w:val="31"/>
        </w:rPr>
        <w:t>”。</w:t>
      </w:r>
    </w:p>
    <w:p w14:paraId="5CFCD0D3">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48" w:firstLineChars="200"/>
        <w:jc w:val="both"/>
        <w:textAlignment w:val="auto"/>
        <w:rPr>
          <w:rFonts w:hint="eastAsia" w:ascii="仿宋" w:hAnsi="仿宋" w:eastAsia="仿宋" w:cs="仿宋"/>
          <w:color w:val="auto"/>
          <w:spacing w:val="7"/>
          <w:sz w:val="31"/>
          <w:szCs w:val="31"/>
          <w:lang w:eastAsia="zh-CN"/>
        </w:rPr>
        <w:sectPr>
          <w:pgSz w:w="11906" w:h="16839"/>
          <w:pgMar w:top="2098" w:right="1474" w:bottom="2154" w:left="1587" w:header="0" w:footer="0" w:gutter="0"/>
          <w:cols w:space="720" w:num="1"/>
        </w:sectPr>
      </w:pPr>
    </w:p>
    <w:p w14:paraId="534206B7">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52" w:firstLineChars="200"/>
        <w:jc w:val="both"/>
        <w:textAlignment w:val="auto"/>
        <w:rPr>
          <w:rFonts w:ascii="仿宋" w:hAnsi="仿宋" w:eastAsia="仿宋" w:cs="仿宋"/>
          <w:color w:val="auto"/>
          <w:spacing w:val="7"/>
          <w:sz w:val="31"/>
          <w:szCs w:val="31"/>
        </w:rPr>
      </w:pPr>
      <w:r>
        <w:rPr>
          <w:rFonts w:hint="eastAsia" w:ascii="仿宋" w:hAnsi="仿宋" w:cs="仿宋"/>
          <w:color w:val="auto"/>
          <w:spacing w:val="8"/>
          <w:sz w:val="31"/>
          <w:szCs w:val="31"/>
          <w:lang w:val="en-US" w:eastAsia="zh-CN"/>
        </w:rPr>
        <w:t>14.</w:t>
      </w:r>
      <w:r>
        <w:rPr>
          <w:rFonts w:hint="eastAsia" w:ascii="仿宋" w:hAnsi="仿宋" w:eastAsia="仿宋" w:cs="仿宋"/>
          <w:color w:val="auto"/>
          <w:spacing w:val="8"/>
          <w:sz w:val="31"/>
          <w:szCs w:val="31"/>
        </w:rPr>
        <w:t>管理和指导全县文物保护利用与考古工作、组织文物资源调查、负责组织遴选、 申报县级以上文物保护单</w:t>
      </w:r>
      <w:r>
        <w:rPr>
          <w:rFonts w:ascii="仿宋" w:hAnsi="仿宋" w:eastAsia="仿宋" w:cs="仿宋"/>
          <w:color w:val="auto"/>
          <w:spacing w:val="8"/>
          <w:sz w:val="31"/>
          <w:szCs w:val="31"/>
        </w:rPr>
        <w:t>位</w:t>
      </w:r>
      <w:r>
        <w:rPr>
          <w:rFonts w:hint="eastAsia" w:ascii="仿宋" w:hAnsi="仿宋" w:eastAsia="仿宋" w:cs="仿宋"/>
          <w:color w:val="auto"/>
          <w:spacing w:val="8"/>
          <w:sz w:val="31"/>
          <w:szCs w:val="31"/>
          <w:lang w:eastAsia="zh-CN"/>
        </w:rPr>
        <w:t>、</w:t>
      </w:r>
      <w:r>
        <w:rPr>
          <w:rFonts w:ascii="仿宋" w:hAnsi="仿宋" w:eastAsia="仿宋" w:cs="仿宋"/>
          <w:color w:val="auto"/>
          <w:spacing w:val="8"/>
          <w:sz w:val="31"/>
          <w:szCs w:val="31"/>
        </w:rPr>
        <w:t>组织协调重大文物保护、考古项目的实施</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组织管理基</w:t>
      </w:r>
      <w:r>
        <w:rPr>
          <w:rFonts w:ascii="仿宋" w:hAnsi="仿宋" w:eastAsia="仿宋" w:cs="仿宋"/>
          <w:color w:val="auto"/>
          <w:spacing w:val="21"/>
          <w:sz w:val="31"/>
          <w:szCs w:val="31"/>
        </w:rPr>
        <w:t>本建设涉及文物保护相关工作。组织指导文物保护宣传工</w:t>
      </w:r>
      <w:r>
        <w:rPr>
          <w:rFonts w:ascii="仿宋" w:hAnsi="仿宋" w:eastAsia="仿宋" w:cs="仿宋"/>
          <w:color w:val="auto"/>
          <w:spacing w:val="8"/>
          <w:sz w:val="31"/>
          <w:szCs w:val="31"/>
        </w:rPr>
        <w:t>作</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承担文物进出境有关工作</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协调、指导和监督全县文物</w:t>
      </w:r>
      <w:r>
        <w:rPr>
          <w:rFonts w:ascii="仿宋" w:hAnsi="仿宋" w:eastAsia="仿宋" w:cs="仿宋"/>
          <w:color w:val="auto"/>
          <w:spacing w:val="7"/>
          <w:sz w:val="31"/>
          <w:szCs w:val="31"/>
        </w:rPr>
        <w:t>安全工作</w:t>
      </w:r>
      <w:r>
        <w:rPr>
          <w:rFonts w:hint="eastAsia" w:ascii="仿宋" w:hAnsi="仿宋" w:eastAsia="仿宋" w:cs="仿宋"/>
          <w:color w:val="auto"/>
          <w:spacing w:val="7"/>
          <w:sz w:val="31"/>
          <w:szCs w:val="31"/>
          <w:lang w:eastAsia="zh-CN"/>
        </w:rPr>
        <w:t>，</w:t>
      </w:r>
      <w:r>
        <w:rPr>
          <w:rFonts w:ascii="仿宋" w:hAnsi="仿宋" w:eastAsia="仿宋" w:cs="仿宋"/>
          <w:color w:val="auto"/>
          <w:spacing w:val="7"/>
          <w:sz w:val="31"/>
          <w:szCs w:val="31"/>
        </w:rPr>
        <w:t>履行文物行政督察职责。</w:t>
      </w:r>
    </w:p>
    <w:p w14:paraId="05C354E2">
      <w:pPr>
        <w:keepNext w:val="0"/>
        <w:keepLines/>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rPr>
          <w:rFonts w:hint="eastAsia" w:ascii="仿宋" w:hAnsi="仿宋" w:cs="仿宋"/>
          <w:color w:val="auto"/>
          <w:spacing w:val="6"/>
          <w:sz w:val="32"/>
          <w:szCs w:val="32"/>
          <w:lang w:eastAsia="zh-CN"/>
        </w:rPr>
      </w:pPr>
      <w:r>
        <w:rPr>
          <w:rFonts w:hint="eastAsia" w:ascii="仿宋" w:hAnsi="仿宋" w:cs="仿宋"/>
          <w:color w:val="auto"/>
          <w:spacing w:val="6"/>
          <w:sz w:val="32"/>
          <w:szCs w:val="32"/>
          <w:lang w:val="en-US" w:eastAsia="zh-CN"/>
        </w:rPr>
        <w:t>15.</w:t>
      </w:r>
      <w:r>
        <w:rPr>
          <w:rFonts w:hint="eastAsia" w:ascii="仿宋" w:hAnsi="仿宋" w:cs="仿宋"/>
          <w:color w:val="auto"/>
          <w:spacing w:val="6"/>
          <w:sz w:val="32"/>
          <w:szCs w:val="32"/>
          <w:lang w:eastAsia="zh-CN"/>
        </w:rPr>
        <w:t>负责职责范围内的安全生产、生态环境保护等工作。</w:t>
      </w:r>
    </w:p>
    <w:p w14:paraId="2D6C1BC9">
      <w:pPr>
        <w:keepNext w:val="0"/>
        <w:keepLines/>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rPr>
          <w:color w:val="auto"/>
          <w:sz w:val="32"/>
          <w:szCs w:val="24"/>
        </w:rPr>
      </w:pPr>
      <w:r>
        <w:rPr>
          <w:rFonts w:hint="eastAsia" w:ascii="仿宋" w:hAnsi="仿宋" w:cs="仿宋"/>
          <w:color w:val="auto"/>
          <w:spacing w:val="6"/>
          <w:sz w:val="32"/>
          <w:szCs w:val="32"/>
          <w:lang w:val="en-US" w:eastAsia="zh-CN"/>
        </w:rPr>
        <w:t>16.</w:t>
      </w:r>
      <w:r>
        <w:rPr>
          <w:rFonts w:hint="eastAsia" w:ascii="仿宋" w:hAnsi="仿宋" w:eastAsia="仿宋" w:cs="仿宋"/>
          <w:color w:val="auto"/>
          <w:spacing w:val="6"/>
          <w:sz w:val="32"/>
          <w:szCs w:val="32"/>
        </w:rPr>
        <w:t>负责非物质文化遗产保护，推动非物质文化遗产</w:t>
      </w:r>
      <w:r>
        <w:rPr>
          <w:rFonts w:ascii="仿宋" w:hAnsi="仿宋" w:eastAsia="仿宋" w:cs="仿宋"/>
          <w:color w:val="auto"/>
          <w:spacing w:val="6"/>
          <w:sz w:val="32"/>
          <w:szCs w:val="32"/>
        </w:rPr>
        <w:t>保护、传承、普及、弘扬和振兴。</w:t>
      </w:r>
    </w:p>
    <w:p w14:paraId="4BECDDC2">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ascii="仿宋" w:hAnsi="仿宋" w:eastAsia="仿宋" w:cs="仿宋"/>
          <w:color w:val="auto"/>
          <w:sz w:val="31"/>
          <w:szCs w:val="31"/>
        </w:rPr>
      </w:pPr>
      <w:r>
        <w:rPr>
          <w:rFonts w:hint="eastAsia" w:ascii="仿宋" w:hAnsi="仿宋" w:cs="仿宋"/>
          <w:color w:val="auto"/>
          <w:spacing w:val="4"/>
          <w:sz w:val="31"/>
          <w:szCs w:val="31"/>
          <w:lang w:val="en-US" w:eastAsia="zh-CN"/>
        </w:rPr>
        <w:t>17.</w:t>
      </w:r>
      <w:r>
        <w:rPr>
          <w:rFonts w:ascii="仿宋" w:hAnsi="仿宋" w:eastAsia="仿宋" w:cs="仿宋"/>
          <w:color w:val="auto"/>
          <w:spacing w:val="4"/>
          <w:sz w:val="31"/>
          <w:szCs w:val="31"/>
        </w:rPr>
        <w:t>负责推动完善全县文物和博物馆公共服务体系建</w:t>
      </w:r>
      <w:r>
        <w:rPr>
          <w:rFonts w:ascii="仿宋" w:hAnsi="仿宋" w:eastAsia="仿宋" w:cs="仿宋"/>
          <w:color w:val="auto"/>
          <w:spacing w:val="9"/>
          <w:sz w:val="31"/>
          <w:szCs w:val="31"/>
        </w:rPr>
        <w:t xml:space="preserve"> </w:t>
      </w:r>
      <w:r>
        <w:rPr>
          <w:rFonts w:ascii="仿宋" w:hAnsi="仿宋" w:eastAsia="仿宋" w:cs="仿宋"/>
          <w:color w:val="auto"/>
          <w:spacing w:val="8"/>
          <w:sz w:val="31"/>
          <w:szCs w:val="31"/>
        </w:rPr>
        <w:t>设</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指导博物馆建设管理和社会文物管理工作</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组织指导文物和博物馆领域重大科研项目、科技保护、标准化建设</w:t>
      </w:r>
      <w:r>
        <w:rPr>
          <w:rFonts w:hint="eastAsia" w:ascii="仿宋" w:hAnsi="仿宋" w:cs="仿宋"/>
          <w:color w:val="auto"/>
          <w:spacing w:val="8"/>
          <w:sz w:val="31"/>
          <w:szCs w:val="31"/>
          <w:lang w:eastAsia="zh-CN"/>
        </w:rPr>
        <w:t>，</w:t>
      </w:r>
      <w:r>
        <w:rPr>
          <w:rFonts w:ascii="仿宋" w:hAnsi="仿宋" w:eastAsia="仿宋" w:cs="仿宋"/>
          <w:color w:val="auto"/>
          <w:spacing w:val="8"/>
          <w:sz w:val="31"/>
          <w:szCs w:val="31"/>
        </w:rPr>
        <w:t>推</w:t>
      </w:r>
      <w:r>
        <w:rPr>
          <w:rFonts w:ascii="仿宋" w:hAnsi="仿宋" w:eastAsia="仿宋" w:cs="仿宋"/>
          <w:color w:val="auto"/>
          <w:spacing w:val="5"/>
          <w:sz w:val="31"/>
          <w:szCs w:val="31"/>
        </w:rPr>
        <w:t>动装备技术提升。</w:t>
      </w:r>
    </w:p>
    <w:p w14:paraId="5BB28A76">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color w:val="auto"/>
        </w:rPr>
      </w:pPr>
      <w:r>
        <w:rPr>
          <w:rFonts w:hint="eastAsia" w:ascii="仿宋" w:hAnsi="仿宋" w:cs="仿宋"/>
          <w:color w:val="auto"/>
          <w:spacing w:val="4"/>
          <w:sz w:val="31"/>
          <w:szCs w:val="31"/>
          <w:lang w:val="en-US" w:eastAsia="zh-CN"/>
        </w:rPr>
        <w:t>18.</w:t>
      </w:r>
      <w:r>
        <w:rPr>
          <w:rFonts w:ascii="仿宋" w:hAnsi="仿宋" w:eastAsia="仿宋" w:cs="仿宋"/>
          <w:color w:val="auto"/>
          <w:spacing w:val="4"/>
          <w:sz w:val="31"/>
          <w:szCs w:val="31"/>
        </w:rPr>
        <w:t>统筹规划全县群众体育发展，负责推行全民健身</w:t>
      </w:r>
      <w:r>
        <w:rPr>
          <w:rFonts w:ascii="仿宋" w:hAnsi="仿宋" w:eastAsia="仿宋" w:cs="仿宋"/>
          <w:color w:val="auto"/>
          <w:spacing w:val="8"/>
          <w:sz w:val="31"/>
          <w:szCs w:val="31"/>
        </w:rPr>
        <w:t>计划，监督实施国家体育锻炼标准，推动全县国民体质监测和社会体育指导工作队伍制度建设，指导公共体育设施的建设，负责对公共体育设施的监督管理。</w:t>
      </w:r>
    </w:p>
    <w:p w14:paraId="2B1EC235">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20" w:firstLineChars="200"/>
        <w:textAlignment w:val="auto"/>
        <w:rPr>
          <w:rFonts w:hint="eastAsia" w:ascii="仿宋" w:hAnsi="仿宋" w:eastAsia="仿宋" w:cs="仿宋"/>
          <w:color w:val="auto"/>
          <w:sz w:val="31"/>
          <w:szCs w:val="31"/>
          <w:lang w:val="en-US" w:eastAsia="zh-CN"/>
        </w:rPr>
        <w:sectPr>
          <w:pgSz w:w="11906" w:h="16839"/>
          <w:pgMar w:top="2098" w:right="1474" w:bottom="2154" w:left="1587" w:header="0" w:footer="0" w:gutter="0"/>
          <w:cols w:space="720" w:num="1"/>
        </w:sectPr>
      </w:pPr>
    </w:p>
    <w:p w14:paraId="68329351">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19.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07EC387C">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20.拟订体育产业发展政策，规范体育服务管理，推动体育标准化建设；负责监督管理全县体育彩票销售工作。</w:t>
      </w:r>
    </w:p>
    <w:p w14:paraId="6E8C4E80">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21.指导、管理体育外事有关工作，组织开展体育对外交流与合作。</w:t>
      </w:r>
    </w:p>
    <w:p w14:paraId="488D2842">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22.组织参加、承办县级以上综合性运动会和体育竞赛。</w:t>
      </w:r>
    </w:p>
    <w:p w14:paraId="0F40AA58">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23.负责文化体育和旅游行政复议的办理和行政诉讼工作；负责文化体育和旅游行政执法与司法对接；负责文化体育和旅游行政许可及相关行政服务信息共享工作；负责处理行政审批、综合行政执法等部门提出的建议意见。</w:t>
      </w:r>
    </w:p>
    <w:p w14:paraId="09B4108D">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24.完成县委、县政府交办的其他任务。</w:t>
      </w:r>
    </w:p>
    <w:p w14:paraId="2D830748">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52" w:firstLineChars="200"/>
        <w:jc w:val="both"/>
        <w:textAlignment w:val="auto"/>
        <w:rPr>
          <w:rFonts w:hint="eastAsia" w:ascii="仿宋" w:hAnsi="仿宋" w:eastAsia="仿宋" w:cs="仿宋"/>
          <w:color w:val="auto"/>
          <w:spacing w:val="8"/>
          <w:sz w:val="31"/>
          <w:szCs w:val="31"/>
        </w:rPr>
      </w:pPr>
      <w:r>
        <w:rPr>
          <w:rFonts w:hint="eastAsia" w:ascii="仿宋" w:hAnsi="仿宋" w:eastAsia="仿宋" w:cs="仿宋"/>
          <w:color w:val="auto"/>
          <w:spacing w:val="8"/>
          <w:sz w:val="31"/>
          <w:szCs w:val="31"/>
        </w:rPr>
        <w:t>（二）202</w:t>
      </w:r>
      <w:r>
        <w:rPr>
          <w:rFonts w:hint="eastAsia" w:ascii="仿宋" w:hAnsi="仿宋" w:eastAsia="仿宋" w:cs="仿宋"/>
          <w:color w:val="auto"/>
          <w:spacing w:val="8"/>
          <w:sz w:val="31"/>
          <w:szCs w:val="31"/>
          <w:lang w:val="en-US" w:eastAsia="zh-CN"/>
        </w:rPr>
        <w:t>5</w:t>
      </w:r>
      <w:r>
        <w:rPr>
          <w:rFonts w:hint="eastAsia" w:ascii="仿宋" w:hAnsi="仿宋" w:eastAsia="仿宋" w:cs="仿宋"/>
          <w:color w:val="auto"/>
          <w:spacing w:val="8"/>
          <w:sz w:val="31"/>
          <w:szCs w:val="31"/>
        </w:rPr>
        <w:t>年重点工作任务介绍</w:t>
      </w:r>
    </w:p>
    <w:p w14:paraId="6E234DA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52" w:firstLineChars="200"/>
        <w:jc w:val="both"/>
        <w:textAlignment w:val="auto"/>
        <w:rPr>
          <w:rFonts w:hint="eastAsia" w:ascii="仿宋" w:hAnsi="仿宋" w:eastAsia="仿宋" w:cs="仿宋"/>
          <w:color w:val="auto"/>
          <w:spacing w:val="8"/>
          <w:sz w:val="31"/>
          <w:szCs w:val="31"/>
        </w:rPr>
      </w:pPr>
      <w:r>
        <w:rPr>
          <w:rFonts w:hint="eastAsia" w:ascii="仿宋" w:hAnsi="仿宋" w:cs="仿宋"/>
          <w:color w:val="auto"/>
          <w:spacing w:val="8"/>
          <w:sz w:val="31"/>
          <w:szCs w:val="31"/>
          <w:lang w:val="en-US" w:eastAsia="zh-CN"/>
        </w:rPr>
        <w:t>1.</w:t>
      </w:r>
      <w:r>
        <w:rPr>
          <w:rFonts w:hint="eastAsia" w:ascii="仿宋" w:hAnsi="仿宋" w:eastAsia="仿宋" w:cs="仿宋"/>
          <w:color w:val="auto"/>
          <w:spacing w:val="8"/>
          <w:sz w:val="31"/>
          <w:szCs w:val="31"/>
        </w:rPr>
        <w:t>文化工作</w:t>
      </w:r>
      <w:r>
        <w:rPr>
          <w:rFonts w:hint="eastAsia" w:ascii="仿宋" w:hAnsi="仿宋" w:cs="仿宋"/>
          <w:color w:val="auto"/>
          <w:spacing w:val="8"/>
          <w:sz w:val="31"/>
          <w:szCs w:val="31"/>
          <w:lang w:eastAsia="zh-CN"/>
        </w:rPr>
        <w:t>。</w:t>
      </w:r>
      <w:r>
        <w:rPr>
          <w:rFonts w:hint="eastAsia" w:ascii="仿宋" w:hAnsi="仿宋" w:eastAsia="仿宋" w:cs="仿宋"/>
          <w:color w:val="auto"/>
          <w:spacing w:val="5"/>
          <w:sz w:val="31"/>
          <w:szCs w:val="31"/>
        </w:rPr>
        <w:t>加快完善公共文化体育服务体系，推动优质文化资源直达基层，提升国家公共文化服务体系示范区创新发展成效。办好2025“四季文旅”促消费活动，常态化开展“三台戏”“文化大篷车”乡村巡演，深化甘嫫阿妞艺术季、小凉山非遗荟等文旅品牌活动。持续做好第四次全国文物普查，出台制定《峨边彝族自治县非物质文化遗产传承扶持办法》，申报一批省、市非遗项目和非遗传承人，筹备省级非遗项目“维克达解”申报国家级项目。强化基层文艺人才挖掘和培养，培养出一批文艺骨干和文化带头人。完成甘嫫阿妞艺术团改革，推动艺术团市场化运营。发起文创开发攻势，围绕“黑竹沟”“甘嫫阿妞”设计开发系列文创产品，加快实施峨港国际文创智造园项目建设，推进峨港公司3D、5D声光电工具书生产</w:t>
      </w:r>
      <w:r>
        <w:rPr>
          <w:rFonts w:hint="eastAsia" w:ascii="仿宋" w:hAnsi="仿宋" w:eastAsia="仿宋" w:cs="仿宋"/>
          <w:color w:val="auto"/>
          <w:spacing w:val="8"/>
          <w:sz w:val="31"/>
          <w:szCs w:val="31"/>
        </w:rPr>
        <w:t>。</w:t>
      </w:r>
    </w:p>
    <w:p w14:paraId="3CE8CE7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8"/>
          <w:sz w:val="31"/>
          <w:szCs w:val="31"/>
        </w:rPr>
      </w:pPr>
      <w:r>
        <w:rPr>
          <w:rFonts w:hint="eastAsia" w:ascii="仿宋" w:hAnsi="仿宋" w:cs="仿宋"/>
          <w:color w:val="auto"/>
          <w:spacing w:val="4"/>
          <w:sz w:val="31"/>
          <w:szCs w:val="31"/>
          <w:lang w:val="en-US" w:eastAsia="zh-CN"/>
        </w:rPr>
        <w:t>2.</w:t>
      </w:r>
      <w:r>
        <w:rPr>
          <w:rFonts w:hint="eastAsia" w:ascii="仿宋" w:hAnsi="仿宋" w:eastAsia="仿宋" w:cs="仿宋"/>
          <w:color w:val="auto"/>
          <w:spacing w:val="8"/>
          <w:sz w:val="31"/>
          <w:szCs w:val="31"/>
        </w:rPr>
        <w:t>商务工作</w:t>
      </w:r>
      <w:r>
        <w:rPr>
          <w:rFonts w:hint="eastAsia" w:ascii="仿宋" w:hAnsi="仿宋" w:cs="仿宋"/>
          <w:color w:val="auto"/>
          <w:spacing w:val="8"/>
          <w:sz w:val="31"/>
          <w:szCs w:val="31"/>
          <w:lang w:eastAsia="zh-CN"/>
        </w:rPr>
        <w:t>。</w:t>
      </w:r>
      <w:r>
        <w:rPr>
          <w:rFonts w:hint="eastAsia" w:ascii="仿宋" w:hAnsi="仿宋" w:eastAsia="仿宋" w:cs="仿宋"/>
          <w:color w:val="auto"/>
          <w:spacing w:val="8"/>
          <w:sz w:val="31"/>
          <w:szCs w:val="31"/>
        </w:rPr>
        <w:t>对照目标任务，抓好经济指标运行和调度，全力完成服务业增加值增速9.5%，社消零总额增速9.5%，培育规上服务企业7户，限上企业17户，年度外贸进出口增速目标任务为增长15%等年度目标任务，确保“争三拼第一”。严格落实《峨边彝族自治县关于推动经济持续回升向好的八条政策措施》，及时兑现相关企业奖补资金。持续实施家电、3C产品、电动自行车等以旧换新政策，鼓励商贸企业开展促消费活动。</w:t>
      </w:r>
    </w:p>
    <w:p w14:paraId="0ACBFFB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cs="仿宋"/>
          <w:color w:val="auto"/>
          <w:spacing w:val="4"/>
          <w:sz w:val="31"/>
          <w:szCs w:val="31"/>
          <w:lang w:val="en-US" w:eastAsia="zh-CN"/>
        </w:rPr>
      </w:pPr>
      <w:r>
        <w:rPr>
          <w:rFonts w:hint="eastAsia" w:ascii="仿宋" w:hAnsi="仿宋" w:cs="仿宋"/>
          <w:color w:val="auto"/>
          <w:spacing w:val="4"/>
          <w:sz w:val="31"/>
          <w:szCs w:val="31"/>
          <w:lang w:val="en-US" w:eastAsia="zh-CN"/>
        </w:rPr>
        <w:t>3.体育工作。举办第一届全县综合性运动会、第十五届省运会群众比赛国际象棋项目四川省选拔赛、2025“一带一路”国家驻华使节自行车系列赛（乐山站）、峨边彝族自治县第二十九届“民族团结杯”篮球比赛等体育赛事。组队参加乐山市第九届运动会。成立峨边彝族自治县体育中心，负责体育设施管理与维护、体育赛事组织、体育人才培养、体育产业发展。完成平等乡、金岩乡、大堡镇多功能运动场项目及游泳馆建设项目申报。</w:t>
      </w:r>
    </w:p>
    <w:p w14:paraId="151FAC52">
      <w:pPr>
        <w:keepNext w:val="0"/>
        <w:keepLines/>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仿宋" w:hAnsi="仿宋" w:eastAsia="仿宋" w:cs="仿宋"/>
          <w:color w:val="auto"/>
          <w:spacing w:val="8"/>
          <w:sz w:val="31"/>
          <w:szCs w:val="31"/>
        </w:rPr>
      </w:pPr>
      <w:r>
        <w:rPr>
          <w:rFonts w:hint="eastAsia" w:ascii="仿宋" w:hAnsi="仿宋" w:cs="仿宋"/>
          <w:color w:val="auto"/>
          <w:spacing w:val="4"/>
          <w:sz w:val="31"/>
          <w:szCs w:val="31"/>
          <w:lang w:val="en-US" w:eastAsia="zh-CN"/>
        </w:rPr>
        <w:t>4.</w:t>
      </w:r>
      <w:r>
        <w:rPr>
          <w:rFonts w:hint="eastAsia" w:ascii="仿宋" w:hAnsi="仿宋" w:eastAsia="仿宋" w:cs="仿宋"/>
          <w:color w:val="auto"/>
          <w:spacing w:val="8"/>
          <w:sz w:val="31"/>
          <w:szCs w:val="31"/>
        </w:rPr>
        <w:t>旅游、项目工作</w:t>
      </w:r>
      <w:r>
        <w:rPr>
          <w:rFonts w:hint="eastAsia" w:ascii="仿宋" w:hAnsi="仿宋" w:cs="仿宋"/>
          <w:color w:val="auto"/>
          <w:spacing w:val="8"/>
          <w:sz w:val="31"/>
          <w:szCs w:val="31"/>
          <w:lang w:eastAsia="zh-CN"/>
        </w:rPr>
        <w:t>。</w:t>
      </w:r>
      <w:r>
        <w:rPr>
          <w:rFonts w:hint="eastAsia" w:ascii="仿宋" w:hAnsi="仿宋" w:eastAsia="仿宋" w:cs="仿宋"/>
          <w:color w:val="auto"/>
          <w:spacing w:val="8"/>
          <w:sz w:val="31"/>
          <w:szCs w:val="31"/>
        </w:rPr>
        <w:t>落地文旅项目，完成五渡镇先锋村2A级景区提升改造项目；完成黑竹沟沟口公路项目一期竣工验收和二期建设，推进三期建设。推进文创旅游产业链链长制工作，推动“向上争取”和“招商引资”等相关工作取得成效。推进黑竹沟风景名胜区4A整改和创建国家5A级旅游景区相关工作。 推进旅游发展“十五五”专项规划和全域旅游发展规划编制工作。落实2025年重要节假日文化旅游“三保”工作，丰富美食节、研学旅游、文艺演出等文旅业态，做好文旅市场“宠游客”工作。指导黑竹沟镇、五渡镇民宿协会实体化运行，规范提升黑竹沟镇古井村村民个体经营民宿，培育1家天府旅游民宿（天赐宴福）。</w:t>
      </w:r>
    </w:p>
    <w:p w14:paraId="4E77DD94">
      <w:pPr>
        <w:keepNext w:val="0"/>
        <w:pageBreakBefore w:val="0"/>
        <w:widowControl w:val="0"/>
        <w:kinsoku/>
        <w:wordWrap/>
        <w:overflowPunct/>
        <w:topLinePunct w:val="0"/>
        <w:autoSpaceDE/>
        <w:autoSpaceDN/>
        <w:bidi w:val="0"/>
        <w:spacing w:line="600" w:lineRule="exact"/>
        <w:ind w:left="0" w:leftChars="0" w:firstLine="640" w:firstLineChars="200"/>
        <w:textAlignment w:val="auto"/>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F3A7519">
      <w:pPr>
        <w:keepNext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olor w:val="auto"/>
          <w:sz w:val="32"/>
          <w:szCs w:val="32"/>
        </w:rPr>
      </w:pPr>
      <w:r>
        <w:rPr>
          <w:rFonts w:hint="eastAsia" w:ascii="仿宋" w:hAnsi="仿宋"/>
          <w:color w:val="auto"/>
          <w:sz w:val="32"/>
          <w:szCs w:val="32"/>
          <w:lang w:eastAsia="zh-CN"/>
        </w:rPr>
        <w:t>峨边彝族自治县文化广播电视体育和旅游局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5AF733D5">
      <w:pPr>
        <w:keepNext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olor w:val="auto"/>
          <w:sz w:val="32"/>
          <w:szCs w:val="32"/>
        </w:rPr>
      </w:pPr>
      <w:r>
        <w:rPr>
          <w:rFonts w:hint="eastAsia" w:ascii="仿宋" w:hAnsi="仿宋"/>
          <w:color w:val="auto"/>
          <w:sz w:val="32"/>
          <w:szCs w:val="32"/>
          <w:lang w:eastAsia="zh-CN"/>
        </w:rPr>
        <w:t>峨边彝族自治县文化广播电视体育和旅游局</w:t>
      </w:r>
      <w:r>
        <w:rPr>
          <w:rFonts w:hint="eastAsia" w:ascii="仿宋" w:hAnsi="仿宋" w:eastAsia="仿宋"/>
          <w:color w:val="auto"/>
          <w:sz w:val="32"/>
          <w:szCs w:val="32"/>
        </w:rPr>
        <w:t>总编制</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25</w:t>
      </w:r>
      <w:r>
        <w:rPr>
          <w:rFonts w:hint="eastAsia" w:ascii="仿宋" w:hAnsi="仿宋" w:eastAsia="仿宋"/>
          <w:color w:val="auto"/>
          <w:sz w:val="32"/>
          <w:szCs w:val="32"/>
        </w:rPr>
        <w:t>名，工勤编制</w:t>
      </w:r>
      <w:r>
        <w:rPr>
          <w:rFonts w:hint="eastAsia" w:ascii="仿宋" w:hAnsi="仿宋"/>
          <w:color w:val="auto"/>
          <w:sz w:val="32"/>
          <w:szCs w:val="32"/>
          <w:lang w:val="en-US" w:eastAsia="zh-CN"/>
        </w:rPr>
        <w:t>2</w:t>
      </w:r>
      <w:r>
        <w:rPr>
          <w:rFonts w:hint="eastAsia" w:ascii="仿宋" w:hAnsi="仿宋" w:eastAsia="仿宋"/>
          <w:color w:val="auto"/>
          <w:sz w:val="32"/>
          <w:szCs w:val="32"/>
        </w:rPr>
        <w:t>名，事业编制</w:t>
      </w:r>
      <w:r>
        <w:rPr>
          <w:rFonts w:hint="eastAsia" w:ascii="仿宋" w:hAnsi="仿宋"/>
          <w:color w:val="auto"/>
          <w:sz w:val="32"/>
          <w:szCs w:val="32"/>
          <w:lang w:val="en-US" w:eastAsia="zh-CN"/>
        </w:rPr>
        <w:t>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w:t>
      </w:r>
      <w:r>
        <w:rPr>
          <w:rFonts w:hint="eastAsia" w:ascii="仿宋" w:hAnsi="仿宋"/>
          <w:color w:val="auto"/>
          <w:sz w:val="32"/>
          <w:szCs w:val="32"/>
          <w:lang w:val="en-US" w:eastAsia="zh-CN"/>
        </w:rPr>
        <w:t>25</w:t>
      </w:r>
      <w:r>
        <w:rPr>
          <w:rFonts w:hint="eastAsia" w:ascii="仿宋" w:hAnsi="仿宋" w:eastAsia="仿宋"/>
          <w:color w:val="auto"/>
          <w:sz w:val="32"/>
          <w:szCs w:val="32"/>
        </w:rPr>
        <w:t>名，工勤</w:t>
      </w:r>
      <w:r>
        <w:rPr>
          <w:rFonts w:hint="eastAsia" w:ascii="仿宋" w:hAnsi="仿宋"/>
          <w:color w:val="auto"/>
          <w:sz w:val="32"/>
          <w:szCs w:val="32"/>
          <w:lang w:val="en-US" w:eastAsia="zh-CN"/>
        </w:rPr>
        <w:t>2</w:t>
      </w:r>
      <w:r>
        <w:rPr>
          <w:rFonts w:hint="eastAsia" w:ascii="仿宋" w:hAnsi="仿宋" w:eastAsia="仿宋"/>
          <w:color w:val="auto"/>
          <w:sz w:val="32"/>
          <w:szCs w:val="32"/>
        </w:rPr>
        <w:t>名，事业</w:t>
      </w:r>
      <w:r>
        <w:rPr>
          <w:rFonts w:hint="eastAsia" w:ascii="仿宋" w:hAnsi="仿宋"/>
          <w:color w:val="auto"/>
          <w:sz w:val="32"/>
          <w:szCs w:val="32"/>
          <w:lang w:val="en-US" w:eastAsia="zh-CN"/>
        </w:rPr>
        <w:t>3</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3299F6D">
      <w:pPr>
        <w:spacing w:line="600" w:lineRule="exact"/>
        <w:ind w:firstLine="640" w:firstLineChars="200"/>
        <w:rPr>
          <w:rFonts w:hint="eastAsia" w:ascii="仿宋" w:hAnsi="仿宋" w:eastAsia="仿宋"/>
          <w:color w:val="auto"/>
          <w:sz w:val="32"/>
          <w:szCs w:val="32"/>
        </w:rPr>
      </w:pPr>
    </w:p>
    <w:p w14:paraId="2B746329">
      <w:pPr>
        <w:spacing w:line="600" w:lineRule="exact"/>
        <w:ind w:firstLine="640" w:firstLineChars="200"/>
        <w:rPr>
          <w:rFonts w:hint="eastAsia" w:ascii="仿宋" w:hAnsi="仿宋" w:eastAsia="仿宋"/>
          <w:color w:val="auto"/>
          <w:sz w:val="32"/>
          <w:szCs w:val="32"/>
        </w:rPr>
      </w:pPr>
    </w:p>
    <w:p w14:paraId="1D300E61">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峨边彝族自治县文化广播电视体育和旅游局</w:t>
      </w:r>
      <w:r>
        <w:rPr>
          <w:rFonts w:hint="eastAsia" w:ascii="方正小标宋简体" w:hAnsi="方正小标宋简体" w:eastAsia="方正小标宋简体" w:cs="方正小标宋简体"/>
          <w:b w:val="0"/>
          <w:bCs/>
          <w:color w:val="auto"/>
          <w:sz w:val="52"/>
          <w:szCs w:val="52"/>
          <w:lang w:val="en-US" w:eastAsia="zh-CN"/>
        </w:rPr>
        <w:t>2025年部门预算表</w:t>
      </w:r>
    </w:p>
    <w:p w14:paraId="604B26EE">
      <w:pPr>
        <w:spacing w:line="600" w:lineRule="exact"/>
        <w:rPr>
          <w:rFonts w:hint="default" w:ascii="仿宋" w:hAnsi="仿宋" w:eastAsia="仿宋" w:cs="Times New Roman"/>
          <w:color w:val="auto"/>
          <w:sz w:val="32"/>
          <w:szCs w:val="32"/>
          <w:lang w:val="en-US" w:eastAsia="zh-CN"/>
        </w:rPr>
      </w:pPr>
    </w:p>
    <w:p w14:paraId="028E663C">
      <w:pPr>
        <w:spacing w:line="600" w:lineRule="exact"/>
        <w:rPr>
          <w:rFonts w:hint="default" w:ascii="仿宋" w:hAnsi="仿宋" w:eastAsia="仿宋" w:cs="Times New Roman"/>
          <w:color w:val="auto"/>
          <w:sz w:val="32"/>
          <w:szCs w:val="32"/>
          <w:lang w:val="en-US" w:eastAsia="zh-CN"/>
        </w:rPr>
      </w:pPr>
    </w:p>
    <w:p w14:paraId="17639715">
      <w:pPr>
        <w:spacing w:line="600" w:lineRule="exact"/>
        <w:rPr>
          <w:rFonts w:hint="default" w:ascii="仿宋" w:hAnsi="仿宋" w:eastAsia="仿宋" w:cs="Times New Roman"/>
          <w:color w:val="auto"/>
          <w:sz w:val="32"/>
          <w:szCs w:val="32"/>
          <w:lang w:val="en-US" w:eastAsia="zh-CN"/>
        </w:rPr>
      </w:pPr>
    </w:p>
    <w:p w14:paraId="6A656266">
      <w:pPr>
        <w:spacing w:line="600" w:lineRule="exact"/>
        <w:rPr>
          <w:rFonts w:hint="default" w:ascii="仿宋" w:hAnsi="仿宋" w:eastAsia="仿宋" w:cs="Times New Roman"/>
          <w:color w:val="auto"/>
          <w:sz w:val="32"/>
          <w:szCs w:val="32"/>
          <w:lang w:val="en-US" w:eastAsia="zh-CN"/>
        </w:rPr>
      </w:pPr>
    </w:p>
    <w:p w14:paraId="3410004A">
      <w:pPr>
        <w:spacing w:line="600" w:lineRule="exact"/>
        <w:rPr>
          <w:rFonts w:hint="default" w:ascii="仿宋" w:hAnsi="仿宋" w:eastAsia="仿宋" w:cs="Times New Roman"/>
          <w:color w:val="auto"/>
          <w:sz w:val="32"/>
          <w:szCs w:val="32"/>
          <w:lang w:val="en-US" w:eastAsia="zh-CN"/>
        </w:rPr>
      </w:pPr>
    </w:p>
    <w:p w14:paraId="1100692E">
      <w:pPr>
        <w:spacing w:line="600" w:lineRule="exact"/>
        <w:ind w:left="0" w:leftChars="0" w:firstLine="0" w:firstLineChars="0"/>
        <w:rPr>
          <w:rFonts w:hint="default" w:ascii="仿宋" w:hAnsi="仿宋" w:eastAsia="仿宋" w:cs="Times New Roman"/>
          <w:color w:val="auto"/>
          <w:sz w:val="32"/>
          <w:szCs w:val="32"/>
          <w:lang w:val="en-US" w:eastAsia="zh-CN"/>
        </w:rPr>
      </w:pPr>
    </w:p>
    <w:p w14:paraId="1FE00C6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786F9A2">
      <w:pPr>
        <w:pStyle w:val="11"/>
        <w:keepNext w:val="0"/>
        <w:keepLines w:val="0"/>
        <w:widowControl/>
        <w:suppressLineNumbers w:val="0"/>
        <w:spacing w:before="0" w:beforeAutospacing="0" w:after="0" w:afterAutospacing="0"/>
        <w:ind w:left="2560" w:leftChars="200" w:right="0" w:hanging="1920" w:hanging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详见附件2：峨边彝族自治县文化广播电视体育和旅游局预算公开报表</w:t>
      </w:r>
    </w:p>
    <w:p w14:paraId="0C310A5A">
      <w:pPr>
        <w:numPr>
          <w:ilvl w:val="0"/>
          <w:numId w:val="0"/>
        </w:numPr>
        <w:ind w:leftChars="0"/>
        <w:jc w:val="both"/>
        <w:rPr>
          <w:rFonts w:hint="eastAsia"/>
          <w:b/>
          <w:bCs/>
          <w:color w:val="auto"/>
          <w:sz w:val="52"/>
          <w:szCs w:val="52"/>
          <w:lang w:val="en-US" w:eastAsia="zh-CN"/>
        </w:rPr>
      </w:pPr>
    </w:p>
    <w:p w14:paraId="0105AE6A">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峨边彝族自治县文化广播电视体育和旅游局</w:t>
      </w: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4EBDCE2C">
      <w:pPr>
        <w:numPr>
          <w:ilvl w:val="0"/>
          <w:numId w:val="0"/>
        </w:numPr>
        <w:jc w:val="center"/>
        <w:rPr>
          <w:rFonts w:hint="default"/>
          <w:b/>
          <w:bCs/>
          <w:color w:val="auto"/>
          <w:sz w:val="52"/>
          <w:szCs w:val="52"/>
          <w:lang w:val="en-US" w:eastAsia="zh-CN"/>
        </w:rPr>
      </w:pPr>
    </w:p>
    <w:p w14:paraId="39A99F10">
      <w:pPr>
        <w:numPr>
          <w:ilvl w:val="0"/>
          <w:numId w:val="0"/>
        </w:numPr>
        <w:spacing w:line="600" w:lineRule="exact"/>
        <w:rPr>
          <w:rFonts w:hint="eastAsia" w:ascii="仿宋" w:hAnsi="仿宋" w:eastAsia="仿宋" w:cs="Times New Roman"/>
          <w:color w:val="auto"/>
          <w:sz w:val="32"/>
          <w:szCs w:val="32"/>
          <w:lang w:val="en-US" w:eastAsia="zh-CN"/>
        </w:rPr>
      </w:pPr>
    </w:p>
    <w:p w14:paraId="461A8C57">
      <w:pPr>
        <w:numPr>
          <w:ilvl w:val="0"/>
          <w:numId w:val="0"/>
        </w:numPr>
        <w:spacing w:line="600" w:lineRule="exact"/>
        <w:rPr>
          <w:rFonts w:hint="eastAsia" w:ascii="仿宋" w:hAnsi="仿宋" w:eastAsia="仿宋" w:cs="Times New Roman"/>
          <w:color w:val="auto"/>
          <w:sz w:val="32"/>
          <w:szCs w:val="32"/>
          <w:lang w:val="en-US" w:eastAsia="zh-CN"/>
        </w:rPr>
      </w:pPr>
    </w:p>
    <w:p w14:paraId="3406F9F8">
      <w:pPr>
        <w:numPr>
          <w:ilvl w:val="0"/>
          <w:numId w:val="0"/>
        </w:numPr>
        <w:spacing w:line="600" w:lineRule="exact"/>
        <w:rPr>
          <w:rFonts w:hint="eastAsia" w:ascii="仿宋" w:hAnsi="仿宋" w:eastAsia="仿宋" w:cs="Times New Roman"/>
          <w:color w:val="auto"/>
          <w:sz w:val="32"/>
          <w:szCs w:val="32"/>
          <w:lang w:val="en-US" w:eastAsia="zh-CN"/>
        </w:rPr>
      </w:pPr>
    </w:p>
    <w:p w14:paraId="174E3AE5">
      <w:pPr>
        <w:numPr>
          <w:ilvl w:val="0"/>
          <w:numId w:val="0"/>
        </w:numPr>
        <w:spacing w:line="600" w:lineRule="exact"/>
        <w:rPr>
          <w:rFonts w:hint="eastAsia" w:ascii="仿宋" w:hAnsi="仿宋" w:eastAsia="仿宋" w:cs="Times New Roman"/>
          <w:color w:val="auto"/>
          <w:sz w:val="32"/>
          <w:szCs w:val="32"/>
          <w:lang w:val="en-US" w:eastAsia="zh-CN"/>
        </w:rPr>
      </w:pPr>
    </w:p>
    <w:p w14:paraId="7FEE0AB1">
      <w:pPr>
        <w:numPr>
          <w:ilvl w:val="0"/>
          <w:numId w:val="0"/>
        </w:numPr>
        <w:jc w:val="center"/>
        <w:rPr>
          <w:rFonts w:hint="default"/>
          <w:b/>
          <w:bCs/>
          <w:color w:val="auto"/>
          <w:sz w:val="52"/>
          <w:szCs w:val="52"/>
          <w:lang w:val="en-US" w:eastAsia="zh-CN"/>
        </w:rPr>
      </w:pPr>
    </w:p>
    <w:p w14:paraId="130E8FBF">
      <w:pPr>
        <w:pStyle w:val="4"/>
        <w:pageBreakBefore w:val="0"/>
        <w:widowControl w:val="0"/>
        <w:kinsoku/>
        <w:wordWrap/>
        <w:overflowPunct/>
        <w:topLinePunct w:val="0"/>
        <w:autoSpaceDE/>
        <w:autoSpaceDN/>
        <w:bidi w:val="0"/>
        <w:adjustRightInd/>
        <w:snapToGrid/>
        <w:spacing w:beforeLines="0" w:afterLines="0" w:line="600" w:lineRule="atLeas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3C45CE67">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上年结转收入；支出包括：文化旅游体育与传媒支出、社会保障和就业支出、卫生健康支出、资源勘探工业信息等支出、商业服务业等支出、住房保障支出、其他支出。</w:t>
      </w:r>
    </w:p>
    <w:p w14:paraId="437350EB">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年收支总预算1236.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8万元，比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404.83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rPr>
        <w:t>上年结转结余520.08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09C128E">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1ACCB113">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年收入预算1236.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8万元，其中：上年结转520.08万元，占</w:t>
      </w:r>
      <w:r>
        <w:rPr>
          <w:rFonts w:hint="eastAsia" w:ascii="Times New Roman" w:hAnsi="Times New Roman" w:eastAsia="仿宋_GB2312" w:cs="仿宋_GB2312"/>
          <w:color w:val="auto"/>
          <w:kern w:val="0"/>
          <w:sz w:val="32"/>
          <w:szCs w:val="32"/>
          <w:lang w:val="en-US" w:eastAsia="zh-CN"/>
        </w:rPr>
        <w:t>42</w:t>
      </w:r>
      <w:r>
        <w:rPr>
          <w:rFonts w:hint="eastAsia" w:ascii="Times New Roman" w:hAnsi="Times New Roman" w:eastAsia="仿宋_GB2312" w:cs="仿宋_GB2312"/>
          <w:color w:val="auto"/>
          <w:kern w:val="0"/>
          <w:sz w:val="32"/>
          <w:szCs w:val="32"/>
        </w:rPr>
        <w:t>%；一般公共预算拨款收入716.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57.94</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AB8FC7F">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CB225A5">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年支出预算1236.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8万元，其中：基本支出600.</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48.55</w:t>
      </w:r>
      <w:r>
        <w:rPr>
          <w:rFonts w:hint="eastAsia" w:ascii="Times New Roman" w:hAnsi="Times New Roman" w:eastAsia="仿宋_GB2312" w:cs="仿宋_GB2312"/>
          <w:color w:val="auto"/>
          <w:kern w:val="0"/>
          <w:sz w:val="32"/>
          <w:szCs w:val="32"/>
        </w:rPr>
        <w:t>%；项目支出636.28万元，占</w:t>
      </w:r>
      <w:r>
        <w:rPr>
          <w:rFonts w:hint="eastAsia" w:ascii="Times New Roman" w:hAnsi="Times New Roman" w:eastAsia="仿宋_GB2312" w:cs="仿宋_GB2312"/>
          <w:color w:val="auto"/>
          <w:kern w:val="0"/>
          <w:sz w:val="32"/>
          <w:szCs w:val="32"/>
          <w:lang w:val="en-US" w:eastAsia="zh-CN"/>
        </w:rPr>
        <w:t>51.45</w:t>
      </w:r>
      <w:r>
        <w:rPr>
          <w:rFonts w:hint="eastAsia" w:ascii="Times New Roman" w:hAnsi="Times New Roman" w:eastAsia="仿宋_GB2312" w:cs="仿宋_GB2312"/>
          <w:color w:val="auto"/>
          <w:kern w:val="0"/>
          <w:sz w:val="32"/>
          <w:szCs w:val="32"/>
        </w:rPr>
        <w:t>%。</w:t>
      </w:r>
    </w:p>
    <w:p w14:paraId="76A37EBE">
      <w:pPr>
        <w:pStyle w:val="4"/>
        <w:pageBreakBefore w:val="0"/>
        <w:widowControl w:val="0"/>
        <w:kinsoku/>
        <w:wordWrap/>
        <w:overflowPunct/>
        <w:topLinePunct w:val="0"/>
        <w:autoSpaceDE/>
        <w:autoSpaceDN/>
        <w:bidi w:val="0"/>
        <w:adjustRightInd/>
        <w:snapToGrid/>
        <w:spacing w:beforeLines="0" w:afterLines="0" w:line="600" w:lineRule="atLeas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B4617D3">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年财政拨款收支预算总数1236.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8万元,比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年财政拨款收支预算总数831.95万元增加</w:t>
      </w:r>
      <w:r>
        <w:rPr>
          <w:rFonts w:hint="eastAsia" w:ascii="Times New Roman" w:hAnsi="Times New Roman" w:eastAsia="仿宋_GB2312" w:cs="仿宋_GB2312"/>
          <w:color w:val="auto"/>
          <w:kern w:val="0"/>
          <w:sz w:val="32"/>
          <w:szCs w:val="32"/>
          <w:lang w:val="en-US" w:eastAsia="zh-CN"/>
        </w:rPr>
        <w:t>404.83</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rPr>
        <w:t>上年结转结余520.08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文化旅游体育与传媒支出</w:t>
      </w:r>
      <w:r>
        <w:rPr>
          <w:rFonts w:hint="eastAsia" w:ascii="Times New Roman" w:hAnsi="Times New Roman" w:eastAsia="仿宋_GB2312" w:cs="仿宋_GB2312"/>
          <w:color w:val="auto"/>
          <w:kern w:val="0"/>
          <w:sz w:val="32"/>
          <w:szCs w:val="32"/>
          <w:lang w:eastAsia="zh-CN"/>
        </w:rPr>
        <w:t>项目增加</w:t>
      </w:r>
      <w:r>
        <w:rPr>
          <w:rFonts w:hint="eastAsia" w:ascii="Times New Roman" w:hAnsi="Times New Roman" w:eastAsia="仿宋_GB2312" w:cs="仿宋_GB2312"/>
          <w:color w:val="auto"/>
          <w:kern w:val="0"/>
          <w:sz w:val="32"/>
          <w:szCs w:val="32"/>
          <w:lang w:val="en-US" w:eastAsia="zh-CN"/>
        </w:rPr>
        <w:t>。</w:t>
      </w:r>
    </w:p>
    <w:p w14:paraId="155463A4">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1024.89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211.89</w:t>
      </w:r>
      <w:r>
        <w:rPr>
          <w:rFonts w:hint="eastAsia" w:ascii="Times New Roman" w:hAnsi="Times New Roman" w:eastAsia="仿宋_GB2312" w:cs="仿宋_GB2312"/>
          <w:color w:val="auto"/>
          <w:kern w:val="0"/>
          <w:sz w:val="32"/>
          <w:szCs w:val="32"/>
        </w:rPr>
        <w:t>万元；支出包括：文化旅游体育与传媒支出689.</w:t>
      </w:r>
      <w:r>
        <w:rPr>
          <w:rFonts w:hint="eastAsia" w:ascii="Times New Roman" w:hAnsi="Times New Roman" w:eastAsia="仿宋_GB2312" w:cs="仿宋_GB2312"/>
          <w:color w:val="auto"/>
          <w:kern w:val="0"/>
          <w:sz w:val="32"/>
          <w:szCs w:val="32"/>
          <w:lang w:val="en-US" w:eastAsia="zh-CN"/>
        </w:rPr>
        <w:t>88</w:t>
      </w:r>
      <w:r>
        <w:rPr>
          <w:rFonts w:hint="eastAsia" w:ascii="Times New Roman" w:hAnsi="Times New Roman" w:eastAsia="仿宋_GB2312" w:cs="仿宋_GB2312"/>
          <w:color w:val="auto"/>
          <w:kern w:val="0"/>
          <w:sz w:val="32"/>
          <w:szCs w:val="32"/>
          <w:lang w:eastAsia="zh-CN"/>
        </w:rPr>
        <w:t>万元、资源勘探工业信息等支出</w:t>
      </w:r>
      <w:r>
        <w:rPr>
          <w:rFonts w:hint="eastAsia" w:ascii="Times New Roman" w:hAnsi="Times New Roman" w:eastAsia="仿宋_GB2312" w:cs="仿宋_GB2312"/>
          <w:color w:val="auto"/>
          <w:kern w:val="0"/>
          <w:sz w:val="32"/>
          <w:szCs w:val="32"/>
          <w:lang w:val="en-US" w:eastAsia="zh-CN"/>
        </w:rPr>
        <w:t>86.91万元、商业服务业等支出189.92万元、</w:t>
      </w:r>
      <w:r>
        <w:rPr>
          <w:rFonts w:hint="eastAsia" w:ascii="Times New Roman" w:hAnsi="Times New Roman" w:eastAsia="仿宋_GB2312" w:cs="仿宋_GB2312"/>
          <w:color w:val="auto"/>
          <w:kern w:val="0"/>
          <w:sz w:val="32"/>
          <w:szCs w:val="32"/>
        </w:rPr>
        <w:t>社会保障和就业支出83.31万元、卫生健康支出16.0</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保障支出45.77万元</w:t>
      </w:r>
      <w:r>
        <w:rPr>
          <w:rFonts w:hint="eastAsia" w:ascii="Times New Roman" w:hAnsi="Times New Roman" w:eastAsia="仿宋_GB2312" w:cs="仿宋_GB2312"/>
          <w:color w:val="auto"/>
          <w:kern w:val="0"/>
          <w:sz w:val="32"/>
          <w:szCs w:val="32"/>
          <w:lang w:eastAsia="zh-CN"/>
        </w:rPr>
        <w:t>、其他支出124.98万元。</w:t>
      </w:r>
    </w:p>
    <w:p w14:paraId="2E873468">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268F7A90">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26BD558">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年一般公共预算当年拨款716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29.36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厉行节约，经费预算缩减。</w:t>
      </w:r>
    </w:p>
    <w:p w14:paraId="67344D82">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BDAFAB5">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lang w:val="en-US" w:eastAsia="zh-CN"/>
        </w:rPr>
        <w:t>415.79万元，占58.02%；群众文化36.2万元，占5.05%；其他文化和旅游支出119.6万元，占16.69 %；</w:t>
      </w:r>
      <w:r>
        <w:rPr>
          <w:rFonts w:hint="eastAsia" w:ascii="Times New Roman" w:hAnsi="Times New Roman" w:eastAsia="仿宋_GB2312" w:cs="仿宋_GB2312"/>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lang w:val="en-US" w:eastAsia="zh-CN"/>
        </w:rPr>
        <w:t>53.64万元，占7.48%；</w:t>
      </w:r>
      <w:r>
        <w:rPr>
          <w:rFonts w:hint="eastAsia" w:ascii="Times New Roman" w:hAnsi="Times New Roman" w:eastAsia="仿宋_GB2312" w:cs="仿宋_GB2312"/>
          <w:color w:val="auto"/>
          <w:kern w:val="0"/>
          <w:sz w:val="32"/>
          <w:szCs w:val="32"/>
        </w:rPr>
        <w:t>机关事业单位职业年金缴费支出</w:t>
      </w:r>
      <w:r>
        <w:rPr>
          <w:rFonts w:hint="eastAsia" w:ascii="Times New Roman" w:hAnsi="Times New Roman" w:eastAsia="仿宋_GB2312" w:cs="仿宋_GB2312"/>
          <w:color w:val="auto"/>
          <w:kern w:val="0"/>
          <w:sz w:val="32"/>
          <w:szCs w:val="32"/>
          <w:lang w:val="en-US" w:eastAsia="zh-CN"/>
        </w:rPr>
        <w:t>26.82万元，占3.74%；</w:t>
      </w:r>
      <w:r>
        <w:rPr>
          <w:rFonts w:hint="eastAsia" w:ascii="Times New Roman" w:hAnsi="Times New Roman" w:eastAsia="仿宋_GB2312" w:cs="仿宋_GB2312"/>
          <w:color w:val="auto"/>
          <w:kern w:val="0"/>
          <w:sz w:val="32"/>
          <w:szCs w:val="32"/>
        </w:rPr>
        <w:t>其他社会保障和就业支出</w:t>
      </w:r>
      <w:r>
        <w:rPr>
          <w:rFonts w:hint="eastAsia" w:ascii="Times New Roman" w:hAnsi="Times New Roman" w:eastAsia="仿宋_GB2312" w:cs="仿宋_GB2312"/>
          <w:color w:val="auto"/>
          <w:kern w:val="0"/>
          <w:sz w:val="32"/>
          <w:szCs w:val="32"/>
          <w:lang w:val="en-US" w:eastAsia="zh-CN"/>
        </w:rPr>
        <w:t>2.86万元，占0.4%；</w:t>
      </w:r>
      <w:r>
        <w:rPr>
          <w:rFonts w:hint="eastAsia" w:ascii="Times New Roman" w:hAnsi="Times New Roman" w:eastAsia="仿宋_GB2312" w:cs="仿宋_GB2312"/>
          <w:color w:val="auto"/>
          <w:kern w:val="0"/>
          <w:sz w:val="32"/>
          <w:szCs w:val="32"/>
        </w:rPr>
        <w:t>行政单位医疗</w:t>
      </w:r>
      <w:r>
        <w:rPr>
          <w:rFonts w:hint="eastAsia" w:ascii="Times New Roman" w:hAnsi="Times New Roman" w:eastAsia="仿宋_GB2312" w:cs="仿宋_GB2312"/>
          <w:color w:val="auto"/>
          <w:kern w:val="0"/>
          <w:sz w:val="32"/>
          <w:szCs w:val="32"/>
          <w:lang w:val="en-US" w:eastAsia="zh-CN"/>
        </w:rPr>
        <w:t>16.02万元，占2.23%；</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val="en-US" w:eastAsia="zh-CN"/>
        </w:rPr>
        <w:t>45.77万元，占6.39%。</w:t>
      </w:r>
    </w:p>
    <w:p w14:paraId="343077C5">
      <w:pPr>
        <w:pStyle w:val="4"/>
        <w:pageBreakBefore w:val="0"/>
        <w:widowControl w:val="0"/>
        <w:kinsoku/>
        <w:wordWrap/>
        <w:overflowPunct/>
        <w:topLinePunct w:val="0"/>
        <w:autoSpaceDE/>
        <w:autoSpaceDN/>
        <w:bidi w:val="0"/>
        <w:adjustRightInd/>
        <w:snapToGrid/>
        <w:spacing w:beforeLines="0" w:afterLines="0" w:line="600" w:lineRule="atLeast"/>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11BFB18">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1.文化旅游体育与传媒支出（类）文化和旅游（款）行政运行（项）: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415.79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4F636BA3">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文化旅游体育与传媒支出（类）文化和旅游（款）群众文化（项）:</w:t>
      </w:r>
      <w:r>
        <w:rPr>
          <w:rFonts w:hint="eastAsia" w:ascii="Times New Roman" w:hAnsi="Times New Roman" w:eastAsia="仿宋_GB2312" w:cs="仿宋_GB2312"/>
          <w:color w:val="auto"/>
          <w:kern w:val="0"/>
          <w:sz w:val="32"/>
          <w:szCs w:val="32"/>
          <w:lang w:val="en-US"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36.2</w:t>
      </w:r>
      <w:r>
        <w:rPr>
          <w:rFonts w:hint="eastAsia" w:ascii="Times New Roman" w:hAnsi="Times New Roman" w:eastAsia="仿宋_GB2312" w:cs="仿宋_GB2312"/>
          <w:color w:val="auto"/>
          <w:kern w:val="0"/>
          <w:sz w:val="32"/>
          <w:szCs w:val="32"/>
        </w:rPr>
        <w:t>万元，主要用于：两馆一站免费开放。</w:t>
      </w:r>
    </w:p>
    <w:p w14:paraId="243744BD">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文化旅游体育与传媒支出（类）文化和旅游（款）其他文化和旅游支出（项）:202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119.6</w:t>
      </w:r>
      <w:r>
        <w:rPr>
          <w:rFonts w:hint="eastAsia" w:ascii="Times New Roman" w:hAnsi="Times New Roman" w:eastAsia="仿宋_GB2312" w:cs="仿宋_GB2312"/>
          <w:color w:val="auto"/>
          <w:kern w:val="0"/>
          <w:sz w:val="32"/>
          <w:szCs w:val="32"/>
        </w:rPr>
        <w:t>万元，主要用于两馆一站免费开放。</w:t>
      </w:r>
    </w:p>
    <w:p w14:paraId="3F0C27CC">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.社会保障和就业支出（类）行政事业单位养老支出 （款）机关事业单位基本养老保险缴费支出（项）: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53.64</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14B299C1">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社会保障和就业</w:t>
      </w:r>
      <w:r>
        <w:rPr>
          <w:rFonts w:hint="eastAsia" w:ascii="Times New Roman" w:hAnsi="Times New Roman" w:eastAsia="仿宋_GB2312" w:cs="仿宋_GB2312"/>
          <w:color w:val="auto"/>
          <w:kern w:val="0"/>
          <w:sz w:val="32"/>
          <w:szCs w:val="32"/>
        </w:rPr>
        <w:t>支出（类）行政事业单位 养老支出（款）机关事业单位职业年金缴费支出（项）: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26.82</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17A8277">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社会保障和就业支出（类）行政事业单位养老支出 （款）其他社会保障和就业支出（项）:202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 xml:space="preserve">年预算数为 </w:t>
      </w:r>
      <w:r>
        <w:rPr>
          <w:rFonts w:hint="eastAsia" w:ascii="Times New Roman" w:hAnsi="Times New Roman" w:eastAsia="仿宋_GB2312" w:cs="仿宋_GB2312"/>
          <w:color w:val="auto"/>
          <w:kern w:val="0"/>
          <w:sz w:val="32"/>
          <w:szCs w:val="32"/>
          <w:lang w:val="en-US" w:eastAsia="zh-CN"/>
        </w:rPr>
        <w:t>2.86</w:t>
      </w:r>
      <w:r>
        <w:rPr>
          <w:rFonts w:hint="eastAsia" w:ascii="Times New Roman" w:hAnsi="Times New Roman" w:eastAsia="仿宋_GB2312" w:cs="仿宋_GB2312"/>
          <w:color w:val="auto"/>
          <w:kern w:val="0"/>
          <w:sz w:val="32"/>
          <w:szCs w:val="32"/>
        </w:rPr>
        <w:t xml:space="preserve"> 万元，主要用于：实施养老保险制度后，部门按规定由单位缴纳的其他保障保险费支出</w:t>
      </w:r>
      <w:r>
        <w:rPr>
          <w:rFonts w:hint="eastAsia" w:ascii="Times New Roman" w:hAnsi="Times New Roman" w:eastAsia="仿宋_GB2312" w:cs="仿宋_GB2312"/>
          <w:color w:val="auto"/>
          <w:kern w:val="0"/>
          <w:sz w:val="32"/>
          <w:szCs w:val="32"/>
          <w:lang w:eastAsia="zh-CN"/>
        </w:rPr>
        <w:t>。</w:t>
      </w:r>
    </w:p>
    <w:p w14:paraId="6460CC76">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7.卫生健康支出（类）行政事业单位医疗（款）行政单位医疗（项）: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16.02</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08D51C8">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.住房保障支出（类）住房改革支出（款）住房公积金（项）: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45.77</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6833CCF5">
      <w:pPr>
        <w:pStyle w:val="4"/>
        <w:pageBreakBefore w:val="0"/>
        <w:widowControl w:val="0"/>
        <w:kinsoku/>
        <w:wordWrap/>
        <w:overflowPunct/>
        <w:topLinePunct w:val="0"/>
        <w:autoSpaceDE/>
        <w:autoSpaceDN/>
        <w:bidi w:val="0"/>
        <w:adjustRightInd/>
        <w:snapToGrid/>
        <w:spacing w:beforeLines="0" w:afterLines="0" w:line="600" w:lineRule="atLeas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17425218">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600.5</w:t>
      </w:r>
      <w:r>
        <w:rPr>
          <w:rFonts w:hint="eastAsia" w:ascii="Times New Roman" w:hAnsi="Times New Roman" w:eastAsia="仿宋_GB2312" w:cs="仿宋_GB2312"/>
          <w:color w:val="auto"/>
          <w:kern w:val="0"/>
          <w:sz w:val="32"/>
          <w:szCs w:val="32"/>
        </w:rPr>
        <w:t>万元，其中：</w:t>
      </w:r>
    </w:p>
    <w:p w14:paraId="5EBF096C">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507.27</w:t>
      </w:r>
      <w:r>
        <w:rPr>
          <w:rFonts w:hint="eastAsia" w:ascii="Times New Roman" w:hAnsi="Times New Roman" w:eastAsia="仿宋_GB2312" w:cs="仿宋_GB2312"/>
          <w:color w:val="auto"/>
          <w:kern w:val="0"/>
          <w:sz w:val="32"/>
          <w:szCs w:val="32"/>
        </w:rPr>
        <w:t>万元，主要包括：基本工资、津贴补贴、奖金、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住房公积金、其他工资福利支出。</w:t>
      </w:r>
    </w:p>
    <w:p w14:paraId="7B8130D5">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93.23</w:t>
      </w:r>
      <w:r>
        <w:rPr>
          <w:rFonts w:hint="eastAsia" w:ascii="Times New Roman" w:hAnsi="Times New Roman" w:eastAsia="仿宋_GB2312" w:cs="仿宋_GB2312"/>
          <w:color w:val="auto"/>
          <w:kern w:val="0"/>
          <w:sz w:val="32"/>
          <w:szCs w:val="32"/>
        </w:rPr>
        <w:t>万元，主要包括：办公费、印刷费、水费、电费、邮电费、差旅费、维修（护）费、会议费、培训费、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劳务费、工会经费、福利费、其他交通费</w:t>
      </w:r>
      <w:r>
        <w:rPr>
          <w:rFonts w:hint="eastAsia" w:ascii="Times New Roman" w:hAnsi="Times New Roman" w:eastAsia="仿宋_GB2312" w:cs="仿宋_GB2312"/>
          <w:color w:val="auto"/>
          <w:kern w:val="0"/>
          <w:sz w:val="32"/>
          <w:szCs w:val="32"/>
          <w:lang w:eastAsia="zh-CN"/>
        </w:rPr>
        <w:t>用。</w:t>
      </w:r>
    </w:p>
    <w:p w14:paraId="61658A23">
      <w:pPr>
        <w:pageBreakBefore w:val="0"/>
        <w:widowControl w:val="0"/>
        <w:kinsoku/>
        <w:wordWrap/>
        <w:overflowPunct/>
        <w:topLinePunct w:val="0"/>
        <w:autoSpaceDE/>
        <w:autoSpaceDN/>
        <w:bidi w:val="0"/>
        <w:adjustRightInd/>
        <w:snapToGrid/>
        <w:spacing w:line="600" w:lineRule="atLeas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7C0BA004">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211.89</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211.89</w:t>
      </w:r>
      <w:r>
        <w:rPr>
          <w:rFonts w:hint="eastAsia" w:ascii="Times New Roman" w:hAnsi="Times New Roman" w:eastAsia="仿宋_GB2312" w:cs="仿宋_GB2312"/>
          <w:color w:val="auto"/>
          <w:kern w:val="0"/>
          <w:sz w:val="32"/>
          <w:szCs w:val="32"/>
          <w:lang w:eastAsia="zh-CN"/>
        </w:rPr>
        <w:t>万元，比2024年预算数增加</w:t>
      </w:r>
      <w:r>
        <w:rPr>
          <w:rFonts w:hint="eastAsia" w:ascii="Times New Roman" w:hAnsi="Times New Roman" w:eastAsia="仿宋_GB2312" w:cs="仿宋_GB2312"/>
          <w:color w:val="auto"/>
          <w:kern w:val="0"/>
          <w:sz w:val="32"/>
          <w:szCs w:val="32"/>
          <w:lang w:val="en-US" w:eastAsia="zh-CN"/>
        </w:rPr>
        <w:t>211.89</w:t>
      </w:r>
      <w:r>
        <w:rPr>
          <w:rFonts w:hint="eastAsia" w:ascii="Times New Roman" w:hAnsi="Times New Roman" w:eastAsia="仿宋_GB2312" w:cs="仿宋_GB2312"/>
          <w:color w:val="auto"/>
          <w:kern w:val="0"/>
          <w:sz w:val="32"/>
          <w:szCs w:val="32"/>
          <w:lang w:eastAsia="zh-CN"/>
        </w:rPr>
        <w:t>万元，主要原因是新增制造业和体彩公益金支出。</w:t>
      </w:r>
    </w:p>
    <w:p w14:paraId="0238726D">
      <w:pPr>
        <w:pageBreakBefore w:val="0"/>
        <w:widowControl w:val="0"/>
        <w:kinsoku/>
        <w:wordWrap/>
        <w:overflowPunct/>
        <w:topLinePunct w:val="0"/>
        <w:autoSpaceDE/>
        <w:autoSpaceDN/>
        <w:bidi w:val="0"/>
        <w:adjustRightInd/>
        <w:snapToGrid/>
        <w:spacing w:line="600" w:lineRule="atLeast"/>
        <w:textAlignment w:val="auto"/>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7B06DD2F">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49EC0CC6">
      <w:pPr>
        <w:pStyle w:val="4"/>
        <w:pageBreakBefore w:val="0"/>
        <w:widowControl w:val="0"/>
        <w:kinsoku/>
        <w:wordWrap/>
        <w:overflowPunct/>
        <w:topLinePunct w:val="0"/>
        <w:autoSpaceDE/>
        <w:autoSpaceDN/>
        <w:bidi w:val="0"/>
        <w:adjustRightInd/>
        <w:snapToGrid/>
        <w:spacing w:beforeLines="0" w:afterLines="0" w:line="600" w:lineRule="atLeas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5CE749E">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7BFE8D0">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03F2F061">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A43D5AC">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省市主管部门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相邻区县</w:t>
      </w:r>
      <w:r>
        <w:rPr>
          <w:rFonts w:hint="eastAsia" w:ascii="Times New Roman" w:hAnsi="Times New Roman" w:eastAsia="仿宋_GB2312" w:cs="仿宋_GB2312"/>
          <w:color w:val="auto"/>
          <w:kern w:val="0"/>
          <w:sz w:val="32"/>
          <w:szCs w:val="32"/>
        </w:rPr>
        <w:t>来我单位交流学习等。</w:t>
      </w:r>
    </w:p>
    <w:p w14:paraId="30032964">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我单位无公务用车</w:t>
      </w:r>
      <w:r>
        <w:rPr>
          <w:rFonts w:hint="eastAsia" w:ascii="Times New Roman" w:hAnsi="Times New Roman" w:eastAsia="仿宋_GB2312" w:cs="仿宋_GB2312"/>
          <w:color w:val="auto"/>
          <w:kern w:val="0"/>
          <w:sz w:val="32"/>
          <w:szCs w:val="32"/>
        </w:rPr>
        <w:t>。</w:t>
      </w:r>
    </w:p>
    <w:p w14:paraId="4D49AD02">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A946CA1">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551FCF8E">
      <w:pPr>
        <w:keepNext w:val="0"/>
        <w:keepLines w:val="0"/>
        <w:pageBreakBefore w:val="0"/>
        <w:widowControl w:val="0"/>
        <w:kinsoku/>
        <w:wordWrap/>
        <w:overflowPunct/>
        <w:topLinePunct w:val="0"/>
        <w:autoSpaceDE/>
        <w:autoSpaceDN/>
        <w:bidi w:val="0"/>
        <w:adjustRightInd/>
        <w:snapToGrid/>
        <w:spacing w:line="600" w:lineRule="atLeas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096812D">
      <w:pPr>
        <w:pStyle w:val="4"/>
        <w:pageBreakBefore w:val="0"/>
        <w:widowControl w:val="0"/>
        <w:kinsoku/>
        <w:wordWrap/>
        <w:overflowPunct/>
        <w:topLinePunct w:val="0"/>
        <w:autoSpaceDE/>
        <w:autoSpaceDN/>
        <w:bidi w:val="0"/>
        <w:adjustRightInd/>
        <w:snapToGrid/>
        <w:spacing w:beforeLines="0" w:afterLines="0" w:line="600" w:lineRule="atLeas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0A90B2C">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2A5F600">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峨边彝族自治县文化广播电视体育和旅游局运行经费财政拨款预算为</w:t>
      </w:r>
      <w:r>
        <w:rPr>
          <w:rFonts w:hint="eastAsia" w:ascii="Times New Roman" w:hAnsi="Times New Roman" w:eastAsia="仿宋_GB2312" w:cs="仿宋_GB2312"/>
          <w:color w:val="auto"/>
          <w:kern w:val="0"/>
          <w:sz w:val="32"/>
          <w:szCs w:val="32"/>
          <w:lang w:val="en-US" w:eastAsia="zh-CN"/>
        </w:rPr>
        <w:t>93.23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10.44</w:t>
      </w:r>
      <w:r>
        <w:rPr>
          <w:rFonts w:hint="eastAsia" w:ascii="Times New Roman" w:hAnsi="Times New Roman" w:eastAsia="仿宋_GB2312" w:cs="仿宋_GB2312"/>
          <w:color w:val="auto"/>
          <w:kern w:val="0"/>
          <w:sz w:val="32"/>
          <w:szCs w:val="32"/>
          <w:lang w:eastAsia="zh-CN"/>
        </w:rPr>
        <w:t>万元，主要原因是人员增加，基本支出增加</w:t>
      </w:r>
      <w:r>
        <w:rPr>
          <w:rFonts w:hint="eastAsia" w:ascii="Times New Roman" w:hAnsi="Times New Roman" w:eastAsia="仿宋_GB2312" w:cs="仿宋_GB2312"/>
          <w:color w:val="auto"/>
          <w:sz w:val="32"/>
          <w:szCs w:val="32"/>
          <w:shd w:val="clear" w:color="auto" w:fill="FFFFFF"/>
        </w:rPr>
        <w:t>。</w:t>
      </w:r>
    </w:p>
    <w:p w14:paraId="5596C1DB">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FD4D4E3">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2025年无政府采购项目，未安排政府采购预算。</w:t>
      </w:r>
    </w:p>
    <w:p w14:paraId="3EE90B6D">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25BF21A">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DC7B206">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1F673C8E">
      <w:pPr>
        <w:pageBreakBefore w:val="0"/>
        <w:widowControl w:val="0"/>
        <w:suppressAutoHyphens/>
        <w:kinsoku/>
        <w:wordWrap/>
        <w:overflowPunct/>
        <w:topLinePunct w:val="0"/>
        <w:autoSpaceDE/>
        <w:autoSpaceDN/>
        <w:bidi w:val="0"/>
        <w:adjustRightInd/>
        <w:snapToGrid/>
        <w:spacing w:line="600" w:lineRule="atLeas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99AFB93">
      <w:pPr>
        <w:pageBreakBefore w:val="0"/>
        <w:widowControl w:val="0"/>
        <w:kinsoku/>
        <w:wordWrap/>
        <w:overflowPunct/>
        <w:topLinePunct w:val="0"/>
        <w:autoSpaceDE/>
        <w:autoSpaceDN/>
        <w:bidi w:val="0"/>
        <w:adjustRightInd/>
        <w:snapToGrid/>
        <w:spacing w:line="600" w:lineRule="atLeas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116.2</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116.2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97AD8E3">
      <w:pPr>
        <w:pStyle w:val="2"/>
        <w:numPr>
          <w:ilvl w:val="0"/>
          <w:numId w:val="0"/>
        </w:numPr>
        <w:bidi w:val="0"/>
        <w:jc w:val="both"/>
        <w:rPr>
          <w:rFonts w:hint="eastAsia"/>
          <w:color w:val="auto"/>
          <w:lang w:val="en-US" w:eastAsia="zh-CN"/>
        </w:rPr>
      </w:pPr>
    </w:p>
    <w:p w14:paraId="4C9AFD2D">
      <w:pPr>
        <w:rPr>
          <w:rFonts w:hint="eastAsia"/>
          <w:color w:val="auto"/>
          <w:lang w:val="en-US" w:eastAsia="zh-CN"/>
        </w:rPr>
      </w:pPr>
    </w:p>
    <w:p w14:paraId="2150DA7C">
      <w:pPr>
        <w:rPr>
          <w:rFonts w:hint="eastAsia"/>
          <w:color w:val="auto"/>
          <w:lang w:val="en-US" w:eastAsia="zh-CN"/>
        </w:rPr>
      </w:pPr>
    </w:p>
    <w:p w14:paraId="29336FE6">
      <w:pPr>
        <w:rPr>
          <w:rFonts w:hint="eastAsia"/>
          <w:color w:val="auto"/>
          <w:lang w:val="en-US" w:eastAsia="zh-CN"/>
        </w:rPr>
      </w:pPr>
    </w:p>
    <w:p w14:paraId="33CF74A3">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6C07309B">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C39F42D">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3D481B2">
      <w:pPr>
        <w:widowControl/>
        <w:numPr>
          <w:ilvl w:val="0"/>
          <w:numId w:val="0"/>
        </w:numPr>
        <w:shd w:val="clear" w:color="auto" w:fill="FFFFFF"/>
        <w:jc w:val="left"/>
        <w:rPr>
          <w:rFonts w:hint="eastAsia" w:ascii="仿宋" w:hAnsi="宋体" w:eastAsia="仿宋" w:cs="宋体"/>
          <w:color w:val="auto"/>
          <w:kern w:val="0"/>
          <w:sz w:val="32"/>
          <w:szCs w:val="32"/>
        </w:rPr>
      </w:pPr>
    </w:p>
    <w:p w14:paraId="0ABBA5E5">
      <w:pPr>
        <w:widowControl/>
        <w:numPr>
          <w:ilvl w:val="0"/>
          <w:numId w:val="0"/>
        </w:numPr>
        <w:shd w:val="clear" w:color="auto" w:fill="FFFFFF"/>
        <w:jc w:val="left"/>
        <w:rPr>
          <w:rFonts w:hint="eastAsia" w:ascii="仿宋" w:hAnsi="宋体" w:eastAsia="仿宋" w:cs="宋体"/>
          <w:color w:val="auto"/>
          <w:kern w:val="0"/>
          <w:sz w:val="32"/>
          <w:szCs w:val="32"/>
        </w:rPr>
      </w:pPr>
    </w:p>
    <w:p w14:paraId="470E9D34">
      <w:pPr>
        <w:widowControl/>
        <w:numPr>
          <w:ilvl w:val="0"/>
          <w:numId w:val="0"/>
        </w:numPr>
        <w:shd w:val="clear" w:color="auto" w:fill="FFFFFF"/>
        <w:jc w:val="left"/>
        <w:rPr>
          <w:rFonts w:hint="eastAsia" w:ascii="仿宋" w:hAnsi="宋体" w:eastAsia="仿宋" w:cs="宋体"/>
          <w:color w:val="auto"/>
          <w:kern w:val="0"/>
          <w:sz w:val="32"/>
          <w:szCs w:val="32"/>
        </w:rPr>
      </w:pPr>
    </w:p>
    <w:p w14:paraId="2284EE2A">
      <w:pPr>
        <w:widowControl/>
        <w:numPr>
          <w:ilvl w:val="0"/>
          <w:numId w:val="0"/>
        </w:numPr>
        <w:shd w:val="clear" w:color="auto" w:fill="FFFFFF"/>
        <w:jc w:val="left"/>
        <w:rPr>
          <w:rFonts w:hint="eastAsia" w:ascii="仿宋" w:hAnsi="宋体" w:eastAsia="仿宋" w:cs="宋体"/>
          <w:color w:val="auto"/>
          <w:kern w:val="0"/>
          <w:sz w:val="32"/>
          <w:szCs w:val="32"/>
        </w:rPr>
      </w:pPr>
    </w:p>
    <w:p w14:paraId="2D59F32C">
      <w:pPr>
        <w:widowControl/>
        <w:numPr>
          <w:ilvl w:val="0"/>
          <w:numId w:val="0"/>
        </w:numPr>
        <w:shd w:val="clear" w:color="auto" w:fill="FFFFFF"/>
        <w:jc w:val="left"/>
        <w:rPr>
          <w:rFonts w:hint="eastAsia" w:ascii="仿宋" w:hAnsi="宋体" w:eastAsia="仿宋" w:cs="宋体"/>
          <w:color w:val="auto"/>
          <w:kern w:val="0"/>
          <w:sz w:val="32"/>
          <w:szCs w:val="32"/>
        </w:rPr>
      </w:pPr>
    </w:p>
    <w:p w14:paraId="3DB6C0DD">
      <w:pPr>
        <w:widowControl/>
        <w:numPr>
          <w:ilvl w:val="0"/>
          <w:numId w:val="0"/>
        </w:numPr>
        <w:shd w:val="clear" w:color="auto" w:fill="FFFFFF"/>
        <w:jc w:val="left"/>
        <w:rPr>
          <w:rFonts w:hint="eastAsia" w:ascii="仿宋" w:hAnsi="宋体" w:eastAsia="仿宋" w:cs="宋体"/>
          <w:color w:val="auto"/>
          <w:kern w:val="0"/>
          <w:sz w:val="32"/>
          <w:szCs w:val="32"/>
        </w:rPr>
      </w:pPr>
    </w:p>
    <w:p w14:paraId="58692D6B">
      <w:pPr>
        <w:widowControl/>
        <w:numPr>
          <w:ilvl w:val="0"/>
          <w:numId w:val="0"/>
        </w:numPr>
        <w:shd w:val="clear" w:color="auto" w:fill="FFFFFF"/>
        <w:jc w:val="left"/>
        <w:rPr>
          <w:rFonts w:hint="eastAsia" w:ascii="仿宋" w:hAnsi="宋体" w:eastAsia="仿宋" w:cs="宋体"/>
          <w:color w:val="auto"/>
          <w:kern w:val="0"/>
          <w:sz w:val="32"/>
          <w:szCs w:val="32"/>
        </w:rPr>
      </w:pPr>
    </w:p>
    <w:p w14:paraId="2E138301">
      <w:pPr>
        <w:widowControl/>
        <w:numPr>
          <w:ilvl w:val="0"/>
          <w:numId w:val="0"/>
        </w:numPr>
        <w:shd w:val="clear" w:color="auto" w:fill="FFFFFF"/>
        <w:jc w:val="left"/>
        <w:rPr>
          <w:rFonts w:hint="eastAsia" w:ascii="仿宋" w:hAnsi="宋体" w:eastAsia="仿宋" w:cs="宋体"/>
          <w:color w:val="auto"/>
          <w:kern w:val="0"/>
          <w:sz w:val="32"/>
          <w:szCs w:val="32"/>
        </w:rPr>
      </w:pPr>
    </w:p>
    <w:p w14:paraId="364749C9">
      <w:pPr>
        <w:widowControl/>
        <w:numPr>
          <w:ilvl w:val="0"/>
          <w:numId w:val="0"/>
        </w:numPr>
        <w:shd w:val="clear" w:color="auto" w:fill="FFFFFF"/>
        <w:jc w:val="left"/>
        <w:rPr>
          <w:rFonts w:hint="eastAsia" w:ascii="仿宋" w:hAnsi="宋体" w:eastAsia="仿宋" w:cs="宋体"/>
          <w:color w:val="auto"/>
          <w:kern w:val="0"/>
          <w:sz w:val="32"/>
          <w:szCs w:val="32"/>
        </w:rPr>
      </w:pPr>
    </w:p>
    <w:p w14:paraId="088C80C0">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152DB5B2">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18DF323">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142454CE">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12207F98">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B428DAF">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0FD6D7FB">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704E074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5B0C211">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3A64C05">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421BB0B">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6AD8E81D">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717905BE">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D6D85CE">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3C99998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23DA701">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32A201F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59E79B5">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551DBD9">
      <w:pPr>
        <w:rPr>
          <w:rFonts w:hint="eastAsia"/>
          <w:color w:val="auto"/>
        </w:rPr>
      </w:pPr>
    </w:p>
    <w:sectPr>
      <w:footerReference r:id="rId5" w:type="default"/>
      <w:pgSz w:w="11906" w:h="16838"/>
      <w:pgMar w:top="2098" w:right="1474" w:bottom="2154" w:left="1587"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155896-0DE3-4CD0-A07F-D106593961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30AE6D7-4200-4F93-9B9C-9DDA7BA5DD28}"/>
  </w:font>
  <w:font w:name="仿宋_GB2312">
    <w:panose1 w:val="02010609030101010101"/>
    <w:charset w:val="86"/>
    <w:family w:val="modern"/>
    <w:pitch w:val="default"/>
    <w:sig w:usb0="00000001" w:usb1="080E0000" w:usb2="00000000" w:usb3="00000000" w:csb0="00040000" w:csb1="00000000"/>
    <w:embedRegular r:id="rId3" w:fontKey="{5144D5E8-1AA2-4285-9EC8-30E80F4661E6}"/>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5121CBA-880F-40B0-A9A1-69B040E82448}"/>
  </w:font>
  <w:font w:name="楷体">
    <w:panose1 w:val="02010609060101010101"/>
    <w:charset w:val="86"/>
    <w:family w:val="auto"/>
    <w:pitch w:val="default"/>
    <w:sig w:usb0="800002BF" w:usb1="38CF7CFA" w:usb2="00000016" w:usb3="00000000" w:csb0="00040001" w:csb1="00000000"/>
    <w:embedRegular r:id="rId5" w:fontKey="{70821AF1-35FB-4B7F-8ECE-2AC107C7825C}"/>
  </w:font>
  <w:font w:name="楷体_GB2312">
    <w:panose1 w:val="02010609030101010101"/>
    <w:charset w:val="86"/>
    <w:family w:val="modern"/>
    <w:pitch w:val="default"/>
    <w:sig w:usb0="00000001" w:usb1="080E0000" w:usb2="00000000" w:usb3="00000000" w:csb0="00040000" w:csb1="00000000"/>
    <w:embedRegular r:id="rId6" w:fontKey="{D6EEC55C-8EEF-425A-9EF2-73E48A37FA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470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24D8F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524D8F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ED39C9"/>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BC0EEE"/>
    <w:rsid w:val="1FFA6A2F"/>
    <w:rsid w:val="20023401"/>
    <w:rsid w:val="20143409"/>
    <w:rsid w:val="20AA51EA"/>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011A89"/>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A5308"/>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E64357"/>
    <w:rsid w:val="45F4689A"/>
    <w:rsid w:val="45FB4649"/>
    <w:rsid w:val="460157EF"/>
    <w:rsid w:val="46074EE8"/>
    <w:rsid w:val="4637542D"/>
    <w:rsid w:val="46731EEB"/>
    <w:rsid w:val="46875D06"/>
    <w:rsid w:val="46BD4700"/>
    <w:rsid w:val="46CD28E5"/>
    <w:rsid w:val="47770CCA"/>
    <w:rsid w:val="477A2AB4"/>
    <w:rsid w:val="48094AE2"/>
    <w:rsid w:val="480A60B1"/>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0E329F2"/>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6964</Words>
  <Characters>7451</Characters>
  <Lines>1</Lines>
  <Paragraphs>1</Paragraphs>
  <TotalTime>6</TotalTime>
  <ScaleCrop>false</ScaleCrop>
  <LinksUpToDate>false</LinksUpToDate>
  <CharactersWithSpaces>7482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2025-05-15T09:28:19Z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8835D19F34154F279360F9B2B404426C_13</vt:lpwstr>
  </property>
</Properties>
</file>