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BA021">
      <w:pPr>
        <w:spacing w:line="600" w:lineRule="exact"/>
        <w:jc w:val="both"/>
        <w:outlineLvl w:val="9"/>
        <w:rPr>
          <w:rFonts w:hint="default" w:ascii="方正小标宋简体" w:hAnsi="宋体" w:eastAsia="方正小标宋简体"/>
          <w:color w:val="auto"/>
          <w:sz w:val="72"/>
          <w:szCs w:val="72"/>
          <w:highlight w:val="none"/>
          <w:lang w:val="en-US" w:eastAsia="zh-CN"/>
        </w:rPr>
      </w:pPr>
      <w:bookmarkStart w:id="0" w:name="_Toc15306267"/>
      <w:bookmarkStart w:id="1" w:name="_Toc15377193"/>
      <w:bookmarkStart w:id="2" w:name="_Toc15378441"/>
      <w:bookmarkStart w:id="3" w:name="_Toc15377425"/>
      <w:bookmarkStart w:id="4" w:name="_Toc15396475"/>
      <w:bookmarkStart w:id="5" w:name="_Toc15396597"/>
    </w:p>
    <w:p w14:paraId="293D4D92">
      <w:pPr>
        <w:spacing w:line="600" w:lineRule="exact"/>
        <w:jc w:val="center"/>
        <w:outlineLvl w:val="9"/>
        <w:rPr>
          <w:rFonts w:ascii="方正小标宋简体" w:hAnsi="宋体" w:eastAsia="方正小标宋简体"/>
          <w:color w:val="auto"/>
          <w:sz w:val="72"/>
          <w:szCs w:val="72"/>
          <w:highlight w:val="none"/>
        </w:rPr>
      </w:pPr>
    </w:p>
    <w:p w14:paraId="76846C3E">
      <w:pPr>
        <w:pStyle w:val="2"/>
        <w:rPr>
          <w:rFonts w:ascii="方正小标宋简体" w:hAnsi="宋体" w:eastAsia="方正小标宋简体"/>
          <w:color w:val="auto"/>
          <w:sz w:val="72"/>
          <w:szCs w:val="72"/>
          <w:highlight w:val="none"/>
        </w:rPr>
      </w:pPr>
    </w:p>
    <w:p w14:paraId="210F606E">
      <w:pPr>
        <w:pStyle w:val="3"/>
        <w:rPr>
          <w:rFonts w:ascii="方正小标宋简体" w:hAnsi="宋体" w:eastAsia="方正小标宋简体"/>
          <w:color w:val="auto"/>
          <w:sz w:val="72"/>
          <w:szCs w:val="72"/>
          <w:highlight w:val="none"/>
        </w:rPr>
      </w:pPr>
    </w:p>
    <w:p w14:paraId="767659F9">
      <w:pPr>
        <w:pStyle w:val="3"/>
        <w:ind w:left="0" w:leftChars="0" w:firstLine="0" w:firstLineChars="0"/>
      </w:pPr>
    </w:p>
    <w:p w14:paraId="354A239D">
      <w:pPr>
        <w:spacing w:line="600" w:lineRule="exact"/>
        <w:jc w:val="center"/>
        <w:outlineLvl w:val="9"/>
        <w:rPr>
          <w:rFonts w:ascii="方正小标宋简体" w:hAnsi="宋体" w:eastAsia="方正小标宋简体"/>
          <w:color w:val="auto"/>
          <w:sz w:val="72"/>
          <w:szCs w:val="72"/>
          <w:highlight w:val="none"/>
        </w:rPr>
      </w:pPr>
    </w:p>
    <w:bookmarkEnd w:id="0"/>
    <w:bookmarkEnd w:id="1"/>
    <w:bookmarkEnd w:id="2"/>
    <w:bookmarkEnd w:id="3"/>
    <w:bookmarkEnd w:id="4"/>
    <w:bookmarkEnd w:id="5"/>
    <w:p w14:paraId="21B3F2CE">
      <w:pPr>
        <w:pStyle w:val="9"/>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2023年度</w:t>
      </w:r>
    </w:p>
    <w:p w14:paraId="024A067B">
      <w:pPr>
        <w:pStyle w:val="9"/>
        <w:jc w:val="center"/>
        <w:outlineLvl w:val="0"/>
        <w:rPr>
          <w:rFonts w:hint="eastAsia" w:ascii="方正小标宋简体" w:hAnsi="宋体" w:eastAsia="方正小标宋简体" w:cs="Times New Roman"/>
          <w:color w:val="auto"/>
          <w:kern w:val="2"/>
          <w:sz w:val="44"/>
          <w:szCs w:val="44"/>
          <w:highlight w:val="none"/>
          <w:lang w:val="en-US" w:eastAsia="zh-CN" w:bidi="ar-SA"/>
        </w:rPr>
      </w:pPr>
      <w:bookmarkStart w:id="6" w:name="_Toc31310"/>
      <w:r>
        <w:rPr>
          <w:rFonts w:hint="eastAsia" w:ascii="方正小标宋简体" w:hAnsi="宋体" w:eastAsia="方正小标宋简体" w:cs="Times New Roman"/>
          <w:color w:val="auto"/>
          <w:w w:val="96"/>
          <w:kern w:val="2"/>
          <w:sz w:val="44"/>
          <w:szCs w:val="44"/>
          <w:highlight w:val="none"/>
          <w:lang w:val="en-US" w:eastAsia="zh-CN" w:bidi="ar-SA"/>
        </w:rPr>
        <w:t>峨边彝族自治县文化广播电视体育和旅游局</w:t>
      </w:r>
      <w:bookmarkEnd w:id="6"/>
    </w:p>
    <w:p w14:paraId="039AC53B">
      <w:pPr>
        <w:pStyle w:val="9"/>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单位决算</w:t>
      </w:r>
    </w:p>
    <w:p w14:paraId="4A537A83">
      <w:pPr>
        <w:adjustRightInd w:val="0"/>
        <w:snapToGrid w:val="0"/>
        <w:spacing w:line="360" w:lineRule="auto"/>
        <w:jc w:val="center"/>
        <w:outlineLvl w:val="9"/>
        <w:rPr>
          <w:rFonts w:hint="eastAsia" w:ascii="方正小标宋简体" w:hAnsi="方正小标宋简体" w:eastAsia="方正小标宋简体" w:cs="方正小标宋简体"/>
          <w:color w:val="auto"/>
          <w:sz w:val="72"/>
          <w:szCs w:val="72"/>
          <w:highlight w:val="none"/>
          <w:lang w:val="en-US" w:eastAsia="zh-CN"/>
        </w:rPr>
      </w:pPr>
    </w:p>
    <w:p w14:paraId="7D95B34D">
      <w:pPr>
        <w:pStyle w:val="9"/>
        <w:rPr>
          <w:color w:val="auto"/>
        </w:rPr>
      </w:pPr>
      <w:r>
        <w:rPr>
          <w:rFonts w:ascii="方正小标宋简体" w:hAnsi="宋体" w:eastAsia="方正小标宋简体"/>
          <w:color w:val="auto"/>
          <w:sz w:val="36"/>
          <w:szCs w:val="36"/>
          <w:highlight w:val="none"/>
        </w:rPr>
        <w:br w:type="page"/>
      </w:r>
    </w:p>
    <w:p w14:paraId="47C08DF4">
      <w:pPr>
        <w:widowControl/>
        <w:jc w:val="center"/>
        <w:rPr>
          <w:rFonts w:ascii="黑体" w:hAnsi="黑体" w:eastAsia="黑体"/>
          <w:color w:val="auto"/>
          <w:sz w:val="48"/>
          <w:szCs w:val="48"/>
          <w:highlight w:val="none"/>
        </w:rPr>
      </w:pPr>
      <w:r>
        <w:rPr>
          <w:rFonts w:hint="eastAsia" w:ascii="黑体" w:hAnsi="黑体" w:eastAsia="黑体"/>
          <w:color w:val="auto"/>
          <w:sz w:val="48"/>
          <w:szCs w:val="48"/>
          <w:highlight w:val="none"/>
        </w:rPr>
        <w:t>目录</w:t>
      </w:r>
    </w:p>
    <w:p w14:paraId="548EF8AF">
      <w:pPr>
        <w:widowControl/>
        <w:jc w:val="center"/>
        <w:rPr>
          <w:rFonts w:ascii="黑体" w:hAnsi="黑体" w:eastAsia="黑体" w:cstheme="minorBidi"/>
          <w:color w:val="auto"/>
          <w:sz w:val="28"/>
          <w:szCs w:val="28"/>
          <w:highlight w:val="none"/>
        </w:rPr>
      </w:pPr>
    </w:p>
    <w:p w14:paraId="7AE35E55">
      <w:pPr>
        <w:pStyle w:val="15"/>
        <w:rPr>
          <w:color w:val="auto"/>
          <w:highlight w:val="none"/>
        </w:rPr>
      </w:pPr>
      <w:r>
        <w:rPr>
          <w:rFonts w:hint="eastAsia"/>
          <w:color w:val="auto"/>
          <w:highlight w:val="none"/>
        </w:rPr>
        <w:t>公开时间：20</w:t>
      </w:r>
      <w:r>
        <w:rPr>
          <w:rFonts w:hint="eastAsia"/>
          <w:color w:val="auto"/>
          <w:highlight w:val="none"/>
          <w:lang w:val="en-US" w:eastAsia="zh-CN"/>
        </w:rPr>
        <w:t>24</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30</w:t>
      </w:r>
      <w:r>
        <w:rPr>
          <w:rFonts w:hint="eastAsia"/>
          <w:color w:val="auto"/>
          <w:highlight w:val="none"/>
        </w:rPr>
        <w:t>日</w:t>
      </w:r>
    </w:p>
    <w:p w14:paraId="60F09B12">
      <w:pPr>
        <w:rPr>
          <w:color w:val="auto"/>
          <w:highlight w:val="none"/>
        </w:rPr>
      </w:pPr>
    </w:p>
    <w:sdt>
      <w:sdtPr>
        <w:rPr>
          <w:rFonts w:ascii="宋体" w:hAnsi="宋体" w:eastAsia="宋体" w:cs="Times New Roman"/>
          <w:kern w:val="2"/>
          <w:sz w:val="21"/>
          <w:szCs w:val="24"/>
          <w:lang w:val="en-US" w:eastAsia="zh-CN" w:bidi="ar-SA"/>
        </w:rPr>
        <w:id w:val="147481201"/>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14:paraId="082BA1B5">
          <w:pPr>
            <w:spacing w:before="0" w:beforeLines="0" w:after="0" w:afterLines="0" w:line="240" w:lineRule="auto"/>
            <w:ind w:left="0" w:leftChars="0" w:right="0" w:rightChars="0" w:firstLine="0" w:firstLineChars="0"/>
            <w:jc w:val="center"/>
          </w:pPr>
          <w:r>
            <w:rPr>
              <w:rFonts w:ascii="宋体" w:hAnsi="宋体" w:eastAsia="宋体"/>
              <w:sz w:val="21"/>
            </w:rPr>
            <w:t>目录</w:t>
          </w:r>
        </w:p>
        <w:p w14:paraId="294FAA54">
          <w:pPr>
            <w:pStyle w:val="39"/>
            <w:tabs>
              <w:tab w:val="right" w:leader="dot" w:pos="8306"/>
            </w:tabs>
            <w:rPr>
              <w:b/>
            </w:rPr>
          </w:pPr>
          <w:r>
            <w:fldChar w:fldCharType="begin"/>
          </w:r>
          <w:r>
            <w:instrText xml:space="preserve">TOC \o "1-2" \h \u </w:instrText>
          </w:r>
          <w:r>
            <w:fldChar w:fldCharType="separate"/>
          </w:r>
          <w:r>
            <w:rPr>
              <w:b/>
            </w:rPr>
            <w:fldChar w:fldCharType="begin"/>
          </w:r>
          <w:r>
            <w:rPr>
              <w:b/>
            </w:rPr>
            <w:instrText xml:space="preserve"> HYPERLINK \l _Toc31310 </w:instrText>
          </w:r>
          <w:r>
            <w:rPr>
              <w:b/>
            </w:rPr>
            <w:fldChar w:fldCharType="separate"/>
          </w:r>
          <w:r>
            <w:rPr>
              <w:rFonts w:hint="eastAsia" w:ascii="方正小标宋简体" w:hAnsi="宋体" w:eastAsia="方正小标宋简体" w:cs="Times New Roman"/>
              <w:b/>
              <w:kern w:val="2"/>
              <w:szCs w:val="44"/>
              <w:highlight w:val="none"/>
              <w:lang w:val="en-US" w:eastAsia="zh-CN" w:bidi="ar-SA"/>
            </w:rPr>
            <w:t>四川省峨边彝族自治县文化广播电视体育和旅游局</w:t>
          </w:r>
          <w:r>
            <w:rPr>
              <w:b/>
            </w:rPr>
            <w:tab/>
          </w:r>
          <w:r>
            <w:rPr>
              <w:b/>
            </w:rPr>
            <w:fldChar w:fldCharType="begin"/>
          </w:r>
          <w:r>
            <w:rPr>
              <w:b/>
            </w:rPr>
            <w:instrText xml:space="preserve"> PAGEREF _Toc31310 \h </w:instrText>
          </w:r>
          <w:r>
            <w:rPr>
              <w:b/>
            </w:rPr>
            <w:fldChar w:fldCharType="separate"/>
          </w:r>
          <w:r>
            <w:rPr>
              <w:b/>
            </w:rPr>
            <w:t>1</w:t>
          </w:r>
          <w:r>
            <w:rPr>
              <w:b/>
            </w:rPr>
            <w:fldChar w:fldCharType="end"/>
          </w:r>
          <w:r>
            <w:rPr>
              <w:b/>
            </w:rPr>
            <w:fldChar w:fldCharType="end"/>
          </w:r>
        </w:p>
        <w:p w14:paraId="34E2307D">
          <w:pPr>
            <w:pStyle w:val="39"/>
            <w:tabs>
              <w:tab w:val="right" w:leader="dot" w:pos="8306"/>
            </w:tabs>
            <w:rPr>
              <w:b/>
            </w:rPr>
          </w:pPr>
          <w:r>
            <w:rPr>
              <w:b/>
            </w:rPr>
            <w:fldChar w:fldCharType="begin"/>
          </w:r>
          <w:r>
            <w:rPr>
              <w:b/>
            </w:rPr>
            <w:instrText xml:space="preserve"> HYPERLINK \l _Toc17734 </w:instrText>
          </w:r>
          <w:r>
            <w:rPr>
              <w:b/>
            </w:rPr>
            <w:fldChar w:fldCharType="separate"/>
          </w:r>
          <w:r>
            <w:rPr>
              <w:rFonts w:hint="eastAsia"/>
              <w:b/>
            </w:rPr>
            <w:t xml:space="preserve">第一部分 </w:t>
          </w:r>
          <w:r>
            <w:rPr>
              <w:rFonts w:hint="eastAsia"/>
              <w:b/>
              <w:lang w:eastAsia="zh-CN"/>
            </w:rPr>
            <w:t>单位</w:t>
          </w:r>
          <w:r>
            <w:rPr>
              <w:rFonts w:hint="eastAsia"/>
              <w:b/>
            </w:rPr>
            <w:t>概况</w:t>
          </w:r>
          <w:r>
            <w:rPr>
              <w:b/>
            </w:rPr>
            <w:tab/>
          </w:r>
          <w:r>
            <w:rPr>
              <w:b/>
            </w:rPr>
            <w:fldChar w:fldCharType="begin"/>
          </w:r>
          <w:r>
            <w:rPr>
              <w:b/>
            </w:rPr>
            <w:instrText xml:space="preserve"> PAGEREF _Toc17734 \h </w:instrText>
          </w:r>
          <w:r>
            <w:rPr>
              <w:b/>
            </w:rPr>
            <w:fldChar w:fldCharType="separate"/>
          </w:r>
          <w:r>
            <w:rPr>
              <w:b/>
            </w:rPr>
            <w:t>3</w:t>
          </w:r>
          <w:r>
            <w:rPr>
              <w:b/>
            </w:rPr>
            <w:fldChar w:fldCharType="end"/>
          </w:r>
          <w:r>
            <w:rPr>
              <w:b/>
            </w:rPr>
            <w:fldChar w:fldCharType="end"/>
          </w:r>
        </w:p>
        <w:p w14:paraId="382020EF">
          <w:pPr>
            <w:pStyle w:val="40"/>
            <w:tabs>
              <w:tab w:val="right" w:leader="dot" w:pos="8306"/>
            </w:tabs>
          </w:pPr>
          <w:r>
            <w:fldChar w:fldCharType="begin"/>
          </w:r>
          <w:r>
            <w:instrText xml:space="preserve"> HYPERLINK \l _Toc2514 </w:instrText>
          </w:r>
          <w:r>
            <w:fldChar w:fldCharType="separate"/>
          </w:r>
          <w:r>
            <w:rPr>
              <w:rFonts w:hint="eastAsia"/>
            </w:rPr>
            <w:t>一、</w:t>
          </w:r>
          <w:r>
            <w:rPr>
              <w:rFonts w:hint="eastAsia"/>
              <w:lang w:eastAsia="zh-CN"/>
            </w:rPr>
            <w:t>主要职责</w:t>
          </w:r>
          <w:r>
            <w:tab/>
          </w:r>
          <w:r>
            <w:fldChar w:fldCharType="begin"/>
          </w:r>
          <w:r>
            <w:instrText xml:space="preserve"> PAGEREF _Toc2514 \h </w:instrText>
          </w:r>
          <w:r>
            <w:fldChar w:fldCharType="separate"/>
          </w:r>
          <w:r>
            <w:t>3</w:t>
          </w:r>
          <w:r>
            <w:fldChar w:fldCharType="end"/>
          </w:r>
          <w:r>
            <w:fldChar w:fldCharType="end"/>
          </w:r>
        </w:p>
        <w:p w14:paraId="7E8A9476">
          <w:pPr>
            <w:pStyle w:val="40"/>
            <w:tabs>
              <w:tab w:val="right" w:leader="dot" w:pos="8306"/>
            </w:tabs>
          </w:pPr>
          <w:r>
            <w:fldChar w:fldCharType="begin"/>
          </w:r>
          <w:r>
            <w:instrText xml:space="preserve"> HYPERLINK \l _Toc6465 </w:instrText>
          </w:r>
          <w:r>
            <w:fldChar w:fldCharType="separate"/>
          </w:r>
          <w:r>
            <w:rPr>
              <w:rFonts w:hint="eastAsia"/>
              <w:lang w:eastAsia="zh-CN"/>
            </w:rPr>
            <w:t>二、机构设置</w:t>
          </w:r>
          <w:r>
            <w:tab/>
          </w:r>
          <w:r>
            <w:fldChar w:fldCharType="begin"/>
          </w:r>
          <w:r>
            <w:instrText xml:space="preserve"> PAGEREF _Toc6465 \h </w:instrText>
          </w:r>
          <w:r>
            <w:fldChar w:fldCharType="separate"/>
          </w:r>
          <w:r>
            <w:t>6</w:t>
          </w:r>
          <w:r>
            <w:fldChar w:fldCharType="end"/>
          </w:r>
          <w:r>
            <w:fldChar w:fldCharType="end"/>
          </w:r>
        </w:p>
        <w:p w14:paraId="6947C401">
          <w:pPr>
            <w:pStyle w:val="39"/>
            <w:tabs>
              <w:tab w:val="right" w:leader="dot" w:pos="8306"/>
            </w:tabs>
            <w:rPr>
              <w:b/>
            </w:rPr>
          </w:pPr>
          <w:r>
            <w:rPr>
              <w:b/>
            </w:rPr>
            <w:fldChar w:fldCharType="begin"/>
          </w:r>
          <w:r>
            <w:rPr>
              <w:b/>
            </w:rPr>
            <w:instrText xml:space="preserve"> HYPERLINK \l _Toc11119 </w:instrText>
          </w:r>
          <w:r>
            <w:rPr>
              <w:b/>
            </w:rPr>
            <w:fldChar w:fldCharType="separate"/>
          </w:r>
          <w:r>
            <w:rPr>
              <w:rFonts w:hint="eastAsia"/>
              <w:b/>
            </w:rPr>
            <w:t xml:space="preserve">第二部分 </w:t>
          </w:r>
          <w:r>
            <w:rPr>
              <w:rFonts w:hint="eastAsia"/>
              <w:b/>
              <w:lang w:val="en-US" w:eastAsia="zh-CN"/>
            </w:rPr>
            <w:t>2023年度</w:t>
          </w:r>
          <w:r>
            <w:rPr>
              <w:rFonts w:hint="eastAsia"/>
              <w:b/>
              <w:lang w:eastAsia="zh-CN"/>
            </w:rPr>
            <w:t>单位</w:t>
          </w:r>
          <w:r>
            <w:rPr>
              <w:rFonts w:hint="eastAsia"/>
              <w:b/>
            </w:rPr>
            <w:t>决算情况说明</w:t>
          </w:r>
          <w:r>
            <w:rPr>
              <w:b/>
            </w:rPr>
            <w:tab/>
          </w:r>
          <w:r>
            <w:rPr>
              <w:b/>
            </w:rPr>
            <w:fldChar w:fldCharType="begin"/>
          </w:r>
          <w:r>
            <w:rPr>
              <w:b/>
            </w:rPr>
            <w:instrText xml:space="preserve"> PAGEREF _Toc11119 \h </w:instrText>
          </w:r>
          <w:r>
            <w:rPr>
              <w:b/>
            </w:rPr>
            <w:fldChar w:fldCharType="separate"/>
          </w:r>
          <w:r>
            <w:rPr>
              <w:b/>
            </w:rPr>
            <w:t>7</w:t>
          </w:r>
          <w:r>
            <w:rPr>
              <w:b/>
            </w:rPr>
            <w:fldChar w:fldCharType="end"/>
          </w:r>
          <w:r>
            <w:rPr>
              <w:b/>
            </w:rPr>
            <w:fldChar w:fldCharType="end"/>
          </w:r>
        </w:p>
        <w:p w14:paraId="01DD0AC9">
          <w:pPr>
            <w:pStyle w:val="40"/>
            <w:tabs>
              <w:tab w:val="right" w:leader="dot" w:pos="8306"/>
            </w:tabs>
          </w:pPr>
          <w:r>
            <w:fldChar w:fldCharType="begin"/>
          </w:r>
          <w:r>
            <w:instrText xml:space="preserve"> HYPERLINK \l _Toc27752 </w:instrText>
          </w:r>
          <w:r>
            <w:fldChar w:fldCharType="separate"/>
          </w:r>
          <w:r>
            <w:rPr>
              <w:rFonts w:hint="default"/>
            </w:rPr>
            <w:t xml:space="preserve">一、 </w:t>
          </w:r>
          <w:r>
            <w:rPr>
              <w:rFonts w:hint="eastAsia"/>
            </w:rPr>
            <w:t>收入支出决算总体情况说明</w:t>
          </w:r>
          <w:r>
            <w:tab/>
          </w:r>
          <w:r>
            <w:fldChar w:fldCharType="begin"/>
          </w:r>
          <w:r>
            <w:instrText xml:space="preserve"> PAGEREF _Toc27752 \h </w:instrText>
          </w:r>
          <w:r>
            <w:fldChar w:fldCharType="separate"/>
          </w:r>
          <w:r>
            <w:t>7</w:t>
          </w:r>
          <w:r>
            <w:fldChar w:fldCharType="end"/>
          </w:r>
          <w:r>
            <w:fldChar w:fldCharType="end"/>
          </w:r>
        </w:p>
        <w:p w14:paraId="76213333">
          <w:pPr>
            <w:pStyle w:val="40"/>
            <w:tabs>
              <w:tab w:val="right" w:leader="dot" w:pos="8306"/>
            </w:tabs>
          </w:pPr>
          <w:r>
            <w:fldChar w:fldCharType="begin"/>
          </w:r>
          <w:r>
            <w:instrText xml:space="preserve"> HYPERLINK \l _Toc22562 </w:instrText>
          </w:r>
          <w:r>
            <w:fldChar w:fldCharType="separate"/>
          </w:r>
          <w:r>
            <w:rPr>
              <w:rFonts w:hint="default"/>
            </w:rPr>
            <w:t xml:space="preserve">二、 </w:t>
          </w:r>
          <w:r>
            <w:rPr>
              <w:rFonts w:hint="eastAsia"/>
            </w:rPr>
            <w:t>收入决算情况说明</w:t>
          </w:r>
          <w:r>
            <w:tab/>
          </w:r>
          <w:r>
            <w:fldChar w:fldCharType="begin"/>
          </w:r>
          <w:r>
            <w:instrText xml:space="preserve"> PAGEREF _Toc22562 \h </w:instrText>
          </w:r>
          <w:r>
            <w:fldChar w:fldCharType="separate"/>
          </w:r>
          <w:r>
            <w:t>8</w:t>
          </w:r>
          <w:r>
            <w:fldChar w:fldCharType="end"/>
          </w:r>
          <w:r>
            <w:fldChar w:fldCharType="end"/>
          </w:r>
        </w:p>
        <w:p w14:paraId="24F8C9F0">
          <w:pPr>
            <w:pStyle w:val="40"/>
            <w:tabs>
              <w:tab w:val="right" w:leader="dot" w:pos="8306"/>
            </w:tabs>
          </w:pPr>
          <w:r>
            <w:fldChar w:fldCharType="begin"/>
          </w:r>
          <w:r>
            <w:instrText xml:space="preserve"> HYPERLINK \l _Toc22186 </w:instrText>
          </w:r>
          <w:r>
            <w:fldChar w:fldCharType="separate"/>
          </w:r>
          <w:r>
            <w:rPr>
              <w:rFonts w:hint="default"/>
            </w:rPr>
            <w:t xml:space="preserve">三、 </w:t>
          </w:r>
          <w:r>
            <w:rPr>
              <w:rFonts w:hint="eastAsia"/>
            </w:rPr>
            <w:t>支出决算情况说明</w:t>
          </w:r>
          <w:r>
            <w:tab/>
          </w:r>
          <w:r>
            <w:fldChar w:fldCharType="begin"/>
          </w:r>
          <w:r>
            <w:instrText xml:space="preserve"> PAGEREF _Toc22186 \h </w:instrText>
          </w:r>
          <w:r>
            <w:fldChar w:fldCharType="separate"/>
          </w:r>
          <w:r>
            <w:t>8</w:t>
          </w:r>
          <w:r>
            <w:fldChar w:fldCharType="end"/>
          </w:r>
          <w:r>
            <w:fldChar w:fldCharType="end"/>
          </w:r>
        </w:p>
        <w:p w14:paraId="39B7D7FA">
          <w:pPr>
            <w:pStyle w:val="40"/>
            <w:tabs>
              <w:tab w:val="right" w:leader="dot" w:pos="8306"/>
            </w:tabs>
          </w:pPr>
          <w:r>
            <w:fldChar w:fldCharType="begin"/>
          </w:r>
          <w:r>
            <w:instrText xml:space="preserve"> HYPERLINK \l _Toc26624 </w:instrText>
          </w:r>
          <w:r>
            <w:fldChar w:fldCharType="separate"/>
          </w:r>
          <w:r>
            <w:rPr>
              <w:rFonts w:hint="eastAsia"/>
            </w:rPr>
            <w:t>四、财政拨款收入支出决算总体情况说明</w:t>
          </w:r>
          <w:r>
            <w:tab/>
          </w:r>
          <w:r>
            <w:fldChar w:fldCharType="begin"/>
          </w:r>
          <w:r>
            <w:instrText xml:space="preserve"> PAGEREF _Toc26624 \h </w:instrText>
          </w:r>
          <w:r>
            <w:fldChar w:fldCharType="separate"/>
          </w:r>
          <w:r>
            <w:t>9</w:t>
          </w:r>
          <w:r>
            <w:fldChar w:fldCharType="end"/>
          </w:r>
          <w:r>
            <w:fldChar w:fldCharType="end"/>
          </w:r>
        </w:p>
        <w:p w14:paraId="007FDE01">
          <w:pPr>
            <w:pStyle w:val="40"/>
            <w:tabs>
              <w:tab w:val="right" w:leader="dot" w:pos="8306"/>
            </w:tabs>
          </w:pPr>
          <w:r>
            <w:fldChar w:fldCharType="begin"/>
          </w:r>
          <w:r>
            <w:instrText xml:space="preserve"> HYPERLINK \l _Toc12216 </w:instrText>
          </w:r>
          <w:r>
            <w:fldChar w:fldCharType="separate"/>
          </w:r>
          <w:r>
            <w:rPr>
              <w:rFonts w:hint="eastAsia"/>
            </w:rPr>
            <w:t>五、一般公共预算财政拨款支出决算情况说明</w:t>
          </w:r>
          <w:r>
            <w:tab/>
          </w:r>
          <w:r>
            <w:fldChar w:fldCharType="begin"/>
          </w:r>
          <w:r>
            <w:instrText xml:space="preserve"> PAGEREF _Toc12216 \h </w:instrText>
          </w:r>
          <w:r>
            <w:fldChar w:fldCharType="separate"/>
          </w:r>
          <w:r>
            <w:t>10</w:t>
          </w:r>
          <w:r>
            <w:fldChar w:fldCharType="end"/>
          </w:r>
          <w:r>
            <w:fldChar w:fldCharType="end"/>
          </w:r>
        </w:p>
        <w:p w14:paraId="22395C72">
          <w:pPr>
            <w:pStyle w:val="40"/>
            <w:tabs>
              <w:tab w:val="right" w:leader="dot" w:pos="8306"/>
            </w:tabs>
          </w:pPr>
          <w:r>
            <w:fldChar w:fldCharType="begin"/>
          </w:r>
          <w:r>
            <w:instrText xml:space="preserve"> HYPERLINK \l _Toc21110 </w:instrText>
          </w:r>
          <w:r>
            <w:fldChar w:fldCharType="separate"/>
          </w:r>
          <w:r>
            <w:rPr>
              <w:rFonts w:hint="eastAsia"/>
            </w:rPr>
            <w:t>六、一般公共预算财政拨款基本支出决算情况说明</w:t>
          </w:r>
          <w:r>
            <w:tab/>
          </w:r>
          <w:r>
            <w:fldChar w:fldCharType="begin"/>
          </w:r>
          <w:r>
            <w:instrText xml:space="preserve"> PAGEREF _Toc21110 \h </w:instrText>
          </w:r>
          <w:r>
            <w:fldChar w:fldCharType="separate"/>
          </w:r>
          <w:r>
            <w:t>13</w:t>
          </w:r>
          <w:r>
            <w:fldChar w:fldCharType="end"/>
          </w:r>
          <w:r>
            <w:fldChar w:fldCharType="end"/>
          </w:r>
        </w:p>
        <w:p w14:paraId="3DB902C1">
          <w:pPr>
            <w:pStyle w:val="40"/>
            <w:tabs>
              <w:tab w:val="right" w:leader="dot" w:pos="8306"/>
            </w:tabs>
          </w:pPr>
          <w:r>
            <w:fldChar w:fldCharType="begin"/>
          </w:r>
          <w:r>
            <w:instrText xml:space="preserve"> HYPERLINK \l _Toc32695 </w:instrText>
          </w:r>
          <w:r>
            <w:fldChar w:fldCharType="separate"/>
          </w:r>
          <w:r>
            <w:rPr>
              <w:rFonts w:hint="eastAsia"/>
            </w:rPr>
            <w:t>七、“三公”经费财政拨款支出决算情况说明</w:t>
          </w:r>
          <w:r>
            <w:tab/>
          </w:r>
          <w:r>
            <w:fldChar w:fldCharType="begin"/>
          </w:r>
          <w:r>
            <w:instrText xml:space="preserve"> PAGEREF _Toc32695 \h </w:instrText>
          </w:r>
          <w:r>
            <w:fldChar w:fldCharType="separate"/>
          </w:r>
          <w:r>
            <w:t>13</w:t>
          </w:r>
          <w:r>
            <w:fldChar w:fldCharType="end"/>
          </w:r>
          <w:r>
            <w:fldChar w:fldCharType="end"/>
          </w:r>
        </w:p>
        <w:p w14:paraId="726406DF">
          <w:pPr>
            <w:pStyle w:val="40"/>
            <w:tabs>
              <w:tab w:val="right" w:leader="dot" w:pos="8306"/>
            </w:tabs>
          </w:pPr>
          <w:r>
            <w:fldChar w:fldCharType="begin"/>
          </w:r>
          <w:r>
            <w:instrText xml:space="preserve"> HYPERLINK \l _Toc24046 </w:instrText>
          </w:r>
          <w:r>
            <w:fldChar w:fldCharType="separate"/>
          </w:r>
          <w:r>
            <w:rPr>
              <w:rFonts w:hint="eastAsia"/>
            </w:rPr>
            <w:t>八、政府性基金预算支出决算情况说明</w:t>
          </w:r>
          <w:r>
            <w:tab/>
          </w:r>
          <w:r>
            <w:fldChar w:fldCharType="begin"/>
          </w:r>
          <w:r>
            <w:instrText xml:space="preserve"> PAGEREF _Toc24046 \h </w:instrText>
          </w:r>
          <w:r>
            <w:fldChar w:fldCharType="separate"/>
          </w:r>
          <w:r>
            <w:t>15</w:t>
          </w:r>
          <w:r>
            <w:fldChar w:fldCharType="end"/>
          </w:r>
          <w:r>
            <w:fldChar w:fldCharType="end"/>
          </w:r>
        </w:p>
        <w:p w14:paraId="3AE86DBA">
          <w:pPr>
            <w:pStyle w:val="40"/>
            <w:tabs>
              <w:tab w:val="right" w:leader="dot" w:pos="8306"/>
            </w:tabs>
            <w:rPr>
              <w:rFonts w:hint="eastAsia"/>
            </w:rPr>
          </w:pPr>
          <w:r>
            <w:rPr>
              <w:rFonts w:hint="eastAsia"/>
            </w:rPr>
            <w:fldChar w:fldCharType="begin"/>
          </w:r>
          <w:r>
            <w:rPr>
              <w:rFonts w:hint="eastAsia"/>
            </w:rPr>
            <w:instrText xml:space="preserve"> HYPERLINK \l _Toc18395 </w:instrText>
          </w:r>
          <w:r>
            <w:rPr>
              <w:rFonts w:hint="eastAsia"/>
            </w:rPr>
            <w:fldChar w:fldCharType="separate"/>
          </w:r>
          <w:r>
            <w:rPr>
              <w:rFonts w:hint="eastAsia"/>
            </w:rPr>
            <w:t>九、 国有资本经营预算支出决算情况说明</w:t>
          </w:r>
          <w:r>
            <w:rPr>
              <w:rFonts w:hint="eastAsia"/>
            </w:rPr>
            <w:tab/>
          </w:r>
          <w:r>
            <w:rPr>
              <w:rFonts w:hint="eastAsia"/>
            </w:rPr>
            <w:fldChar w:fldCharType="begin"/>
          </w:r>
          <w:r>
            <w:rPr>
              <w:rFonts w:hint="eastAsia"/>
            </w:rPr>
            <w:instrText xml:space="preserve"> PAGEREF _Toc18395 \h </w:instrText>
          </w:r>
          <w:r>
            <w:rPr>
              <w:rFonts w:hint="eastAsia"/>
            </w:rPr>
            <w:fldChar w:fldCharType="separate"/>
          </w:r>
          <w:r>
            <w:rPr>
              <w:rFonts w:hint="eastAsia"/>
            </w:rPr>
            <w:t>15</w:t>
          </w:r>
          <w:r>
            <w:rPr>
              <w:rFonts w:hint="eastAsia"/>
            </w:rPr>
            <w:fldChar w:fldCharType="end"/>
          </w:r>
          <w:r>
            <w:rPr>
              <w:rFonts w:hint="eastAsia"/>
            </w:rPr>
            <w:fldChar w:fldCharType="end"/>
          </w:r>
        </w:p>
        <w:p w14:paraId="25B1679A">
          <w:pPr>
            <w:pStyle w:val="40"/>
            <w:tabs>
              <w:tab w:val="right" w:leader="dot" w:pos="8306"/>
            </w:tabs>
          </w:pPr>
          <w:r>
            <w:fldChar w:fldCharType="begin"/>
          </w:r>
          <w:r>
            <w:instrText xml:space="preserve"> HYPERLINK \l _Toc24246 </w:instrText>
          </w:r>
          <w:r>
            <w:fldChar w:fldCharType="separate"/>
          </w:r>
          <w:r>
            <w:rPr>
              <w:rFonts w:hint="eastAsia"/>
            </w:rPr>
            <w:t>十、 其他重要事项的情况说明</w:t>
          </w:r>
          <w:r>
            <w:tab/>
          </w:r>
          <w:r>
            <w:fldChar w:fldCharType="begin"/>
          </w:r>
          <w:r>
            <w:instrText xml:space="preserve"> PAGEREF _Toc24246 \h </w:instrText>
          </w:r>
          <w:r>
            <w:fldChar w:fldCharType="separate"/>
          </w:r>
          <w:r>
            <w:t>15</w:t>
          </w:r>
          <w:r>
            <w:fldChar w:fldCharType="end"/>
          </w:r>
          <w:r>
            <w:fldChar w:fldCharType="end"/>
          </w:r>
        </w:p>
        <w:p w14:paraId="7242D4D1">
          <w:pPr>
            <w:pStyle w:val="39"/>
            <w:tabs>
              <w:tab w:val="right" w:leader="dot" w:pos="8306"/>
            </w:tabs>
            <w:rPr>
              <w:rFonts w:hint="eastAsia" w:eastAsiaTheme="minorEastAsia"/>
              <w:b/>
              <w:lang w:val="en-US" w:eastAsia="zh-CN"/>
            </w:rPr>
          </w:pPr>
          <w:r>
            <w:rPr>
              <w:b/>
            </w:rPr>
            <w:fldChar w:fldCharType="begin"/>
          </w:r>
          <w:r>
            <w:rPr>
              <w:b/>
            </w:rPr>
            <w:instrText xml:space="preserve"> HYPERLINK \l _Toc21941 </w:instrText>
          </w:r>
          <w:r>
            <w:rPr>
              <w:b/>
            </w:rPr>
            <w:fldChar w:fldCharType="separate"/>
          </w:r>
          <w:r>
            <w:rPr>
              <w:rFonts w:hint="eastAsia"/>
              <w:b/>
            </w:rPr>
            <w:t>第三部分 名词解释</w:t>
          </w:r>
          <w:r>
            <w:rPr>
              <w:b/>
            </w:rPr>
            <w:tab/>
          </w:r>
          <w:r>
            <w:rPr>
              <w:rFonts w:hint="eastAsia"/>
              <w:b/>
              <w:lang w:val="en-US" w:eastAsia="zh-CN"/>
            </w:rPr>
            <w:t>1</w:t>
          </w:r>
          <w:r>
            <w:rPr>
              <w:b/>
            </w:rPr>
            <w:fldChar w:fldCharType="end"/>
          </w:r>
          <w:r>
            <w:rPr>
              <w:rFonts w:hint="eastAsia"/>
              <w:b/>
              <w:lang w:val="en-US" w:eastAsia="zh-CN"/>
            </w:rPr>
            <w:t>7</w:t>
          </w:r>
        </w:p>
        <w:p w14:paraId="2C9017A6">
          <w:pPr>
            <w:pStyle w:val="39"/>
            <w:tabs>
              <w:tab w:val="right" w:leader="dot" w:pos="8306"/>
            </w:tabs>
            <w:rPr>
              <w:rFonts w:hint="eastAsia" w:eastAsiaTheme="minorEastAsia"/>
              <w:b/>
              <w:lang w:val="en-US" w:eastAsia="zh-CN"/>
            </w:rPr>
          </w:pPr>
          <w:r>
            <w:rPr>
              <w:b/>
            </w:rPr>
            <w:fldChar w:fldCharType="begin"/>
          </w:r>
          <w:r>
            <w:rPr>
              <w:b/>
            </w:rPr>
            <w:instrText xml:space="preserve"> HYPERLINK \l _Toc258 </w:instrText>
          </w:r>
          <w:r>
            <w:rPr>
              <w:b/>
            </w:rPr>
            <w:fldChar w:fldCharType="separate"/>
          </w:r>
          <w:r>
            <w:rPr>
              <w:rFonts w:hint="eastAsia"/>
              <w:b/>
            </w:rPr>
            <w:t>第四部分</w:t>
          </w:r>
          <w:r>
            <w:rPr>
              <w:b/>
            </w:rPr>
            <w:t xml:space="preserve"> </w:t>
          </w:r>
          <w:r>
            <w:rPr>
              <w:rFonts w:hint="eastAsia"/>
              <w:b/>
            </w:rPr>
            <w:t>附件</w:t>
          </w:r>
          <w:r>
            <w:rPr>
              <w:b/>
            </w:rPr>
            <w:tab/>
          </w:r>
          <w:r>
            <w:rPr>
              <w:rFonts w:hint="eastAsia"/>
              <w:b/>
              <w:lang w:val="en-US" w:eastAsia="zh-CN"/>
            </w:rPr>
            <w:t>2</w:t>
          </w:r>
          <w:r>
            <w:rPr>
              <w:b/>
            </w:rPr>
            <w:fldChar w:fldCharType="end"/>
          </w:r>
          <w:r>
            <w:rPr>
              <w:rFonts w:hint="eastAsia"/>
              <w:b/>
              <w:lang w:val="en-US" w:eastAsia="zh-CN"/>
            </w:rPr>
            <w:t>0</w:t>
          </w:r>
        </w:p>
        <w:p w14:paraId="5F2F9A76">
          <w:pPr>
            <w:pStyle w:val="40"/>
            <w:tabs>
              <w:tab w:val="right" w:leader="dot" w:pos="8306"/>
            </w:tabs>
            <w:rPr>
              <w:rFonts w:hint="eastAsia" w:eastAsiaTheme="minorEastAsia"/>
              <w:lang w:val="en-US" w:eastAsia="zh-CN"/>
            </w:rPr>
          </w:pPr>
          <w:r>
            <w:fldChar w:fldCharType="begin"/>
          </w:r>
          <w:r>
            <w:instrText xml:space="preserve"> HYPERLINK \l _Toc3642 </w:instrText>
          </w:r>
          <w:r>
            <w:fldChar w:fldCharType="separate"/>
          </w:r>
          <w:r>
            <w:rPr>
              <w:rFonts w:hint="eastAsia"/>
              <w:lang w:val="en-US" w:eastAsia="zh-CN"/>
            </w:rPr>
            <w:t>部门预算项目支出绩效自评表（2023年度）</w:t>
          </w:r>
          <w:r>
            <w:tab/>
          </w:r>
          <w:r>
            <w:rPr>
              <w:rFonts w:hint="eastAsia"/>
              <w:lang w:val="en-US" w:eastAsia="zh-CN"/>
            </w:rPr>
            <w:t>2</w:t>
          </w:r>
          <w:r>
            <w:fldChar w:fldCharType="end"/>
          </w:r>
          <w:r>
            <w:rPr>
              <w:rFonts w:hint="eastAsia"/>
              <w:lang w:val="en-US" w:eastAsia="zh-CN"/>
            </w:rPr>
            <w:t>0</w:t>
          </w:r>
        </w:p>
        <w:p w14:paraId="2A4D9F63">
          <w:pPr>
            <w:pStyle w:val="39"/>
            <w:tabs>
              <w:tab w:val="right" w:leader="dot" w:pos="8306"/>
            </w:tabs>
            <w:rPr>
              <w:rFonts w:hint="eastAsia" w:eastAsiaTheme="minorEastAsia"/>
              <w:b/>
              <w:lang w:val="en-US" w:eastAsia="zh-CN"/>
            </w:rPr>
          </w:pPr>
          <w:r>
            <w:rPr>
              <w:b/>
            </w:rPr>
            <w:fldChar w:fldCharType="begin"/>
          </w:r>
          <w:r>
            <w:rPr>
              <w:b/>
            </w:rPr>
            <w:instrText xml:space="preserve"> HYPERLINK \l _Toc31416 </w:instrText>
          </w:r>
          <w:r>
            <w:rPr>
              <w:b/>
            </w:rPr>
            <w:fldChar w:fldCharType="separate"/>
          </w:r>
          <w:r>
            <w:rPr>
              <w:rFonts w:hint="eastAsia" w:ascii="黑体" w:hAnsi="黑体" w:eastAsia="黑体"/>
              <w:b/>
              <w:szCs w:val="44"/>
              <w:highlight w:val="none"/>
            </w:rPr>
            <w:t>第</w:t>
          </w:r>
          <w:r>
            <w:rPr>
              <w:rFonts w:hint="eastAsia" w:ascii="黑体" w:hAnsi="黑体" w:eastAsia="黑体"/>
              <w:b/>
              <w:bCs/>
              <w:highlight w:val="none"/>
            </w:rPr>
            <w:t>五部分 附表</w:t>
          </w:r>
          <w:r>
            <w:rPr>
              <w:b/>
            </w:rPr>
            <w:tab/>
          </w:r>
          <w:r>
            <w:rPr>
              <w:rFonts w:hint="eastAsia"/>
              <w:b/>
              <w:lang w:val="en-US" w:eastAsia="zh-CN"/>
            </w:rPr>
            <w:t>2</w:t>
          </w:r>
          <w:r>
            <w:rPr>
              <w:b/>
            </w:rPr>
            <w:fldChar w:fldCharType="end"/>
          </w:r>
          <w:r>
            <w:rPr>
              <w:rFonts w:hint="eastAsia"/>
              <w:b/>
              <w:lang w:val="en-US" w:eastAsia="zh-CN"/>
            </w:rPr>
            <w:t>4</w:t>
          </w:r>
        </w:p>
        <w:p w14:paraId="71A45ABE">
          <w:pPr>
            <w:pStyle w:val="40"/>
            <w:tabs>
              <w:tab w:val="right" w:leader="dot" w:pos="8306"/>
            </w:tabs>
            <w:rPr>
              <w:rFonts w:hint="eastAsia" w:eastAsiaTheme="minorEastAsia"/>
              <w:lang w:val="en-US" w:eastAsia="zh-CN"/>
            </w:rPr>
          </w:pPr>
          <w:r>
            <w:fldChar w:fldCharType="begin"/>
          </w:r>
          <w:r>
            <w:instrText xml:space="preserve"> HYPERLINK \l _Toc1372 </w:instrText>
          </w:r>
          <w:r>
            <w:fldChar w:fldCharType="separate"/>
          </w:r>
          <w:r>
            <w:rPr>
              <w:rFonts w:hint="eastAsia"/>
            </w:rPr>
            <w:t>一、收入支出决算总表</w:t>
          </w:r>
          <w:r>
            <w:tab/>
          </w:r>
          <w:r>
            <w:fldChar w:fldCharType="begin"/>
          </w:r>
          <w:r>
            <w:instrText xml:space="preserve"> PAGEREF _Toc1372 \h </w:instrText>
          </w:r>
          <w:r>
            <w:fldChar w:fldCharType="separate"/>
          </w:r>
          <w:r>
            <w:t>2</w:t>
          </w:r>
          <w:r>
            <w:fldChar w:fldCharType="end"/>
          </w:r>
          <w:r>
            <w:fldChar w:fldCharType="end"/>
          </w:r>
          <w:r>
            <w:rPr>
              <w:rFonts w:hint="eastAsia"/>
              <w:lang w:val="en-US" w:eastAsia="zh-CN"/>
            </w:rPr>
            <w:t>4</w:t>
          </w:r>
        </w:p>
        <w:p w14:paraId="59A49CA8">
          <w:pPr>
            <w:pStyle w:val="40"/>
            <w:tabs>
              <w:tab w:val="right" w:leader="dot" w:pos="8306"/>
            </w:tabs>
          </w:pPr>
          <w:r>
            <w:fldChar w:fldCharType="begin"/>
          </w:r>
          <w:r>
            <w:instrText xml:space="preserve"> HYPERLINK \l _Toc1161 </w:instrText>
          </w:r>
          <w:r>
            <w:fldChar w:fldCharType="separate"/>
          </w:r>
          <w:r>
            <w:rPr>
              <w:rFonts w:hint="eastAsia"/>
            </w:rPr>
            <w:t>二、收入决算表</w:t>
          </w:r>
          <w:r>
            <w:tab/>
          </w:r>
          <w:r>
            <w:fldChar w:fldCharType="begin"/>
          </w:r>
          <w:r>
            <w:instrText xml:space="preserve"> PAGEREF _Toc1161 \h </w:instrText>
          </w:r>
          <w:r>
            <w:fldChar w:fldCharType="separate"/>
          </w:r>
          <w:r>
            <w:t>2</w:t>
          </w:r>
          <w:r>
            <w:rPr>
              <w:rFonts w:hint="eastAsia"/>
              <w:lang w:val="en-US" w:eastAsia="zh-CN"/>
            </w:rPr>
            <w:t>4</w:t>
          </w:r>
          <w:r>
            <w:fldChar w:fldCharType="end"/>
          </w:r>
          <w:r>
            <w:fldChar w:fldCharType="end"/>
          </w:r>
        </w:p>
        <w:p w14:paraId="24AE698B">
          <w:pPr>
            <w:pStyle w:val="40"/>
            <w:tabs>
              <w:tab w:val="right" w:leader="dot" w:pos="8306"/>
            </w:tabs>
          </w:pPr>
          <w:r>
            <w:fldChar w:fldCharType="begin"/>
          </w:r>
          <w:r>
            <w:instrText xml:space="preserve"> HYPERLINK \l _Toc15207 </w:instrText>
          </w:r>
          <w:r>
            <w:fldChar w:fldCharType="separate"/>
          </w:r>
          <w:r>
            <w:rPr>
              <w:rFonts w:hint="eastAsia"/>
            </w:rPr>
            <w:t>三、支出决算表</w:t>
          </w:r>
          <w:r>
            <w:tab/>
          </w:r>
          <w:r>
            <w:fldChar w:fldCharType="begin"/>
          </w:r>
          <w:r>
            <w:instrText xml:space="preserve"> PAGEREF _Toc15207 \h </w:instrText>
          </w:r>
          <w:r>
            <w:fldChar w:fldCharType="separate"/>
          </w:r>
          <w:r>
            <w:t>2</w:t>
          </w:r>
          <w:r>
            <w:rPr>
              <w:rFonts w:hint="eastAsia"/>
              <w:lang w:val="en-US" w:eastAsia="zh-CN"/>
            </w:rPr>
            <w:t>4</w:t>
          </w:r>
          <w:r>
            <w:fldChar w:fldCharType="end"/>
          </w:r>
          <w:r>
            <w:fldChar w:fldCharType="end"/>
          </w:r>
        </w:p>
        <w:p w14:paraId="3AC98F35">
          <w:pPr>
            <w:pStyle w:val="40"/>
            <w:tabs>
              <w:tab w:val="right" w:leader="dot" w:pos="8306"/>
            </w:tabs>
          </w:pPr>
          <w:r>
            <w:fldChar w:fldCharType="begin"/>
          </w:r>
          <w:r>
            <w:instrText xml:space="preserve"> HYPERLINK \l _Toc1165 </w:instrText>
          </w:r>
          <w:r>
            <w:fldChar w:fldCharType="separate"/>
          </w:r>
          <w:r>
            <w:rPr>
              <w:rFonts w:hint="eastAsia"/>
            </w:rPr>
            <w:t>四、财政拨款收入支出决算总表</w:t>
          </w:r>
          <w:r>
            <w:tab/>
          </w:r>
          <w:r>
            <w:fldChar w:fldCharType="begin"/>
          </w:r>
          <w:r>
            <w:instrText xml:space="preserve"> PAGEREF _Toc1165 \h </w:instrText>
          </w:r>
          <w:r>
            <w:fldChar w:fldCharType="separate"/>
          </w:r>
          <w:r>
            <w:t>2</w:t>
          </w:r>
          <w:r>
            <w:rPr>
              <w:rFonts w:hint="eastAsia"/>
              <w:lang w:val="en-US" w:eastAsia="zh-CN"/>
            </w:rPr>
            <w:t>4</w:t>
          </w:r>
          <w:r>
            <w:fldChar w:fldCharType="end"/>
          </w:r>
          <w:r>
            <w:fldChar w:fldCharType="end"/>
          </w:r>
        </w:p>
        <w:p w14:paraId="21178778">
          <w:pPr>
            <w:pStyle w:val="40"/>
            <w:tabs>
              <w:tab w:val="right" w:leader="dot" w:pos="8306"/>
            </w:tabs>
          </w:pPr>
          <w:r>
            <w:fldChar w:fldCharType="begin"/>
          </w:r>
          <w:r>
            <w:instrText xml:space="preserve"> HYPERLINK \l _Toc32529 </w:instrText>
          </w:r>
          <w:r>
            <w:fldChar w:fldCharType="separate"/>
          </w:r>
          <w:r>
            <w:rPr>
              <w:rFonts w:hint="eastAsia"/>
            </w:rPr>
            <w:t>五、财政拨款支出决算明细表</w:t>
          </w:r>
          <w:r>
            <w:tab/>
          </w:r>
          <w:r>
            <w:fldChar w:fldCharType="begin"/>
          </w:r>
          <w:r>
            <w:instrText xml:space="preserve"> PAGEREF _Toc32529 \h </w:instrText>
          </w:r>
          <w:r>
            <w:fldChar w:fldCharType="separate"/>
          </w:r>
          <w:r>
            <w:t>2</w:t>
          </w:r>
          <w:r>
            <w:rPr>
              <w:rFonts w:hint="eastAsia"/>
              <w:lang w:val="en-US" w:eastAsia="zh-CN"/>
            </w:rPr>
            <w:t>4</w:t>
          </w:r>
          <w:r>
            <w:fldChar w:fldCharType="end"/>
          </w:r>
          <w:r>
            <w:fldChar w:fldCharType="end"/>
          </w:r>
        </w:p>
        <w:p w14:paraId="64BB1BB5">
          <w:pPr>
            <w:pStyle w:val="40"/>
            <w:tabs>
              <w:tab w:val="right" w:leader="dot" w:pos="8306"/>
            </w:tabs>
          </w:pPr>
          <w:r>
            <w:fldChar w:fldCharType="begin"/>
          </w:r>
          <w:r>
            <w:instrText xml:space="preserve"> HYPERLINK \l _Toc28691 </w:instrText>
          </w:r>
          <w:r>
            <w:fldChar w:fldCharType="separate"/>
          </w:r>
          <w:r>
            <w:rPr>
              <w:rFonts w:hint="eastAsia"/>
            </w:rPr>
            <w:t>六、一般公共预算财政拨款支出决算表</w:t>
          </w:r>
          <w:r>
            <w:tab/>
          </w:r>
          <w:r>
            <w:fldChar w:fldCharType="begin"/>
          </w:r>
          <w:r>
            <w:instrText xml:space="preserve"> PAGEREF _Toc28691 \h </w:instrText>
          </w:r>
          <w:r>
            <w:fldChar w:fldCharType="separate"/>
          </w:r>
          <w:r>
            <w:t>2</w:t>
          </w:r>
          <w:r>
            <w:rPr>
              <w:rFonts w:hint="eastAsia"/>
              <w:lang w:val="en-US" w:eastAsia="zh-CN"/>
            </w:rPr>
            <w:t>4</w:t>
          </w:r>
          <w:r>
            <w:fldChar w:fldCharType="end"/>
          </w:r>
          <w:r>
            <w:fldChar w:fldCharType="end"/>
          </w:r>
        </w:p>
        <w:p w14:paraId="2BAEF4A1">
          <w:pPr>
            <w:pStyle w:val="40"/>
            <w:tabs>
              <w:tab w:val="right" w:leader="dot" w:pos="8306"/>
            </w:tabs>
          </w:pPr>
          <w:r>
            <w:fldChar w:fldCharType="begin"/>
          </w:r>
          <w:r>
            <w:instrText xml:space="preserve"> HYPERLINK \l _Toc5137 </w:instrText>
          </w:r>
          <w:r>
            <w:fldChar w:fldCharType="separate"/>
          </w:r>
          <w:r>
            <w:rPr>
              <w:rFonts w:hint="eastAsia"/>
            </w:rPr>
            <w:t>七、一般公共预算财政拨款支出决算明细表</w:t>
          </w:r>
          <w:r>
            <w:tab/>
          </w:r>
          <w:r>
            <w:fldChar w:fldCharType="begin"/>
          </w:r>
          <w:r>
            <w:instrText xml:space="preserve"> PAGEREF _Toc5137 \h </w:instrText>
          </w:r>
          <w:r>
            <w:fldChar w:fldCharType="separate"/>
          </w:r>
          <w:r>
            <w:t>2</w:t>
          </w:r>
          <w:r>
            <w:rPr>
              <w:rFonts w:hint="eastAsia"/>
              <w:lang w:val="en-US" w:eastAsia="zh-CN"/>
            </w:rPr>
            <w:t>4</w:t>
          </w:r>
          <w:r>
            <w:fldChar w:fldCharType="end"/>
          </w:r>
          <w:r>
            <w:fldChar w:fldCharType="end"/>
          </w:r>
        </w:p>
        <w:p w14:paraId="6B5B2A03">
          <w:pPr>
            <w:pStyle w:val="40"/>
            <w:tabs>
              <w:tab w:val="right" w:leader="dot" w:pos="8306"/>
            </w:tabs>
          </w:pPr>
          <w:r>
            <w:fldChar w:fldCharType="begin"/>
          </w:r>
          <w:r>
            <w:instrText xml:space="preserve"> HYPERLINK \l _Toc14584 </w:instrText>
          </w:r>
          <w:r>
            <w:fldChar w:fldCharType="separate"/>
          </w:r>
          <w:r>
            <w:rPr>
              <w:rFonts w:hint="eastAsia"/>
            </w:rPr>
            <w:t>八、一般公共预算财政拨款基本支出决算表</w:t>
          </w:r>
          <w:r>
            <w:tab/>
          </w:r>
          <w:r>
            <w:fldChar w:fldCharType="begin"/>
          </w:r>
          <w:r>
            <w:instrText xml:space="preserve"> PAGEREF _Toc14584 \h </w:instrText>
          </w:r>
          <w:r>
            <w:fldChar w:fldCharType="separate"/>
          </w:r>
          <w:r>
            <w:t>2</w:t>
          </w:r>
          <w:r>
            <w:rPr>
              <w:rFonts w:hint="eastAsia"/>
              <w:lang w:val="en-US" w:eastAsia="zh-CN"/>
            </w:rPr>
            <w:t>4</w:t>
          </w:r>
          <w:r>
            <w:fldChar w:fldCharType="end"/>
          </w:r>
          <w:r>
            <w:fldChar w:fldCharType="end"/>
          </w:r>
        </w:p>
        <w:p w14:paraId="1F316747">
          <w:pPr>
            <w:pStyle w:val="40"/>
            <w:tabs>
              <w:tab w:val="right" w:leader="dot" w:pos="8306"/>
            </w:tabs>
          </w:pPr>
          <w:r>
            <w:fldChar w:fldCharType="begin"/>
          </w:r>
          <w:r>
            <w:instrText xml:space="preserve"> HYPERLINK \l _Toc30158 </w:instrText>
          </w:r>
          <w:r>
            <w:fldChar w:fldCharType="separate"/>
          </w:r>
          <w:r>
            <w:rPr>
              <w:rFonts w:hint="eastAsia"/>
            </w:rPr>
            <w:t>九、一般公共预算财政拨款项目支出决算表</w:t>
          </w:r>
          <w:r>
            <w:tab/>
          </w:r>
          <w:r>
            <w:fldChar w:fldCharType="begin"/>
          </w:r>
          <w:r>
            <w:instrText xml:space="preserve"> PAGEREF _Toc30158 \h </w:instrText>
          </w:r>
          <w:r>
            <w:fldChar w:fldCharType="separate"/>
          </w:r>
          <w:r>
            <w:t>2</w:t>
          </w:r>
          <w:r>
            <w:rPr>
              <w:rFonts w:hint="eastAsia"/>
              <w:lang w:val="en-US" w:eastAsia="zh-CN"/>
            </w:rPr>
            <w:t>4</w:t>
          </w:r>
          <w:r>
            <w:fldChar w:fldCharType="end"/>
          </w:r>
          <w:r>
            <w:fldChar w:fldCharType="end"/>
          </w:r>
        </w:p>
        <w:p w14:paraId="3E28FA82">
          <w:pPr>
            <w:pStyle w:val="40"/>
            <w:tabs>
              <w:tab w:val="right" w:leader="dot" w:pos="8306"/>
            </w:tabs>
          </w:pPr>
          <w:r>
            <w:fldChar w:fldCharType="begin"/>
          </w:r>
          <w:r>
            <w:instrText xml:space="preserve"> HYPERLINK \l _Toc25116 </w:instrText>
          </w:r>
          <w:r>
            <w:fldChar w:fldCharType="separate"/>
          </w:r>
          <w:r>
            <w:rPr>
              <w:rFonts w:hint="eastAsia"/>
            </w:rPr>
            <w:t>十、政府性基金预算财政拨款收入支出决算表</w:t>
          </w:r>
          <w:r>
            <w:tab/>
          </w:r>
          <w:r>
            <w:fldChar w:fldCharType="begin"/>
          </w:r>
          <w:r>
            <w:instrText xml:space="preserve"> PAGEREF _Toc25116 \h </w:instrText>
          </w:r>
          <w:r>
            <w:fldChar w:fldCharType="separate"/>
          </w:r>
          <w:r>
            <w:t>2</w:t>
          </w:r>
          <w:r>
            <w:rPr>
              <w:rFonts w:hint="eastAsia"/>
              <w:lang w:val="en-US" w:eastAsia="zh-CN"/>
            </w:rPr>
            <w:t>4</w:t>
          </w:r>
          <w:r>
            <w:fldChar w:fldCharType="end"/>
          </w:r>
          <w:r>
            <w:fldChar w:fldCharType="end"/>
          </w:r>
        </w:p>
        <w:p w14:paraId="7CF1A467">
          <w:pPr>
            <w:pStyle w:val="40"/>
            <w:tabs>
              <w:tab w:val="right" w:leader="dot" w:pos="8306"/>
            </w:tabs>
            <w:rPr>
              <w:rFonts w:hint="eastAsia" w:eastAsiaTheme="minorEastAsia"/>
              <w:lang w:val="en-US" w:eastAsia="zh-CN"/>
            </w:rPr>
          </w:pPr>
          <w:r>
            <w:fldChar w:fldCharType="begin"/>
          </w:r>
          <w:r>
            <w:instrText xml:space="preserve"> HYPERLINK \l _Toc1139 </w:instrText>
          </w:r>
          <w:r>
            <w:fldChar w:fldCharType="separate"/>
          </w:r>
          <w:r>
            <w:rPr>
              <w:rFonts w:hint="eastAsia"/>
            </w:rPr>
            <w:t>十一、国有资本经营预算</w:t>
          </w:r>
          <w:r>
            <w:rPr>
              <w:rFonts w:hint="eastAsia"/>
              <w:lang w:eastAsia="zh-CN"/>
            </w:rPr>
            <w:t>财政拨款收入</w:t>
          </w:r>
          <w:r>
            <w:rPr>
              <w:rFonts w:hint="eastAsia"/>
            </w:rPr>
            <w:t>支出决算表</w:t>
          </w:r>
          <w:r>
            <w:tab/>
          </w:r>
          <w:r>
            <w:rPr>
              <w:rFonts w:hint="eastAsia"/>
              <w:lang w:val="en-US" w:eastAsia="zh-CN"/>
            </w:rPr>
            <w:t>2</w:t>
          </w:r>
          <w:r>
            <w:fldChar w:fldCharType="end"/>
          </w:r>
          <w:r>
            <w:rPr>
              <w:rFonts w:hint="eastAsia"/>
              <w:lang w:val="en-US" w:eastAsia="zh-CN"/>
            </w:rPr>
            <w:t>4</w:t>
          </w:r>
        </w:p>
        <w:p w14:paraId="4DD083BE">
          <w:pPr>
            <w:pStyle w:val="40"/>
            <w:tabs>
              <w:tab w:val="right" w:leader="dot" w:pos="8306"/>
            </w:tabs>
            <w:rPr>
              <w:rFonts w:hint="eastAsia" w:eastAsiaTheme="minorEastAsia"/>
              <w:lang w:val="en-US" w:eastAsia="zh-CN"/>
            </w:rPr>
          </w:pPr>
          <w:r>
            <w:fldChar w:fldCharType="begin"/>
          </w:r>
          <w:r>
            <w:instrText xml:space="preserve"> HYPERLINK \l _Toc14495 </w:instrText>
          </w:r>
          <w:r>
            <w:fldChar w:fldCharType="separate"/>
          </w:r>
          <w:r>
            <w:rPr>
              <w:rFonts w:hint="eastAsia"/>
            </w:rPr>
            <w:t>十二、</w:t>
          </w:r>
          <w:r>
            <w:rPr>
              <w:rFonts w:hint="eastAsia"/>
              <w:lang w:eastAsia="zh-CN"/>
            </w:rPr>
            <w:t>国有资本经营预算财政拨款支出决算表</w:t>
          </w:r>
          <w:r>
            <w:tab/>
          </w:r>
          <w:r>
            <w:rPr>
              <w:rFonts w:hint="eastAsia"/>
              <w:lang w:val="en-US" w:eastAsia="zh-CN"/>
            </w:rPr>
            <w:t>2</w:t>
          </w:r>
          <w:r>
            <w:fldChar w:fldCharType="end"/>
          </w:r>
          <w:r>
            <w:rPr>
              <w:rFonts w:hint="eastAsia"/>
              <w:lang w:val="en-US" w:eastAsia="zh-CN"/>
            </w:rPr>
            <w:t>4</w:t>
          </w:r>
        </w:p>
        <w:p w14:paraId="355B4D6E">
          <w:pPr>
            <w:pStyle w:val="40"/>
            <w:tabs>
              <w:tab w:val="right" w:leader="dot" w:pos="8306"/>
            </w:tabs>
            <w:rPr>
              <w:rFonts w:hint="eastAsia" w:eastAsiaTheme="minorEastAsia"/>
              <w:lang w:val="en-US" w:eastAsia="zh-CN"/>
            </w:rPr>
          </w:pPr>
          <w:r>
            <w:fldChar w:fldCharType="begin"/>
          </w:r>
          <w:r>
            <w:instrText xml:space="preserve"> HYPERLINK \l _Toc6070 </w:instrText>
          </w:r>
          <w:r>
            <w:fldChar w:fldCharType="separate"/>
          </w:r>
          <w:r>
            <w:rPr>
              <w:rFonts w:hint="eastAsia"/>
            </w:rPr>
            <w:t>十三、</w:t>
          </w:r>
          <w:r>
            <w:rPr>
              <w:rFonts w:hint="eastAsia"/>
              <w:lang w:eastAsia="zh-CN"/>
            </w:rPr>
            <w:t>财政拨款“三公”经费支出决算表</w:t>
          </w:r>
          <w:r>
            <w:tab/>
          </w:r>
          <w:r>
            <w:fldChar w:fldCharType="begin"/>
          </w:r>
          <w:r>
            <w:instrText xml:space="preserve"> PAGEREF _Toc6070 \h </w:instrText>
          </w:r>
          <w:r>
            <w:fldChar w:fldCharType="separate"/>
          </w:r>
          <w:r>
            <w:t>2</w:t>
          </w:r>
          <w:r>
            <w:fldChar w:fldCharType="end"/>
          </w:r>
          <w:r>
            <w:fldChar w:fldCharType="end"/>
          </w:r>
          <w:r>
            <w:rPr>
              <w:rFonts w:hint="eastAsia"/>
              <w:lang w:val="en-US" w:eastAsia="zh-CN"/>
            </w:rPr>
            <w:t>4</w:t>
          </w:r>
        </w:p>
        <w:p w14:paraId="583F4627">
          <w:pPr>
            <w:rPr>
              <w:b/>
            </w:rPr>
          </w:pPr>
          <w:r>
            <w:rPr>
              <w:b/>
            </w:rPr>
            <w:fldChar w:fldCharType="end"/>
          </w:r>
        </w:p>
      </w:sdtContent>
    </w:sdt>
    <w:p w14:paraId="3140D504">
      <w:pPr>
        <w:rPr>
          <w:b/>
        </w:rPr>
      </w:pPr>
    </w:p>
    <w:p w14:paraId="53311D44">
      <w:pPr>
        <w:pStyle w:val="5"/>
        <w:bidi w:val="0"/>
        <w:rPr>
          <w:rFonts w:ascii="黑体" w:eastAsia="黑体"/>
          <w:color w:val="auto"/>
          <w:sz w:val="32"/>
          <w:szCs w:val="32"/>
          <w:highlight w:val="none"/>
        </w:rPr>
      </w:pPr>
      <w:bookmarkStart w:id="7" w:name="_Toc17734"/>
      <w:r>
        <w:rPr>
          <w:rFonts w:hint="eastAsia"/>
        </w:rPr>
        <w:t xml:space="preserve">第一部分 </w:t>
      </w:r>
      <w:r>
        <w:rPr>
          <w:rFonts w:hint="eastAsia"/>
          <w:lang w:eastAsia="zh-CN"/>
        </w:rPr>
        <w:t>单位</w:t>
      </w:r>
      <w:r>
        <w:rPr>
          <w:rFonts w:hint="eastAsia"/>
        </w:rPr>
        <w:t>概况</w:t>
      </w:r>
      <w:bookmarkEnd w:id="7"/>
    </w:p>
    <w:p w14:paraId="0FFF7ADA">
      <w:pPr>
        <w:pStyle w:val="6"/>
        <w:bidi w:val="0"/>
        <w:rPr>
          <w:rFonts w:hint="eastAsia"/>
          <w:lang w:eastAsia="zh-CN"/>
        </w:rPr>
      </w:pPr>
      <w:bookmarkStart w:id="8" w:name="_Toc15377197"/>
      <w:bookmarkStart w:id="9" w:name="_Toc15396600"/>
      <w:bookmarkStart w:id="10" w:name="_Toc9352_WPSOffice_Level2"/>
      <w:bookmarkStart w:id="11" w:name="_Toc2514"/>
      <w:r>
        <w:rPr>
          <w:rFonts w:hint="eastAsia"/>
        </w:rPr>
        <w:t>一、</w:t>
      </w:r>
      <w:bookmarkEnd w:id="8"/>
      <w:bookmarkEnd w:id="9"/>
      <w:bookmarkEnd w:id="10"/>
      <w:r>
        <w:rPr>
          <w:rFonts w:hint="eastAsia"/>
          <w:lang w:eastAsia="zh-CN"/>
        </w:rPr>
        <w:t>主要职责</w:t>
      </w:r>
      <w:bookmarkEnd w:id="11"/>
    </w:p>
    <w:p w14:paraId="3516E34C">
      <w:pPr>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bookmarkStart w:id="12" w:name="_Toc15377199"/>
      <w:bookmarkStart w:id="13" w:name="_Toc15378446"/>
      <w:r>
        <w:rPr>
          <w:rFonts w:hint="eastAsia" w:ascii="仿宋_GB2312" w:hAnsi="仿宋_GB2312" w:eastAsia="仿宋_GB2312" w:cs="仿宋_GB2312"/>
          <w:bCs/>
          <w:snapToGrid w:val="0"/>
          <w:color w:val="auto"/>
          <w:kern w:val="0"/>
          <w:sz w:val="32"/>
          <w:szCs w:val="32"/>
        </w:rPr>
        <w:t>县</w:t>
      </w:r>
      <w:r>
        <w:rPr>
          <w:rFonts w:hint="eastAsia" w:ascii="仿宋_GB2312" w:hAnsi="仿宋_GB2312" w:eastAsia="仿宋_GB2312" w:cs="仿宋_GB2312"/>
          <w:bCs/>
          <w:snapToGrid w:val="0"/>
          <w:color w:val="auto"/>
          <w:kern w:val="0"/>
          <w:sz w:val="32"/>
          <w:szCs w:val="32"/>
          <w:lang w:eastAsia="zh-CN"/>
        </w:rPr>
        <w:t>文化广播电视体育和旅游局</w:t>
      </w:r>
      <w:r>
        <w:rPr>
          <w:rFonts w:hint="eastAsia" w:ascii="仿宋_GB2312" w:hAnsi="仿宋_GB2312" w:eastAsia="仿宋_GB2312" w:cs="仿宋_GB2312"/>
          <w:bCs/>
          <w:snapToGrid w:val="0"/>
          <w:color w:val="auto"/>
          <w:kern w:val="0"/>
          <w:sz w:val="32"/>
          <w:szCs w:val="32"/>
        </w:rPr>
        <w:t>贯彻落实党中央、省委、市委关于文化、广播电视、体育、旅游、文物工作的方针政策和县委的决策部署，在履行职责过程中坚持和加强党对文化、广播电视、体育、旅游、文物工作的集中统一领导。主要职责是：</w:t>
      </w:r>
    </w:p>
    <w:p w14:paraId="77A36CCF">
      <w:pPr>
        <w:adjustRightInd w:val="0"/>
        <w:snapToGrid w:val="0"/>
        <w:spacing w:line="576" w:lineRule="exact"/>
        <w:ind w:firstLine="640"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lang w:val="en-US" w:eastAsia="zh-CN"/>
        </w:rPr>
        <w:t>1.</w:t>
      </w:r>
      <w:r>
        <w:rPr>
          <w:rFonts w:hint="eastAsia" w:ascii="仿宋_GB2312" w:hAnsi="仿宋_GB2312" w:eastAsia="仿宋_GB2312" w:cs="仿宋_GB2312"/>
          <w:bCs/>
          <w:snapToGrid w:val="0"/>
          <w:color w:val="auto"/>
          <w:kern w:val="0"/>
          <w:sz w:val="32"/>
          <w:szCs w:val="32"/>
        </w:rPr>
        <w:t>拟订</w:t>
      </w:r>
      <w:r>
        <w:rPr>
          <w:rFonts w:hint="eastAsia" w:ascii="仿宋_GB2312" w:hAnsi="微软雅黑" w:eastAsia="仿宋_GB2312"/>
          <w:color w:val="auto"/>
          <w:sz w:val="32"/>
          <w:szCs w:val="32"/>
        </w:rPr>
        <w:t>文化、旅游、广播电视、体育、</w:t>
      </w:r>
      <w:r>
        <w:rPr>
          <w:rFonts w:hint="eastAsia" w:ascii="仿宋_GB2312" w:eastAsia="仿宋_GB2312"/>
          <w:color w:val="auto"/>
          <w:sz w:val="32"/>
          <w:szCs w:val="32"/>
        </w:rPr>
        <w:t>文物保护</w:t>
      </w:r>
      <w:r>
        <w:rPr>
          <w:rFonts w:hint="eastAsia" w:ascii="仿宋_GB2312" w:hAnsi="仿宋_GB2312" w:eastAsia="仿宋_GB2312" w:cs="仿宋_GB2312"/>
          <w:bCs/>
          <w:snapToGrid w:val="0"/>
          <w:color w:val="auto"/>
          <w:kern w:val="0"/>
          <w:sz w:val="32"/>
          <w:szCs w:val="32"/>
        </w:rPr>
        <w:t>相关的政策措施</w:t>
      </w:r>
      <w:r>
        <w:rPr>
          <w:rFonts w:hint="eastAsia" w:ascii="仿宋_GB2312" w:hAnsi="微软雅黑" w:eastAsia="仿宋_GB2312"/>
          <w:color w:val="auto"/>
          <w:sz w:val="32"/>
          <w:szCs w:val="32"/>
        </w:rPr>
        <w:t>和规范性文件并组织实施</w:t>
      </w:r>
      <w:r>
        <w:rPr>
          <w:rFonts w:hint="eastAsia" w:ascii="仿宋_GB2312" w:hAnsi="仿宋_GB2312" w:eastAsia="仿宋_GB2312" w:cs="仿宋_GB2312"/>
          <w:bCs/>
          <w:snapToGrid w:val="0"/>
          <w:color w:val="auto"/>
          <w:kern w:val="0"/>
          <w:sz w:val="32"/>
          <w:szCs w:val="32"/>
        </w:rPr>
        <w:t>，负责本部门依法行政工作。</w:t>
      </w:r>
    </w:p>
    <w:p w14:paraId="4643DAA5">
      <w:pPr>
        <w:adjustRightInd w:val="0"/>
        <w:snapToGrid w:val="0"/>
        <w:spacing w:line="576" w:lineRule="exact"/>
        <w:ind w:firstLine="640"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lang w:val="en-US" w:eastAsia="zh-CN"/>
        </w:rPr>
        <w:t>2.</w:t>
      </w:r>
      <w:r>
        <w:rPr>
          <w:rFonts w:hint="eastAsia" w:ascii="仿宋_GB2312" w:hAnsi="仿宋_GB2312" w:eastAsia="仿宋_GB2312" w:cs="仿宋_GB2312"/>
          <w:bCs/>
          <w:snapToGrid w:val="0"/>
          <w:color w:val="auto"/>
          <w:kern w:val="0"/>
          <w:sz w:val="32"/>
          <w:szCs w:val="32"/>
        </w:rPr>
        <w:t>组织推动全县文化事业、文化产业、旅游业、广播电视、文物保护业、体育事业发展，拟订发展规划并组织实施，推进文化体育和旅游体制机制改革。</w:t>
      </w:r>
    </w:p>
    <w:p w14:paraId="69731BF1">
      <w:pPr>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lang w:val="en-US" w:eastAsia="zh-CN"/>
        </w:rPr>
        <w:t>3.</w:t>
      </w:r>
      <w:r>
        <w:rPr>
          <w:rFonts w:hint="eastAsia" w:ascii="仿宋_GB2312" w:eastAsia="仿宋_GB2312"/>
          <w:color w:val="auto"/>
          <w:sz w:val="32"/>
          <w:szCs w:val="32"/>
        </w:rPr>
        <w:t>统筹规划全县群众体育发展，负责推行全民健身计划，监督实施国家体育锻炼标准，推动全县国民体质监测和社会体育指导工作队伍制度建设，指导公共体育设施的建设，负责对公共体育设施的监督管理。</w:t>
      </w:r>
    </w:p>
    <w:p w14:paraId="505B6836">
      <w:pPr>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lang w:val="en-US" w:eastAsia="zh-CN"/>
        </w:rPr>
        <w:t>4.</w:t>
      </w:r>
      <w:r>
        <w:rPr>
          <w:rFonts w:hint="eastAsia" w:ascii="仿宋_GB2312" w:hAnsi="仿宋_GB2312" w:eastAsia="仿宋_GB2312" w:cs="仿宋_GB2312"/>
          <w:bCs/>
          <w:snapToGrid w:val="0"/>
          <w:color w:val="auto"/>
          <w:kern w:val="0"/>
          <w:sz w:val="32"/>
          <w:szCs w:val="32"/>
        </w:rPr>
        <w:t>推进文化和旅游融合发展，推动文化作品创作和旅游产品开发，促进文化和旅游产业深度融合。</w:t>
      </w:r>
    </w:p>
    <w:p w14:paraId="6024444E">
      <w:pPr>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lang w:val="en-US" w:eastAsia="zh-CN"/>
        </w:rPr>
        <w:t>5.</w:t>
      </w:r>
      <w:r>
        <w:rPr>
          <w:rFonts w:hint="eastAsia" w:ascii="仿宋_GB2312" w:hAnsi="仿宋_GB2312" w:eastAsia="仿宋_GB2312" w:cs="仿宋_GB2312"/>
          <w:bCs/>
          <w:snapToGrid w:val="0"/>
          <w:color w:val="auto"/>
          <w:kern w:val="0"/>
          <w:sz w:val="32"/>
          <w:szCs w:val="32"/>
        </w:rPr>
        <w:t>管理全县重大文化、旅游、广播电视活动，指导全县重点文化、旅游、广播电视、文物设施建设，组织全县文化和旅游整体形象推广，制定旅游市场开发战略并组织实施，推进全域旅游。</w:t>
      </w:r>
    </w:p>
    <w:p w14:paraId="17327677">
      <w:pPr>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lang w:val="en-US" w:eastAsia="zh-CN"/>
        </w:rPr>
        <w:t>6.</w:t>
      </w:r>
      <w:r>
        <w:rPr>
          <w:rFonts w:hint="eastAsia" w:ascii="仿宋_GB2312" w:hAnsi="仿宋_GB2312" w:eastAsia="仿宋_GB2312" w:cs="仿宋_GB2312"/>
          <w:bCs/>
          <w:snapToGrid w:val="0"/>
          <w:color w:val="auto"/>
          <w:kern w:val="0"/>
          <w:sz w:val="32"/>
          <w:szCs w:val="32"/>
        </w:rPr>
        <w:t>指导管理文艺事业，推动艺术创作生产，扶持体现社会主义核心价值观、具有导向性代表性示范性的文艺作品，推动各门类艺术、各艺术品种发展，推动中华优秀传统文化和甘嫫阿妞文化传承发展。</w:t>
      </w:r>
    </w:p>
    <w:p w14:paraId="6826F2B6">
      <w:pPr>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lang w:val="en-US" w:eastAsia="zh-CN"/>
        </w:rPr>
        <w:t>7.</w:t>
      </w:r>
      <w:r>
        <w:rPr>
          <w:rFonts w:hint="eastAsia" w:ascii="仿宋_GB2312" w:hAnsi="仿宋_GB2312" w:eastAsia="仿宋_GB2312" w:cs="仿宋_GB2312"/>
          <w:bCs/>
          <w:snapToGrid w:val="0"/>
          <w:color w:val="auto"/>
          <w:kern w:val="0"/>
          <w:sz w:val="32"/>
          <w:szCs w:val="32"/>
        </w:rPr>
        <w:t>负责公共文化事业发展，推进全县公共文化服务体系建设和旅游公共服务建设，深入实施文化惠民工程，统筹推进基本公共文化服务标准化、均等化。</w:t>
      </w:r>
    </w:p>
    <w:p w14:paraId="65B4707C">
      <w:pPr>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sz w:val="32"/>
          <w:szCs w:val="32"/>
          <w:lang w:val="en-US" w:eastAsia="zh-CN"/>
        </w:rPr>
        <w:t>8.</w:t>
      </w:r>
      <w:r>
        <w:rPr>
          <w:rFonts w:hint="eastAsia" w:ascii="仿宋_GB2312" w:hAnsi="仿宋_GB2312" w:eastAsia="仿宋_GB2312" w:cs="仿宋_GB2312"/>
          <w:bCs/>
          <w:snapToGrid w:val="0"/>
          <w:color w:val="auto"/>
          <w:kern w:val="0"/>
          <w:sz w:val="32"/>
          <w:szCs w:val="32"/>
        </w:rPr>
        <w:t>推进文化和旅游科技创新发展，推进文化和旅游行业信息化、标准化建设。</w:t>
      </w:r>
    </w:p>
    <w:p w14:paraId="74B3BE06">
      <w:pPr>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sz w:val="32"/>
          <w:szCs w:val="32"/>
          <w:lang w:val="en-US" w:eastAsia="zh-CN"/>
        </w:rPr>
        <w:t>9.</w:t>
      </w:r>
      <w:r>
        <w:rPr>
          <w:rFonts w:hint="eastAsia" w:ascii="仿宋_GB2312" w:hAnsi="仿宋_GB2312" w:eastAsia="仿宋_GB2312" w:cs="仿宋_GB2312"/>
          <w:bCs/>
          <w:snapToGrid w:val="0"/>
          <w:color w:val="auto"/>
          <w:kern w:val="0"/>
          <w:sz w:val="32"/>
          <w:szCs w:val="32"/>
        </w:rPr>
        <w:t>负责非物质文化遗产保护，推动非物质文化遗产的保护、传承、普及、弘扬和振兴。</w:t>
      </w:r>
    </w:p>
    <w:p w14:paraId="578F67B4">
      <w:pPr>
        <w:pStyle w:val="17"/>
        <w:adjustRightInd w:val="0"/>
        <w:snapToGrid w:val="0"/>
        <w:spacing w:before="0" w:beforeAutospacing="0" w:after="0" w:afterAutospacing="0" w:line="576" w:lineRule="exact"/>
        <w:rPr>
          <w:rFonts w:ascii="仿宋_GB2312" w:hAnsi="微软雅黑" w:eastAsia="仿宋_GB2312"/>
          <w:color w:val="auto"/>
          <w:sz w:val="32"/>
          <w:szCs w:val="32"/>
        </w:rPr>
      </w:pPr>
      <w:r>
        <w:rPr>
          <w:rFonts w:hint="eastAsia" w:ascii="仿宋_GB2312" w:hAnsi="仿宋_GB2312" w:eastAsia="仿宋_GB2312" w:cs="仿宋_GB2312"/>
          <w:bCs/>
          <w:snapToGrid w:val="0"/>
          <w:color w:val="auto"/>
          <w:sz w:val="32"/>
          <w:szCs w:val="32"/>
        </w:rPr>
        <w:t>　　</w:t>
      </w:r>
      <w:r>
        <w:rPr>
          <w:rFonts w:hint="eastAsia" w:ascii="仿宋_GB2312" w:hAnsi="仿宋_GB2312" w:eastAsia="仿宋_GB2312" w:cs="仿宋_GB2312"/>
          <w:bCs/>
          <w:snapToGrid w:val="0"/>
          <w:color w:val="auto"/>
          <w:sz w:val="32"/>
          <w:szCs w:val="32"/>
          <w:lang w:val="en-US" w:eastAsia="zh-CN"/>
        </w:rPr>
        <w:t>10.</w:t>
      </w:r>
      <w:r>
        <w:rPr>
          <w:rFonts w:hint="eastAsia" w:ascii="仿宋_GB2312" w:hAnsi="仿宋_GB2312" w:eastAsia="仿宋_GB2312" w:cs="仿宋_GB2312"/>
          <w:bCs/>
          <w:snapToGrid w:val="0"/>
          <w:color w:val="auto"/>
          <w:sz w:val="32"/>
          <w:szCs w:val="32"/>
        </w:rPr>
        <w:t>组织实施文化和旅游资源普查、挖掘、保护与利用工作。</w:t>
      </w:r>
    </w:p>
    <w:p w14:paraId="040D6E55">
      <w:pPr>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lang w:val="en-US" w:eastAsia="zh-CN"/>
        </w:rPr>
        <w:t>11.</w:t>
      </w:r>
      <w:r>
        <w:rPr>
          <w:rFonts w:hint="eastAsia" w:ascii="仿宋_GB2312" w:hAnsi="仿宋_GB2312" w:eastAsia="仿宋_GB2312" w:cs="仿宋_GB2312"/>
          <w:bCs/>
          <w:snapToGrid w:val="0"/>
          <w:color w:val="auto"/>
          <w:kern w:val="0"/>
          <w:sz w:val="32"/>
          <w:szCs w:val="32"/>
        </w:rPr>
        <w:t>指导文化旅游和广播电视市场发展，对市场经营进行行业监管，推进文化旅游和广播电视行业信用体系建设，依法规范文化旅游和广播电视市场。</w:t>
      </w:r>
    </w:p>
    <w:p w14:paraId="61BFE937">
      <w:pPr>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lang w:val="en-US" w:eastAsia="zh-CN"/>
        </w:rPr>
        <w:t>12.</w:t>
      </w:r>
      <w:r>
        <w:rPr>
          <w:rFonts w:hint="eastAsia" w:ascii="仿宋_GB2312" w:hAnsi="仿宋_GB2312" w:eastAsia="仿宋_GB2312" w:cs="仿宋_GB2312"/>
          <w:bCs/>
          <w:snapToGrid w:val="0"/>
          <w:color w:val="auto"/>
          <w:kern w:val="0"/>
          <w:sz w:val="32"/>
          <w:szCs w:val="32"/>
        </w:rPr>
        <w:t>统筹全县文化市场综合执法，组织查处全县性文化、文物、旅游、体育、广播电视等市场的违法行为，督查督办大案要案，维护市场秩序。</w:t>
      </w:r>
    </w:p>
    <w:p w14:paraId="35C21CD2">
      <w:pPr>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lang w:val="en-US" w:eastAsia="zh-CN"/>
        </w:rPr>
        <w:t>13.</w:t>
      </w:r>
      <w:r>
        <w:rPr>
          <w:rFonts w:hint="eastAsia" w:ascii="仿宋_GB2312" w:hAnsi="仿宋_GB2312" w:eastAsia="仿宋_GB2312" w:cs="仿宋_GB2312"/>
          <w:bCs/>
          <w:snapToGrid w:val="0"/>
          <w:color w:val="auto"/>
          <w:kern w:val="0"/>
          <w:sz w:val="32"/>
          <w:szCs w:val="32"/>
        </w:rPr>
        <w:t>负责管理文化、旅游、体育、广播电视和文物对外交流合作与宣传推广工作，代表峨边彝族自治县签订对外合作协议。组织大型文化、旅游、体育、广播电视、文物对外交流活动。</w:t>
      </w:r>
    </w:p>
    <w:p w14:paraId="4DA5B648">
      <w:pPr>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lang w:val="en-US" w:eastAsia="zh-CN"/>
        </w:rPr>
        <w:t>14.</w:t>
      </w:r>
      <w:r>
        <w:rPr>
          <w:rFonts w:hint="eastAsia" w:ascii="仿宋_GB2312" w:hAnsi="仿宋_GB2312" w:eastAsia="仿宋_GB2312" w:cs="仿宋_GB2312"/>
          <w:bCs/>
          <w:snapToGrid w:val="0"/>
          <w:color w:val="auto"/>
          <w:kern w:val="0"/>
          <w:sz w:val="32"/>
          <w:szCs w:val="32"/>
        </w:rPr>
        <w:t>指导、协调广播电视全县性重大宣传活动，组织实施广播电视节目评价工作。监督管理、审查广播电视和网络视听节目的内容及质量。指导、监督广播电视广告播放。</w:t>
      </w:r>
    </w:p>
    <w:p w14:paraId="594E2303">
      <w:pPr>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lang w:val="en-US" w:eastAsia="zh-CN"/>
        </w:rPr>
        <w:t>15.</w:t>
      </w:r>
      <w:r>
        <w:rPr>
          <w:rFonts w:hint="eastAsia" w:ascii="仿宋_GB2312" w:hAnsi="仿宋_GB2312" w:eastAsia="仿宋_GB2312" w:cs="仿宋_GB2312"/>
          <w:bCs/>
          <w:snapToGrid w:val="0"/>
          <w:color w:val="auto"/>
          <w:kern w:val="0"/>
          <w:sz w:val="32"/>
          <w:szCs w:val="32"/>
        </w:rPr>
        <w:t>拟定全县广播电视科技发展规划，指导、监督实施行业技术标准。负责广播电视节目传输覆盖、监测和安全播出的监督管理及设备设施管理维护，指导、推进应急广播体系建设。负责推进广播电视与新媒体新技术新业态融合发展，推进广电网与电信网、互联网三网融合。</w:t>
      </w:r>
    </w:p>
    <w:p w14:paraId="5A68C547">
      <w:pPr>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lang w:val="en-US" w:eastAsia="zh-CN"/>
        </w:rPr>
        <w:t>16.</w:t>
      </w:r>
      <w:r>
        <w:rPr>
          <w:rFonts w:hint="eastAsia" w:ascii="仿宋_GB2312" w:hAnsi="仿宋_GB2312" w:eastAsia="仿宋_GB2312" w:cs="仿宋_GB2312"/>
          <w:bCs/>
          <w:snapToGrid w:val="0"/>
          <w:color w:val="auto"/>
          <w:kern w:val="0"/>
          <w:sz w:val="32"/>
          <w:szCs w:val="32"/>
        </w:rPr>
        <w:t>管理和指导全县文物保护利用与考古工作。组织文物资源调查。负责组织遴选、申报县级以上文物保护单位。组织协调重大文物保护、考古项目的实施。组织管理基本建设涉及文物保护相关工作。组织指导文物保护宣传工作。承担文物进出境有关工作。协调、指导和监督全县文物安全工作。履行文物行政督察职责。</w:t>
      </w:r>
    </w:p>
    <w:p w14:paraId="2A920FD7">
      <w:pPr>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lang w:val="en-US" w:eastAsia="zh-CN"/>
        </w:rPr>
        <w:t>17.</w:t>
      </w:r>
      <w:r>
        <w:rPr>
          <w:rFonts w:hint="eastAsia" w:ascii="仿宋_GB2312" w:hAnsi="仿宋_GB2312" w:eastAsia="仿宋_GB2312" w:cs="仿宋_GB2312"/>
          <w:bCs/>
          <w:snapToGrid w:val="0"/>
          <w:color w:val="auto"/>
          <w:kern w:val="0"/>
          <w:sz w:val="32"/>
          <w:szCs w:val="32"/>
        </w:rPr>
        <w:t>负责职责范围内的安全生产、生态环境保护等工作。</w:t>
      </w:r>
    </w:p>
    <w:p w14:paraId="346108BC">
      <w:pPr>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lang w:val="en-US" w:eastAsia="zh-CN"/>
        </w:rPr>
        <w:t>18.</w:t>
      </w:r>
      <w:r>
        <w:rPr>
          <w:rFonts w:hint="eastAsia" w:ascii="仿宋_GB2312" w:hAnsi="仿宋_GB2312" w:eastAsia="仿宋_GB2312" w:cs="仿宋_GB2312"/>
          <w:bCs/>
          <w:snapToGrid w:val="0"/>
          <w:color w:val="auto"/>
          <w:kern w:val="0"/>
          <w:sz w:val="32"/>
          <w:szCs w:val="32"/>
        </w:rPr>
        <w:t>负责推动完善全县文物和博物馆公共服务体系建设。指导博物馆建设管理和社会文物管理工作。组织指导文物和博物馆领域重大科研项目、科技保护、标准化建设。推动装备技术提升。</w:t>
      </w:r>
    </w:p>
    <w:p w14:paraId="6AC8B9E8">
      <w:pPr>
        <w:pStyle w:val="11"/>
        <w:spacing w:line="576" w:lineRule="exact"/>
        <w:ind w:firstLine="640" w:firstLineChars="200"/>
        <w:rPr>
          <w:rFonts w:ascii="仿宋_GB2312" w:eastAsia="仿宋_GB2312"/>
          <w:color w:val="auto"/>
          <w:sz w:val="32"/>
          <w:szCs w:val="32"/>
        </w:rPr>
      </w:pPr>
      <w:r>
        <w:rPr>
          <w:rFonts w:hint="eastAsia" w:ascii="仿宋_GB2312" w:hAnsi="仿宋_GB2312" w:eastAsia="仿宋_GB2312" w:cs="仿宋_GB2312"/>
          <w:bCs/>
          <w:snapToGrid w:val="0"/>
          <w:color w:val="auto"/>
          <w:kern w:val="0"/>
          <w:sz w:val="32"/>
          <w:szCs w:val="32"/>
          <w:lang w:val="en-US" w:eastAsia="zh-CN"/>
        </w:rPr>
        <w:t>19.</w:t>
      </w:r>
      <w:r>
        <w:rPr>
          <w:rFonts w:hint="eastAsia" w:ascii="仿宋_GB2312" w:eastAsia="仿宋_GB2312"/>
          <w:color w:val="auto"/>
          <w:sz w:val="32"/>
          <w:szCs w:val="32"/>
        </w:rPr>
        <w:t>统筹规划全县竞技体育发展，指导体育训练、体育竞赛和运动员队伍建设，负责组织协调县级综合性运动会的竞赛工作，协调运动员社会保障工作。统筹规划全县青少年体育发展，指导和推进青少年体育工作；指导实施青少年体育锻炼标准。</w:t>
      </w:r>
    </w:p>
    <w:p w14:paraId="6D1B8B6E">
      <w:pPr>
        <w:pStyle w:val="11"/>
        <w:spacing w:line="576"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20.</w:t>
      </w:r>
      <w:r>
        <w:rPr>
          <w:rFonts w:hint="eastAsia" w:ascii="仿宋_GB2312" w:eastAsia="仿宋_GB2312"/>
          <w:color w:val="auto"/>
          <w:sz w:val="32"/>
          <w:szCs w:val="32"/>
        </w:rPr>
        <w:t>拟订全县体育产业发展政策，规范体育服务管理，推动体育标准化建设；负责监督管理全县体育彩票销售工作。</w:t>
      </w:r>
      <w:r>
        <w:rPr>
          <w:rFonts w:ascii="仿宋_GB2312" w:eastAsia="仿宋_GB2312"/>
          <w:color w:val="auto"/>
          <w:sz w:val="32"/>
          <w:szCs w:val="32"/>
        </w:rPr>
        <w:t xml:space="preserve">   </w:t>
      </w:r>
    </w:p>
    <w:p w14:paraId="0EA1C908">
      <w:pPr>
        <w:pStyle w:val="11"/>
        <w:spacing w:line="576" w:lineRule="exact"/>
        <w:ind w:firstLine="640" w:firstLineChars="200"/>
        <w:rPr>
          <w:rFonts w:hint="eastAsia" w:ascii="仿宋_GB2312" w:hAnsi="仿宋_GB2312" w:eastAsia="仿宋_GB2312" w:cs="仿宋_GB2312"/>
          <w:bCs/>
          <w:snapToGrid w:val="0"/>
          <w:color w:val="auto"/>
          <w:kern w:val="0"/>
          <w:sz w:val="32"/>
          <w:szCs w:val="32"/>
          <w:lang w:val="en-US" w:eastAsia="zh-CN" w:bidi="ar-SA"/>
        </w:rPr>
      </w:pPr>
      <w:r>
        <w:rPr>
          <w:rFonts w:hint="eastAsia" w:ascii="仿宋_GB2312" w:hAnsi="仿宋_GB2312" w:eastAsia="仿宋_GB2312" w:cs="仿宋_GB2312"/>
          <w:bCs/>
          <w:snapToGrid w:val="0"/>
          <w:color w:val="auto"/>
          <w:kern w:val="0"/>
          <w:sz w:val="32"/>
          <w:szCs w:val="32"/>
          <w:lang w:val="en-US" w:eastAsia="zh-CN" w:bidi="ar-SA"/>
        </w:rPr>
        <w:t>21.指导、管理体育外事有关工作，组织开展体育对外交流与合作。</w:t>
      </w:r>
    </w:p>
    <w:p w14:paraId="7F79C8AB">
      <w:pPr>
        <w:pStyle w:val="11"/>
        <w:spacing w:line="576" w:lineRule="exact"/>
        <w:ind w:firstLine="640" w:firstLineChars="200"/>
        <w:rPr>
          <w:rFonts w:hint="eastAsia" w:ascii="仿宋_GB2312" w:hAnsi="仿宋_GB2312" w:eastAsia="仿宋_GB2312" w:cs="仿宋_GB2312"/>
          <w:bCs/>
          <w:snapToGrid w:val="0"/>
          <w:color w:val="auto"/>
          <w:kern w:val="0"/>
          <w:sz w:val="32"/>
          <w:szCs w:val="32"/>
          <w:lang w:val="en-US" w:eastAsia="zh-CN" w:bidi="ar-SA"/>
        </w:rPr>
      </w:pPr>
      <w:r>
        <w:rPr>
          <w:rFonts w:hint="eastAsia" w:ascii="仿宋_GB2312" w:hAnsi="仿宋_GB2312" w:eastAsia="仿宋_GB2312" w:cs="仿宋_GB2312"/>
          <w:bCs/>
          <w:snapToGrid w:val="0"/>
          <w:color w:val="auto"/>
          <w:kern w:val="0"/>
          <w:sz w:val="32"/>
          <w:szCs w:val="32"/>
          <w:lang w:val="en-US" w:eastAsia="zh-CN" w:bidi="ar-SA"/>
        </w:rPr>
        <w:t>22.组织参加和承办县级以上综合性运动会和体育竞赛。</w:t>
      </w:r>
    </w:p>
    <w:p w14:paraId="611F0432">
      <w:pPr>
        <w:spacing w:line="576" w:lineRule="exact"/>
        <w:ind w:firstLine="640" w:firstLineChars="200"/>
        <w:rPr>
          <w:rFonts w:hint="eastAsia" w:ascii="仿宋_GB2312" w:hAnsi="仿宋_GB2312" w:eastAsia="仿宋_GB2312" w:cs="仿宋_GB2312"/>
          <w:bCs/>
          <w:snapToGrid w:val="0"/>
          <w:color w:val="auto"/>
          <w:kern w:val="0"/>
          <w:sz w:val="32"/>
          <w:szCs w:val="32"/>
          <w:lang w:val="en-US" w:eastAsia="zh-CN" w:bidi="ar-SA"/>
        </w:rPr>
      </w:pPr>
      <w:r>
        <w:rPr>
          <w:rFonts w:hint="eastAsia" w:ascii="仿宋_GB2312" w:hAnsi="仿宋_GB2312" w:eastAsia="仿宋_GB2312" w:cs="仿宋_GB2312"/>
          <w:bCs/>
          <w:snapToGrid w:val="0"/>
          <w:color w:val="auto"/>
          <w:kern w:val="0"/>
          <w:sz w:val="32"/>
          <w:szCs w:val="32"/>
          <w:lang w:val="en-US" w:eastAsia="zh-CN" w:bidi="ar-SA"/>
        </w:rPr>
        <w:t>23.完成</w:t>
      </w:r>
      <w:bookmarkStart w:id="133" w:name="_GoBack"/>
      <w:r>
        <w:rPr>
          <w:rFonts w:hint="eastAsia" w:ascii="仿宋_GB2312" w:hAnsi="仿宋_GB2312" w:eastAsia="仿宋_GB2312" w:cs="仿宋_GB2312"/>
          <w:bCs/>
          <w:snapToGrid w:val="0"/>
          <w:color w:val="auto"/>
          <w:kern w:val="0"/>
          <w:sz w:val="32"/>
          <w:szCs w:val="32"/>
          <w:lang w:val="en-US" w:eastAsia="zh-CN" w:bidi="ar-SA"/>
        </w:rPr>
        <w:t>县委</w:t>
      </w:r>
      <w:bookmarkEnd w:id="133"/>
      <w:r>
        <w:rPr>
          <w:rFonts w:hint="eastAsia" w:ascii="仿宋_GB2312" w:hAnsi="仿宋_GB2312" w:eastAsia="仿宋_GB2312" w:cs="仿宋_GB2312"/>
          <w:bCs/>
          <w:snapToGrid w:val="0"/>
          <w:color w:val="auto"/>
          <w:kern w:val="0"/>
          <w:sz w:val="32"/>
          <w:szCs w:val="32"/>
          <w:lang w:val="en-US" w:eastAsia="zh-CN" w:bidi="ar-SA"/>
        </w:rPr>
        <w:t>、县政府交办的其他工作任务。</w:t>
      </w:r>
    </w:p>
    <w:bookmarkEnd w:id="12"/>
    <w:bookmarkEnd w:id="13"/>
    <w:p w14:paraId="4FA6DEF8">
      <w:pPr>
        <w:pStyle w:val="6"/>
        <w:bidi w:val="0"/>
        <w:rPr>
          <w:rFonts w:hint="eastAsia"/>
          <w:lang w:eastAsia="zh-CN"/>
        </w:rPr>
      </w:pPr>
      <w:bookmarkStart w:id="14" w:name="_Toc15377200"/>
      <w:bookmarkStart w:id="15" w:name="_Toc15396601"/>
      <w:bookmarkStart w:id="16" w:name="_Toc6465"/>
      <w:r>
        <w:rPr>
          <w:rFonts w:hint="eastAsia"/>
          <w:lang w:eastAsia="zh-CN"/>
        </w:rPr>
        <w:t>二、机构设置</w:t>
      </w:r>
      <w:bookmarkEnd w:id="14"/>
      <w:bookmarkEnd w:id="15"/>
      <w:bookmarkEnd w:id="16"/>
    </w:p>
    <w:p w14:paraId="7EA17339">
      <w:pPr>
        <w:pStyle w:val="31"/>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val="0"/>
        <w:snapToGrid w:val="0"/>
        <w:spacing w:line="600" w:lineRule="exact"/>
        <w:ind w:firstLine="640" w:firstLineChars="200"/>
        <w:jc w:val="both"/>
        <w:textAlignment w:val="auto"/>
        <w:outlineLvl w:val="9"/>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峨边彝族自治县文化广播电视体育和旅游局</w:t>
      </w:r>
      <w:r>
        <w:rPr>
          <w:rFonts w:hint="eastAsia" w:ascii="仿宋" w:hAnsi="仿宋" w:eastAsia="仿宋"/>
          <w:color w:val="auto"/>
          <w:sz w:val="32"/>
          <w:szCs w:val="32"/>
          <w:highlight w:val="none"/>
        </w:rPr>
        <w:t>下属二级单位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个，其中行政单位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个，参照公务员法管理的事业单位</w:t>
      </w:r>
      <w:r>
        <w:rPr>
          <w:rFonts w:hint="eastAsia" w:ascii="仿宋" w:hAnsi="仿宋" w:eastAsia="仿宋"/>
          <w:bCs/>
          <w:color w:val="auto"/>
          <w:sz w:val="32"/>
          <w:szCs w:val="32"/>
          <w:highlight w:val="none"/>
          <w:lang w:val="en-US" w:eastAsia="zh-CN"/>
        </w:rPr>
        <w:t>0</w:t>
      </w:r>
      <w:r>
        <w:rPr>
          <w:rFonts w:hint="eastAsia" w:ascii="仿宋" w:hAnsi="仿宋" w:eastAsia="仿宋"/>
          <w:color w:val="auto"/>
          <w:sz w:val="32"/>
          <w:szCs w:val="32"/>
          <w:highlight w:val="none"/>
        </w:rPr>
        <w:t>个，其他事业单位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w:t>
      </w:r>
    </w:p>
    <w:p w14:paraId="39219532">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14:paraId="042CCEA3">
      <w:pPr>
        <w:pStyle w:val="5"/>
        <w:bidi w:val="0"/>
        <w:jc w:val="left"/>
        <w:rPr>
          <w:color w:val="auto"/>
        </w:rPr>
      </w:pPr>
      <w:bookmarkStart w:id="17" w:name="_Toc11119"/>
      <w:bookmarkStart w:id="18" w:name="_Toc15377204"/>
      <w:bookmarkStart w:id="19" w:name="_Toc9352_WPSOffice_Level1"/>
      <w:bookmarkStart w:id="20" w:name="_Toc15396602"/>
      <w:r>
        <w:rPr>
          <w:rFonts w:hint="eastAsia"/>
          <w:color w:val="auto"/>
        </w:rPr>
        <w:t xml:space="preserve">第二部分 </w:t>
      </w:r>
      <w:r>
        <w:rPr>
          <w:rFonts w:hint="eastAsia"/>
          <w:color w:val="auto"/>
          <w:lang w:val="en-US" w:eastAsia="zh-CN"/>
        </w:rPr>
        <w:t>2023年度</w:t>
      </w:r>
      <w:r>
        <w:rPr>
          <w:rFonts w:hint="eastAsia"/>
          <w:color w:val="auto"/>
          <w:lang w:eastAsia="zh-CN"/>
        </w:rPr>
        <w:t>单位</w:t>
      </w:r>
      <w:r>
        <w:rPr>
          <w:rFonts w:hint="eastAsia"/>
          <w:color w:val="auto"/>
        </w:rPr>
        <w:t>决算情况说明</w:t>
      </w:r>
      <w:bookmarkEnd w:id="17"/>
      <w:bookmarkEnd w:id="18"/>
      <w:bookmarkEnd w:id="19"/>
      <w:bookmarkEnd w:id="20"/>
    </w:p>
    <w:p w14:paraId="333B1CFF">
      <w:pPr>
        <w:rPr>
          <w:color w:val="auto"/>
          <w:highlight w:val="none"/>
        </w:rPr>
      </w:pPr>
    </w:p>
    <w:p w14:paraId="363D2121">
      <w:pPr>
        <w:pStyle w:val="6"/>
        <w:numPr>
          <w:ilvl w:val="0"/>
          <w:numId w:val="1"/>
        </w:numPr>
        <w:bidi w:val="0"/>
        <w:rPr>
          <w:color w:val="auto"/>
        </w:rPr>
      </w:pPr>
      <w:bookmarkStart w:id="21" w:name="_Toc15377205"/>
      <w:bookmarkStart w:id="22" w:name="_Toc27752"/>
      <w:bookmarkStart w:id="23" w:name="_Toc15396603"/>
      <w:bookmarkStart w:id="24" w:name="_Toc20008_WPSOffice_Level2"/>
      <w:r>
        <w:rPr>
          <w:rFonts w:hint="eastAsia"/>
          <w:color w:val="auto"/>
        </w:rPr>
        <w:t>收入支出决算总体情况说明</w:t>
      </w:r>
      <w:bookmarkEnd w:id="21"/>
      <w:bookmarkEnd w:id="22"/>
      <w:bookmarkEnd w:id="23"/>
      <w:bookmarkEnd w:id="24"/>
    </w:p>
    <w:p w14:paraId="7A7E8555">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3473.30</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年相比，收、支总计各</w:t>
      </w:r>
      <w:r>
        <w:rPr>
          <w:rFonts w:hint="eastAsia" w:ascii="仿宋" w:hAnsi="仿宋" w:eastAsia="仿宋"/>
          <w:color w:val="auto"/>
          <w:sz w:val="32"/>
          <w:szCs w:val="32"/>
          <w:highlight w:val="none"/>
          <w:lang w:eastAsia="zh-CN"/>
        </w:rPr>
        <w:t>减少</w:t>
      </w:r>
      <w:r>
        <w:rPr>
          <w:rFonts w:hint="eastAsia" w:ascii="仿宋" w:hAnsi="仿宋" w:eastAsia="仿宋"/>
          <w:color w:val="auto"/>
          <w:sz w:val="32"/>
          <w:szCs w:val="32"/>
          <w:highlight w:val="none"/>
          <w:lang w:val="en-US" w:eastAsia="zh-CN"/>
        </w:rPr>
        <w:t>了8038.59</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减少</w:t>
      </w:r>
      <w:r>
        <w:rPr>
          <w:rFonts w:hint="eastAsia" w:ascii="仿宋" w:hAnsi="仿宋" w:eastAsia="仿宋"/>
          <w:color w:val="auto"/>
          <w:sz w:val="32"/>
          <w:szCs w:val="32"/>
          <w:highlight w:val="none"/>
          <w:lang w:val="en-US" w:eastAsia="zh-CN"/>
        </w:rPr>
        <w:t>69.82</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2023年度的</w:t>
      </w:r>
      <w:r>
        <w:rPr>
          <w:rFonts w:hint="eastAsia" w:ascii="仿宋" w:hAnsi="仿宋" w:eastAsia="仿宋"/>
          <w:color w:val="auto"/>
          <w:sz w:val="32"/>
          <w:szCs w:val="32"/>
          <w:highlight w:val="none"/>
          <w:lang w:eastAsia="zh-CN"/>
        </w:rPr>
        <w:t>专债项目减少了。</w:t>
      </w:r>
    </w:p>
    <w:p w14:paraId="294906B0">
      <w:pPr>
        <w:spacing w:line="600" w:lineRule="exact"/>
        <w:ind w:firstLine="640" w:firstLineChars="200"/>
        <w:rPr>
          <w:rFonts w:hint="eastAsia" w:ascii="仿宋" w:hAnsi="仿宋" w:eastAsia="仿宋"/>
          <w:color w:val="auto"/>
          <w:sz w:val="32"/>
          <w:szCs w:val="32"/>
          <w:highlight w:val="none"/>
          <w:lang w:eastAsia="zh-CN"/>
        </w:rPr>
      </w:pPr>
    </w:p>
    <w:p w14:paraId="2C7518F2">
      <w:pPr>
        <w:rPr>
          <w:rFonts w:hint="eastAsia" w:ascii="仿宋" w:hAnsi="仿宋" w:eastAsia="仿宋"/>
          <w:color w:val="auto"/>
          <w:sz w:val="32"/>
          <w:szCs w:val="32"/>
          <w:highlight w:val="none"/>
        </w:rPr>
      </w:pPr>
    </w:p>
    <w:p w14:paraId="2A940CD6">
      <w:pPr>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inline distT="0" distB="0" distL="114300" distR="114300">
            <wp:extent cx="5256530" cy="2988310"/>
            <wp:effectExtent l="5080" t="4445" r="15240" b="1714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F31E25A">
      <w:pPr>
        <w:rPr>
          <w:rFonts w:hint="eastAsia" w:ascii="仿宋" w:hAnsi="仿宋" w:eastAsia="仿宋"/>
          <w:color w:val="auto"/>
          <w:sz w:val="32"/>
          <w:szCs w:val="32"/>
          <w:highlight w:val="none"/>
        </w:rPr>
      </w:pPr>
    </w:p>
    <w:p w14:paraId="1E0D3A9A">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14:paraId="2479B7C5">
      <w:pPr>
        <w:spacing w:line="600" w:lineRule="exact"/>
        <w:ind w:firstLine="640" w:firstLineChars="200"/>
        <w:rPr>
          <w:rFonts w:hint="eastAsia" w:ascii="仿宋" w:hAnsi="仿宋" w:eastAsia="仿宋"/>
          <w:color w:val="auto"/>
          <w:sz w:val="32"/>
          <w:szCs w:val="32"/>
          <w:highlight w:val="none"/>
        </w:rPr>
      </w:pPr>
    </w:p>
    <w:p w14:paraId="60A12096">
      <w:pPr>
        <w:spacing w:line="600" w:lineRule="exact"/>
        <w:ind w:firstLine="640" w:firstLineChars="200"/>
        <w:rPr>
          <w:rFonts w:hint="eastAsia" w:ascii="仿宋" w:hAnsi="仿宋" w:eastAsia="仿宋"/>
          <w:color w:val="auto"/>
          <w:sz w:val="32"/>
          <w:szCs w:val="32"/>
          <w:highlight w:val="none"/>
        </w:rPr>
      </w:pPr>
    </w:p>
    <w:p w14:paraId="27047241">
      <w:pPr>
        <w:pStyle w:val="6"/>
        <w:numPr>
          <w:ilvl w:val="0"/>
          <w:numId w:val="1"/>
        </w:numPr>
        <w:bidi w:val="0"/>
      </w:pPr>
      <w:bookmarkStart w:id="25" w:name="_Toc15396604"/>
      <w:bookmarkStart w:id="26" w:name="_Toc15377206"/>
      <w:bookmarkStart w:id="27" w:name="_Toc14260_WPSOffice_Level2"/>
      <w:bookmarkStart w:id="28" w:name="_Toc22562"/>
      <w:r>
        <w:rPr>
          <w:rFonts w:hint="eastAsia"/>
        </w:rPr>
        <w:t>收入决算情况说明</w:t>
      </w:r>
      <w:bookmarkEnd w:id="25"/>
      <w:bookmarkEnd w:id="26"/>
      <w:bookmarkEnd w:id="27"/>
      <w:bookmarkEnd w:id="28"/>
    </w:p>
    <w:p w14:paraId="58F7502F">
      <w:pPr>
        <w:spacing w:line="600" w:lineRule="exact"/>
        <w:ind w:firstLine="640" w:firstLineChars="200"/>
        <w:outlineLvl w:val="1"/>
        <w:rPr>
          <w:rFonts w:hint="eastAsia" w:ascii="仿宋" w:hAnsi="仿宋" w:eastAsia="仿宋"/>
          <w:color w:val="auto"/>
          <w:sz w:val="32"/>
          <w:szCs w:val="32"/>
          <w:highlight w:val="none"/>
          <w:lang w:val="en-US" w:eastAsia="zh-CN"/>
        </w:rPr>
      </w:pPr>
      <w:bookmarkStart w:id="29" w:name="_Toc20858"/>
      <w:bookmarkStart w:id="30" w:name="_Toc2421"/>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3350.69</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1073.18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32.02</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2277.51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67.98</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bookmarkEnd w:id="29"/>
      <w:bookmarkEnd w:id="30"/>
    </w:p>
    <w:p w14:paraId="41CF8D5F">
      <w:pPr>
        <w:spacing w:line="600" w:lineRule="exact"/>
        <w:ind w:firstLine="640" w:firstLineChars="200"/>
        <w:rPr>
          <w:rFonts w:ascii="仿宋_GB2312" w:eastAsia="仿宋_GB2312"/>
          <w:color w:val="auto"/>
          <w:sz w:val="32"/>
          <w:szCs w:val="32"/>
          <w:highlight w:val="none"/>
        </w:rPr>
      </w:pPr>
    </w:p>
    <w:p w14:paraId="7E5E2038">
      <w:pPr>
        <w:pStyle w:val="18"/>
        <w:outlineLvl w:val="9"/>
        <w:rPr>
          <w:rFonts w:hint="eastAsia" w:ascii="仿宋_GB2312" w:eastAsia="仿宋_GB2312"/>
          <w:color w:val="auto"/>
          <w:sz w:val="32"/>
          <w:szCs w:val="32"/>
          <w:highlight w:val="none"/>
          <w:lang w:eastAsia="zh-CN"/>
        </w:rPr>
      </w:pPr>
      <w:bookmarkStart w:id="31" w:name="_Toc20511"/>
      <w:r>
        <w:rPr>
          <w:rFonts w:hint="eastAsia" w:ascii="仿宋_GB2312" w:eastAsia="仿宋_GB2312"/>
          <w:color w:val="auto"/>
          <w:sz w:val="32"/>
          <w:szCs w:val="32"/>
          <w:highlight w:val="none"/>
          <w:lang w:eastAsia="zh-CN"/>
        </w:rPr>
        <w:drawing>
          <wp:inline distT="0" distB="0" distL="114300" distR="114300">
            <wp:extent cx="5422900" cy="2421890"/>
            <wp:effectExtent l="4445" t="4445" r="20955" b="1206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bookmarkEnd w:id="31"/>
    </w:p>
    <w:p w14:paraId="57866A09">
      <w:pPr>
        <w:spacing w:line="600" w:lineRule="exact"/>
        <w:ind w:firstLine="640" w:firstLineChars="200"/>
        <w:jc w:val="center"/>
        <w:rPr>
          <w:rFonts w:hint="eastAsia" w:ascii="仿宋" w:hAnsi="仿宋" w:eastAsia="仿宋" w:cs="Arial"/>
          <w:b w:val="0"/>
          <w:bCs w:val="0"/>
          <w:color w:val="auto"/>
          <w:kern w:val="2"/>
          <w:sz w:val="32"/>
          <w:szCs w:val="32"/>
          <w:highlight w:val="none"/>
          <w:lang w:val="en-US" w:eastAsia="zh-CN" w:bidi="ar-SA"/>
        </w:rPr>
      </w:pPr>
      <w:r>
        <w:rPr>
          <w:rFonts w:hint="eastAsia" w:ascii="仿宋" w:hAnsi="仿宋" w:eastAsia="仿宋" w:cs="Arial"/>
          <w:b w:val="0"/>
          <w:bCs w:val="0"/>
          <w:color w:val="auto"/>
          <w:kern w:val="2"/>
          <w:sz w:val="32"/>
          <w:szCs w:val="32"/>
          <w:highlight w:val="none"/>
          <w:lang w:val="en-US" w:eastAsia="zh-CN" w:bidi="ar-SA"/>
        </w:rPr>
        <w:t>（图2：收入决算结构图）（饼状图）</w:t>
      </w:r>
    </w:p>
    <w:p w14:paraId="4B9711E4">
      <w:pPr>
        <w:rPr>
          <w:rFonts w:hint="eastAsia"/>
          <w:color w:val="auto"/>
          <w:lang w:eastAsia="zh-CN"/>
        </w:rPr>
      </w:pPr>
    </w:p>
    <w:p w14:paraId="7D2D5048">
      <w:pPr>
        <w:pStyle w:val="6"/>
        <w:numPr>
          <w:ilvl w:val="0"/>
          <w:numId w:val="1"/>
        </w:numPr>
        <w:bidi w:val="0"/>
        <w:rPr>
          <w:color w:val="auto"/>
        </w:rPr>
      </w:pPr>
      <w:bookmarkStart w:id="32" w:name="_Toc15396605"/>
      <w:bookmarkStart w:id="33" w:name="_Toc22186"/>
      <w:bookmarkStart w:id="34" w:name="_Toc15377207"/>
      <w:bookmarkStart w:id="35" w:name="_Toc22649_WPSOffice_Level2"/>
      <w:r>
        <w:rPr>
          <w:rFonts w:hint="eastAsia"/>
          <w:color w:val="auto"/>
        </w:rPr>
        <w:t>支出决算情况说明</w:t>
      </w:r>
      <w:bookmarkEnd w:id="32"/>
      <w:bookmarkEnd w:id="33"/>
      <w:bookmarkEnd w:id="34"/>
      <w:bookmarkEnd w:id="35"/>
    </w:p>
    <w:p w14:paraId="2527D008">
      <w:pPr>
        <w:spacing w:line="600" w:lineRule="exact"/>
        <w:ind w:firstLine="640" w:firstLineChars="200"/>
        <w:outlineLvl w:val="1"/>
        <w:rPr>
          <w:rFonts w:ascii="仿宋" w:hAnsi="仿宋" w:eastAsia="仿宋"/>
          <w:color w:val="auto"/>
          <w:sz w:val="32"/>
          <w:szCs w:val="32"/>
          <w:highlight w:val="none"/>
        </w:rPr>
      </w:pPr>
      <w:bookmarkStart w:id="36" w:name="_Toc20330"/>
      <w:bookmarkStart w:id="37" w:name="_Toc5180"/>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3427.30</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603.78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17.62</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2823.52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82.38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6"/>
      <w:bookmarkEnd w:id="37"/>
    </w:p>
    <w:p w14:paraId="1DDC5E69">
      <w:pPr>
        <w:spacing w:line="600" w:lineRule="exact"/>
        <w:ind w:firstLine="640" w:firstLineChars="200"/>
        <w:rPr>
          <w:rFonts w:ascii="仿宋" w:hAnsi="仿宋" w:eastAsia="仿宋"/>
          <w:color w:val="auto"/>
          <w:sz w:val="32"/>
          <w:szCs w:val="32"/>
          <w:highlight w:val="none"/>
        </w:rPr>
      </w:pPr>
    </w:p>
    <w:p w14:paraId="53ACD37E">
      <w:pPr>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drawing>
          <wp:inline distT="0" distB="0" distL="114300" distR="114300">
            <wp:extent cx="5022850" cy="2367280"/>
            <wp:effectExtent l="4445" t="4445" r="20955" b="952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ACE59C3">
      <w:pPr>
        <w:pStyle w:val="18"/>
        <w:rPr>
          <w:rFonts w:ascii="仿宋_GB2312" w:eastAsia="仿宋_GB2312"/>
          <w:b w:val="0"/>
          <w:bCs w:val="0"/>
          <w:color w:val="auto"/>
          <w:sz w:val="32"/>
          <w:szCs w:val="32"/>
          <w:highlight w:val="none"/>
        </w:rPr>
      </w:pPr>
      <w:bookmarkStart w:id="38" w:name="_Toc30780"/>
      <w:bookmarkStart w:id="39" w:name="_Toc10267"/>
      <w:r>
        <w:rPr>
          <w:rFonts w:hint="eastAsia" w:ascii="仿宋" w:hAnsi="仿宋" w:eastAsia="仿宋"/>
          <w:b w:val="0"/>
          <w:bCs w:val="0"/>
          <w:color w:val="auto"/>
          <w:sz w:val="32"/>
          <w:szCs w:val="32"/>
          <w:highlight w:val="none"/>
        </w:rPr>
        <w:t>（图3：支出决算结构图）（饼状图）</w:t>
      </w:r>
      <w:bookmarkEnd w:id="38"/>
      <w:bookmarkEnd w:id="39"/>
    </w:p>
    <w:p w14:paraId="076F13D0">
      <w:pPr>
        <w:pStyle w:val="6"/>
        <w:bidi w:val="0"/>
        <w:rPr>
          <w:color w:val="auto"/>
        </w:rPr>
      </w:pPr>
      <w:bookmarkStart w:id="40" w:name="_Toc26624"/>
      <w:bookmarkStart w:id="41" w:name="_Toc27610_WPSOffice_Level2"/>
      <w:bookmarkStart w:id="42" w:name="_Toc15396606"/>
      <w:bookmarkStart w:id="43" w:name="_Toc15377208"/>
      <w:r>
        <w:rPr>
          <w:rFonts w:hint="eastAsia"/>
          <w:color w:val="auto"/>
        </w:rPr>
        <w:t>四、财政拨款收入支出决算总体情况说明</w:t>
      </w:r>
      <w:bookmarkEnd w:id="40"/>
      <w:bookmarkEnd w:id="41"/>
      <w:bookmarkEnd w:id="42"/>
      <w:bookmarkEnd w:id="43"/>
    </w:p>
    <w:p w14:paraId="77C5EA64">
      <w:pPr>
        <w:spacing w:line="600" w:lineRule="exact"/>
        <w:ind w:firstLine="64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3473.30</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年相比，财政拨款收、支总计各</w:t>
      </w:r>
      <w:r>
        <w:rPr>
          <w:rFonts w:hint="eastAsia" w:ascii="仿宋" w:hAnsi="仿宋" w:eastAsia="仿宋"/>
          <w:color w:val="auto"/>
          <w:sz w:val="32"/>
          <w:szCs w:val="32"/>
          <w:highlight w:val="none"/>
          <w:lang w:eastAsia="zh-CN"/>
        </w:rPr>
        <w:t>减少了</w:t>
      </w:r>
      <w:r>
        <w:rPr>
          <w:rFonts w:hint="eastAsia" w:ascii="仿宋" w:hAnsi="仿宋" w:eastAsia="仿宋"/>
          <w:color w:val="auto"/>
          <w:sz w:val="32"/>
          <w:szCs w:val="32"/>
          <w:highlight w:val="none"/>
          <w:lang w:val="en-US" w:eastAsia="zh-CN"/>
        </w:rPr>
        <w:t>8038.59</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减少了</w:t>
      </w:r>
      <w:r>
        <w:rPr>
          <w:rFonts w:hint="eastAsia" w:ascii="仿宋" w:hAnsi="仿宋" w:eastAsia="仿宋"/>
          <w:color w:val="auto"/>
          <w:sz w:val="32"/>
          <w:szCs w:val="32"/>
          <w:highlight w:val="none"/>
          <w:lang w:val="en-US" w:eastAsia="zh-CN"/>
        </w:rPr>
        <w:t>69.82</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2023年度</w:t>
      </w:r>
      <w:r>
        <w:rPr>
          <w:rFonts w:hint="eastAsia" w:ascii="仿宋" w:hAnsi="仿宋" w:eastAsia="仿宋"/>
          <w:color w:val="auto"/>
          <w:sz w:val="32"/>
          <w:szCs w:val="32"/>
          <w:highlight w:val="none"/>
          <w:lang w:eastAsia="zh-CN"/>
        </w:rPr>
        <w:t>专债项目减少。</w:t>
      </w:r>
    </w:p>
    <w:p w14:paraId="75E2F7B0">
      <w:pPr>
        <w:pStyle w:val="18"/>
        <w:outlineLvl w:val="9"/>
        <w:rPr>
          <w:rFonts w:hint="eastAsia"/>
          <w:color w:val="auto"/>
          <w:lang w:val="en-US" w:eastAsia="zh-CN"/>
        </w:rPr>
      </w:pPr>
      <w:bookmarkStart w:id="44" w:name="_Toc20899"/>
      <w:r>
        <w:rPr>
          <w:rFonts w:hint="eastAsia"/>
          <w:color w:val="auto"/>
          <w:lang w:val="en-US" w:eastAsia="zh-CN"/>
        </w:rPr>
        <w:drawing>
          <wp:inline distT="0" distB="0" distL="114300" distR="114300">
            <wp:extent cx="4994275" cy="2453640"/>
            <wp:effectExtent l="4445" t="4445" r="11430" b="1841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bookmarkEnd w:id="44"/>
      <w:r>
        <w:rPr>
          <w:rFonts w:hint="eastAsia"/>
          <w:color w:val="auto"/>
          <w:lang w:val="en-US" w:eastAsia="zh-CN"/>
        </w:rPr>
        <w:t xml:space="preserve"> </w:t>
      </w:r>
    </w:p>
    <w:p w14:paraId="276651D4">
      <w:pPr>
        <w:rPr>
          <w:rFonts w:hint="eastAsia"/>
          <w:color w:val="auto"/>
          <w:lang w:val="en-US" w:eastAsia="zh-CN"/>
        </w:rPr>
      </w:pPr>
    </w:p>
    <w:p w14:paraId="42E6220A">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14:paraId="6E2B36A3">
      <w:pPr>
        <w:spacing w:line="600" w:lineRule="exact"/>
        <w:ind w:firstLine="640"/>
        <w:rPr>
          <w:rFonts w:ascii="仿宋" w:hAnsi="仿宋" w:eastAsia="仿宋"/>
          <w:b/>
          <w:color w:val="auto"/>
          <w:sz w:val="32"/>
          <w:szCs w:val="32"/>
          <w:highlight w:val="none"/>
        </w:rPr>
      </w:pPr>
    </w:p>
    <w:p w14:paraId="58C45458">
      <w:pPr>
        <w:pStyle w:val="6"/>
        <w:bidi w:val="0"/>
        <w:rPr>
          <w:color w:val="auto"/>
        </w:rPr>
      </w:pPr>
      <w:bookmarkStart w:id="45" w:name="_Toc12216"/>
      <w:bookmarkStart w:id="46" w:name="_Toc15396607"/>
      <w:bookmarkStart w:id="47" w:name="_Toc15377209"/>
      <w:bookmarkStart w:id="48" w:name="_Toc26330_WPSOffice_Level2"/>
      <w:r>
        <w:rPr>
          <w:rFonts w:hint="eastAsia"/>
          <w:color w:val="auto"/>
        </w:rPr>
        <w:t>五、一般公共预算财政拨款支出决算情况说明</w:t>
      </w:r>
      <w:bookmarkEnd w:id="45"/>
      <w:bookmarkEnd w:id="46"/>
      <w:bookmarkEnd w:id="47"/>
      <w:bookmarkEnd w:id="48"/>
    </w:p>
    <w:p w14:paraId="5AFDC332">
      <w:pPr>
        <w:spacing w:line="600" w:lineRule="exact"/>
        <w:ind w:firstLine="643" w:firstLineChars="200"/>
        <w:outlineLvl w:val="2"/>
        <w:rPr>
          <w:rFonts w:ascii="仿宋" w:hAnsi="仿宋" w:eastAsia="仿宋"/>
          <w:b/>
          <w:color w:val="auto"/>
          <w:sz w:val="32"/>
          <w:szCs w:val="32"/>
          <w:highlight w:val="none"/>
        </w:rPr>
      </w:pPr>
      <w:bookmarkStart w:id="49" w:name="_Toc3036"/>
      <w:bookmarkStart w:id="50" w:name="_Toc15377210"/>
      <w:r>
        <w:rPr>
          <w:rFonts w:hint="eastAsia" w:ascii="仿宋" w:hAnsi="仿宋" w:eastAsia="仿宋"/>
          <w:b/>
          <w:color w:val="auto"/>
          <w:sz w:val="32"/>
          <w:szCs w:val="32"/>
          <w:highlight w:val="none"/>
        </w:rPr>
        <w:t>（一）一般公共预算财政拨款支出决算总体情况</w:t>
      </w:r>
      <w:bookmarkEnd w:id="49"/>
      <w:bookmarkEnd w:id="50"/>
    </w:p>
    <w:p w14:paraId="25DE7AD1">
      <w:pPr>
        <w:spacing w:line="600" w:lineRule="exact"/>
        <w:ind w:firstLine="640" w:firstLineChars="20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1149.79</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33.10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支出增加</w:t>
      </w:r>
      <w:r>
        <w:rPr>
          <w:rFonts w:hint="eastAsia" w:ascii="仿宋" w:hAnsi="仿宋" w:eastAsia="仿宋"/>
          <w:color w:val="auto"/>
          <w:sz w:val="32"/>
          <w:szCs w:val="32"/>
          <w:highlight w:val="none"/>
          <w:lang w:val="en-US" w:eastAsia="zh-CN"/>
        </w:rPr>
        <w:t>158.27</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增长</w:t>
      </w:r>
      <w:r>
        <w:rPr>
          <w:rFonts w:hint="eastAsia" w:ascii="仿宋" w:hAnsi="仿宋" w:eastAsia="仿宋"/>
          <w:color w:val="auto"/>
          <w:sz w:val="32"/>
          <w:szCs w:val="32"/>
          <w:highlight w:val="none"/>
          <w:lang w:val="en-US" w:eastAsia="zh-CN"/>
        </w:rPr>
        <w:t>15.97</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w:t>
      </w:r>
      <w:r>
        <w:rPr>
          <w:rFonts w:hint="eastAsia" w:ascii="仿宋" w:hAnsi="仿宋" w:eastAsia="仿宋"/>
          <w:color w:val="auto"/>
          <w:sz w:val="32"/>
          <w:szCs w:val="32"/>
          <w:highlight w:val="none"/>
          <w:lang w:eastAsia="zh-CN"/>
        </w:rPr>
        <w:t>是</w:t>
      </w:r>
    </w:p>
    <w:p w14:paraId="1E22F183">
      <w:pPr>
        <w:spacing w:line="600" w:lineRule="exact"/>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一般公共预算项目减少，相关支出减少了。</w:t>
      </w:r>
    </w:p>
    <w:p w14:paraId="07F072EA">
      <w:pPr>
        <w:pStyle w:val="18"/>
        <w:outlineLvl w:val="9"/>
        <w:rPr>
          <w:rFonts w:hint="eastAsia" w:ascii="仿宋" w:hAnsi="仿宋" w:eastAsia="仿宋"/>
          <w:color w:val="auto"/>
          <w:sz w:val="32"/>
          <w:szCs w:val="32"/>
          <w:highlight w:val="none"/>
          <w:lang w:eastAsia="zh-CN"/>
        </w:rPr>
      </w:pPr>
    </w:p>
    <w:p w14:paraId="29B03055">
      <w:pPr>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5098415" cy="2071370"/>
            <wp:effectExtent l="4445" t="4445" r="21590" b="1968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41DF023">
      <w:pPr>
        <w:spacing w:line="6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14:paraId="54DC4228">
      <w:pPr>
        <w:spacing w:line="600" w:lineRule="exact"/>
        <w:ind w:firstLine="643" w:firstLineChars="200"/>
        <w:outlineLvl w:val="2"/>
        <w:rPr>
          <w:rFonts w:ascii="仿宋" w:hAnsi="仿宋" w:eastAsia="仿宋"/>
          <w:b/>
          <w:color w:val="auto"/>
          <w:sz w:val="32"/>
          <w:szCs w:val="32"/>
          <w:highlight w:val="none"/>
        </w:rPr>
      </w:pPr>
      <w:bookmarkStart w:id="51" w:name="_Toc15377211"/>
      <w:bookmarkStart w:id="52" w:name="_Toc22607"/>
      <w:r>
        <w:rPr>
          <w:rFonts w:hint="eastAsia" w:ascii="仿宋" w:hAnsi="仿宋" w:eastAsia="仿宋"/>
          <w:b/>
          <w:color w:val="auto"/>
          <w:sz w:val="32"/>
          <w:szCs w:val="32"/>
          <w:highlight w:val="none"/>
        </w:rPr>
        <w:t>（二）一般公共预算财政拨款支出决算结构情况</w:t>
      </w:r>
      <w:bookmarkEnd w:id="51"/>
      <w:bookmarkEnd w:id="52"/>
    </w:p>
    <w:p w14:paraId="450A3187">
      <w:pPr>
        <w:spacing w:line="600" w:lineRule="exact"/>
        <w:ind w:firstLine="64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1149.79</w:t>
      </w:r>
      <w:r>
        <w:rPr>
          <w:rFonts w:hint="eastAsia" w:ascii="仿宋" w:hAnsi="仿宋" w:eastAsia="仿宋"/>
          <w:color w:val="auto"/>
          <w:sz w:val="32"/>
          <w:szCs w:val="32"/>
          <w:highlight w:val="none"/>
        </w:rPr>
        <w:t>万元，主要用于以下方面</w:t>
      </w:r>
      <w:r>
        <w:rPr>
          <w:rFonts w:hint="eastAsia" w:ascii="仿宋" w:hAnsi="仿宋" w:eastAsia="仿宋"/>
          <w:color w:val="auto"/>
          <w:sz w:val="32"/>
          <w:szCs w:val="32"/>
          <w:highlight w:val="none"/>
          <w:lang w:eastAsia="zh-CN"/>
        </w:rPr>
        <w:t>：</w:t>
      </w:r>
      <w:r>
        <w:rPr>
          <w:rFonts w:hint="eastAsia" w:ascii="仿宋" w:hAnsi="仿宋" w:eastAsia="仿宋"/>
          <w:b/>
          <w:color w:val="auto"/>
          <w:sz w:val="32"/>
          <w:szCs w:val="32"/>
          <w:highlight w:val="none"/>
        </w:rPr>
        <w:t>文化旅游体育与传媒支出（类）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782.06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68.02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一般公共服务支出</w:t>
      </w:r>
      <w:r>
        <w:rPr>
          <w:rFonts w:hint="eastAsia" w:ascii="仿宋" w:hAnsi="仿宋" w:eastAsia="仿宋"/>
          <w:color w:val="auto"/>
          <w:sz w:val="32"/>
          <w:szCs w:val="32"/>
          <w:highlight w:val="none"/>
          <w:lang w:val="en-US" w:eastAsia="zh-CN"/>
        </w:rPr>
        <w:t>31.25</w:t>
      </w:r>
      <w:r>
        <w:rPr>
          <w:rFonts w:hint="eastAsia" w:ascii="仿宋" w:hAnsi="仿宋" w:eastAsia="仿宋"/>
          <w:color w:val="auto"/>
          <w:sz w:val="32"/>
          <w:szCs w:val="32"/>
          <w:highlight w:val="none"/>
          <w:lang w:eastAsia="zh-CN"/>
        </w:rPr>
        <w:t>万元，</w:t>
      </w:r>
      <w:r>
        <w:rPr>
          <w:rFonts w:hint="eastAsia" w:ascii="仿宋" w:hAnsi="仿宋" w:eastAsia="仿宋"/>
          <w:color w:val="auto"/>
          <w:sz w:val="32"/>
          <w:szCs w:val="32"/>
          <w:highlight w:val="none"/>
        </w:rPr>
        <w:t>占</w:t>
      </w:r>
      <w:r>
        <w:rPr>
          <w:rFonts w:hint="eastAsia" w:ascii="仿宋" w:hAnsi="仿宋" w:eastAsia="仿宋"/>
          <w:color w:val="auto"/>
          <w:sz w:val="32"/>
          <w:szCs w:val="32"/>
          <w:highlight w:val="none"/>
          <w:lang w:val="en-US" w:eastAsia="zh-CN"/>
        </w:rPr>
        <w:t>2.72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社会保障和就业支出（类）</w:t>
      </w:r>
      <w:r>
        <w:rPr>
          <w:rFonts w:hint="eastAsia" w:ascii="仿宋" w:hAnsi="仿宋" w:eastAsia="仿宋"/>
          <w:b/>
          <w:color w:val="auto"/>
          <w:sz w:val="32"/>
          <w:szCs w:val="32"/>
          <w:highlight w:val="none"/>
          <w:lang w:eastAsia="zh-CN"/>
        </w:rPr>
        <w:t>支出</w:t>
      </w:r>
      <w:r>
        <w:rPr>
          <w:rFonts w:hint="eastAsia" w:ascii="仿宋" w:hAnsi="仿宋" w:eastAsia="仿宋"/>
          <w:b/>
          <w:color w:val="auto"/>
          <w:sz w:val="32"/>
          <w:szCs w:val="32"/>
          <w:highlight w:val="none"/>
          <w:lang w:val="en-US" w:eastAsia="zh-CN"/>
        </w:rPr>
        <w:t>78.12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6.79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商业和服务业支出</w:t>
      </w:r>
      <w:r>
        <w:rPr>
          <w:rFonts w:hint="eastAsia" w:ascii="仿宋" w:hAnsi="仿宋" w:eastAsia="仿宋"/>
          <w:color w:val="auto"/>
          <w:sz w:val="32"/>
          <w:szCs w:val="32"/>
          <w:highlight w:val="none"/>
          <w:lang w:val="en-US" w:eastAsia="zh-CN"/>
        </w:rPr>
        <w:t>126.56</w:t>
      </w:r>
      <w:r>
        <w:rPr>
          <w:rFonts w:hint="eastAsia" w:ascii="仿宋" w:hAnsi="仿宋" w:eastAsia="仿宋"/>
          <w:color w:val="auto"/>
          <w:sz w:val="32"/>
          <w:szCs w:val="32"/>
          <w:highlight w:val="none"/>
          <w:lang w:eastAsia="zh-CN"/>
        </w:rPr>
        <w:t>万元，</w:t>
      </w:r>
      <w:r>
        <w:rPr>
          <w:rFonts w:hint="eastAsia" w:ascii="仿宋" w:hAnsi="仿宋" w:eastAsia="仿宋"/>
          <w:color w:val="auto"/>
          <w:sz w:val="32"/>
          <w:szCs w:val="32"/>
          <w:highlight w:val="none"/>
        </w:rPr>
        <w:t>占</w:t>
      </w:r>
      <w:r>
        <w:rPr>
          <w:rFonts w:hint="eastAsia" w:ascii="仿宋" w:hAnsi="仿宋" w:eastAsia="仿宋"/>
          <w:color w:val="auto"/>
          <w:sz w:val="32"/>
          <w:szCs w:val="32"/>
          <w:highlight w:val="none"/>
          <w:lang w:val="en-US" w:eastAsia="zh-CN"/>
        </w:rPr>
        <w:t>11.1</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；农林水支出</w:t>
      </w:r>
      <w:r>
        <w:rPr>
          <w:rFonts w:hint="eastAsia" w:ascii="仿宋" w:hAnsi="仿宋" w:eastAsia="仿宋"/>
          <w:color w:val="auto"/>
          <w:sz w:val="32"/>
          <w:szCs w:val="32"/>
          <w:highlight w:val="none"/>
          <w:lang w:val="en-US" w:eastAsia="zh-CN"/>
        </w:rPr>
        <w:t>72.27</w:t>
      </w:r>
      <w:r>
        <w:rPr>
          <w:rFonts w:hint="eastAsia" w:ascii="仿宋" w:hAnsi="仿宋" w:eastAsia="仿宋"/>
          <w:color w:val="auto"/>
          <w:sz w:val="32"/>
          <w:szCs w:val="32"/>
          <w:highlight w:val="none"/>
          <w:lang w:eastAsia="zh-CN"/>
        </w:rPr>
        <w:t>万元，</w:t>
      </w:r>
      <w:r>
        <w:rPr>
          <w:rFonts w:hint="eastAsia" w:ascii="仿宋" w:hAnsi="仿宋" w:eastAsia="仿宋"/>
          <w:color w:val="auto"/>
          <w:sz w:val="32"/>
          <w:szCs w:val="32"/>
          <w:highlight w:val="none"/>
        </w:rPr>
        <w:t>占</w:t>
      </w:r>
      <w:r>
        <w:rPr>
          <w:rFonts w:hint="eastAsia" w:ascii="仿宋" w:hAnsi="仿宋" w:eastAsia="仿宋"/>
          <w:color w:val="auto"/>
          <w:sz w:val="32"/>
          <w:szCs w:val="32"/>
          <w:highlight w:val="none"/>
          <w:lang w:val="en-US" w:eastAsia="zh-CN"/>
        </w:rPr>
        <w:t>6.28</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r>
        <w:rPr>
          <w:rFonts w:hint="eastAsia" w:ascii="仿宋" w:hAnsi="仿宋" w:eastAsia="仿宋"/>
          <w:b/>
          <w:color w:val="auto"/>
          <w:sz w:val="32"/>
          <w:szCs w:val="32"/>
          <w:highlight w:val="none"/>
        </w:rPr>
        <w:t>住房保障支出（类）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39.27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3.42</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r>
        <w:rPr>
          <w:rFonts w:hint="eastAsia" w:ascii="仿宋" w:hAnsi="仿宋" w:eastAsia="仿宋"/>
          <w:b/>
          <w:bCs/>
          <w:color w:val="auto"/>
          <w:sz w:val="32"/>
          <w:szCs w:val="32"/>
          <w:highlight w:val="none"/>
        </w:rPr>
        <w:t>卫生健康支出（类）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20.27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1.76</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p>
    <w:p w14:paraId="1C205996">
      <w:pPr>
        <w:rPr>
          <w:color w:val="auto"/>
        </w:rPr>
      </w:pPr>
      <w:r>
        <w:rPr>
          <w:rFonts w:hint="eastAsia" w:ascii="仿宋" w:hAnsi="仿宋" w:eastAsia="仿宋"/>
          <w:color w:val="auto"/>
          <w:sz w:val="32"/>
          <w:szCs w:val="32"/>
          <w:highlight w:val="none"/>
          <w:lang w:eastAsia="zh-CN"/>
        </w:rPr>
        <w:drawing>
          <wp:inline distT="0" distB="0" distL="114300" distR="114300">
            <wp:extent cx="5093335" cy="2408555"/>
            <wp:effectExtent l="4445" t="4445" r="7620" b="635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27D3175">
      <w:pPr>
        <w:spacing w:line="6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14:paraId="362F472A">
      <w:pPr>
        <w:spacing w:line="600" w:lineRule="exact"/>
        <w:ind w:firstLine="643" w:firstLineChars="200"/>
        <w:outlineLvl w:val="2"/>
        <w:rPr>
          <w:rFonts w:ascii="仿宋" w:hAnsi="仿宋" w:eastAsia="仿宋"/>
          <w:b/>
          <w:color w:val="auto"/>
          <w:sz w:val="32"/>
          <w:szCs w:val="32"/>
          <w:highlight w:val="none"/>
        </w:rPr>
      </w:pPr>
      <w:bookmarkStart w:id="53" w:name="_Toc15377212"/>
      <w:bookmarkStart w:id="54" w:name="_Toc17473"/>
      <w:r>
        <w:rPr>
          <w:rFonts w:hint="eastAsia" w:ascii="仿宋" w:hAnsi="仿宋" w:eastAsia="仿宋"/>
          <w:b/>
          <w:color w:val="auto"/>
          <w:sz w:val="32"/>
          <w:szCs w:val="32"/>
          <w:highlight w:val="none"/>
        </w:rPr>
        <w:t>（三）一般公共预算财政拨款支出决算具体情况</w:t>
      </w:r>
      <w:bookmarkEnd w:id="53"/>
      <w:bookmarkEnd w:id="54"/>
    </w:p>
    <w:p w14:paraId="5EB80B00">
      <w:pPr>
        <w:spacing w:line="600" w:lineRule="exact"/>
        <w:ind w:firstLine="643" w:firstLineChars="200"/>
        <w:outlineLvl w:val="2"/>
        <w:rPr>
          <w:rFonts w:ascii="仿宋" w:hAnsi="仿宋" w:eastAsia="仿宋"/>
          <w:color w:val="auto"/>
          <w:sz w:val="32"/>
          <w:szCs w:val="32"/>
          <w:highlight w:val="none"/>
        </w:rPr>
      </w:pPr>
      <w:bookmarkStart w:id="55" w:name="_Toc15377444"/>
      <w:bookmarkStart w:id="56" w:name="_Toc15378460"/>
      <w:bookmarkStart w:id="57" w:name="_Toc15377213"/>
      <w:bookmarkStart w:id="58" w:name="_Toc12153"/>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23</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1149.79</w:t>
      </w:r>
      <w:r>
        <w:rPr>
          <w:rFonts w:hint="eastAsia" w:ascii="仿宋" w:hAnsi="仿宋" w:eastAsia="仿宋"/>
          <w:b/>
          <w:bCs/>
          <w:color w:val="auto"/>
          <w:sz w:val="32"/>
          <w:szCs w:val="32"/>
          <w:highlight w:val="none"/>
        </w:rPr>
        <w:t>万元</w:t>
      </w:r>
      <w:r>
        <w:rPr>
          <w:rFonts w:hint="eastAsia" w:ascii="仿宋" w:hAnsi="仿宋" w:eastAsia="仿宋"/>
          <w:color w:val="auto"/>
          <w:sz w:val="32"/>
          <w:szCs w:val="32"/>
          <w:highlight w:val="none"/>
        </w:rPr>
        <w:t>，</w:t>
      </w:r>
      <w:r>
        <w:rPr>
          <w:rStyle w:val="21"/>
          <w:rFonts w:hint="eastAsia" w:ascii="仿宋" w:hAnsi="仿宋" w:eastAsia="仿宋"/>
          <w:bCs/>
          <w:color w:val="auto"/>
          <w:sz w:val="32"/>
          <w:szCs w:val="32"/>
          <w:highlight w:val="none"/>
        </w:rPr>
        <w:t>完成预算</w:t>
      </w:r>
      <w:r>
        <w:rPr>
          <w:rStyle w:val="21"/>
          <w:rFonts w:hint="eastAsia" w:ascii="仿宋" w:hAnsi="仿宋" w:eastAsia="仿宋"/>
          <w:bCs/>
          <w:color w:val="auto"/>
          <w:sz w:val="32"/>
          <w:szCs w:val="32"/>
          <w:highlight w:val="none"/>
          <w:lang w:eastAsia="zh-CN"/>
        </w:rPr>
        <w:t>的</w:t>
      </w:r>
      <w:r>
        <w:rPr>
          <w:rStyle w:val="21"/>
          <w:rFonts w:hint="eastAsia" w:ascii="仿宋" w:hAnsi="仿宋" w:eastAsia="仿宋"/>
          <w:bCs/>
          <w:color w:val="auto"/>
          <w:sz w:val="32"/>
          <w:szCs w:val="32"/>
          <w:highlight w:val="none"/>
          <w:lang w:val="en-US" w:eastAsia="zh-CN"/>
        </w:rPr>
        <w:t>100</w:t>
      </w:r>
      <w:r>
        <w:rPr>
          <w:rStyle w:val="21"/>
          <w:rFonts w:hint="default" w:ascii="仿宋" w:hAnsi="仿宋" w:eastAsia="仿宋"/>
          <w:bCs/>
          <w:color w:val="auto"/>
          <w:sz w:val="32"/>
          <w:szCs w:val="32"/>
          <w:highlight w:val="none"/>
          <w:lang w:val="en-US"/>
        </w:rPr>
        <w:t>%</w:t>
      </w:r>
      <w:r>
        <w:rPr>
          <w:rStyle w:val="21"/>
          <w:rFonts w:hint="eastAsia" w:ascii="仿宋" w:hAnsi="仿宋" w:eastAsia="仿宋"/>
          <w:bCs/>
          <w:color w:val="auto"/>
          <w:sz w:val="32"/>
          <w:szCs w:val="32"/>
          <w:highlight w:val="none"/>
        </w:rPr>
        <w:t>。</w:t>
      </w:r>
      <w:r>
        <w:rPr>
          <w:rStyle w:val="21"/>
          <w:rFonts w:hint="eastAsia" w:ascii="仿宋" w:hAnsi="仿宋" w:eastAsia="仿宋"/>
          <w:bCs/>
          <w:color w:val="auto"/>
          <w:sz w:val="32"/>
          <w:szCs w:val="32"/>
          <w:highlight w:val="none"/>
          <w:lang w:eastAsia="zh-CN"/>
        </w:rPr>
        <w:t>决算数小于预算数的原因是部分项目资金结余。</w:t>
      </w:r>
      <w:r>
        <w:rPr>
          <w:rStyle w:val="21"/>
          <w:rFonts w:hint="eastAsia" w:ascii="仿宋" w:hAnsi="仿宋" w:eastAsia="仿宋"/>
          <w:bCs/>
          <w:color w:val="auto"/>
          <w:sz w:val="32"/>
          <w:szCs w:val="32"/>
          <w:highlight w:val="none"/>
        </w:rPr>
        <w:t>其中：</w:t>
      </w:r>
      <w:bookmarkEnd w:id="55"/>
      <w:bookmarkEnd w:id="56"/>
      <w:bookmarkEnd w:id="57"/>
      <w:bookmarkEnd w:id="58"/>
    </w:p>
    <w:p w14:paraId="4E0B45C2">
      <w:pPr>
        <w:spacing w:line="600" w:lineRule="exact"/>
        <w:ind w:firstLine="643" w:firstLineChars="200"/>
        <w:rPr>
          <w:rFonts w:ascii="仿宋" w:hAnsi="仿宋" w:eastAsia="仿宋"/>
          <w:b/>
          <w:color w:val="auto"/>
          <w:sz w:val="32"/>
          <w:szCs w:val="32"/>
          <w:highlight w:val="none"/>
        </w:rPr>
      </w:pPr>
      <w:r>
        <w:rPr>
          <w:rStyle w:val="21"/>
          <w:rFonts w:ascii="仿宋" w:hAnsi="仿宋" w:eastAsia="仿宋"/>
          <w:bCs/>
          <w:color w:val="auto"/>
          <w:sz w:val="32"/>
          <w:szCs w:val="32"/>
          <w:highlight w:val="none"/>
        </w:rPr>
        <w:t>1.</w:t>
      </w:r>
      <w:r>
        <w:rPr>
          <w:rStyle w:val="21"/>
          <w:rFonts w:hint="eastAsia" w:ascii="仿宋" w:hAnsi="仿宋" w:eastAsia="仿宋"/>
          <w:bCs/>
          <w:color w:val="auto"/>
          <w:sz w:val="32"/>
          <w:szCs w:val="32"/>
          <w:highlight w:val="none"/>
        </w:rPr>
        <w:t>一般公共服务文化旅游体育与传媒支出（类）文化和旅游（款）行政运行（项）</w:t>
      </w:r>
      <w:r>
        <w:rPr>
          <w:rStyle w:val="21"/>
          <w:rFonts w:hint="eastAsia" w:ascii="仿宋" w:hAnsi="仿宋" w:eastAsia="仿宋"/>
          <w:bCs/>
          <w:color w:val="auto"/>
          <w:sz w:val="32"/>
          <w:szCs w:val="32"/>
          <w:highlight w:val="none"/>
          <w:lang w:eastAsia="zh-CN"/>
        </w:rPr>
        <w:t>：</w:t>
      </w:r>
      <w:r>
        <w:rPr>
          <w:rStyle w:val="21"/>
          <w:rFonts w:ascii="仿宋" w:hAnsi="仿宋" w:eastAsia="仿宋"/>
          <w:b w:val="0"/>
          <w:bCs/>
          <w:color w:val="auto"/>
          <w:sz w:val="32"/>
          <w:szCs w:val="32"/>
          <w:highlight w:val="none"/>
        </w:rPr>
        <w:t xml:space="preserve"> </w:t>
      </w:r>
      <w:r>
        <w:rPr>
          <w:rStyle w:val="21"/>
          <w:rFonts w:hint="eastAsia" w:ascii="仿宋" w:hAnsi="仿宋" w:eastAsia="仿宋"/>
          <w:b w:val="0"/>
          <w:bCs/>
          <w:color w:val="auto"/>
          <w:sz w:val="32"/>
          <w:szCs w:val="32"/>
          <w:highlight w:val="none"/>
        </w:rPr>
        <w:t>支出决算为</w:t>
      </w:r>
      <w:r>
        <w:rPr>
          <w:rStyle w:val="21"/>
          <w:rFonts w:hint="eastAsia" w:ascii="仿宋" w:hAnsi="仿宋" w:eastAsia="仿宋"/>
          <w:b w:val="0"/>
          <w:bCs/>
          <w:color w:val="auto"/>
          <w:sz w:val="32"/>
          <w:szCs w:val="32"/>
          <w:highlight w:val="none"/>
          <w:lang w:val="en-US" w:eastAsia="zh-CN"/>
        </w:rPr>
        <w:t>428.05</w:t>
      </w:r>
      <w:r>
        <w:rPr>
          <w:rStyle w:val="21"/>
          <w:rFonts w:hint="eastAsia" w:ascii="仿宋" w:hAnsi="仿宋" w:eastAsia="仿宋"/>
          <w:b w:val="0"/>
          <w:bCs/>
          <w:color w:val="auto"/>
          <w:sz w:val="32"/>
          <w:szCs w:val="32"/>
          <w:highlight w:val="none"/>
        </w:rPr>
        <w:t>万元，完成预算</w:t>
      </w:r>
      <w:r>
        <w:rPr>
          <w:rStyle w:val="21"/>
          <w:rFonts w:hint="eastAsia" w:ascii="仿宋" w:hAnsi="仿宋" w:eastAsia="仿宋"/>
          <w:b w:val="0"/>
          <w:bCs/>
          <w:color w:val="auto"/>
          <w:sz w:val="32"/>
          <w:szCs w:val="32"/>
          <w:highlight w:val="none"/>
          <w:lang w:val="en-US" w:eastAsia="zh-CN"/>
        </w:rPr>
        <w:t>100</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lang w:eastAsia="zh-CN"/>
        </w:rPr>
        <w:t>，</w:t>
      </w:r>
      <w:r>
        <w:rPr>
          <w:rStyle w:val="21"/>
          <w:rFonts w:hint="eastAsia" w:ascii="仿宋" w:hAnsi="仿宋" w:eastAsia="仿宋"/>
          <w:b w:val="0"/>
          <w:bCs/>
          <w:color w:val="auto"/>
          <w:sz w:val="32"/>
          <w:szCs w:val="32"/>
          <w:highlight w:val="none"/>
          <w:lang w:val="en-US" w:eastAsia="zh-CN"/>
        </w:rPr>
        <w:t>与2023年预算持平</w:t>
      </w:r>
      <w:r>
        <w:rPr>
          <w:rStyle w:val="21"/>
          <w:rFonts w:hint="eastAsia" w:ascii="仿宋" w:hAnsi="仿宋" w:eastAsia="仿宋"/>
          <w:b w:val="0"/>
          <w:bCs/>
          <w:color w:val="auto"/>
          <w:sz w:val="32"/>
          <w:szCs w:val="32"/>
          <w:highlight w:val="none"/>
        </w:rPr>
        <w:t>。</w:t>
      </w:r>
    </w:p>
    <w:p w14:paraId="0355A5FE">
      <w:pPr>
        <w:spacing w:line="600" w:lineRule="exact"/>
        <w:ind w:firstLine="643" w:firstLineChars="200"/>
        <w:rPr>
          <w:rFonts w:ascii="仿宋" w:hAnsi="仿宋" w:eastAsia="仿宋"/>
          <w:b/>
          <w:color w:val="auto"/>
          <w:sz w:val="32"/>
          <w:szCs w:val="32"/>
          <w:highlight w:val="none"/>
        </w:rPr>
      </w:pPr>
      <w:r>
        <w:rPr>
          <w:rStyle w:val="21"/>
          <w:rFonts w:ascii="仿宋" w:hAnsi="仿宋" w:eastAsia="仿宋"/>
          <w:bCs/>
          <w:color w:val="auto"/>
          <w:sz w:val="32"/>
          <w:szCs w:val="32"/>
          <w:highlight w:val="none"/>
        </w:rPr>
        <w:t>2.</w:t>
      </w:r>
      <w:r>
        <w:rPr>
          <w:rStyle w:val="21"/>
          <w:rFonts w:hint="eastAsia" w:ascii="仿宋" w:hAnsi="仿宋" w:eastAsia="仿宋"/>
          <w:bCs/>
          <w:color w:val="auto"/>
          <w:sz w:val="32"/>
          <w:szCs w:val="32"/>
          <w:highlight w:val="none"/>
        </w:rPr>
        <w:t>文化旅游体育与传媒（类）文化和旅游（款）文化和旅游管理事务（项）</w:t>
      </w:r>
      <w:r>
        <w:rPr>
          <w:rStyle w:val="21"/>
          <w:rFonts w:hint="eastAsia" w:ascii="仿宋" w:hAnsi="仿宋" w:eastAsia="仿宋"/>
          <w:bCs/>
          <w:color w:val="auto"/>
          <w:sz w:val="32"/>
          <w:szCs w:val="32"/>
          <w:highlight w:val="none"/>
          <w:lang w:eastAsia="zh-CN"/>
        </w:rPr>
        <w:t>：</w:t>
      </w:r>
      <w:r>
        <w:rPr>
          <w:rStyle w:val="21"/>
          <w:rFonts w:ascii="仿宋" w:hAnsi="仿宋" w:eastAsia="仿宋"/>
          <w:b w:val="0"/>
          <w:bCs/>
          <w:color w:val="auto"/>
          <w:sz w:val="32"/>
          <w:szCs w:val="32"/>
          <w:highlight w:val="none"/>
        </w:rPr>
        <w:t xml:space="preserve"> </w:t>
      </w:r>
      <w:r>
        <w:rPr>
          <w:rStyle w:val="21"/>
          <w:rFonts w:hint="eastAsia" w:ascii="仿宋" w:hAnsi="仿宋" w:eastAsia="仿宋"/>
          <w:b w:val="0"/>
          <w:bCs/>
          <w:color w:val="auto"/>
          <w:sz w:val="32"/>
          <w:szCs w:val="32"/>
          <w:highlight w:val="none"/>
        </w:rPr>
        <w:t>支出决算为</w:t>
      </w:r>
      <w:r>
        <w:rPr>
          <w:rStyle w:val="21"/>
          <w:rFonts w:hint="eastAsia" w:ascii="仿宋" w:hAnsi="仿宋" w:eastAsia="仿宋"/>
          <w:b w:val="0"/>
          <w:bCs/>
          <w:color w:val="auto"/>
          <w:sz w:val="32"/>
          <w:szCs w:val="32"/>
          <w:highlight w:val="none"/>
          <w:lang w:val="en-US" w:eastAsia="zh-CN"/>
        </w:rPr>
        <w:t>8.4</w:t>
      </w:r>
      <w:r>
        <w:rPr>
          <w:rStyle w:val="21"/>
          <w:rFonts w:hint="eastAsia" w:ascii="仿宋" w:hAnsi="仿宋" w:eastAsia="仿宋"/>
          <w:b w:val="0"/>
          <w:bCs/>
          <w:color w:val="auto"/>
          <w:sz w:val="32"/>
          <w:szCs w:val="32"/>
          <w:highlight w:val="none"/>
        </w:rPr>
        <w:t>万元，完成预算</w:t>
      </w:r>
      <w:r>
        <w:rPr>
          <w:rStyle w:val="21"/>
          <w:rFonts w:hint="eastAsia" w:ascii="仿宋" w:hAnsi="仿宋" w:eastAsia="仿宋"/>
          <w:b w:val="0"/>
          <w:bCs/>
          <w:color w:val="auto"/>
          <w:sz w:val="32"/>
          <w:szCs w:val="32"/>
          <w:highlight w:val="none"/>
          <w:lang w:val="en-US" w:eastAsia="zh-CN"/>
        </w:rPr>
        <w:t>100</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lang w:eastAsia="zh-CN"/>
        </w:rPr>
        <w:t>，</w:t>
      </w:r>
      <w:r>
        <w:rPr>
          <w:rStyle w:val="21"/>
          <w:rFonts w:hint="eastAsia" w:ascii="仿宋" w:hAnsi="仿宋" w:eastAsia="仿宋"/>
          <w:b w:val="0"/>
          <w:bCs/>
          <w:color w:val="auto"/>
          <w:sz w:val="32"/>
          <w:szCs w:val="32"/>
          <w:highlight w:val="none"/>
          <w:lang w:val="en-US" w:eastAsia="zh-CN"/>
        </w:rPr>
        <w:t>与2023年预算持平</w:t>
      </w:r>
      <w:r>
        <w:rPr>
          <w:rStyle w:val="21"/>
          <w:rFonts w:hint="eastAsia" w:ascii="仿宋" w:hAnsi="仿宋" w:eastAsia="仿宋"/>
          <w:b w:val="0"/>
          <w:bCs/>
          <w:color w:val="auto"/>
          <w:sz w:val="32"/>
          <w:szCs w:val="32"/>
          <w:highlight w:val="none"/>
        </w:rPr>
        <w:t>。</w:t>
      </w:r>
    </w:p>
    <w:p w14:paraId="198D3BD2">
      <w:pPr>
        <w:spacing w:line="600" w:lineRule="exact"/>
        <w:ind w:firstLine="643" w:firstLineChars="200"/>
        <w:rPr>
          <w:rFonts w:hint="default" w:ascii="仿宋" w:hAnsi="仿宋" w:eastAsia="仿宋"/>
          <w:b/>
          <w:color w:val="auto"/>
          <w:sz w:val="32"/>
          <w:szCs w:val="32"/>
          <w:highlight w:val="none"/>
          <w:lang w:val="en-US"/>
        </w:rPr>
      </w:pPr>
      <w:r>
        <w:rPr>
          <w:rStyle w:val="21"/>
          <w:rFonts w:ascii="仿宋" w:hAnsi="仿宋" w:eastAsia="仿宋"/>
          <w:bCs/>
          <w:color w:val="auto"/>
          <w:sz w:val="32"/>
          <w:szCs w:val="32"/>
          <w:highlight w:val="none"/>
        </w:rPr>
        <w:t>3.</w:t>
      </w:r>
      <w:r>
        <w:rPr>
          <w:rStyle w:val="21"/>
          <w:rFonts w:hint="eastAsia" w:ascii="仿宋" w:hAnsi="仿宋" w:eastAsia="仿宋"/>
          <w:bCs/>
          <w:color w:val="auto"/>
          <w:sz w:val="32"/>
          <w:szCs w:val="32"/>
          <w:highlight w:val="none"/>
        </w:rPr>
        <w:t>文化旅游体育与传媒（类）文化和旅游（款）其他文化和旅游支出（项）</w:t>
      </w:r>
      <w:r>
        <w:rPr>
          <w:rStyle w:val="21"/>
          <w:rFonts w:hint="eastAsia" w:ascii="仿宋" w:hAnsi="仿宋" w:eastAsia="仿宋"/>
          <w:bCs/>
          <w:color w:val="auto"/>
          <w:sz w:val="32"/>
          <w:szCs w:val="32"/>
          <w:highlight w:val="none"/>
          <w:lang w:eastAsia="zh-CN"/>
        </w:rPr>
        <w:t>：</w:t>
      </w:r>
      <w:r>
        <w:rPr>
          <w:rStyle w:val="21"/>
          <w:rFonts w:ascii="仿宋" w:hAnsi="仿宋" w:eastAsia="仿宋"/>
          <w:b w:val="0"/>
          <w:bCs/>
          <w:color w:val="auto"/>
          <w:sz w:val="32"/>
          <w:szCs w:val="32"/>
          <w:highlight w:val="none"/>
        </w:rPr>
        <w:t xml:space="preserve"> </w:t>
      </w:r>
      <w:r>
        <w:rPr>
          <w:rStyle w:val="21"/>
          <w:rFonts w:hint="eastAsia" w:ascii="仿宋" w:hAnsi="仿宋" w:eastAsia="仿宋"/>
          <w:b w:val="0"/>
          <w:bCs/>
          <w:color w:val="auto"/>
          <w:sz w:val="32"/>
          <w:szCs w:val="32"/>
          <w:highlight w:val="none"/>
        </w:rPr>
        <w:t>支出决算为</w:t>
      </w:r>
      <w:r>
        <w:rPr>
          <w:rStyle w:val="21"/>
          <w:rFonts w:hint="eastAsia" w:ascii="仿宋" w:hAnsi="仿宋" w:eastAsia="仿宋"/>
          <w:b w:val="0"/>
          <w:bCs/>
          <w:color w:val="auto"/>
          <w:sz w:val="32"/>
          <w:szCs w:val="32"/>
          <w:highlight w:val="none"/>
          <w:lang w:val="en-US" w:eastAsia="zh-CN"/>
        </w:rPr>
        <w:t>90.17</w:t>
      </w:r>
      <w:r>
        <w:rPr>
          <w:rStyle w:val="21"/>
          <w:rFonts w:hint="eastAsia" w:ascii="仿宋" w:hAnsi="仿宋" w:eastAsia="仿宋"/>
          <w:b w:val="0"/>
          <w:bCs/>
          <w:color w:val="auto"/>
          <w:sz w:val="32"/>
          <w:szCs w:val="32"/>
          <w:highlight w:val="none"/>
        </w:rPr>
        <w:t>万元，完成预算</w:t>
      </w:r>
      <w:r>
        <w:rPr>
          <w:rStyle w:val="21"/>
          <w:rFonts w:hint="eastAsia" w:ascii="仿宋" w:hAnsi="仿宋" w:eastAsia="仿宋"/>
          <w:b w:val="0"/>
          <w:bCs/>
          <w:color w:val="auto"/>
          <w:sz w:val="32"/>
          <w:szCs w:val="32"/>
          <w:highlight w:val="none"/>
          <w:lang w:val="en-US" w:eastAsia="zh-CN"/>
        </w:rPr>
        <w:t>100%，与2023年预算持平。</w:t>
      </w:r>
    </w:p>
    <w:p w14:paraId="690C2346">
      <w:pPr>
        <w:spacing w:line="600" w:lineRule="exact"/>
        <w:ind w:firstLine="643" w:firstLineChars="200"/>
        <w:rPr>
          <w:rFonts w:ascii="仿宋" w:hAnsi="仿宋" w:eastAsia="仿宋"/>
          <w:b/>
          <w:color w:val="auto"/>
          <w:sz w:val="32"/>
          <w:szCs w:val="32"/>
          <w:highlight w:val="none"/>
        </w:rPr>
      </w:pPr>
      <w:r>
        <w:rPr>
          <w:rStyle w:val="21"/>
          <w:rFonts w:ascii="仿宋" w:hAnsi="仿宋" w:eastAsia="仿宋"/>
          <w:bCs/>
          <w:color w:val="auto"/>
          <w:sz w:val="32"/>
          <w:szCs w:val="32"/>
          <w:highlight w:val="none"/>
        </w:rPr>
        <w:t>4.</w:t>
      </w:r>
      <w:r>
        <w:rPr>
          <w:rStyle w:val="21"/>
          <w:rFonts w:hint="eastAsia" w:ascii="仿宋" w:hAnsi="仿宋" w:eastAsia="仿宋"/>
          <w:bCs/>
          <w:color w:val="auto"/>
          <w:sz w:val="32"/>
          <w:szCs w:val="32"/>
          <w:highlight w:val="none"/>
        </w:rPr>
        <w:t>文化旅游体育与传媒（类）体育（款）其他体育支出（项）</w:t>
      </w:r>
      <w:r>
        <w:rPr>
          <w:rStyle w:val="21"/>
          <w:rFonts w:hint="eastAsia" w:ascii="仿宋" w:hAnsi="仿宋" w:eastAsia="仿宋"/>
          <w:bCs/>
          <w:color w:val="auto"/>
          <w:sz w:val="32"/>
          <w:szCs w:val="32"/>
          <w:highlight w:val="none"/>
          <w:lang w:eastAsia="zh-CN"/>
        </w:rPr>
        <w:t>：</w:t>
      </w:r>
      <w:r>
        <w:rPr>
          <w:rStyle w:val="21"/>
          <w:rFonts w:ascii="仿宋" w:hAnsi="仿宋" w:eastAsia="仿宋"/>
          <w:b w:val="0"/>
          <w:bCs/>
          <w:color w:val="auto"/>
          <w:sz w:val="32"/>
          <w:szCs w:val="32"/>
          <w:highlight w:val="none"/>
        </w:rPr>
        <w:t xml:space="preserve"> </w:t>
      </w:r>
      <w:r>
        <w:rPr>
          <w:rStyle w:val="21"/>
          <w:rFonts w:hint="eastAsia" w:ascii="仿宋" w:hAnsi="仿宋" w:eastAsia="仿宋"/>
          <w:b w:val="0"/>
          <w:bCs/>
          <w:color w:val="auto"/>
          <w:sz w:val="32"/>
          <w:szCs w:val="32"/>
          <w:highlight w:val="none"/>
        </w:rPr>
        <w:t>支出决算为</w:t>
      </w:r>
      <w:r>
        <w:rPr>
          <w:rStyle w:val="21"/>
          <w:rFonts w:hint="eastAsia" w:ascii="仿宋" w:hAnsi="仿宋" w:eastAsia="仿宋"/>
          <w:b w:val="0"/>
          <w:bCs/>
          <w:color w:val="auto"/>
          <w:sz w:val="32"/>
          <w:szCs w:val="32"/>
          <w:highlight w:val="none"/>
          <w:lang w:val="en-US" w:eastAsia="zh-CN"/>
        </w:rPr>
        <w:t>3.9</w:t>
      </w:r>
      <w:r>
        <w:rPr>
          <w:rStyle w:val="21"/>
          <w:rFonts w:hint="eastAsia" w:ascii="仿宋" w:hAnsi="仿宋" w:eastAsia="仿宋"/>
          <w:b w:val="0"/>
          <w:bCs/>
          <w:color w:val="auto"/>
          <w:sz w:val="32"/>
          <w:szCs w:val="32"/>
          <w:highlight w:val="none"/>
        </w:rPr>
        <w:t>万元，完成预算</w:t>
      </w:r>
      <w:r>
        <w:rPr>
          <w:rStyle w:val="21"/>
          <w:rFonts w:hint="eastAsia" w:ascii="仿宋" w:hAnsi="仿宋" w:eastAsia="仿宋"/>
          <w:b w:val="0"/>
          <w:bCs/>
          <w:color w:val="auto"/>
          <w:sz w:val="32"/>
          <w:szCs w:val="32"/>
          <w:highlight w:val="none"/>
          <w:lang w:val="en-US" w:eastAsia="zh-CN"/>
        </w:rPr>
        <w:t>100</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lang w:eastAsia="zh-CN"/>
        </w:rPr>
        <w:t>，</w:t>
      </w:r>
      <w:r>
        <w:rPr>
          <w:rStyle w:val="21"/>
          <w:rFonts w:hint="eastAsia" w:ascii="仿宋" w:hAnsi="仿宋" w:eastAsia="仿宋"/>
          <w:b w:val="0"/>
          <w:bCs/>
          <w:color w:val="auto"/>
          <w:sz w:val="32"/>
          <w:szCs w:val="32"/>
          <w:highlight w:val="none"/>
          <w:lang w:val="en-US" w:eastAsia="zh-CN"/>
        </w:rPr>
        <w:t>与2023年预算持平</w:t>
      </w:r>
      <w:r>
        <w:rPr>
          <w:rStyle w:val="21"/>
          <w:rFonts w:hint="eastAsia" w:ascii="仿宋" w:hAnsi="仿宋" w:eastAsia="仿宋"/>
          <w:b w:val="0"/>
          <w:bCs/>
          <w:color w:val="auto"/>
          <w:sz w:val="32"/>
          <w:szCs w:val="32"/>
          <w:highlight w:val="none"/>
        </w:rPr>
        <w:t>。</w:t>
      </w:r>
    </w:p>
    <w:p w14:paraId="0B2C20B7">
      <w:pPr>
        <w:spacing w:line="600" w:lineRule="exact"/>
        <w:ind w:firstLine="643" w:firstLineChars="200"/>
        <w:rPr>
          <w:rFonts w:ascii="仿宋" w:hAnsi="仿宋" w:eastAsia="仿宋"/>
          <w:b/>
          <w:color w:val="auto"/>
          <w:sz w:val="32"/>
          <w:szCs w:val="32"/>
          <w:highlight w:val="none"/>
        </w:rPr>
      </w:pPr>
      <w:r>
        <w:rPr>
          <w:rStyle w:val="21"/>
          <w:rFonts w:ascii="仿宋" w:hAnsi="仿宋" w:eastAsia="仿宋"/>
          <w:bCs/>
          <w:color w:val="auto"/>
          <w:sz w:val="32"/>
          <w:szCs w:val="32"/>
          <w:highlight w:val="none"/>
        </w:rPr>
        <w:t>5.</w:t>
      </w:r>
      <w:r>
        <w:rPr>
          <w:rStyle w:val="21"/>
          <w:rFonts w:hint="eastAsia" w:ascii="仿宋" w:hAnsi="仿宋" w:eastAsia="仿宋"/>
          <w:bCs/>
          <w:color w:val="auto"/>
          <w:sz w:val="32"/>
          <w:szCs w:val="32"/>
          <w:highlight w:val="none"/>
        </w:rPr>
        <w:t>文化旅游体育与传媒（类）</w:t>
      </w:r>
      <w:r>
        <w:rPr>
          <w:rStyle w:val="21"/>
          <w:rFonts w:hint="eastAsia" w:ascii="仿宋" w:hAnsi="仿宋" w:eastAsia="仿宋"/>
          <w:bCs/>
          <w:color w:val="auto"/>
          <w:sz w:val="32"/>
          <w:szCs w:val="32"/>
          <w:highlight w:val="none"/>
          <w:lang w:eastAsia="zh-CN"/>
        </w:rPr>
        <w:t>广播电视</w:t>
      </w:r>
      <w:r>
        <w:rPr>
          <w:rStyle w:val="21"/>
          <w:rFonts w:hint="eastAsia" w:ascii="仿宋" w:hAnsi="仿宋" w:eastAsia="仿宋"/>
          <w:bCs/>
          <w:color w:val="auto"/>
          <w:sz w:val="32"/>
          <w:szCs w:val="32"/>
          <w:highlight w:val="none"/>
        </w:rPr>
        <w:t>（款）广播电视</w:t>
      </w:r>
      <w:r>
        <w:rPr>
          <w:rStyle w:val="21"/>
          <w:rFonts w:hint="eastAsia" w:ascii="仿宋" w:hAnsi="仿宋" w:eastAsia="仿宋"/>
          <w:bCs/>
          <w:color w:val="auto"/>
          <w:sz w:val="32"/>
          <w:szCs w:val="32"/>
          <w:highlight w:val="none"/>
          <w:lang w:eastAsia="zh-CN"/>
        </w:rPr>
        <w:t>事务</w:t>
      </w:r>
      <w:r>
        <w:rPr>
          <w:rStyle w:val="21"/>
          <w:rFonts w:hint="eastAsia" w:ascii="仿宋" w:hAnsi="仿宋" w:eastAsia="仿宋"/>
          <w:bCs/>
          <w:color w:val="auto"/>
          <w:sz w:val="32"/>
          <w:szCs w:val="32"/>
          <w:highlight w:val="none"/>
        </w:rPr>
        <w:t>支出（项）</w:t>
      </w:r>
      <w:r>
        <w:rPr>
          <w:rStyle w:val="21"/>
          <w:rFonts w:hint="eastAsia" w:ascii="仿宋" w:hAnsi="仿宋" w:eastAsia="仿宋"/>
          <w:bCs/>
          <w:color w:val="auto"/>
          <w:sz w:val="32"/>
          <w:szCs w:val="32"/>
          <w:highlight w:val="none"/>
          <w:lang w:eastAsia="zh-CN"/>
        </w:rPr>
        <w:t>：</w:t>
      </w:r>
      <w:r>
        <w:rPr>
          <w:rStyle w:val="21"/>
          <w:rFonts w:ascii="仿宋" w:hAnsi="仿宋" w:eastAsia="仿宋"/>
          <w:b w:val="0"/>
          <w:bCs/>
          <w:color w:val="auto"/>
          <w:sz w:val="32"/>
          <w:szCs w:val="32"/>
          <w:highlight w:val="none"/>
        </w:rPr>
        <w:t xml:space="preserve">  </w:t>
      </w:r>
      <w:r>
        <w:rPr>
          <w:rStyle w:val="21"/>
          <w:rFonts w:hint="eastAsia" w:ascii="仿宋" w:hAnsi="仿宋" w:eastAsia="仿宋"/>
          <w:b w:val="0"/>
          <w:bCs/>
          <w:color w:val="auto"/>
          <w:sz w:val="32"/>
          <w:szCs w:val="32"/>
          <w:highlight w:val="none"/>
        </w:rPr>
        <w:t>支出决算为</w:t>
      </w:r>
      <w:r>
        <w:rPr>
          <w:rStyle w:val="21"/>
          <w:rFonts w:hint="eastAsia" w:ascii="仿宋" w:hAnsi="仿宋" w:eastAsia="仿宋"/>
          <w:b w:val="0"/>
          <w:bCs/>
          <w:color w:val="auto"/>
          <w:sz w:val="32"/>
          <w:szCs w:val="32"/>
          <w:highlight w:val="none"/>
          <w:lang w:val="en-US" w:eastAsia="zh-CN"/>
        </w:rPr>
        <w:t>90.38</w:t>
      </w:r>
      <w:r>
        <w:rPr>
          <w:rStyle w:val="21"/>
          <w:rFonts w:hint="eastAsia" w:ascii="仿宋" w:hAnsi="仿宋" w:eastAsia="仿宋"/>
          <w:b w:val="0"/>
          <w:bCs/>
          <w:color w:val="auto"/>
          <w:sz w:val="32"/>
          <w:szCs w:val="32"/>
          <w:highlight w:val="none"/>
        </w:rPr>
        <w:t>万元，完成预算</w:t>
      </w:r>
      <w:r>
        <w:rPr>
          <w:rStyle w:val="21"/>
          <w:rFonts w:hint="eastAsia" w:ascii="仿宋" w:hAnsi="仿宋" w:eastAsia="仿宋"/>
          <w:b w:val="0"/>
          <w:bCs/>
          <w:color w:val="auto"/>
          <w:sz w:val="32"/>
          <w:szCs w:val="32"/>
          <w:highlight w:val="none"/>
          <w:lang w:val="en-US" w:eastAsia="zh-CN"/>
        </w:rPr>
        <w:t>100</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lang w:eastAsia="zh-CN"/>
        </w:rPr>
        <w:t>，</w:t>
      </w:r>
      <w:r>
        <w:rPr>
          <w:rStyle w:val="21"/>
          <w:rFonts w:hint="eastAsia" w:ascii="仿宋" w:hAnsi="仿宋" w:eastAsia="仿宋"/>
          <w:b w:val="0"/>
          <w:bCs/>
          <w:color w:val="auto"/>
          <w:sz w:val="32"/>
          <w:szCs w:val="32"/>
          <w:highlight w:val="none"/>
          <w:lang w:val="en-US" w:eastAsia="zh-CN"/>
        </w:rPr>
        <w:t>与2023年预算持平</w:t>
      </w:r>
      <w:r>
        <w:rPr>
          <w:rStyle w:val="21"/>
          <w:rFonts w:hint="eastAsia" w:ascii="仿宋" w:hAnsi="仿宋" w:eastAsia="仿宋"/>
          <w:b w:val="0"/>
          <w:bCs/>
          <w:color w:val="auto"/>
          <w:sz w:val="32"/>
          <w:szCs w:val="32"/>
          <w:highlight w:val="none"/>
        </w:rPr>
        <w:t>。</w:t>
      </w:r>
    </w:p>
    <w:p w14:paraId="0891F97E">
      <w:pPr>
        <w:spacing w:line="600" w:lineRule="exact"/>
        <w:ind w:firstLine="643" w:firstLineChars="200"/>
        <w:rPr>
          <w:rStyle w:val="21"/>
          <w:rFonts w:hint="eastAsia" w:ascii="仿宋" w:hAnsi="仿宋" w:eastAsia="仿宋"/>
          <w:b w:val="0"/>
          <w:bCs/>
          <w:color w:val="auto"/>
          <w:sz w:val="32"/>
          <w:szCs w:val="32"/>
          <w:highlight w:val="none"/>
          <w:lang w:eastAsia="zh-CN"/>
        </w:rPr>
      </w:pPr>
      <w:r>
        <w:rPr>
          <w:rStyle w:val="21"/>
          <w:rFonts w:ascii="仿宋" w:hAnsi="仿宋" w:eastAsia="仿宋"/>
          <w:bCs/>
          <w:color w:val="auto"/>
          <w:sz w:val="32"/>
          <w:szCs w:val="32"/>
          <w:highlight w:val="none"/>
        </w:rPr>
        <w:t>6.</w:t>
      </w:r>
      <w:r>
        <w:rPr>
          <w:rFonts w:hint="eastAsia" w:ascii="仿宋" w:hAnsi="仿宋" w:eastAsia="仿宋"/>
          <w:b/>
          <w:bCs/>
          <w:color w:val="auto"/>
          <w:sz w:val="32"/>
          <w:szCs w:val="32"/>
          <w:highlight w:val="none"/>
        </w:rPr>
        <w:t>文化旅游体育与传媒支出</w:t>
      </w:r>
      <w:r>
        <w:rPr>
          <w:rStyle w:val="21"/>
          <w:rFonts w:hint="eastAsia" w:ascii="仿宋" w:hAnsi="仿宋" w:eastAsia="仿宋"/>
          <w:bCs/>
          <w:color w:val="auto"/>
          <w:sz w:val="32"/>
          <w:szCs w:val="32"/>
          <w:highlight w:val="none"/>
        </w:rPr>
        <w:t>（类）其他文化旅游体育与传媒支出（款）其他文化旅游体育与传媒支出（项）</w:t>
      </w:r>
      <w:r>
        <w:rPr>
          <w:rStyle w:val="21"/>
          <w:rFonts w:hint="eastAsia" w:ascii="仿宋" w:hAnsi="仿宋" w:eastAsia="仿宋"/>
          <w:bCs/>
          <w:color w:val="auto"/>
          <w:sz w:val="32"/>
          <w:szCs w:val="32"/>
          <w:highlight w:val="none"/>
          <w:lang w:eastAsia="zh-CN"/>
        </w:rPr>
        <w:t>：</w:t>
      </w:r>
      <w:r>
        <w:rPr>
          <w:rStyle w:val="21"/>
          <w:rFonts w:hint="eastAsia" w:ascii="仿宋" w:hAnsi="仿宋" w:eastAsia="仿宋"/>
          <w:b w:val="0"/>
          <w:bCs/>
          <w:color w:val="auto"/>
          <w:sz w:val="32"/>
          <w:szCs w:val="32"/>
          <w:highlight w:val="none"/>
        </w:rPr>
        <w:t>支出决算为</w:t>
      </w:r>
      <w:r>
        <w:rPr>
          <w:rStyle w:val="21"/>
          <w:rFonts w:hint="eastAsia" w:ascii="仿宋" w:hAnsi="仿宋" w:eastAsia="仿宋"/>
          <w:b w:val="0"/>
          <w:bCs/>
          <w:color w:val="auto"/>
          <w:sz w:val="32"/>
          <w:szCs w:val="32"/>
          <w:highlight w:val="none"/>
          <w:lang w:val="en-US" w:eastAsia="zh-CN"/>
        </w:rPr>
        <w:t>159.84</w:t>
      </w:r>
      <w:r>
        <w:rPr>
          <w:rStyle w:val="21"/>
          <w:rFonts w:hint="eastAsia" w:ascii="仿宋" w:hAnsi="仿宋" w:eastAsia="仿宋"/>
          <w:b w:val="0"/>
          <w:bCs/>
          <w:color w:val="auto"/>
          <w:sz w:val="32"/>
          <w:szCs w:val="32"/>
          <w:highlight w:val="none"/>
        </w:rPr>
        <w:t>万元，完成预算</w:t>
      </w:r>
      <w:r>
        <w:rPr>
          <w:rStyle w:val="21"/>
          <w:rFonts w:hint="eastAsia" w:ascii="仿宋" w:hAnsi="仿宋" w:eastAsia="仿宋"/>
          <w:b w:val="0"/>
          <w:bCs/>
          <w:color w:val="auto"/>
          <w:sz w:val="32"/>
          <w:szCs w:val="32"/>
          <w:highlight w:val="none"/>
          <w:lang w:val="en-US" w:eastAsia="zh-CN"/>
        </w:rPr>
        <w:t>100%，与2023年预算持平</w:t>
      </w:r>
      <w:r>
        <w:rPr>
          <w:rStyle w:val="21"/>
          <w:rFonts w:hint="eastAsia" w:ascii="仿宋" w:hAnsi="仿宋" w:eastAsia="仿宋"/>
          <w:b w:val="0"/>
          <w:bCs/>
          <w:color w:val="auto"/>
          <w:sz w:val="32"/>
          <w:szCs w:val="32"/>
          <w:highlight w:val="none"/>
        </w:rPr>
        <w:t>。</w:t>
      </w:r>
    </w:p>
    <w:p w14:paraId="60BB24DA">
      <w:pPr>
        <w:pStyle w:val="9"/>
        <w:ind w:firstLine="643" w:firstLineChars="200"/>
        <w:rPr>
          <w:rStyle w:val="21"/>
          <w:rFonts w:hint="eastAsia" w:ascii="仿宋" w:hAnsi="仿宋" w:eastAsia="仿宋"/>
          <w:b w:val="0"/>
          <w:bCs/>
          <w:color w:val="auto"/>
          <w:sz w:val="32"/>
          <w:szCs w:val="32"/>
          <w:highlight w:val="none"/>
        </w:rPr>
      </w:pPr>
      <w:r>
        <w:rPr>
          <w:rStyle w:val="21"/>
          <w:rFonts w:hint="eastAsia" w:ascii="仿宋" w:hAnsi="仿宋" w:eastAsia="仿宋"/>
          <w:bCs/>
          <w:color w:val="auto"/>
          <w:sz w:val="32"/>
          <w:szCs w:val="32"/>
          <w:highlight w:val="none"/>
          <w:lang w:val="en-US" w:eastAsia="zh-CN"/>
        </w:rPr>
        <w:t>7</w:t>
      </w:r>
      <w:r>
        <w:rPr>
          <w:rStyle w:val="21"/>
          <w:rFonts w:ascii="仿宋" w:hAnsi="仿宋" w:eastAsia="仿宋"/>
          <w:bCs/>
          <w:color w:val="auto"/>
          <w:sz w:val="32"/>
          <w:szCs w:val="32"/>
          <w:highlight w:val="none"/>
        </w:rPr>
        <w:t>.</w:t>
      </w:r>
      <w:r>
        <w:rPr>
          <w:rFonts w:hint="eastAsia" w:ascii="仿宋" w:hAnsi="仿宋" w:eastAsia="仿宋"/>
          <w:b/>
          <w:color w:val="auto"/>
          <w:sz w:val="32"/>
          <w:szCs w:val="32"/>
          <w:highlight w:val="none"/>
        </w:rPr>
        <w:t>社会保障和就业支出</w:t>
      </w:r>
      <w:r>
        <w:rPr>
          <w:rStyle w:val="21"/>
          <w:rFonts w:hint="eastAsia" w:ascii="仿宋" w:hAnsi="仿宋" w:eastAsia="仿宋"/>
          <w:bCs/>
          <w:color w:val="auto"/>
          <w:sz w:val="32"/>
          <w:szCs w:val="32"/>
          <w:highlight w:val="none"/>
        </w:rPr>
        <w:t>（类）行政事业单位养老支出（款）机关事业单位基本养老保险缴费支出（项）</w:t>
      </w:r>
      <w:r>
        <w:rPr>
          <w:rStyle w:val="21"/>
          <w:rFonts w:hint="eastAsia" w:ascii="仿宋" w:hAnsi="仿宋" w:eastAsia="仿宋"/>
          <w:bCs/>
          <w:color w:val="auto"/>
          <w:sz w:val="32"/>
          <w:szCs w:val="32"/>
          <w:highlight w:val="none"/>
          <w:lang w:eastAsia="zh-CN"/>
        </w:rPr>
        <w:t>：</w:t>
      </w:r>
      <w:r>
        <w:rPr>
          <w:rStyle w:val="21"/>
          <w:rFonts w:ascii="仿宋" w:hAnsi="仿宋" w:eastAsia="仿宋"/>
          <w:b w:val="0"/>
          <w:bCs/>
          <w:color w:val="auto"/>
          <w:sz w:val="32"/>
          <w:szCs w:val="32"/>
          <w:highlight w:val="none"/>
        </w:rPr>
        <w:t xml:space="preserve"> </w:t>
      </w:r>
      <w:r>
        <w:rPr>
          <w:rStyle w:val="21"/>
          <w:rFonts w:hint="eastAsia" w:ascii="仿宋" w:hAnsi="仿宋" w:eastAsia="仿宋"/>
          <w:b w:val="0"/>
          <w:bCs/>
          <w:color w:val="auto"/>
          <w:sz w:val="32"/>
          <w:szCs w:val="32"/>
          <w:highlight w:val="none"/>
        </w:rPr>
        <w:t>支出决算为</w:t>
      </w:r>
      <w:r>
        <w:rPr>
          <w:rStyle w:val="21"/>
          <w:rFonts w:hint="eastAsia" w:ascii="仿宋" w:hAnsi="仿宋" w:eastAsia="仿宋"/>
          <w:b w:val="0"/>
          <w:bCs/>
          <w:color w:val="auto"/>
          <w:sz w:val="32"/>
          <w:szCs w:val="32"/>
          <w:highlight w:val="none"/>
          <w:lang w:val="en-US" w:eastAsia="zh-CN"/>
        </w:rPr>
        <w:t>27.64</w:t>
      </w:r>
      <w:r>
        <w:rPr>
          <w:rStyle w:val="21"/>
          <w:rFonts w:hint="eastAsia" w:ascii="仿宋" w:hAnsi="仿宋" w:eastAsia="仿宋"/>
          <w:b w:val="0"/>
          <w:bCs/>
          <w:color w:val="auto"/>
          <w:sz w:val="32"/>
          <w:szCs w:val="32"/>
          <w:highlight w:val="none"/>
        </w:rPr>
        <w:t>万元，完成预算</w:t>
      </w:r>
      <w:r>
        <w:rPr>
          <w:rStyle w:val="21"/>
          <w:rFonts w:hint="eastAsia" w:ascii="仿宋" w:hAnsi="仿宋" w:eastAsia="仿宋"/>
          <w:b w:val="0"/>
          <w:bCs/>
          <w:color w:val="auto"/>
          <w:sz w:val="32"/>
          <w:szCs w:val="32"/>
          <w:highlight w:val="none"/>
          <w:lang w:val="en-US" w:eastAsia="zh-CN"/>
        </w:rPr>
        <w:t>100</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lang w:eastAsia="zh-CN"/>
        </w:rPr>
        <w:t>，</w:t>
      </w:r>
      <w:r>
        <w:rPr>
          <w:rStyle w:val="21"/>
          <w:rFonts w:hint="eastAsia" w:ascii="仿宋" w:hAnsi="仿宋" w:eastAsia="仿宋"/>
          <w:b w:val="0"/>
          <w:bCs/>
          <w:color w:val="auto"/>
          <w:sz w:val="32"/>
          <w:szCs w:val="32"/>
          <w:highlight w:val="none"/>
          <w:lang w:val="en-US" w:eastAsia="zh-CN"/>
        </w:rPr>
        <w:t>与2023年预算持平</w:t>
      </w:r>
      <w:r>
        <w:rPr>
          <w:rStyle w:val="21"/>
          <w:rFonts w:hint="eastAsia" w:ascii="仿宋" w:hAnsi="仿宋" w:eastAsia="仿宋"/>
          <w:b w:val="0"/>
          <w:bCs/>
          <w:color w:val="auto"/>
          <w:sz w:val="32"/>
          <w:szCs w:val="32"/>
          <w:highlight w:val="none"/>
        </w:rPr>
        <w:t>。</w:t>
      </w:r>
    </w:p>
    <w:p w14:paraId="66C212C5">
      <w:pPr>
        <w:pStyle w:val="9"/>
        <w:ind w:firstLine="643" w:firstLineChars="200"/>
        <w:rPr>
          <w:rStyle w:val="21"/>
          <w:rFonts w:hint="eastAsia" w:ascii="仿宋" w:hAnsi="仿宋" w:eastAsia="仿宋"/>
          <w:b w:val="0"/>
          <w:bCs/>
          <w:color w:val="auto"/>
          <w:sz w:val="32"/>
          <w:szCs w:val="32"/>
          <w:highlight w:val="none"/>
        </w:rPr>
      </w:pPr>
      <w:r>
        <w:rPr>
          <w:rFonts w:hint="eastAsia" w:ascii="仿宋" w:hAnsi="仿宋" w:eastAsia="仿宋"/>
          <w:b/>
          <w:color w:val="auto"/>
          <w:sz w:val="32"/>
          <w:szCs w:val="32"/>
          <w:highlight w:val="none"/>
          <w:lang w:val="en-US" w:eastAsia="zh-CN"/>
        </w:rPr>
        <w:t>8.</w:t>
      </w:r>
      <w:r>
        <w:rPr>
          <w:rFonts w:hint="eastAsia" w:ascii="仿宋" w:hAnsi="仿宋" w:eastAsia="仿宋"/>
          <w:b/>
          <w:color w:val="auto"/>
          <w:sz w:val="32"/>
          <w:szCs w:val="32"/>
          <w:highlight w:val="none"/>
        </w:rPr>
        <w:t>社会保障和就业支出</w:t>
      </w:r>
      <w:r>
        <w:rPr>
          <w:rStyle w:val="21"/>
          <w:rFonts w:hint="eastAsia" w:ascii="仿宋" w:hAnsi="仿宋" w:eastAsia="仿宋"/>
          <w:bCs/>
          <w:color w:val="auto"/>
          <w:sz w:val="32"/>
          <w:szCs w:val="32"/>
          <w:highlight w:val="none"/>
        </w:rPr>
        <w:t>（类）行政事业单位养老支出（款）机关事业单位职业年金缴费支出</w:t>
      </w:r>
      <w:r>
        <w:rPr>
          <w:rStyle w:val="21"/>
          <w:rFonts w:hint="eastAsia" w:ascii="仿宋" w:hAnsi="仿宋" w:eastAsia="仿宋"/>
          <w:bCs/>
          <w:color w:val="auto"/>
          <w:sz w:val="32"/>
          <w:szCs w:val="32"/>
          <w:highlight w:val="none"/>
          <w:lang w:eastAsia="zh-CN"/>
        </w:rPr>
        <w:t>（</w:t>
      </w:r>
      <w:r>
        <w:rPr>
          <w:rStyle w:val="21"/>
          <w:rFonts w:hint="eastAsia" w:ascii="仿宋" w:hAnsi="仿宋" w:eastAsia="仿宋"/>
          <w:bCs/>
          <w:color w:val="auto"/>
          <w:sz w:val="32"/>
          <w:szCs w:val="32"/>
          <w:highlight w:val="none"/>
        </w:rPr>
        <w:t>项）</w:t>
      </w:r>
      <w:r>
        <w:rPr>
          <w:rStyle w:val="21"/>
          <w:rFonts w:hint="eastAsia" w:ascii="仿宋" w:hAnsi="仿宋" w:eastAsia="仿宋"/>
          <w:bCs/>
          <w:color w:val="auto"/>
          <w:sz w:val="32"/>
          <w:szCs w:val="32"/>
          <w:highlight w:val="none"/>
          <w:lang w:eastAsia="zh-CN"/>
        </w:rPr>
        <w:t>：</w:t>
      </w:r>
      <w:r>
        <w:rPr>
          <w:rStyle w:val="21"/>
          <w:rFonts w:ascii="仿宋" w:hAnsi="仿宋" w:eastAsia="仿宋"/>
          <w:b w:val="0"/>
          <w:bCs/>
          <w:color w:val="auto"/>
          <w:sz w:val="32"/>
          <w:szCs w:val="32"/>
          <w:highlight w:val="none"/>
        </w:rPr>
        <w:t xml:space="preserve"> </w:t>
      </w:r>
      <w:r>
        <w:rPr>
          <w:rStyle w:val="21"/>
          <w:rFonts w:hint="eastAsia" w:ascii="仿宋" w:hAnsi="仿宋" w:eastAsia="仿宋"/>
          <w:b w:val="0"/>
          <w:bCs/>
          <w:color w:val="auto"/>
          <w:sz w:val="32"/>
          <w:szCs w:val="32"/>
          <w:highlight w:val="none"/>
        </w:rPr>
        <w:t>支出决算为</w:t>
      </w:r>
      <w:r>
        <w:rPr>
          <w:rStyle w:val="21"/>
          <w:rFonts w:hint="eastAsia" w:ascii="仿宋" w:hAnsi="仿宋" w:eastAsia="仿宋"/>
          <w:b w:val="0"/>
          <w:bCs/>
          <w:color w:val="auto"/>
          <w:sz w:val="32"/>
          <w:szCs w:val="32"/>
          <w:highlight w:val="none"/>
          <w:lang w:val="en-US" w:eastAsia="zh-CN"/>
        </w:rPr>
        <w:t>13.86</w:t>
      </w:r>
      <w:r>
        <w:rPr>
          <w:rStyle w:val="21"/>
          <w:rFonts w:hint="eastAsia" w:ascii="仿宋" w:hAnsi="仿宋" w:eastAsia="仿宋"/>
          <w:b w:val="0"/>
          <w:bCs/>
          <w:color w:val="auto"/>
          <w:sz w:val="32"/>
          <w:szCs w:val="32"/>
          <w:highlight w:val="none"/>
        </w:rPr>
        <w:t>万元，完成预算</w:t>
      </w:r>
      <w:r>
        <w:rPr>
          <w:rStyle w:val="21"/>
          <w:rFonts w:hint="eastAsia" w:ascii="仿宋" w:hAnsi="仿宋" w:eastAsia="仿宋"/>
          <w:b w:val="0"/>
          <w:bCs/>
          <w:color w:val="auto"/>
          <w:sz w:val="32"/>
          <w:szCs w:val="32"/>
          <w:highlight w:val="none"/>
          <w:lang w:val="en-US" w:eastAsia="zh-CN"/>
        </w:rPr>
        <w:t>100</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lang w:eastAsia="zh-CN"/>
        </w:rPr>
        <w:t>，</w:t>
      </w:r>
      <w:r>
        <w:rPr>
          <w:rStyle w:val="21"/>
          <w:rFonts w:hint="eastAsia" w:ascii="仿宋" w:hAnsi="仿宋" w:eastAsia="仿宋"/>
          <w:b w:val="0"/>
          <w:bCs/>
          <w:color w:val="auto"/>
          <w:sz w:val="32"/>
          <w:szCs w:val="32"/>
          <w:highlight w:val="none"/>
          <w:lang w:val="en-US" w:eastAsia="zh-CN"/>
        </w:rPr>
        <w:t>与2023年预算持平</w:t>
      </w:r>
      <w:r>
        <w:rPr>
          <w:rStyle w:val="21"/>
          <w:rFonts w:hint="eastAsia" w:ascii="仿宋" w:hAnsi="仿宋" w:eastAsia="仿宋"/>
          <w:b w:val="0"/>
          <w:bCs/>
          <w:color w:val="auto"/>
          <w:sz w:val="32"/>
          <w:szCs w:val="32"/>
          <w:highlight w:val="none"/>
        </w:rPr>
        <w:t>。</w:t>
      </w:r>
    </w:p>
    <w:p w14:paraId="0612B312">
      <w:pPr>
        <w:pStyle w:val="9"/>
        <w:ind w:firstLine="643" w:firstLineChars="200"/>
        <w:rPr>
          <w:rStyle w:val="21"/>
          <w:rFonts w:hint="eastAsia" w:ascii="仿宋" w:hAnsi="仿宋" w:eastAsia="仿宋"/>
          <w:b w:val="0"/>
          <w:bCs/>
          <w:color w:val="auto"/>
          <w:sz w:val="32"/>
          <w:szCs w:val="32"/>
          <w:highlight w:val="none"/>
        </w:rPr>
      </w:pPr>
      <w:r>
        <w:rPr>
          <w:rFonts w:hint="eastAsia" w:ascii="仿宋" w:hAnsi="仿宋" w:eastAsia="仿宋"/>
          <w:b/>
          <w:color w:val="auto"/>
          <w:sz w:val="32"/>
          <w:szCs w:val="32"/>
          <w:highlight w:val="none"/>
          <w:lang w:val="en-US" w:eastAsia="zh-CN"/>
        </w:rPr>
        <w:t>9.</w:t>
      </w:r>
      <w:r>
        <w:rPr>
          <w:rFonts w:hint="eastAsia" w:ascii="仿宋" w:hAnsi="仿宋" w:eastAsia="仿宋"/>
          <w:b/>
          <w:color w:val="auto"/>
          <w:sz w:val="32"/>
          <w:szCs w:val="32"/>
          <w:highlight w:val="none"/>
        </w:rPr>
        <w:t>社会保障和就业支出</w:t>
      </w:r>
      <w:r>
        <w:rPr>
          <w:rStyle w:val="21"/>
          <w:rFonts w:hint="eastAsia" w:ascii="仿宋" w:hAnsi="仿宋" w:eastAsia="仿宋"/>
          <w:bCs/>
          <w:color w:val="auto"/>
          <w:sz w:val="32"/>
          <w:szCs w:val="32"/>
          <w:highlight w:val="none"/>
        </w:rPr>
        <w:t>（类）抚恤（款） 死亡抚恤（项）</w:t>
      </w:r>
      <w:r>
        <w:rPr>
          <w:rStyle w:val="21"/>
          <w:rFonts w:hint="eastAsia" w:ascii="仿宋" w:hAnsi="仿宋" w:eastAsia="仿宋"/>
          <w:bCs/>
          <w:color w:val="auto"/>
          <w:sz w:val="32"/>
          <w:szCs w:val="32"/>
          <w:highlight w:val="none"/>
          <w:lang w:eastAsia="zh-CN"/>
        </w:rPr>
        <w:t>：</w:t>
      </w:r>
      <w:r>
        <w:rPr>
          <w:rStyle w:val="21"/>
          <w:rFonts w:ascii="仿宋" w:hAnsi="仿宋" w:eastAsia="仿宋"/>
          <w:b w:val="0"/>
          <w:bCs/>
          <w:color w:val="auto"/>
          <w:sz w:val="32"/>
          <w:szCs w:val="32"/>
          <w:highlight w:val="none"/>
        </w:rPr>
        <w:t xml:space="preserve"> </w:t>
      </w:r>
      <w:r>
        <w:rPr>
          <w:rStyle w:val="21"/>
          <w:rFonts w:hint="eastAsia" w:ascii="仿宋" w:hAnsi="仿宋" w:eastAsia="仿宋"/>
          <w:b w:val="0"/>
          <w:bCs/>
          <w:color w:val="auto"/>
          <w:sz w:val="32"/>
          <w:szCs w:val="32"/>
          <w:highlight w:val="none"/>
        </w:rPr>
        <w:t>支出决算为</w:t>
      </w:r>
      <w:r>
        <w:rPr>
          <w:rStyle w:val="21"/>
          <w:rFonts w:hint="eastAsia" w:ascii="仿宋" w:hAnsi="仿宋" w:eastAsia="仿宋"/>
          <w:b w:val="0"/>
          <w:bCs/>
          <w:color w:val="auto"/>
          <w:sz w:val="32"/>
          <w:szCs w:val="32"/>
          <w:highlight w:val="none"/>
          <w:lang w:val="en-US" w:eastAsia="zh-CN"/>
        </w:rPr>
        <w:t>0</w:t>
      </w:r>
      <w:r>
        <w:rPr>
          <w:rStyle w:val="21"/>
          <w:rFonts w:hint="eastAsia" w:ascii="仿宋" w:hAnsi="仿宋" w:eastAsia="仿宋"/>
          <w:b w:val="0"/>
          <w:bCs/>
          <w:color w:val="auto"/>
          <w:sz w:val="32"/>
          <w:szCs w:val="32"/>
          <w:highlight w:val="none"/>
        </w:rPr>
        <w:t>万元，完成预算</w:t>
      </w:r>
      <w:r>
        <w:rPr>
          <w:rStyle w:val="21"/>
          <w:rFonts w:hint="eastAsia" w:ascii="仿宋" w:hAnsi="仿宋" w:eastAsia="仿宋"/>
          <w:b w:val="0"/>
          <w:bCs/>
          <w:color w:val="auto"/>
          <w:sz w:val="32"/>
          <w:szCs w:val="32"/>
          <w:highlight w:val="none"/>
          <w:lang w:val="en-US" w:eastAsia="zh-CN"/>
        </w:rPr>
        <w:t>100</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lang w:eastAsia="zh-CN"/>
        </w:rPr>
        <w:t>，</w:t>
      </w:r>
      <w:r>
        <w:rPr>
          <w:rStyle w:val="21"/>
          <w:rFonts w:hint="eastAsia" w:ascii="仿宋" w:hAnsi="仿宋" w:eastAsia="仿宋"/>
          <w:b w:val="0"/>
          <w:bCs/>
          <w:color w:val="auto"/>
          <w:sz w:val="32"/>
          <w:szCs w:val="32"/>
          <w:highlight w:val="none"/>
          <w:lang w:val="en-US" w:eastAsia="zh-CN"/>
        </w:rPr>
        <w:t>与2022年预算持平</w:t>
      </w:r>
      <w:r>
        <w:rPr>
          <w:rStyle w:val="21"/>
          <w:rFonts w:hint="eastAsia" w:ascii="仿宋" w:hAnsi="仿宋" w:eastAsia="仿宋"/>
          <w:b w:val="0"/>
          <w:bCs/>
          <w:color w:val="auto"/>
          <w:sz w:val="32"/>
          <w:szCs w:val="32"/>
          <w:highlight w:val="none"/>
        </w:rPr>
        <w:t>。</w:t>
      </w:r>
    </w:p>
    <w:p w14:paraId="3EBDE9D1">
      <w:pPr>
        <w:pStyle w:val="9"/>
        <w:ind w:firstLine="643" w:firstLineChars="200"/>
        <w:rPr>
          <w:rStyle w:val="21"/>
          <w:rFonts w:hint="eastAsia" w:ascii="仿宋" w:hAnsi="仿宋" w:eastAsia="仿宋"/>
          <w:b w:val="0"/>
          <w:bCs/>
          <w:color w:val="auto"/>
          <w:sz w:val="32"/>
          <w:szCs w:val="32"/>
          <w:highlight w:val="none"/>
        </w:rPr>
      </w:pPr>
      <w:r>
        <w:rPr>
          <w:rFonts w:hint="eastAsia" w:ascii="仿宋" w:hAnsi="仿宋" w:eastAsia="仿宋"/>
          <w:b/>
          <w:color w:val="auto"/>
          <w:sz w:val="32"/>
          <w:szCs w:val="32"/>
          <w:highlight w:val="none"/>
          <w:lang w:val="en-US" w:eastAsia="zh-CN"/>
        </w:rPr>
        <w:t>10.</w:t>
      </w:r>
      <w:r>
        <w:rPr>
          <w:rFonts w:hint="eastAsia" w:ascii="仿宋" w:hAnsi="仿宋" w:eastAsia="仿宋"/>
          <w:b/>
          <w:color w:val="auto"/>
          <w:sz w:val="32"/>
          <w:szCs w:val="32"/>
          <w:highlight w:val="none"/>
        </w:rPr>
        <w:t>社会保障和就业支出</w:t>
      </w:r>
      <w:r>
        <w:rPr>
          <w:rStyle w:val="21"/>
          <w:rFonts w:hint="eastAsia" w:ascii="仿宋" w:hAnsi="仿宋" w:eastAsia="仿宋"/>
          <w:bCs/>
          <w:color w:val="auto"/>
          <w:sz w:val="32"/>
          <w:szCs w:val="32"/>
          <w:highlight w:val="none"/>
        </w:rPr>
        <w:t>（类）其他社会保障和就业支出（款）其他社会保障和就业支出</w:t>
      </w:r>
      <w:r>
        <w:rPr>
          <w:rStyle w:val="21"/>
          <w:rFonts w:hint="eastAsia" w:ascii="仿宋" w:hAnsi="仿宋" w:eastAsia="仿宋"/>
          <w:bCs/>
          <w:color w:val="auto"/>
          <w:sz w:val="32"/>
          <w:szCs w:val="32"/>
          <w:highlight w:val="none"/>
          <w:lang w:eastAsia="zh-CN"/>
        </w:rPr>
        <w:t>（</w:t>
      </w:r>
      <w:r>
        <w:rPr>
          <w:rStyle w:val="21"/>
          <w:rFonts w:hint="eastAsia" w:ascii="仿宋" w:hAnsi="仿宋" w:eastAsia="仿宋"/>
          <w:bCs/>
          <w:color w:val="auto"/>
          <w:sz w:val="32"/>
          <w:szCs w:val="32"/>
          <w:highlight w:val="none"/>
        </w:rPr>
        <w:t>项）</w:t>
      </w:r>
      <w:r>
        <w:rPr>
          <w:rStyle w:val="21"/>
          <w:rFonts w:hint="eastAsia" w:ascii="仿宋" w:hAnsi="仿宋" w:eastAsia="仿宋"/>
          <w:bCs/>
          <w:color w:val="auto"/>
          <w:sz w:val="32"/>
          <w:szCs w:val="32"/>
          <w:highlight w:val="none"/>
          <w:lang w:eastAsia="zh-CN"/>
        </w:rPr>
        <w:t>：</w:t>
      </w:r>
      <w:r>
        <w:rPr>
          <w:rStyle w:val="21"/>
          <w:rFonts w:ascii="仿宋" w:hAnsi="仿宋" w:eastAsia="仿宋"/>
          <w:b w:val="0"/>
          <w:bCs/>
          <w:color w:val="auto"/>
          <w:sz w:val="32"/>
          <w:szCs w:val="32"/>
          <w:highlight w:val="none"/>
        </w:rPr>
        <w:t xml:space="preserve"> </w:t>
      </w:r>
      <w:r>
        <w:rPr>
          <w:rStyle w:val="21"/>
          <w:rFonts w:hint="eastAsia" w:ascii="仿宋" w:hAnsi="仿宋" w:eastAsia="仿宋"/>
          <w:b w:val="0"/>
          <w:bCs/>
          <w:color w:val="auto"/>
          <w:sz w:val="32"/>
          <w:szCs w:val="32"/>
          <w:highlight w:val="none"/>
        </w:rPr>
        <w:t>支出决算为</w:t>
      </w:r>
      <w:r>
        <w:rPr>
          <w:rStyle w:val="21"/>
          <w:rFonts w:hint="eastAsia" w:ascii="仿宋" w:hAnsi="仿宋" w:eastAsia="仿宋"/>
          <w:b w:val="0"/>
          <w:bCs/>
          <w:color w:val="auto"/>
          <w:sz w:val="32"/>
          <w:szCs w:val="32"/>
          <w:highlight w:val="none"/>
          <w:lang w:val="en-US" w:eastAsia="zh-CN"/>
        </w:rPr>
        <w:t>5.88</w:t>
      </w:r>
      <w:r>
        <w:rPr>
          <w:rStyle w:val="21"/>
          <w:rFonts w:hint="eastAsia" w:ascii="仿宋" w:hAnsi="仿宋" w:eastAsia="仿宋"/>
          <w:b w:val="0"/>
          <w:bCs/>
          <w:color w:val="auto"/>
          <w:sz w:val="32"/>
          <w:szCs w:val="32"/>
          <w:highlight w:val="none"/>
        </w:rPr>
        <w:t>万元，完成预算</w:t>
      </w:r>
      <w:r>
        <w:rPr>
          <w:rStyle w:val="21"/>
          <w:rFonts w:hint="eastAsia" w:ascii="仿宋" w:hAnsi="仿宋" w:eastAsia="仿宋"/>
          <w:b w:val="0"/>
          <w:bCs/>
          <w:color w:val="auto"/>
          <w:sz w:val="32"/>
          <w:szCs w:val="32"/>
          <w:highlight w:val="none"/>
          <w:lang w:val="en-US" w:eastAsia="zh-CN"/>
        </w:rPr>
        <w:t>100</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lang w:eastAsia="zh-CN"/>
        </w:rPr>
        <w:t>，</w:t>
      </w:r>
      <w:r>
        <w:rPr>
          <w:rStyle w:val="21"/>
          <w:rFonts w:hint="eastAsia" w:ascii="仿宋" w:hAnsi="仿宋" w:eastAsia="仿宋"/>
          <w:b w:val="0"/>
          <w:bCs/>
          <w:color w:val="auto"/>
          <w:sz w:val="32"/>
          <w:szCs w:val="32"/>
          <w:highlight w:val="none"/>
          <w:lang w:val="en-US" w:eastAsia="zh-CN"/>
        </w:rPr>
        <w:t>与2023年预算持平</w:t>
      </w:r>
      <w:r>
        <w:rPr>
          <w:rStyle w:val="21"/>
          <w:rFonts w:hint="eastAsia" w:ascii="仿宋" w:hAnsi="仿宋" w:eastAsia="仿宋"/>
          <w:b w:val="0"/>
          <w:bCs/>
          <w:color w:val="auto"/>
          <w:sz w:val="32"/>
          <w:szCs w:val="32"/>
          <w:highlight w:val="none"/>
        </w:rPr>
        <w:t>。</w:t>
      </w:r>
    </w:p>
    <w:p w14:paraId="3E1B506E">
      <w:pPr>
        <w:pStyle w:val="9"/>
        <w:ind w:firstLine="643" w:firstLineChars="200"/>
        <w:rPr>
          <w:rStyle w:val="21"/>
          <w:rFonts w:hint="eastAsia" w:ascii="仿宋" w:hAnsi="仿宋" w:eastAsia="仿宋"/>
          <w:b w:val="0"/>
          <w:bCs/>
          <w:color w:val="auto"/>
          <w:sz w:val="32"/>
          <w:szCs w:val="32"/>
          <w:highlight w:val="none"/>
        </w:rPr>
      </w:pPr>
      <w:r>
        <w:rPr>
          <w:rFonts w:hint="eastAsia" w:ascii="仿宋" w:hAnsi="仿宋" w:eastAsia="仿宋"/>
          <w:b/>
          <w:color w:val="auto"/>
          <w:sz w:val="32"/>
          <w:szCs w:val="32"/>
          <w:highlight w:val="none"/>
          <w:lang w:val="en-US" w:eastAsia="zh-CN"/>
        </w:rPr>
        <w:t>11.</w:t>
      </w:r>
      <w:r>
        <w:rPr>
          <w:rFonts w:hint="eastAsia" w:ascii="仿宋" w:hAnsi="仿宋" w:eastAsia="仿宋"/>
          <w:b/>
          <w:color w:val="auto"/>
          <w:sz w:val="32"/>
          <w:szCs w:val="32"/>
          <w:highlight w:val="none"/>
        </w:rPr>
        <w:t>卫生健康支出</w:t>
      </w:r>
      <w:r>
        <w:rPr>
          <w:rStyle w:val="21"/>
          <w:rFonts w:hint="eastAsia" w:ascii="仿宋" w:hAnsi="仿宋" w:eastAsia="仿宋"/>
          <w:bCs/>
          <w:color w:val="auto"/>
          <w:sz w:val="32"/>
          <w:szCs w:val="32"/>
          <w:highlight w:val="none"/>
        </w:rPr>
        <w:t>（类）行政事业单位医疗支出（款） 行政单位医疗支出</w:t>
      </w:r>
      <w:r>
        <w:rPr>
          <w:rStyle w:val="21"/>
          <w:rFonts w:hint="eastAsia" w:ascii="仿宋" w:hAnsi="仿宋" w:eastAsia="仿宋"/>
          <w:bCs/>
          <w:color w:val="auto"/>
          <w:sz w:val="32"/>
          <w:szCs w:val="32"/>
          <w:highlight w:val="none"/>
          <w:lang w:eastAsia="zh-CN"/>
        </w:rPr>
        <w:t>（</w:t>
      </w:r>
      <w:r>
        <w:rPr>
          <w:rStyle w:val="21"/>
          <w:rFonts w:hint="eastAsia" w:ascii="仿宋" w:hAnsi="仿宋" w:eastAsia="仿宋"/>
          <w:bCs/>
          <w:color w:val="auto"/>
          <w:sz w:val="32"/>
          <w:szCs w:val="32"/>
          <w:highlight w:val="none"/>
        </w:rPr>
        <w:t>项）</w:t>
      </w:r>
      <w:r>
        <w:rPr>
          <w:rStyle w:val="21"/>
          <w:rFonts w:hint="eastAsia" w:ascii="仿宋" w:hAnsi="仿宋" w:eastAsia="仿宋"/>
          <w:bCs/>
          <w:color w:val="auto"/>
          <w:sz w:val="32"/>
          <w:szCs w:val="32"/>
          <w:highlight w:val="none"/>
          <w:lang w:eastAsia="zh-CN"/>
        </w:rPr>
        <w:t>：</w:t>
      </w:r>
      <w:r>
        <w:rPr>
          <w:rStyle w:val="21"/>
          <w:rFonts w:ascii="仿宋" w:hAnsi="仿宋" w:eastAsia="仿宋"/>
          <w:b w:val="0"/>
          <w:bCs/>
          <w:color w:val="auto"/>
          <w:sz w:val="32"/>
          <w:szCs w:val="32"/>
          <w:highlight w:val="none"/>
        </w:rPr>
        <w:t xml:space="preserve"> </w:t>
      </w:r>
      <w:r>
        <w:rPr>
          <w:rStyle w:val="21"/>
          <w:rFonts w:hint="eastAsia" w:ascii="仿宋" w:hAnsi="仿宋" w:eastAsia="仿宋"/>
          <w:b w:val="0"/>
          <w:bCs/>
          <w:color w:val="auto"/>
          <w:sz w:val="32"/>
          <w:szCs w:val="32"/>
          <w:highlight w:val="none"/>
        </w:rPr>
        <w:t>支出决算为</w:t>
      </w:r>
      <w:r>
        <w:rPr>
          <w:rStyle w:val="21"/>
          <w:rFonts w:hint="eastAsia" w:ascii="仿宋" w:hAnsi="仿宋" w:eastAsia="仿宋"/>
          <w:b w:val="0"/>
          <w:bCs/>
          <w:color w:val="auto"/>
          <w:sz w:val="32"/>
          <w:szCs w:val="32"/>
          <w:highlight w:val="none"/>
          <w:lang w:val="en-US" w:eastAsia="zh-CN"/>
        </w:rPr>
        <w:t>11.36</w:t>
      </w:r>
      <w:r>
        <w:rPr>
          <w:rStyle w:val="21"/>
          <w:rFonts w:hint="eastAsia" w:ascii="仿宋" w:hAnsi="仿宋" w:eastAsia="仿宋"/>
          <w:b w:val="0"/>
          <w:bCs/>
          <w:color w:val="auto"/>
          <w:sz w:val="32"/>
          <w:szCs w:val="32"/>
          <w:highlight w:val="none"/>
        </w:rPr>
        <w:t>万元，完成预算</w:t>
      </w:r>
      <w:r>
        <w:rPr>
          <w:rStyle w:val="21"/>
          <w:rFonts w:hint="eastAsia" w:ascii="仿宋" w:hAnsi="仿宋" w:eastAsia="仿宋"/>
          <w:b w:val="0"/>
          <w:bCs/>
          <w:color w:val="auto"/>
          <w:sz w:val="32"/>
          <w:szCs w:val="32"/>
          <w:highlight w:val="none"/>
          <w:lang w:val="en-US" w:eastAsia="zh-CN"/>
        </w:rPr>
        <w:t>100</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lang w:eastAsia="zh-CN"/>
        </w:rPr>
        <w:t>，</w:t>
      </w:r>
      <w:r>
        <w:rPr>
          <w:rStyle w:val="21"/>
          <w:rFonts w:hint="eastAsia" w:ascii="仿宋" w:hAnsi="仿宋" w:eastAsia="仿宋"/>
          <w:b w:val="0"/>
          <w:bCs/>
          <w:color w:val="auto"/>
          <w:sz w:val="32"/>
          <w:szCs w:val="32"/>
          <w:highlight w:val="none"/>
          <w:lang w:val="en-US" w:eastAsia="zh-CN"/>
        </w:rPr>
        <w:t>与2023年预算持平</w:t>
      </w:r>
      <w:r>
        <w:rPr>
          <w:rStyle w:val="21"/>
          <w:rFonts w:hint="eastAsia" w:ascii="仿宋" w:hAnsi="仿宋" w:eastAsia="仿宋"/>
          <w:b w:val="0"/>
          <w:bCs/>
          <w:color w:val="auto"/>
          <w:sz w:val="32"/>
          <w:szCs w:val="32"/>
          <w:highlight w:val="none"/>
        </w:rPr>
        <w:t>。</w:t>
      </w:r>
    </w:p>
    <w:p w14:paraId="30E18BC0">
      <w:pPr>
        <w:pStyle w:val="9"/>
        <w:ind w:firstLine="643" w:firstLineChars="200"/>
        <w:rPr>
          <w:rStyle w:val="21"/>
          <w:rFonts w:hint="eastAsia" w:ascii="仿宋" w:hAnsi="仿宋" w:eastAsia="仿宋"/>
          <w:b w:val="0"/>
          <w:bCs/>
          <w:color w:val="auto"/>
          <w:sz w:val="32"/>
          <w:szCs w:val="32"/>
          <w:highlight w:val="none"/>
        </w:rPr>
      </w:pPr>
      <w:r>
        <w:rPr>
          <w:rFonts w:hint="eastAsia" w:ascii="仿宋" w:hAnsi="仿宋" w:eastAsia="仿宋"/>
          <w:b/>
          <w:color w:val="auto"/>
          <w:sz w:val="32"/>
          <w:szCs w:val="32"/>
          <w:highlight w:val="none"/>
          <w:lang w:val="en-US" w:eastAsia="zh-CN"/>
        </w:rPr>
        <w:t>12.</w:t>
      </w:r>
      <w:r>
        <w:rPr>
          <w:rFonts w:hint="eastAsia" w:ascii="仿宋" w:hAnsi="仿宋" w:eastAsia="仿宋"/>
          <w:b/>
          <w:color w:val="auto"/>
          <w:sz w:val="32"/>
          <w:szCs w:val="32"/>
          <w:highlight w:val="none"/>
        </w:rPr>
        <w:t>卫生健康支出</w:t>
      </w:r>
      <w:r>
        <w:rPr>
          <w:rStyle w:val="21"/>
          <w:rFonts w:hint="eastAsia" w:ascii="仿宋" w:hAnsi="仿宋" w:eastAsia="仿宋"/>
          <w:bCs/>
          <w:color w:val="auto"/>
          <w:sz w:val="32"/>
          <w:szCs w:val="32"/>
          <w:highlight w:val="none"/>
        </w:rPr>
        <w:t>（类）行政事业单位医疗支出（款） 公务员医疗补助支出</w:t>
      </w:r>
      <w:r>
        <w:rPr>
          <w:rStyle w:val="21"/>
          <w:rFonts w:hint="eastAsia" w:ascii="仿宋" w:hAnsi="仿宋" w:eastAsia="仿宋"/>
          <w:bCs/>
          <w:color w:val="auto"/>
          <w:sz w:val="32"/>
          <w:szCs w:val="32"/>
          <w:highlight w:val="none"/>
          <w:lang w:eastAsia="zh-CN"/>
        </w:rPr>
        <w:t>（</w:t>
      </w:r>
      <w:r>
        <w:rPr>
          <w:rStyle w:val="21"/>
          <w:rFonts w:hint="eastAsia" w:ascii="仿宋" w:hAnsi="仿宋" w:eastAsia="仿宋"/>
          <w:bCs/>
          <w:color w:val="auto"/>
          <w:sz w:val="32"/>
          <w:szCs w:val="32"/>
          <w:highlight w:val="none"/>
        </w:rPr>
        <w:t>项）</w:t>
      </w:r>
      <w:r>
        <w:rPr>
          <w:rStyle w:val="21"/>
          <w:rFonts w:hint="eastAsia" w:ascii="仿宋" w:hAnsi="仿宋" w:eastAsia="仿宋"/>
          <w:bCs/>
          <w:color w:val="auto"/>
          <w:sz w:val="32"/>
          <w:szCs w:val="32"/>
          <w:highlight w:val="none"/>
          <w:lang w:eastAsia="zh-CN"/>
        </w:rPr>
        <w:t>：</w:t>
      </w:r>
      <w:r>
        <w:rPr>
          <w:rStyle w:val="21"/>
          <w:rFonts w:ascii="仿宋" w:hAnsi="仿宋" w:eastAsia="仿宋"/>
          <w:b w:val="0"/>
          <w:bCs/>
          <w:color w:val="auto"/>
          <w:sz w:val="32"/>
          <w:szCs w:val="32"/>
          <w:highlight w:val="none"/>
        </w:rPr>
        <w:t xml:space="preserve"> </w:t>
      </w:r>
      <w:r>
        <w:rPr>
          <w:rStyle w:val="21"/>
          <w:rFonts w:hint="eastAsia" w:ascii="仿宋" w:hAnsi="仿宋" w:eastAsia="仿宋"/>
          <w:b w:val="0"/>
          <w:bCs/>
          <w:color w:val="auto"/>
          <w:sz w:val="32"/>
          <w:szCs w:val="32"/>
          <w:highlight w:val="none"/>
        </w:rPr>
        <w:t>支出决算为</w:t>
      </w:r>
      <w:r>
        <w:rPr>
          <w:rStyle w:val="21"/>
          <w:rFonts w:hint="eastAsia" w:ascii="仿宋" w:hAnsi="仿宋" w:eastAsia="仿宋"/>
          <w:b w:val="0"/>
          <w:bCs/>
          <w:color w:val="auto"/>
          <w:sz w:val="32"/>
          <w:szCs w:val="32"/>
          <w:highlight w:val="none"/>
          <w:lang w:val="en-US" w:eastAsia="zh-CN"/>
        </w:rPr>
        <w:t>2.16</w:t>
      </w:r>
      <w:r>
        <w:rPr>
          <w:rStyle w:val="21"/>
          <w:rFonts w:hint="eastAsia" w:ascii="仿宋" w:hAnsi="仿宋" w:eastAsia="仿宋"/>
          <w:b w:val="0"/>
          <w:bCs/>
          <w:color w:val="auto"/>
          <w:sz w:val="32"/>
          <w:szCs w:val="32"/>
          <w:highlight w:val="none"/>
        </w:rPr>
        <w:t>万元，完成预算</w:t>
      </w:r>
      <w:r>
        <w:rPr>
          <w:rStyle w:val="21"/>
          <w:rFonts w:hint="eastAsia" w:ascii="仿宋" w:hAnsi="仿宋" w:eastAsia="仿宋"/>
          <w:b w:val="0"/>
          <w:bCs/>
          <w:color w:val="auto"/>
          <w:sz w:val="32"/>
          <w:szCs w:val="32"/>
          <w:highlight w:val="none"/>
          <w:lang w:val="en-US" w:eastAsia="zh-CN"/>
        </w:rPr>
        <w:t>100</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lang w:eastAsia="zh-CN"/>
        </w:rPr>
        <w:t>，</w:t>
      </w:r>
      <w:r>
        <w:rPr>
          <w:rStyle w:val="21"/>
          <w:rFonts w:hint="eastAsia" w:ascii="仿宋" w:hAnsi="仿宋" w:eastAsia="仿宋"/>
          <w:b w:val="0"/>
          <w:bCs/>
          <w:color w:val="auto"/>
          <w:sz w:val="32"/>
          <w:szCs w:val="32"/>
          <w:highlight w:val="none"/>
          <w:lang w:val="en-US" w:eastAsia="zh-CN"/>
        </w:rPr>
        <w:t>与2023年预算持平</w:t>
      </w:r>
      <w:r>
        <w:rPr>
          <w:rStyle w:val="21"/>
          <w:rFonts w:hint="eastAsia" w:ascii="仿宋" w:hAnsi="仿宋" w:eastAsia="仿宋"/>
          <w:b w:val="0"/>
          <w:bCs/>
          <w:color w:val="auto"/>
          <w:sz w:val="32"/>
          <w:szCs w:val="32"/>
          <w:highlight w:val="none"/>
        </w:rPr>
        <w:t>。</w:t>
      </w:r>
    </w:p>
    <w:p w14:paraId="14A214C9">
      <w:pPr>
        <w:pStyle w:val="9"/>
        <w:ind w:firstLine="643" w:firstLineChars="200"/>
        <w:rPr>
          <w:rStyle w:val="21"/>
          <w:rFonts w:hint="eastAsia" w:ascii="仿宋" w:hAnsi="仿宋" w:eastAsia="仿宋"/>
          <w:b w:val="0"/>
          <w:bCs/>
          <w:color w:val="auto"/>
          <w:sz w:val="32"/>
          <w:szCs w:val="32"/>
          <w:highlight w:val="none"/>
        </w:rPr>
      </w:pPr>
      <w:r>
        <w:rPr>
          <w:rFonts w:hint="default" w:ascii="仿宋" w:hAnsi="仿宋" w:eastAsia="仿宋"/>
          <w:b/>
          <w:color w:val="auto"/>
          <w:sz w:val="32"/>
          <w:szCs w:val="32"/>
          <w:highlight w:val="none"/>
          <w:lang w:eastAsia="zh-CN"/>
        </w:rPr>
        <w:t>1</w:t>
      </w:r>
      <w:r>
        <w:rPr>
          <w:rFonts w:hint="eastAsia" w:ascii="仿宋" w:hAnsi="仿宋" w:eastAsia="仿宋"/>
          <w:b/>
          <w:color w:val="auto"/>
          <w:sz w:val="32"/>
          <w:szCs w:val="32"/>
          <w:highlight w:val="none"/>
          <w:lang w:val="en-US" w:eastAsia="zh-CN"/>
        </w:rPr>
        <w:t>3.住房保障支出</w:t>
      </w:r>
      <w:r>
        <w:rPr>
          <w:rStyle w:val="21"/>
          <w:rFonts w:hint="eastAsia" w:ascii="仿宋" w:hAnsi="仿宋" w:eastAsia="仿宋"/>
          <w:bCs/>
          <w:color w:val="auto"/>
          <w:sz w:val="32"/>
          <w:szCs w:val="32"/>
          <w:highlight w:val="none"/>
        </w:rPr>
        <w:t>（类）住房改革支出（款） 住房公积金支出</w:t>
      </w:r>
      <w:r>
        <w:rPr>
          <w:rStyle w:val="21"/>
          <w:rFonts w:hint="eastAsia" w:ascii="仿宋" w:hAnsi="仿宋" w:eastAsia="仿宋"/>
          <w:bCs/>
          <w:color w:val="auto"/>
          <w:sz w:val="32"/>
          <w:szCs w:val="32"/>
          <w:highlight w:val="none"/>
          <w:lang w:eastAsia="zh-CN"/>
        </w:rPr>
        <w:t>（</w:t>
      </w:r>
      <w:r>
        <w:rPr>
          <w:rStyle w:val="21"/>
          <w:rFonts w:hint="eastAsia" w:ascii="仿宋" w:hAnsi="仿宋" w:eastAsia="仿宋"/>
          <w:bCs/>
          <w:color w:val="auto"/>
          <w:sz w:val="32"/>
          <w:szCs w:val="32"/>
          <w:highlight w:val="none"/>
        </w:rPr>
        <w:t>项）</w:t>
      </w:r>
      <w:r>
        <w:rPr>
          <w:rStyle w:val="21"/>
          <w:rFonts w:hint="eastAsia" w:ascii="仿宋" w:hAnsi="仿宋" w:eastAsia="仿宋"/>
          <w:bCs/>
          <w:color w:val="auto"/>
          <w:sz w:val="32"/>
          <w:szCs w:val="32"/>
          <w:highlight w:val="none"/>
          <w:lang w:eastAsia="zh-CN"/>
        </w:rPr>
        <w:t>：</w:t>
      </w:r>
      <w:r>
        <w:rPr>
          <w:rStyle w:val="21"/>
          <w:rFonts w:ascii="仿宋" w:hAnsi="仿宋" w:eastAsia="仿宋"/>
          <w:b w:val="0"/>
          <w:bCs/>
          <w:color w:val="auto"/>
          <w:sz w:val="32"/>
          <w:szCs w:val="32"/>
          <w:highlight w:val="none"/>
        </w:rPr>
        <w:t xml:space="preserve"> </w:t>
      </w:r>
      <w:r>
        <w:rPr>
          <w:rStyle w:val="21"/>
          <w:rFonts w:hint="eastAsia" w:ascii="仿宋" w:hAnsi="仿宋" w:eastAsia="仿宋"/>
          <w:b w:val="0"/>
          <w:bCs/>
          <w:color w:val="auto"/>
          <w:sz w:val="32"/>
          <w:szCs w:val="32"/>
          <w:highlight w:val="none"/>
        </w:rPr>
        <w:t>支出决算为</w:t>
      </w:r>
      <w:r>
        <w:rPr>
          <w:rStyle w:val="21"/>
          <w:rFonts w:hint="eastAsia" w:ascii="仿宋" w:hAnsi="仿宋" w:eastAsia="仿宋"/>
          <w:b w:val="0"/>
          <w:bCs/>
          <w:color w:val="auto"/>
          <w:sz w:val="32"/>
          <w:szCs w:val="32"/>
          <w:highlight w:val="none"/>
          <w:lang w:val="en-US" w:eastAsia="zh-CN"/>
        </w:rPr>
        <w:t>32.39</w:t>
      </w:r>
      <w:r>
        <w:rPr>
          <w:rStyle w:val="21"/>
          <w:rFonts w:hint="eastAsia" w:ascii="仿宋" w:hAnsi="仿宋" w:eastAsia="仿宋"/>
          <w:b w:val="0"/>
          <w:bCs/>
          <w:color w:val="auto"/>
          <w:sz w:val="32"/>
          <w:szCs w:val="32"/>
          <w:highlight w:val="none"/>
        </w:rPr>
        <w:t>万元，完成预算</w:t>
      </w:r>
      <w:r>
        <w:rPr>
          <w:rStyle w:val="21"/>
          <w:rFonts w:hint="eastAsia" w:ascii="仿宋" w:hAnsi="仿宋" w:eastAsia="仿宋"/>
          <w:b w:val="0"/>
          <w:bCs/>
          <w:color w:val="auto"/>
          <w:sz w:val="32"/>
          <w:szCs w:val="32"/>
          <w:highlight w:val="none"/>
          <w:lang w:val="en-US" w:eastAsia="zh-CN"/>
        </w:rPr>
        <w:t>100</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lang w:eastAsia="zh-CN"/>
        </w:rPr>
        <w:t>，</w:t>
      </w:r>
      <w:r>
        <w:rPr>
          <w:rStyle w:val="21"/>
          <w:rFonts w:hint="eastAsia" w:ascii="仿宋" w:hAnsi="仿宋" w:eastAsia="仿宋"/>
          <w:b w:val="0"/>
          <w:bCs/>
          <w:color w:val="auto"/>
          <w:sz w:val="32"/>
          <w:szCs w:val="32"/>
          <w:highlight w:val="none"/>
          <w:lang w:val="en-US" w:eastAsia="zh-CN"/>
        </w:rPr>
        <w:t>与2023年预算持平</w:t>
      </w:r>
      <w:r>
        <w:rPr>
          <w:rStyle w:val="21"/>
          <w:rFonts w:hint="eastAsia" w:ascii="仿宋" w:hAnsi="仿宋" w:eastAsia="仿宋"/>
          <w:b w:val="0"/>
          <w:bCs/>
          <w:color w:val="auto"/>
          <w:sz w:val="32"/>
          <w:szCs w:val="32"/>
          <w:highlight w:val="none"/>
        </w:rPr>
        <w:t>。</w:t>
      </w:r>
    </w:p>
    <w:p w14:paraId="493D4F51">
      <w:pPr>
        <w:tabs>
          <w:tab w:val="right" w:pos="8306"/>
        </w:tabs>
        <w:spacing w:line="600" w:lineRule="exact"/>
        <w:ind w:firstLine="640"/>
        <w:jc w:val="left"/>
        <w:outlineLvl w:val="1"/>
        <w:rPr>
          <w:rStyle w:val="33"/>
          <w:color w:val="auto"/>
          <w:highlight w:val="none"/>
        </w:rPr>
      </w:pPr>
      <w:bookmarkStart w:id="59" w:name="_Toc15396608"/>
      <w:bookmarkStart w:id="60" w:name="_Toc15377214"/>
      <w:bookmarkStart w:id="61" w:name="_Toc21480_WPSOffice_Level2"/>
      <w:bookmarkStart w:id="62" w:name="_Toc21110"/>
      <w:r>
        <w:rPr>
          <w:rStyle w:val="33"/>
          <w:rFonts w:hint="eastAsia"/>
          <w:color w:val="auto"/>
        </w:rPr>
        <w:t>六、一般公共预算财政拨款基本支出决算情况说明</w:t>
      </w:r>
      <w:bookmarkEnd w:id="59"/>
      <w:bookmarkEnd w:id="60"/>
      <w:bookmarkEnd w:id="61"/>
      <w:bookmarkEnd w:id="62"/>
      <w:r>
        <w:rPr>
          <w:rStyle w:val="33"/>
          <w:rFonts w:ascii="黑体" w:hAnsi="黑体" w:eastAsia="黑体"/>
          <w:b w:val="0"/>
          <w:color w:val="auto"/>
          <w:highlight w:val="none"/>
        </w:rPr>
        <w:tab/>
      </w:r>
    </w:p>
    <w:p w14:paraId="01901BD7">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603.78</w:t>
      </w:r>
      <w:r>
        <w:rPr>
          <w:rFonts w:hint="eastAsia" w:ascii="仿宋" w:hAnsi="仿宋" w:eastAsia="仿宋"/>
          <w:color w:val="auto"/>
          <w:sz w:val="32"/>
          <w:szCs w:val="32"/>
          <w:highlight w:val="none"/>
        </w:rPr>
        <w:t>万元，其中：</w:t>
      </w:r>
    </w:p>
    <w:p w14:paraId="26478C89">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508.01</w:t>
      </w:r>
      <w:r>
        <w:rPr>
          <w:rFonts w:hint="eastAsia" w:ascii="仿宋" w:hAnsi="仿宋" w:eastAsia="仿宋"/>
          <w:color w:val="auto"/>
          <w:sz w:val="32"/>
          <w:szCs w:val="32"/>
          <w:highlight w:val="none"/>
        </w:rPr>
        <w:t>万元，主要包括：基本工资、津贴补贴、奖金、伙食补助费、机关事业单位基本养老保险缴费、职业年金缴费、职工基本医疗保险缴费</w:t>
      </w:r>
      <w:r>
        <w:rPr>
          <w:rFonts w:hint="eastAsia" w:ascii="仿宋" w:hAnsi="仿宋" w:eastAsia="仿宋"/>
          <w:color w:val="auto"/>
          <w:sz w:val="32"/>
          <w:szCs w:val="32"/>
          <w:highlight w:val="none"/>
          <w:lang w:eastAsia="zh-CN"/>
        </w:rPr>
        <w:t>、公务员医疗补助缴费、</w:t>
      </w:r>
      <w:r>
        <w:rPr>
          <w:rFonts w:hint="eastAsia" w:ascii="仿宋" w:hAnsi="仿宋" w:eastAsia="仿宋"/>
          <w:color w:val="auto"/>
          <w:sz w:val="32"/>
          <w:szCs w:val="32"/>
          <w:highlight w:val="none"/>
        </w:rPr>
        <w:t>其他社会保障缴费、住房公积金</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其他工资福利支出</w:t>
      </w:r>
      <w:r>
        <w:rPr>
          <w:rFonts w:hint="eastAsia" w:ascii="仿宋" w:hAnsi="仿宋" w:eastAsia="仿宋"/>
          <w:color w:val="auto"/>
          <w:sz w:val="32"/>
          <w:szCs w:val="32"/>
          <w:highlight w:val="none"/>
          <w:lang w:eastAsia="zh-CN"/>
        </w:rPr>
        <w:t>等</w:t>
      </w:r>
      <w:r>
        <w:rPr>
          <w:rFonts w:hint="eastAsia" w:ascii="仿宋" w:hAnsi="仿宋" w:eastAsia="仿宋"/>
          <w:color w:val="auto"/>
          <w:sz w:val="32"/>
          <w:szCs w:val="32"/>
          <w:highlight w:val="none"/>
        </w:rPr>
        <w:t>。</w:t>
      </w:r>
    </w:p>
    <w:p w14:paraId="081A8C79">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公用经</w:t>
      </w:r>
      <w:r>
        <w:rPr>
          <w:rFonts w:hint="eastAsia" w:ascii="仿宋" w:hAnsi="仿宋" w:eastAsia="仿宋"/>
          <w:color w:val="auto"/>
          <w:sz w:val="32"/>
          <w:szCs w:val="32"/>
          <w:highlight w:val="none"/>
          <w:lang w:eastAsia="zh-CN"/>
        </w:rPr>
        <w:t>费</w:t>
      </w:r>
      <w:r>
        <w:rPr>
          <w:rFonts w:hint="eastAsia" w:ascii="仿宋" w:hAnsi="仿宋" w:eastAsia="仿宋"/>
          <w:color w:val="auto"/>
          <w:sz w:val="32"/>
          <w:szCs w:val="32"/>
          <w:highlight w:val="none"/>
          <w:lang w:val="en-US" w:eastAsia="zh-CN"/>
        </w:rPr>
        <w:t>95.77</w:t>
      </w:r>
      <w:r>
        <w:rPr>
          <w:rFonts w:hint="eastAsia" w:ascii="仿宋" w:hAnsi="仿宋" w:eastAsia="仿宋"/>
          <w:color w:val="auto"/>
          <w:sz w:val="32"/>
          <w:szCs w:val="32"/>
          <w:highlight w:val="none"/>
        </w:rPr>
        <w:t>万元，主要包括：办公费、印刷费、水费、电费、邮电费、差旅费、维修（护）费、公务接待费、劳务费、委托业务费、工会经费、福利费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其他交通费</w:t>
      </w:r>
      <w:r>
        <w:rPr>
          <w:rFonts w:hint="eastAsia" w:ascii="仿宋" w:hAnsi="仿宋" w:eastAsia="仿宋"/>
          <w:color w:val="auto"/>
          <w:sz w:val="32"/>
          <w:szCs w:val="32"/>
          <w:highlight w:val="none"/>
          <w:lang w:eastAsia="zh-CN"/>
        </w:rPr>
        <w:t>等</w:t>
      </w:r>
      <w:r>
        <w:rPr>
          <w:rFonts w:hint="eastAsia" w:ascii="仿宋" w:hAnsi="仿宋" w:eastAsia="仿宋"/>
          <w:color w:val="auto"/>
          <w:sz w:val="32"/>
          <w:szCs w:val="32"/>
          <w:highlight w:val="none"/>
        </w:rPr>
        <w:t>。</w:t>
      </w:r>
    </w:p>
    <w:p w14:paraId="180EF625">
      <w:pPr>
        <w:pStyle w:val="6"/>
        <w:keepNext/>
        <w:keepLines/>
        <w:pageBreakBefore w:val="0"/>
        <w:widowControl w:val="0"/>
        <w:kinsoku/>
        <w:wordWrap/>
        <w:overflowPunct/>
        <w:topLinePunct w:val="0"/>
        <w:autoSpaceDE/>
        <w:autoSpaceDN/>
        <w:bidi w:val="0"/>
        <w:adjustRightInd/>
        <w:snapToGrid/>
        <w:spacing w:line="416" w:lineRule="auto"/>
        <w:ind w:firstLine="643" w:firstLineChars="200"/>
        <w:textAlignment w:val="auto"/>
        <w:rPr>
          <w:color w:val="auto"/>
        </w:rPr>
      </w:pPr>
      <w:bookmarkStart w:id="63" w:name="_Toc15396609"/>
      <w:bookmarkStart w:id="64" w:name="_Toc14914_WPSOffice_Level2"/>
      <w:bookmarkStart w:id="65" w:name="_Toc15377215"/>
      <w:bookmarkStart w:id="66" w:name="_Toc32695"/>
      <w:r>
        <w:rPr>
          <w:rFonts w:hint="eastAsia"/>
          <w:color w:val="auto"/>
        </w:rPr>
        <w:t>七、“三公”经费财政拨款支出决算情况说明</w:t>
      </w:r>
      <w:bookmarkEnd w:id="63"/>
      <w:bookmarkEnd w:id="64"/>
      <w:bookmarkEnd w:id="65"/>
      <w:bookmarkEnd w:id="66"/>
    </w:p>
    <w:p w14:paraId="3A2915AC">
      <w:pPr>
        <w:spacing w:line="600" w:lineRule="exact"/>
        <w:ind w:firstLine="640"/>
        <w:outlineLvl w:val="2"/>
        <w:rPr>
          <w:rFonts w:ascii="仿宋" w:hAnsi="仿宋" w:eastAsia="仿宋"/>
          <w:b/>
          <w:color w:val="auto"/>
          <w:sz w:val="32"/>
          <w:szCs w:val="32"/>
          <w:highlight w:val="none"/>
        </w:rPr>
      </w:pPr>
      <w:bookmarkStart w:id="67" w:name="_Toc11622"/>
      <w:bookmarkStart w:id="68" w:name="_Toc15377216"/>
      <w:r>
        <w:rPr>
          <w:rFonts w:hint="eastAsia" w:ascii="仿宋" w:hAnsi="仿宋" w:eastAsia="仿宋"/>
          <w:b/>
          <w:color w:val="auto"/>
          <w:sz w:val="32"/>
          <w:szCs w:val="32"/>
          <w:highlight w:val="none"/>
        </w:rPr>
        <w:t>（一）“三公”经费财政拨款支出决算总体情况说明</w:t>
      </w:r>
      <w:bookmarkEnd w:id="67"/>
      <w:bookmarkEnd w:id="68"/>
    </w:p>
    <w:p w14:paraId="5AB0F121">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62.1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3111178C">
      <w:pPr>
        <w:spacing w:line="600" w:lineRule="exact"/>
        <w:ind w:firstLine="640"/>
        <w:outlineLvl w:val="2"/>
        <w:rPr>
          <w:rFonts w:ascii="仿宋" w:hAnsi="仿宋" w:eastAsia="仿宋"/>
          <w:b/>
          <w:color w:val="auto"/>
          <w:sz w:val="32"/>
          <w:szCs w:val="32"/>
          <w:highlight w:val="none"/>
        </w:rPr>
      </w:pPr>
      <w:bookmarkStart w:id="69" w:name="_Toc15377217"/>
      <w:bookmarkStart w:id="70" w:name="_Toc12475"/>
      <w:r>
        <w:rPr>
          <w:rFonts w:hint="eastAsia" w:ascii="仿宋" w:hAnsi="仿宋" w:eastAsia="仿宋"/>
          <w:b/>
          <w:color w:val="auto"/>
          <w:sz w:val="32"/>
          <w:szCs w:val="32"/>
          <w:highlight w:val="none"/>
        </w:rPr>
        <w:t>（二）“三公”经费财政拨款支出决算具体情况说明</w:t>
      </w:r>
      <w:bookmarkEnd w:id="69"/>
      <w:bookmarkEnd w:id="70"/>
    </w:p>
    <w:p w14:paraId="3B0A331B">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年“三公”经费财政拨款支出决算中，因公出国（境）费支出决算</w:t>
      </w:r>
      <w:r>
        <w:rPr>
          <w:rFonts w:hint="default" w:ascii="仿宋" w:hAnsi="仿宋" w:eastAsia="仿宋"/>
          <w:color w:val="auto"/>
          <w:sz w:val="32"/>
          <w:szCs w:val="32"/>
          <w:highlight w:val="none"/>
          <w:lang w:val="en-US"/>
        </w:rPr>
        <w:t>0</w:t>
      </w:r>
      <w:r>
        <w:rPr>
          <w:rFonts w:hint="eastAsia" w:ascii="仿宋" w:hAnsi="仿宋" w:eastAsia="仿宋"/>
          <w:color w:val="auto"/>
          <w:sz w:val="32"/>
          <w:szCs w:val="32"/>
          <w:highlight w:val="none"/>
        </w:rPr>
        <w:t>万元，占</w:t>
      </w:r>
      <w:r>
        <w:rPr>
          <w:rFonts w:hint="default" w:ascii="仿宋" w:hAnsi="仿宋" w:eastAsia="仿宋"/>
          <w:color w:val="auto"/>
          <w:sz w:val="32"/>
          <w:szCs w:val="32"/>
          <w:highlight w:val="none"/>
          <w:lang w:val="en-US"/>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；公务用车购置及运行维护费支出决算万元，占</w:t>
      </w:r>
      <w:r>
        <w:rPr>
          <w:rFonts w:hint="default" w:ascii="仿宋" w:hAnsi="仿宋" w:eastAsia="仿宋"/>
          <w:color w:val="auto"/>
          <w:sz w:val="32"/>
          <w:szCs w:val="32"/>
          <w:highlight w:val="none"/>
          <w:lang w:val="en-US"/>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1.242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62.1</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14:paraId="258BBB72">
      <w:pPr>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4991100" cy="2776220"/>
            <wp:effectExtent l="4445" t="4445" r="14605" b="1968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5E110C2">
      <w:pPr>
        <w:rPr>
          <w:color w:val="auto"/>
        </w:rPr>
      </w:pPr>
    </w:p>
    <w:p w14:paraId="1B5A087C">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14:paraId="5B29EDA1">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default" w:ascii="仿宋_GB2312" w:eastAsia="仿宋_GB2312"/>
          <w:color w:val="auto"/>
          <w:sz w:val="32"/>
          <w:szCs w:val="32"/>
          <w:highlight w:val="none"/>
          <w:lang w:val="en-US"/>
        </w:rPr>
        <w:t>0</w:t>
      </w:r>
      <w:r>
        <w:rPr>
          <w:rFonts w:hint="eastAsia" w:ascii="仿宋_GB2312" w:eastAsia="仿宋_GB2312"/>
          <w:color w:val="auto"/>
          <w:sz w:val="32"/>
          <w:szCs w:val="32"/>
          <w:highlight w:val="none"/>
        </w:rPr>
        <w:t>万元，</w:t>
      </w:r>
      <w:r>
        <w:rPr>
          <w:rStyle w:val="21"/>
          <w:rFonts w:hint="eastAsia" w:ascii="仿宋" w:hAnsi="仿宋" w:eastAsia="仿宋"/>
          <w:b w:val="0"/>
          <w:bCs/>
          <w:color w:val="auto"/>
          <w:sz w:val="32"/>
          <w:szCs w:val="32"/>
          <w:highlight w:val="none"/>
        </w:rPr>
        <w:t>完成预算</w:t>
      </w:r>
      <w:r>
        <w:rPr>
          <w:rStyle w:val="21"/>
          <w:rFonts w:hint="default" w:ascii="仿宋" w:hAnsi="仿宋" w:eastAsia="仿宋"/>
          <w:b w:val="0"/>
          <w:bCs/>
          <w:color w:val="auto"/>
          <w:sz w:val="32"/>
          <w:szCs w:val="32"/>
          <w:highlight w:val="none"/>
          <w:lang w:val="en-US"/>
        </w:rPr>
        <w:t>0</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default" w:ascii="仿宋_GB2312" w:eastAsia="仿宋_GB2312"/>
          <w:color w:val="auto"/>
          <w:sz w:val="32"/>
          <w:szCs w:val="32"/>
          <w:highlight w:val="none"/>
          <w:lang w:val="en-US"/>
        </w:rPr>
        <w:t>0</w:t>
      </w:r>
      <w:r>
        <w:rPr>
          <w:rFonts w:hint="eastAsia" w:ascii="仿宋_GB2312" w:eastAsia="仿宋_GB2312"/>
          <w:color w:val="auto"/>
          <w:sz w:val="32"/>
          <w:szCs w:val="32"/>
          <w:highlight w:val="none"/>
        </w:rPr>
        <w:t>次，出国（境）</w:t>
      </w:r>
      <w:r>
        <w:rPr>
          <w:rFonts w:hint="default" w:ascii="仿宋_GB2312" w:eastAsia="仿宋_GB2312"/>
          <w:color w:val="auto"/>
          <w:sz w:val="32"/>
          <w:szCs w:val="32"/>
          <w:highlight w:val="none"/>
          <w:lang w:val="en-US"/>
        </w:rPr>
        <w:t>0</w:t>
      </w:r>
      <w:r>
        <w:rPr>
          <w:rFonts w:hint="eastAsia" w:ascii="仿宋_GB2312" w:eastAsia="仿宋_GB2312"/>
          <w:color w:val="auto"/>
          <w:sz w:val="32"/>
          <w:szCs w:val="32"/>
          <w:highlight w:val="none"/>
        </w:rPr>
        <w:t>人。因公出国（境）支出决算</w:t>
      </w:r>
      <w:r>
        <w:rPr>
          <w:rFonts w:hint="eastAsia" w:ascii="仿宋_GB2312" w:eastAsia="仿宋_GB2312"/>
          <w:color w:val="auto"/>
          <w:sz w:val="32"/>
          <w:szCs w:val="32"/>
          <w:highlight w:val="none"/>
          <w:lang w:eastAsia="zh-CN"/>
        </w:rPr>
        <w:t>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持平。</w:t>
      </w:r>
    </w:p>
    <w:p w14:paraId="0ED424AC">
      <w:pPr>
        <w:pStyle w:val="9"/>
        <w:bidi w:val="0"/>
        <w:ind w:firstLine="643" w:firstLineChars="20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default" w:ascii="仿宋_GB2312" w:eastAsia="仿宋_GB2312"/>
          <w:b/>
          <w:color w:val="auto"/>
          <w:sz w:val="32"/>
          <w:szCs w:val="32"/>
          <w:highlight w:val="none"/>
          <w:lang w:val="en-US"/>
        </w:rPr>
        <w:t>0</w:t>
      </w:r>
      <w:r>
        <w:rPr>
          <w:rFonts w:hint="eastAsia" w:ascii="仿宋_GB2312" w:eastAsia="仿宋_GB2312"/>
          <w:color w:val="auto"/>
          <w:sz w:val="32"/>
          <w:szCs w:val="32"/>
          <w:highlight w:val="none"/>
        </w:rPr>
        <w:t>万元</w:t>
      </w:r>
      <w:r>
        <w:rPr>
          <w:rFonts w:hint="eastAsia"/>
          <w:color w:val="auto"/>
          <w:sz w:val="32"/>
          <w:szCs w:val="32"/>
          <w:highlight w:val="none"/>
          <w:lang w:eastAsia="zh-CN"/>
        </w:rPr>
        <w:t>，</w:t>
      </w:r>
      <w:r>
        <w:rPr>
          <w:rStyle w:val="21"/>
          <w:rFonts w:hint="eastAsia" w:ascii="仿宋" w:hAnsi="仿宋" w:eastAsia="仿宋"/>
          <w:b w:val="0"/>
          <w:bCs/>
          <w:color w:val="auto"/>
          <w:sz w:val="32"/>
          <w:szCs w:val="32"/>
          <w:highlight w:val="none"/>
        </w:rPr>
        <w:t>完成预算</w:t>
      </w:r>
      <w:r>
        <w:rPr>
          <w:rStyle w:val="21"/>
          <w:rFonts w:hint="default" w:ascii="仿宋" w:hAnsi="仿宋" w:eastAsia="仿宋"/>
          <w:b w:val="0"/>
          <w:bCs/>
          <w:color w:val="auto"/>
          <w:sz w:val="32"/>
          <w:szCs w:val="32"/>
          <w:highlight w:val="none"/>
          <w:lang w:val="en-US"/>
        </w:rPr>
        <w:t>0</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w:t>
      </w:r>
      <w:r>
        <w:rPr>
          <w:rFonts w:hint="eastAsia" w:ascii="仿宋_GB2312" w:eastAsia="仿宋_GB2312"/>
          <w:color w:val="auto"/>
          <w:sz w:val="32"/>
          <w:szCs w:val="32"/>
          <w:highlight w:val="none"/>
          <w:lang w:eastAsia="zh-CN"/>
        </w:rPr>
        <w:t>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w:t>
      </w:r>
      <w:r>
        <w:rPr>
          <w:rFonts w:hint="eastAsia"/>
          <w:color w:val="auto"/>
          <w:sz w:val="32"/>
          <w:szCs w:val="32"/>
          <w:highlight w:val="none"/>
          <w:lang w:val="en-US" w:eastAsia="zh-CN"/>
        </w:rPr>
        <w:t>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持平</w:t>
      </w:r>
      <w:r>
        <w:rPr>
          <w:rFonts w:hint="eastAsia" w:ascii="仿宋_GB2312" w:eastAsia="仿宋_GB2312"/>
          <w:color w:val="auto"/>
          <w:sz w:val="32"/>
          <w:szCs w:val="32"/>
          <w:highlight w:val="none"/>
        </w:rPr>
        <w:t>。</w:t>
      </w:r>
    </w:p>
    <w:p w14:paraId="0C9F7E75">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default" w:ascii="仿宋_GB2312" w:eastAsia="仿宋_GB2312"/>
          <w:b/>
          <w:color w:val="auto"/>
          <w:sz w:val="32"/>
          <w:szCs w:val="32"/>
          <w:highlight w:val="none"/>
          <w:lang w:val="en-US"/>
        </w:rPr>
        <w:t>0</w:t>
      </w:r>
      <w:r>
        <w:rPr>
          <w:rFonts w:hint="eastAsia" w:ascii="仿宋_GB2312" w:eastAsia="仿宋_GB2312"/>
          <w:color w:val="auto"/>
          <w:sz w:val="32"/>
          <w:szCs w:val="32"/>
          <w:highlight w:val="none"/>
        </w:rPr>
        <w:t>万元。全年按规定更新购置公务用车</w:t>
      </w:r>
      <w:r>
        <w:rPr>
          <w:rFonts w:hint="default" w:ascii="仿宋_GB2312" w:eastAsia="仿宋_GB2312"/>
          <w:color w:val="auto"/>
          <w:sz w:val="32"/>
          <w:szCs w:val="32"/>
          <w:highlight w:val="none"/>
          <w:lang w:val="en-US"/>
        </w:rPr>
        <w:t>0</w:t>
      </w:r>
      <w:r>
        <w:rPr>
          <w:rFonts w:hint="eastAsia" w:ascii="仿宋_GB2312" w:eastAsia="仿宋_GB2312"/>
          <w:color w:val="auto"/>
          <w:sz w:val="32"/>
          <w:szCs w:val="32"/>
          <w:highlight w:val="none"/>
        </w:rPr>
        <w:t>辆，其中：轿车</w:t>
      </w:r>
      <w:r>
        <w:rPr>
          <w:rFonts w:hint="default" w:ascii="仿宋_GB2312" w:eastAsia="仿宋_GB2312"/>
          <w:color w:val="auto"/>
          <w:sz w:val="32"/>
          <w:szCs w:val="32"/>
          <w:highlight w:val="none"/>
          <w:lang w:val="en-US"/>
        </w:rPr>
        <w:t>0</w:t>
      </w:r>
      <w:r>
        <w:rPr>
          <w:rFonts w:hint="eastAsia" w:ascii="仿宋_GB2312" w:eastAsia="仿宋_GB2312"/>
          <w:color w:val="auto"/>
          <w:sz w:val="32"/>
          <w:szCs w:val="32"/>
          <w:highlight w:val="none"/>
        </w:rPr>
        <w:t>辆、金额</w:t>
      </w:r>
      <w:r>
        <w:rPr>
          <w:rFonts w:hint="default" w:ascii="仿宋_GB2312" w:eastAsia="仿宋_GB2312"/>
          <w:color w:val="auto"/>
          <w:sz w:val="32"/>
          <w:szCs w:val="32"/>
          <w:highlight w:val="none"/>
          <w:lang w:val="en-US"/>
        </w:rPr>
        <w:t>0</w:t>
      </w:r>
      <w:r>
        <w:rPr>
          <w:rFonts w:hint="eastAsia" w:ascii="仿宋_GB2312" w:eastAsia="仿宋_GB2312"/>
          <w:color w:val="auto"/>
          <w:sz w:val="32"/>
          <w:szCs w:val="32"/>
          <w:highlight w:val="none"/>
        </w:rPr>
        <w:t>万元，越野车</w:t>
      </w:r>
      <w:r>
        <w:rPr>
          <w:rFonts w:hint="default" w:ascii="仿宋_GB2312" w:eastAsia="仿宋_GB2312"/>
          <w:color w:val="auto"/>
          <w:sz w:val="32"/>
          <w:szCs w:val="32"/>
          <w:highlight w:val="none"/>
          <w:lang w:val="en-US"/>
        </w:rPr>
        <w:t>0</w:t>
      </w:r>
      <w:r>
        <w:rPr>
          <w:rFonts w:hint="eastAsia" w:ascii="仿宋_GB2312" w:eastAsia="仿宋_GB2312"/>
          <w:color w:val="auto"/>
          <w:sz w:val="32"/>
          <w:szCs w:val="32"/>
          <w:highlight w:val="none"/>
        </w:rPr>
        <w:t>辆、金额</w:t>
      </w:r>
      <w:r>
        <w:rPr>
          <w:rFonts w:hint="default" w:ascii="仿宋_GB2312" w:eastAsia="仿宋_GB2312"/>
          <w:color w:val="auto"/>
          <w:sz w:val="32"/>
          <w:szCs w:val="32"/>
          <w:highlight w:val="none"/>
          <w:lang w:val="en-US"/>
        </w:rPr>
        <w:t>0</w:t>
      </w:r>
      <w:r>
        <w:rPr>
          <w:rFonts w:hint="eastAsia" w:ascii="仿宋_GB2312" w:eastAsia="仿宋_GB2312"/>
          <w:color w:val="auto"/>
          <w:sz w:val="32"/>
          <w:szCs w:val="32"/>
          <w:highlight w:val="none"/>
        </w:rPr>
        <w:t>万元，载客汽车</w:t>
      </w:r>
      <w:r>
        <w:rPr>
          <w:rFonts w:hint="default" w:ascii="仿宋_GB2312" w:eastAsia="仿宋_GB2312"/>
          <w:color w:val="auto"/>
          <w:sz w:val="32"/>
          <w:szCs w:val="32"/>
          <w:highlight w:val="none"/>
          <w:lang w:val="en-US"/>
        </w:rPr>
        <w:t>0</w:t>
      </w:r>
      <w:r>
        <w:rPr>
          <w:rFonts w:hint="eastAsia" w:ascii="仿宋_GB2312" w:eastAsia="仿宋_GB2312"/>
          <w:color w:val="auto"/>
          <w:sz w:val="32"/>
          <w:szCs w:val="32"/>
          <w:highlight w:val="none"/>
        </w:rPr>
        <w:t>辆、金额</w:t>
      </w:r>
      <w:r>
        <w:rPr>
          <w:rFonts w:hint="default" w:ascii="仿宋_GB2312" w:eastAsia="仿宋_GB2312"/>
          <w:color w:val="auto"/>
          <w:sz w:val="32"/>
          <w:szCs w:val="32"/>
          <w:highlight w:val="none"/>
          <w:lang w:val="en-US"/>
        </w:rPr>
        <w:t>0</w:t>
      </w:r>
      <w:r>
        <w:rPr>
          <w:rFonts w:hint="eastAsia" w:ascii="仿宋_GB2312" w:eastAsia="仿宋_GB2312"/>
          <w:color w:val="auto"/>
          <w:sz w:val="32"/>
          <w:szCs w:val="32"/>
          <w:highlight w:val="none"/>
        </w:rPr>
        <w:t>万元。截至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default" w:ascii="仿宋_GB2312" w:eastAsia="仿宋_GB2312"/>
          <w:color w:val="auto"/>
          <w:sz w:val="32"/>
          <w:szCs w:val="32"/>
          <w:highlight w:val="none"/>
          <w:lang w:val="en-US"/>
        </w:rPr>
        <w:t>0</w:t>
      </w:r>
      <w:r>
        <w:rPr>
          <w:rFonts w:hint="eastAsia" w:ascii="仿宋_GB2312" w:eastAsia="仿宋_GB2312"/>
          <w:color w:val="auto"/>
          <w:sz w:val="32"/>
          <w:szCs w:val="32"/>
          <w:highlight w:val="none"/>
        </w:rPr>
        <w:t>辆，其中：轿车</w:t>
      </w:r>
      <w:r>
        <w:rPr>
          <w:rFonts w:hint="default" w:ascii="仿宋_GB2312" w:eastAsia="仿宋_GB2312"/>
          <w:color w:val="auto"/>
          <w:sz w:val="32"/>
          <w:szCs w:val="32"/>
          <w:highlight w:val="none"/>
          <w:lang w:val="en-US"/>
        </w:rPr>
        <w:t>0</w:t>
      </w:r>
      <w:r>
        <w:rPr>
          <w:rFonts w:hint="eastAsia" w:ascii="仿宋_GB2312" w:eastAsia="仿宋_GB2312"/>
          <w:color w:val="auto"/>
          <w:sz w:val="32"/>
          <w:szCs w:val="32"/>
          <w:highlight w:val="none"/>
        </w:rPr>
        <w:t>辆、越野车</w:t>
      </w:r>
      <w:r>
        <w:rPr>
          <w:rFonts w:hint="default" w:ascii="仿宋_GB2312" w:eastAsia="仿宋_GB2312"/>
          <w:color w:val="auto"/>
          <w:sz w:val="32"/>
          <w:szCs w:val="32"/>
          <w:highlight w:val="none"/>
          <w:lang w:val="en-US"/>
        </w:rPr>
        <w:t>0</w:t>
      </w:r>
      <w:r>
        <w:rPr>
          <w:rFonts w:hint="eastAsia" w:ascii="仿宋_GB2312" w:eastAsia="仿宋_GB2312"/>
          <w:color w:val="auto"/>
          <w:sz w:val="32"/>
          <w:szCs w:val="32"/>
          <w:highlight w:val="none"/>
        </w:rPr>
        <w:t>辆、载客汽车</w:t>
      </w:r>
      <w:r>
        <w:rPr>
          <w:rFonts w:hint="default" w:ascii="仿宋_GB2312" w:eastAsia="仿宋_GB2312"/>
          <w:color w:val="auto"/>
          <w:sz w:val="32"/>
          <w:szCs w:val="32"/>
          <w:highlight w:val="none"/>
          <w:lang w:val="en-US"/>
        </w:rPr>
        <w:t>0</w:t>
      </w:r>
      <w:r>
        <w:rPr>
          <w:rFonts w:hint="eastAsia" w:ascii="仿宋_GB2312" w:eastAsia="仿宋_GB2312"/>
          <w:color w:val="auto"/>
          <w:sz w:val="32"/>
          <w:szCs w:val="32"/>
          <w:highlight w:val="none"/>
        </w:rPr>
        <w:t>辆。</w:t>
      </w:r>
    </w:p>
    <w:p w14:paraId="62A4AF2C">
      <w:pPr>
        <w:spacing w:line="600" w:lineRule="exact"/>
        <w:ind w:firstLine="640"/>
        <w:rPr>
          <w:rFonts w:hint="eastAsia" w:ascii="仿宋_GB2312" w:eastAsia="仿宋_GB2312"/>
          <w:color w:val="auto"/>
          <w:sz w:val="32"/>
          <w:szCs w:val="32"/>
          <w:highlight w:val="none"/>
          <w:lang w:eastAsia="zh-CN"/>
        </w:rPr>
      </w:pPr>
      <w:r>
        <w:rPr>
          <w:rFonts w:hint="eastAsia" w:ascii="仿宋_GB2312" w:eastAsia="仿宋_GB2312"/>
          <w:b/>
          <w:color w:val="auto"/>
          <w:sz w:val="32"/>
          <w:szCs w:val="32"/>
          <w:highlight w:val="none"/>
        </w:rPr>
        <w:t>公务用车运行维护费支出</w:t>
      </w:r>
      <w:r>
        <w:rPr>
          <w:rFonts w:hint="default" w:ascii="仿宋_GB2312" w:eastAsia="仿宋_GB2312"/>
          <w:b/>
          <w:color w:val="auto"/>
          <w:sz w:val="32"/>
          <w:szCs w:val="32"/>
          <w:highlight w:val="none"/>
          <w:lang w:val="en-US"/>
        </w:rPr>
        <w:t>0</w:t>
      </w:r>
      <w:r>
        <w:rPr>
          <w:rFonts w:hint="eastAsia" w:ascii="仿宋_GB2312" w:eastAsia="仿宋_GB2312"/>
          <w:color w:val="auto"/>
          <w:sz w:val="32"/>
          <w:szCs w:val="32"/>
          <w:highlight w:val="none"/>
        </w:rPr>
        <w:t>万元。</w:t>
      </w:r>
    </w:p>
    <w:p w14:paraId="3A6118FD">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21"/>
          <w:rFonts w:hint="eastAsia" w:ascii="仿宋" w:hAnsi="仿宋" w:eastAsia="仿宋"/>
          <w:b w:val="0"/>
          <w:bCs/>
          <w:color w:val="auto"/>
          <w:sz w:val="32"/>
          <w:szCs w:val="32"/>
          <w:highlight w:val="none"/>
        </w:rPr>
        <w:t>完成预算</w:t>
      </w:r>
      <w:r>
        <w:rPr>
          <w:rStyle w:val="21"/>
          <w:rFonts w:hint="default" w:ascii="仿宋" w:hAnsi="仿宋" w:eastAsia="仿宋"/>
          <w:b w:val="0"/>
          <w:bCs/>
          <w:color w:val="auto"/>
          <w:sz w:val="32"/>
          <w:szCs w:val="32"/>
          <w:highlight w:val="none"/>
          <w:lang w:val="en-US"/>
        </w:rPr>
        <w:t>100</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增加</w:t>
      </w:r>
      <w:r>
        <w:rPr>
          <w:rFonts w:hint="eastAsia" w:ascii="仿宋_GB2312" w:eastAsia="仿宋_GB2312"/>
          <w:color w:val="auto"/>
          <w:sz w:val="32"/>
          <w:szCs w:val="32"/>
          <w:highlight w:val="none"/>
          <w:lang w:val="en-US" w:eastAsia="zh-CN"/>
        </w:rPr>
        <w:t>1.242</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，增加原因主要是上级文旅部门调研次数增加</w:t>
      </w:r>
      <w:r>
        <w:rPr>
          <w:rFonts w:hint="eastAsia" w:ascii="仿宋_GB2312" w:eastAsia="仿宋_GB2312"/>
          <w:color w:val="auto"/>
          <w:sz w:val="32"/>
          <w:szCs w:val="32"/>
          <w:highlight w:val="none"/>
        </w:rPr>
        <w:t>。其中：</w:t>
      </w:r>
    </w:p>
    <w:p w14:paraId="4C3F9AC0">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b/>
          <w:color w:val="auto"/>
          <w:sz w:val="32"/>
          <w:szCs w:val="32"/>
          <w:highlight w:val="none"/>
          <w:lang w:val="en-US" w:eastAsia="zh-CN"/>
        </w:rPr>
        <w:t>1.242</w:t>
      </w:r>
      <w:r>
        <w:rPr>
          <w:rFonts w:hint="eastAsia" w:ascii="仿宋_GB2312" w:eastAsia="仿宋_GB2312"/>
          <w:color w:val="auto"/>
          <w:sz w:val="32"/>
          <w:szCs w:val="32"/>
          <w:highlight w:val="none"/>
        </w:rPr>
        <w:t>万元，主要用于开展业务活动开支的交通费、住宿费、用餐费等。国内公务接待</w:t>
      </w:r>
      <w:r>
        <w:rPr>
          <w:rFonts w:hint="eastAsia" w:ascii="仿宋_GB2312" w:eastAsia="仿宋_GB2312"/>
          <w:color w:val="auto"/>
          <w:sz w:val="32"/>
          <w:szCs w:val="32"/>
          <w:highlight w:val="none"/>
          <w:lang w:val="en-US" w:eastAsia="zh-CN"/>
        </w:rPr>
        <w:t>56</w:t>
      </w:r>
      <w:r>
        <w:rPr>
          <w:rFonts w:hint="eastAsia" w:ascii="仿宋_GB2312" w:eastAsia="仿宋_GB2312"/>
          <w:color w:val="auto"/>
          <w:sz w:val="32"/>
          <w:szCs w:val="32"/>
          <w:highlight w:val="none"/>
        </w:rPr>
        <w:t>批次，共计支出</w:t>
      </w:r>
      <w:r>
        <w:rPr>
          <w:rFonts w:hint="eastAsia" w:ascii="仿宋_GB2312" w:eastAsia="仿宋_GB2312"/>
          <w:color w:val="auto"/>
          <w:sz w:val="32"/>
          <w:szCs w:val="32"/>
          <w:highlight w:val="none"/>
          <w:lang w:val="en-US" w:eastAsia="zh-CN"/>
        </w:rPr>
        <w:t>1.242</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内容包括：</w:t>
      </w:r>
      <w:r>
        <w:rPr>
          <w:rFonts w:hint="eastAsia" w:ascii="仿宋_GB2312" w:eastAsia="仿宋_GB2312"/>
          <w:color w:val="auto"/>
          <w:sz w:val="32"/>
          <w:szCs w:val="32"/>
          <w:highlight w:val="none"/>
          <w:lang w:eastAsia="zh-CN"/>
        </w:rPr>
        <w:t>接待上级部门单位文化和旅游市场调研、非遗工作调研</w:t>
      </w:r>
      <w:r>
        <w:rPr>
          <w:rFonts w:hint="eastAsia" w:ascii="仿宋_GB2312" w:eastAsia="仿宋_GB2312"/>
          <w:color w:val="auto"/>
          <w:sz w:val="32"/>
          <w:szCs w:val="32"/>
          <w:highlight w:val="none"/>
          <w:lang w:val="en-US" w:eastAsia="zh-CN"/>
        </w:rPr>
        <w:t>、开展体育安全检查、广播电视重点惠民工程、</w:t>
      </w:r>
      <w:r>
        <w:rPr>
          <w:rFonts w:hint="eastAsia" w:ascii="仿宋_GB2312" w:eastAsia="仿宋_GB2312"/>
          <w:color w:val="auto"/>
          <w:sz w:val="32"/>
          <w:szCs w:val="32"/>
          <w:highlight w:val="none"/>
          <w:lang w:eastAsia="zh-CN"/>
        </w:rPr>
        <w:t>上级部门</w:t>
      </w:r>
      <w:r>
        <w:rPr>
          <w:rFonts w:hint="eastAsia" w:ascii="仿宋_GB2312" w:eastAsia="仿宋_GB2312"/>
          <w:color w:val="auto"/>
          <w:sz w:val="32"/>
          <w:szCs w:val="32"/>
          <w:highlight w:val="none"/>
          <w:lang w:val="en-US" w:eastAsia="zh-CN"/>
        </w:rPr>
        <w:t>乡村旅游项目调研等</w:t>
      </w:r>
      <w:r>
        <w:rPr>
          <w:rFonts w:hint="eastAsia" w:ascii="仿宋_GB2312" w:eastAsia="仿宋_GB2312"/>
          <w:color w:val="auto"/>
          <w:sz w:val="32"/>
          <w:szCs w:val="32"/>
          <w:highlight w:val="none"/>
        </w:rPr>
        <w:t>。</w:t>
      </w:r>
    </w:p>
    <w:p w14:paraId="0DEFB308">
      <w:pPr>
        <w:spacing w:line="600" w:lineRule="exact"/>
        <w:ind w:firstLine="640"/>
        <w:outlineLvl w:val="1"/>
        <w:rPr>
          <w:rFonts w:hint="default" w:ascii="仿宋_GB2312" w:eastAsia="仿宋_GB2312"/>
          <w:color w:val="auto"/>
          <w:sz w:val="32"/>
          <w:szCs w:val="32"/>
          <w:highlight w:val="none"/>
          <w:lang w:val="en-US"/>
        </w:rPr>
      </w:pPr>
      <w:bookmarkStart w:id="71" w:name="_Toc27965"/>
      <w:bookmarkStart w:id="72" w:name="_Toc28148"/>
      <w:r>
        <w:rPr>
          <w:rFonts w:hint="eastAsia" w:ascii="仿宋" w:hAnsi="仿宋" w:eastAsia="仿宋"/>
          <w:b/>
          <w:color w:val="auto"/>
          <w:sz w:val="32"/>
          <w:szCs w:val="32"/>
          <w:highlight w:val="none"/>
        </w:rPr>
        <w:t>外事接待支出</w:t>
      </w:r>
      <w:r>
        <w:rPr>
          <w:rFonts w:hint="default" w:ascii="仿宋" w:hAnsi="仿宋" w:eastAsia="仿宋"/>
          <w:b/>
          <w:color w:val="auto"/>
          <w:sz w:val="32"/>
          <w:szCs w:val="32"/>
          <w:highlight w:val="none"/>
          <w:lang w:val="en-US"/>
        </w:rPr>
        <w:t>0</w:t>
      </w:r>
      <w:r>
        <w:rPr>
          <w:rFonts w:hint="eastAsia" w:ascii="仿宋_GB2312" w:eastAsia="仿宋_GB2312"/>
          <w:color w:val="auto"/>
          <w:sz w:val="32"/>
          <w:szCs w:val="32"/>
          <w:highlight w:val="none"/>
        </w:rPr>
        <w:t>万元，外事接待</w:t>
      </w:r>
      <w:r>
        <w:rPr>
          <w:rFonts w:hint="default" w:ascii="仿宋_GB2312" w:eastAsia="仿宋_GB2312"/>
          <w:color w:val="auto"/>
          <w:sz w:val="32"/>
          <w:szCs w:val="32"/>
          <w:highlight w:val="none"/>
          <w:lang w:val="en-US"/>
        </w:rPr>
        <w:t>0</w:t>
      </w:r>
      <w:r>
        <w:rPr>
          <w:rFonts w:hint="eastAsia" w:ascii="仿宋_GB2312" w:eastAsia="仿宋_GB2312"/>
          <w:color w:val="auto"/>
          <w:sz w:val="32"/>
          <w:szCs w:val="32"/>
          <w:highlight w:val="none"/>
        </w:rPr>
        <w:t>批次，</w:t>
      </w:r>
      <w:r>
        <w:rPr>
          <w:rFonts w:hint="default" w:ascii="仿宋_GB2312" w:eastAsia="仿宋_GB2312"/>
          <w:color w:val="auto"/>
          <w:sz w:val="32"/>
          <w:szCs w:val="32"/>
          <w:highlight w:val="none"/>
          <w:lang w:val="en-US"/>
        </w:rPr>
        <w:t>0</w:t>
      </w:r>
      <w:r>
        <w:rPr>
          <w:rFonts w:hint="eastAsia" w:ascii="仿宋_GB2312" w:eastAsia="仿宋_GB2312"/>
          <w:color w:val="auto"/>
          <w:sz w:val="32"/>
          <w:szCs w:val="32"/>
          <w:highlight w:val="none"/>
        </w:rPr>
        <w:t>人，共计支出</w:t>
      </w:r>
      <w:r>
        <w:rPr>
          <w:rFonts w:hint="default" w:ascii="仿宋_GB2312" w:eastAsia="仿宋_GB2312"/>
          <w:color w:val="auto"/>
          <w:sz w:val="32"/>
          <w:szCs w:val="32"/>
          <w:highlight w:val="none"/>
          <w:lang w:val="en-US"/>
        </w:rPr>
        <w:t>0</w:t>
      </w:r>
      <w:r>
        <w:rPr>
          <w:rFonts w:hint="eastAsia" w:ascii="仿宋_GB2312" w:eastAsia="仿宋_GB2312"/>
          <w:color w:val="auto"/>
          <w:sz w:val="32"/>
          <w:szCs w:val="32"/>
          <w:highlight w:val="none"/>
        </w:rPr>
        <w:t>万元</w:t>
      </w:r>
      <w:bookmarkStart w:id="73" w:name="_Toc15377218"/>
      <w:bookmarkStart w:id="74" w:name="_Toc15396610"/>
      <w:r>
        <w:rPr>
          <w:rFonts w:hint="eastAsia" w:ascii="仿宋_GB2312" w:eastAsia="仿宋_GB2312"/>
          <w:color w:val="auto"/>
          <w:sz w:val="32"/>
          <w:szCs w:val="32"/>
          <w:highlight w:val="none"/>
          <w:lang w:eastAsia="zh-CN"/>
        </w:rPr>
        <w:t>。</w:t>
      </w:r>
      <w:bookmarkEnd w:id="71"/>
      <w:bookmarkEnd w:id="72"/>
    </w:p>
    <w:p w14:paraId="037E029D">
      <w:pPr>
        <w:pStyle w:val="6"/>
        <w:keepNext/>
        <w:keepLines/>
        <w:pageBreakBefore w:val="0"/>
        <w:widowControl w:val="0"/>
        <w:kinsoku/>
        <w:wordWrap/>
        <w:overflowPunct/>
        <w:topLinePunct w:val="0"/>
        <w:autoSpaceDE/>
        <w:autoSpaceDN/>
        <w:bidi w:val="0"/>
        <w:adjustRightInd/>
        <w:snapToGrid/>
        <w:spacing w:line="416" w:lineRule="auto"/>
        <w:ind w:firstLine="643" w:firstLineChars="200"/>
        <w:textAlignment w:val="auto"/>
        <w:rPr>
          <w:color w:val="auto"/>
        </w:rPr>
      </w:pPr>
      <w:bookmarkStart w:id="75" w:name="_Toc26514_WPSOffice_Level2"/>
      <w:bookmarkStart w:id="76" w:name="_Toc24046"/>
      <w:r>
        <w:rPr>
          <w:rFonts w:hint="eastAsia"/>
          <w:color w:val="auto"/>
        </w:rPr>
        <w:t>八、政府性基金预算支出决算情况说明</w:t>
      </w:r>
      <w:bookmarkEnd w:id="73"/>
      <w:bookmarkEnd w:id="74"/>
      <w:bookmarkEnd w:id="75"/>
      <w:bookmarkEnd w:id="76"/>
    </w:p>
    <w:p w14:paraId="1A898901">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2277.5052</w:t>
      </w:r>
      <w:r>
        <w:rPr>
          <w:rFonts w:hint="eastAsia" w:ascii="仿宋_GB2312" w:eastAsia="仿宋_GB2312"/>
          <w:color w:val="auto"/>
          <w:sz w:val="32"/>
          <w:szCs w:val="32"/>
          <w:highlight w:val="none"/>
        </w:rPr>
        <w:t>万元。</w:t>
      </w:r>
    </w:p>
    <w:p w14:paraId="1AB8DAA2">
      <w:pPr>
        <w:numPr>
          <w:ilvl w:val="0"/>
          <w:numId w:val="2"/>
        </w:numPr>
        <w:spacing w:line="600" w:lineRule="exact"/>
        <w:ind w:firstLine="640"/>
        <w:outlineLvl w:val="1"/>
        <w:rPr>
          <w:rStyle w:val="33"/>
          <w:rFonts w:ascii="黑体" w:hAnsi="黑体" w:eastAsia="黑体"/>
          <w:b w:val="0"/>
          <w:color w:val="auto"/>
          <w:highlight w:val="none"/>
        </w:rPr>
      </w:pPr>
      <w:bookmarkStart w:id="77" w:name="_Toc15377219"/>
      <w:bookmarkStart w:id="78" w:name="_Toc17332_WPSOffice_Level2"/>
      <w:bookmarkStart w:id="79" w:name="_Toc15396611"/>
      <w:bookmarkStart w:id="80" w:name="_Toc18395"/>
      <w:r>
        <w:rPr>
          <w:rStyle w:val="33"/>
          <w:rFonts w:hint="eastAsia" w:ascii="黑体" w:hAnsi="黑体" w:eastAsia="黑体"/>
          <w:b w:val="0"/>
          <w:color w:val="auto"/>
          <w:highlight w:val="none"/>
        </w:rPr>
        <w:t>国有资本经营预算支出决算情况说明</w:t>
      </w:r>
      <w:bookmarkEnd w:id="77"/>
      <w:bookmarkEnd w:id="78"/>
      <w:bookmarkEnd w:id="79"/>
      <w:bookmarkEnd w:id="80"/>
    </w:p>
    <w:p w14:paraId="6763138E">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default" w:ascii="仿宋_GB2312" w:eastAsia="仿宋_GB2312"/>
          <w:color w:val="auto"/>
          <w:sz w:val="32"/>
          <w:szCs w:val="32"/>
          <w:highlight w:val="none"/>
          <w:lang w:val="en-US"/>
        </w:rPr>
        <w:t>0</w:t>
      </w:r>
      <w:r>
        <w:rPr>
          <w:rFonts w:hint="eastAsia" w:ascii="仿宋_GB2312" w:eastAsia="仿宋_GB2312"/>
          <w:color w:val="auto"/>
          <w:sz w:val="32"/>
          <w:szCs w:val="32"/>
          <w:highlight w:val="none"/>
        </w:rPr>
        <w:t>万元。</w:t>
      </w:r>
    </w:p>
    <w:p w14:paraId="3837BA78">
      <w:pPr>
        <w:numPr>
          <w:ilvl w:val="0"/>
          <w:numId w:val="2"/>
        </w:numPr>
        <w:spacing w:line="600" w:lineRule="exact"/>
        <w:ind w:firstLine="640"/>
        <w:outlineLvl w:val="1"/>
        <w:rPr>
          <w:rStyle w:val="33"/>
          <w:rFonts w:hint="eastAsia" w:ascii="黑体" w:hAnsi="黑体" w:eastAsia="黑体"/>
          <w:b w:val="0"/>
          <w:color w:val="auto"/>
          <w:highlight w:val="none"/>
        </w:rPr>
      </w:pPr>
      <w:bookmarkStart w:id="81" w:name="_Toc15396612"/>
      <w:bookmarkStart w:id="82" w:name="_Toc13194_WPSOffice_Level2"/>
      <w:bookmarkStart w:id="83" w:name="_Toc15377221"/>
      <w:bookmarkStart w:id="84" w:name="_Toc24246"/>
      <w:r>
        <w:rPr>
          <w:rStyle w:val="33"/>
          <w:rFonts w:hint="eastAsia" w:ascii="黑体" w:hAnsi="黑体" w:eastAsia="黑体"/>
          <w:b w:val="0"/>
          <w:color w:val="auto"/>
          <w:highlight w:val="none"/>
        </w:rPr>
        <w:t>其他重要事项的情况说明</w:t>
      </w:r>
      <w:bookmarkEnd w:id="81"/>
      <w:bookmarkEnd w:id="82"/>
      <w:bookmarkEnd w:id="83"/>
      <w:bookmarkEnd w:id="84"/>
    </w:p>
    <w:p w14:paraId="3524ED1B">
      <w:pPr>
        <w:spacing w:line="600" w:lineRule="exact"/>
        <w:ind w:firstLine="643" w:firstLineChars="200"/>
        <w:outlineLvl w:val="2"/>
        <w:rPr>
          <w:rFonts w:ascii="仿宋" w:hAnsi="仿宋" w:eastAsia="仿宋"/>
          <w:color w:val="auto"/>
          <w:sz w:val="32"/>
          <w:szCs w:val="32"/>
          <w:highlight w:val="none"/>
        </w:rPr>
      </w:pPr>
      <w:bookmarkStart w:id="85" w:name="_Toc10032"/>
      <w:bookmarkStart w:id="86" w:name="_Toc15377222"/>
      <w:r>
        <w:rPr>
          <w:rFonts w:hint="eastAsia" w:ascii="仿宋" w:hAnsi="仿宋" w:eastAsia="仿宋"/>
          <w:b/>
          <w:color w:val="auto"/>
          <w:sz w:val="32"/>
          <w:szCs w:val="32"/>
          <w:highlight w:val="none"/>
        </w:rPr>
        <w:t>（一）机关运行经费支出情况</w:t>
      </w:r>
      <w:bookmarkEnd w:id="85"/>
      <w:bookmarkEnd w:id="86"/>
    </w:p>
    <w:p w14:paraId="278B3CFE">
      <w:pPr>
        <w:spacing w:line="600" w:lineRule="exact"/>
        <w:ind w:firstLine="640" w:firstLineChars="200"/>
        <w:rPr>
          <w:rFonts w:hint="eastAsia" w:ascii="仿宋_GB2312" w:eastAsia="仿宋_GB2312"/>
          <w:color w:val="auto"/>
          <w:sz w:val="32"/>
          <w:szCs w:val="32"/>
          <w:highlight w:val="none"/>
          <w:lang w:val="en-US"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县文体旅局</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95.77</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减少</w:t>
      </w:r>
      <w:r>
        <w:rPr>
          <w:rFonts w:hint="eastAsia" w:ascii="仿宋_GB2312" w:eastAsia="仿宋_GB2312"/>
          <w:color w:val="auto"/>
          <w:sz w:val="32"/>
          <w:szCs w:val="32"/>
          <w:highlight w:val="none"/>
          <w:lang w:val="en-US" w:eastAsia="zh-CN"/>
        </w:rPr>
        <w:t>5.76</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减少</w:t>
      </w:r>
      <w:r>
        <w:rPr>
          <w:rFonts w:hint="eastAsia" w:ascii="仿宋_GB2312" w:eastAsia="仿宋_GB2312"/>
          <w:color w:val="auto"/>
          <w:sz w:val="32"/>
          <w:szCs w:val="32"/>
          <w:highlight w:val="none"/>
          <w:lang w:val="en-US" w:eastAsia="zh-CN"/>
        </w:rPr>
        <w:t>5.67</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压缩了机关运行成本，效率提高。</w:t>
      </w:r>
    </w:p>
    <w:p w14:paraId="636F1BB0">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87" w:name="_Toc15377223"/>
      <w:bookmarkStart w:id="88" w:name="_Toc29312"/>
      <w:r>
        <w:rPr>
          <w:rFonts w:hint="eastAsia" w:ascii="仿宋" w:hAnsi="仿宋" w:eastAsia="仿宋"/>
          <w:b/>
          <w:color w:val="auto"/>
          <w:sz w:val="32"/>
          <w:szCs w:val="32"/>
          <w:highlight w:val="none"/>
        </w:rPr>
        <w:t>（二）政府采购支出情况</w:t>
      </w:r>
      <w:bookmarkEnd w:id="87"/>
      <w:bookmarkEnd w:id="88"/>
    </w:p>
    <w:p w14:paraId="7A8387F8">
      <w:pPr>
        <w:spacing w:line="600" w:lineRule="exact"/>
        <w:ind w:firstLine="640" w:firstLineChars="200"/>
        <w:rPr>
          <w:rFonts w:ascii="仿宋_GB2312" w:eastAsia="仿宋_GB2312"/>
          <w:color w:val="auto"/>
          <w:sz w:val="32"/>
          <w:szCs w:val="32"/>
          <w:highlight w:val="none"/>
        </w:rPr>
      </w:pPr>
      <w:r>
        <w:rPr>
          <w:rFonts w:hint="eastAsia" w:ascii="仿宋_GB2312" w:hAnsi="仿宋_GB2312" w:eastAsia="仿宋_GB2312"/>
          <w:color w:val="auto"/>
          <w:kern w:val="2"/>
          <w:sz w:val="32"/>
          <w:szCs w:val="24"/>
          <w:lang w:val="zh-CN"/>
        </w:rPr>
        <w:t>202</w:t>
      </w:r>
      <w:r>
        <w:rPr>
          <w:rFonts w:hint="eastAsia" w:ascii="仿宋_GB2312" w:hAnsi="仿宋_GB2312" w:eastAsia="仿宋_GB2312"/>
          <w:color w:val="auto"/>
          <w:kern w:val="2"/>
          <w:sz w:val="32"/>
          <w:szCs w:val="24"/>
          <w:lang w:val="en-US" w:eastAsia="zh-CN"/>
        </w:rPr>
        <w:t>3</w:t>
      </w:r>
      <w:r>
        <w:rPr>
          <w:rFonts w:hint="eastAsia" w:ascii="仿宋_GB2312" w:hAnsi="仿宋_GB2312" w:eastAsia="仿宋_GB2312"/>
          <w:color w:val="auto"/>
          <w:kern w:val="2"/>
          <w:sz w:val="32"/>
          <w:szCs w:val="24"/>
          <w:lang w:val="zh-CN"/>
        </w:rPr>
        <w:t>年，峨边彝族自治县文化广播电视体育和旅游局政府采购支出总额0万元，其中：政府采购货物支出0万元、政府采购工程支出0万元、政府采购服务支出0万元</w:t>
      </w:r>
      <w:r>
        <w:rPr>
          <w:rFonts w:hint="eastAsia" w:ascii="仿宋_GB2312" w:eastAsia="仿宋_GB2312"/>
          <w:color w:val="auto"/>
          <w:sz w:val="32"/>
          <w:szCs w:val="32"/>
          <w:highlight w:val="none"/>
        </w:rPr>
        <w:t>。主要用于</w:t>
      </w:r>
      <w:r>
        <w:rPr>
          <w:rFonts w:hint="eastAsia" w:ascii="仿宋_GB2312" w:eastAsia="仿宋_GB2312"/>
          <w:color w:val="auto"/>
          <w:sz w:val="32"/>
          <w:szCs w:val="32"/>
          <w:highlight w:val="none"/>
          <w:lang w:eastAsia="zh-CN"/>
        </w:rPr>
        <w:t>村文化室建设、市级非遗项目申报、体育设施采购，制播能力提升改造，甘嫫阿妞音乐剧演出、户户通村村响运行维护、彝历年系列文艺演出等</w:t>
      </w:r>
      <w:r>
        <w:rPr>
          <w:rFonts w:hint="eastAsia" w:ascii="仿宋_GB2312" w:eastAsia="仿宋_GB2312"/>
          <w:color w:val="auto"/>
          <w:sz w:val="32"/>
          <w:szCs w:val="32"/>
          <w:highlight w:val="none"/>
        </w:rPr>
        <w:t>。授予中小企业合同金额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12174483">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89" w:name="_Toc11499"/>
      <w:bookmarkStart w:id="90" w:name="_Toc15377224"/>
      <w:r>
        <w:rPr>
          <w:rFonts w:hint="eastAsia" w:ascii="仿宋" w:hAnsi="仿宋" w:eastAsia="仿宋"/>
          <w:b/>
          <w:color w:val="auto"/>
          <w:sz w:val="32"/>
          <w:szCs w:val="32"/>
          <w:highlight w:val="none"/>
        </w:rPr>
        <w:t>（三）国有资产占有使用情况</w:t>
      </w:r>
      <w:bookmarkEnd w:id="89"/>
      <w:bookmarkEnd w:id="90"/>
    </w:p>
    <w:p w14:paraId="76D7EA16">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峨边彝族自治县文化广播电视体育和旅游局</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14:paraId="22D48A11">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91" w:name="_Toc23686"/>
      <w:r>
        <w:rPr>
          <w:rFonts w:hint="eastAsia" w:ascii="仿宋" w:hAnsi="仿宋" w:eastAsia="仿宋"/>
          <w:b/>
          <w:color w:val="auto"/>
          <w:sz w:val="32"/>
          <w:szCs w:val="32"/>
          <w:highlight w:val="none"/>
        </w:rPr>
        <w:t>（四）预算绩效管理情况</w:t>
      </w:r>
      <w:bookmarkEnd w:id="91"/>
    </w:p>
    <w:p w14:paraId="62EAE35B">
      <w:pPr>
        <w:spacing w:line="580" w:lineRule="exact"/>
        <w:ind w:firstLine="640" w:firstLineChars="200"/>
        <w:rPr>
          <w:rFonts w:hint="eastAsia" w:ascii="仿宋_GB2312" w:hAnsi="仿宋_GB2312" w:eastAsia="仿宋_GB2312" w:cs="仿宋_GB2312"/>
          <w:color w:val="auto"/>
          <w:sz w:val="32"/>
          <w:szCs w:val="32"/>
          <w:highlight w:val="none"/>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r>
        <w:rPr>
          <w:rFonts w:hint="eastAsia" w:ascii="仿宋_GB2312" w:hAnsi="仿宋_GB2312" w:eastAsia="仿宋_GB2312" w:cs="仿宋_GB2312"/>
          <w:color w:val="auto"/>
          <w:sz w:val="32"/>
          <w:szCs w:val="32"/>
          <w:highlight w:val="none"/>
        </w:rPr>
        <w:t>根据预算绩效管理要求，本部门在</w:t>
      </w:r>
      <w:r>
        <w:rPr>
          <w:rFonts w:hint="eastAsia" w:ascii="仿宋_GB2312" w:hAnsi="仿宋_GB2312" w:eastAsia="仿宋_GB2312" w:cs="仿宋_GB2312"/>
          <w:color w:val="auto"/>
          <w:sz w:val="32"/>
          <w:szCs w:val="32"/>
          <w:highlight w:val="none"/>
          <w:lang w:val="en-US" w:eastAsia="zh-CN"/>
        </w:rPr>
        <w:t>2023年度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highlight w:val="none"/>
          <w:lang w:eastAsia="zh-CN"/>
        </w:rPr>
        <w:t>地面数字电视维护费、农村文化建设资金、云视讯视频会议系统、公共文化服务体系建设等</w:t>
      </w:r>
      <w:r>
        <w:rPr>
          <w:rFonts w:hint="eastAsia" w:ascii="仿宋_GB2312" w:hAnsi="仿宋_GB2312" w:eastAsia="仿宋_GB2312" w:cs="仿宋_GB2312"/>
          <w:color w:val="auto"/>
          <w:sz w:val="32"/>
          <w:szCs w:val="32"/>
          <w:highlight w:val="none"/>
          <w:lang w:val="en-US" w:eastAsia="zh-CN"/>
        </w:rPr>
        <w:t>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。同时，</w:t>
      </w:r>
      <w:r>
        <w:rPr>
          <w:rFonts w:hint="eastAsia" w:ascii="仿宋_GB2312" w:hAnsi="仿宋_GB2312" w:eastAsia="仿宋_GB2312" w:cs="仿宋_GB2312"/>
          <w:color w:val="auto"/>
          <w:sz w:val="32"/>
          <w:szCs w:val="32"/>
          <w:highlight w:val="none"/>
        </w:rPr>
        <w:t>本部门对20</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年部门整体开展绩效自评，《20</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年部门整体绩效评价报告》见附件（</w:t>
      </w:r>
      <w:r>
        <w:rPr>
          <w:rFonts w:hint="eastAsia" w:ascii="仿宋_GB2312" w:hAnsi="仿宋_GB2312" w:eastAsia="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w:t>
      </w:r>
    </w:p>
    <w:p w14:paraId="0B0B3DEC">
      <w:pPr>
        <w:pStyle w:val="5"/>
        <w:numPr>
          <w:ilvl w:val="0"/>
          <w:numId w:val="3"/>
        </w:numPr>
        <w:bidi w:val="0"/>
        <w:jc w:val="center"/>
        <w:rPr>
          <w:color w:val="auto"/>
        </w:rPr>
      </w:pPr>
      <w:bookmarkStart w:id="92" w:name="_Toc15396613"/>
      <w:bookmarkStart w:id="93" w:name="_Toc20008_WPSOffice_Level1"/>
      <w:bookmarkStart w:id="94" w:name="_Toc21941"/>
      <w:bookmarkStart w:id="95" w:name="_Toc15377225"/>
      <w:r>
        <w:rPr>
          <w:rFonts w:hint="eastAsia"/>
          <w:color w:val="auto"/>
        </w:rPr>
        <w:t>名词解释</w:t>
      </w:r>
      <w:bookmarkEnd w:id="92"/>
      <w:bookmarkEnd w:id="93"/>
      <w:bookmarkEnd w:id="94"/>
      <w:bookmarkEnd w:id="95"/>
    </w:p>
    <w:p w14:paraId="4DF66EA1">
      <w:pPr>
        <w:spacing w:line="600" w:lineRule="exact"/>
        <w:jc w:val="left"/>
        <w:rPr>
          <w:rFonts w:ascii="宋体"/>
          <w:b/>
          <w:color w:val="auto"/>
          <w:sz w:val="44"/>
          <w:szCs w:val="44"/>
          <w:highlight w:val="none"/>
        </w:rPr>
      </w:pPr>
    </w:p>
    <w:p w14:paraId="05538985">
      <w:pPr>
        <w:pStyle w:val="30"/>
        <w:spacing w:line="560" w:lineRule="exact"/>
        <w:ind w:firstLine="640" w:firstLineChars="200"/>
        <w:outlineLvl w:val="1"/>
        <w:rPr>
          <w:rFonts w:ascii="仿宋_GB2312" w:eastAsia="仿宋_GB2312"/>
          <w:color w:val="auto"/>
          <w:sz w:val="32"/>
          <w:szCs w:val="32"/>
        </w:rPr>
      </w:pPr>
      <w:bookmarkStart w:id="96" w:name="_Toc20917"/>
      <w:r>
        <w:rPr>
          <w:rFonts w:ascii="仿宋_GB2312" w:eastAsia="仿宋_GB2312"/>
          <w:color w:val="auto"/>
          <w:sz w:val="32"/>
          <w:szCs w:val="32"/>
          <w:highlight w:val="none"/>
        </w:rPr>
        <w:t>1.</w:t>
      </w:r>
      <w:r>
        <w:rPr>
          <w:rFonts w:hint="eastAsia" w:ascii="仿宋_GB2312" w:eastAsia="仿宋_GB2312"/>
          <w:color w:val="auto"/>
          <w:sz w:val="32"/>
          <w:szCs w:val="32"/>
        </w:rPr>
        <w:t>财政拨款收入：指单位从同级财政部门取得的财政预算资金。</w:t>
      </w:r>
      <w:bookmarkEnd w:id="96"/>
    </w:p>
    <w:p w14:paraId="33AF198A">
      <w:pPr>
        <w:pStyle w:val="30"/>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14:paraId="4FB70AF9">
      <w:pPr>
        <w:pStyle w:val="30"/>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14:paraId="2FBE628A">
      <w:pPr>
        <w:pStyle w:val="30"/>
        <w:spacing w:line="560" w:lineRule="exact"/>
        <w:ind w:firstLine="640" w:firstLineChars="200"/>
        <w:outlineLvl w:val="1"/>
        <w:rPr>
          <w:rFonts w:ascii="仿宋_GB2312" w:eastAsia="仿宋_GB2312"/>
          <w:color w:val="auto"/>
          <w:sz w:val="32"/>
          <w:szCs w:val="32"/>
        </w:rPr>
      </w:pPr>
      <w:bookmarkStart w:id="97" w:name="_Toc16303"/>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bookmarkEnd w:id="97"/>
      <w:r>
        <w:rPr>
          <w:rFonts w:ascii="仿宋_GB2312" w:eastAsia="仿宋_GB2312"/>
          <w:color w:val="auto"/>
          <w:sz w:val="32"/>
          <w:szCs w:val="32"/>
        </w:rPr>
        <w:t xml:space="preserve"> </w:t>
      </w:r>
    </w:p>
    <w:p w14:paraId="638FAD3F">
      <w:pPr>
        <w:pStyle w:val="30"/>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color w:val="auto"/>
          <w:sz w:val="32"/>
          <w:szCs w:val="32"/>
        </w:rPr>
        <w:t xml:space="preserve"> </w:t>
      </w:r>
    </w:p>
    <w:p w14:paraId="29790E74">
      <w:pPr>
        <w:pStyle w:val="30"/>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66F9D963">
      <w:pPr>
        <w:pStyle w:val="30"/>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结余分配：指事业单位按照事业单位会计制度的规定从非财政补助结余中分配的事业基金和职工福利基金等。</w:t>
      </w:r>
    </w:p>
    <w:p w14:paraId="729E4C8F">
      <w:pPr>
        <w:pStyle w:val="30"/>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14:paraId="29929AE1">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 w:hAnsi="仿宋" w:eastAsia="仿宋" w:cs="仿宋"/>
          <w:i w:val="0"/>
          <w:caps w:val="0"/>
          <w:color w:val="auto"/>
          <w:spacing w:val="0"/>
          <w:sz w:val="32"/>
          <w:szCs w:val="32"/>
          <w:shd w:val="clear" w:color="auto" w:fill="FFFFFF"/>
        </w:rPr>
      </w:pPr>
      <w:r>
        <w:rPr>
          <w:rFonts w:ascii="仿宋_GB2312" w:eastAsia="仿宋_GB2312"/>
          <w:color w:val="auto"/>
          <w:sz w:val="32"/>
          <w:szCs w:val="32"/>
        </w:rPr>
        <w:t>9.</w:t>
      </w:r>
      <w:r>
        <w:rPr>
          <w:rFonts w:hint="eastAsia" w:ascii="仿宋" w:hAnsi="仿宋" w:eastAsia="仿宋" w:cs="仿宋"/>
          <w:i w:val="0"/>
          <w:caps w:val="0"/>
          <w:color w:val="auto"/>
          <w:spacing w:val="0"/>
          <w:sz w:val="32"/>
          <w:szCs w:val="32"/>
          <w:shd w:val="clear" w:color="auto" w:fill="FFFFFF"/>
        </w:rPr>
        <w:t>社会保障和就业支出（类）</w:t>
      </w:r>
      <w:r>
        <w:rPr>
          <w:rFonts w:hint="eastAsia" w:ascii="仿宋" w:hAnsi="仿宋" w:eastAsia="仿宋" w:cs="仿宋"/>
          <w:i w:val="0"/>
          <w:caps w:val="0"/>
          <w:color w:val="auto"/>
          <w:spacing w:val="0"/>
          <w:sz w:val="32"/>
          <w:szCs w:val="32"/>
          <w:shd w:val="clear" w:color="auto" w:fill="FFFFFF"/>
          <w:lang w:eastAsia="zh-CN"/>
        </w:rPr>
        <w:t>行政事业单位养老支出</w:t>
      </w:r>
      <w:r>
        <w:rPr>
          <w:rFonts w:hint="eastAsia" w:ascii="仿宋" w:hAnsi="仿宋" w:eastAsia="仿宋" w:cs="仿宋"/>
          <w:i w:val="0"/>
          <w:caps w:val="0"/>
          <w:color w:val="auto"/>
          <w:spacing w:val="0"/>
          <w:sz w:val="32"/>
          <w:szCs w:val="32"/>
          <w:shd w:val="clear" w:color="auto" w:fill="FFFFFF"/>
        </w:rPr>
        <w:t xml:space="preserve">（款） </w:t>
      </w:r>
      <w:r>
        <w:rPr>
          <w:rFonts w:hint="eastAsia" w:ascii="仿宋" w:hAnsi="仿宋" w:eastAsia="仿宋" w:cs="仿宋"/>
          <w:i w:val="0"/>
          <w:caps w:val="0"/>
          <w:color w:val="auto"/>
          <w:spacing w:val="0"/>
          <w:sz w:val="32"/>
          <w:szCs w:val="32"/>
          <w:shd w:val="clear" w:color="auto" w:fill="FFFFFF"/>
          <w:lang w:eastAsia="zh-CN"/>
        </w:rPr>
        <w:t>机关事业单位基本养老保险缴费支出</w:t>
      </w:r>
      <w:r>
        <w:rPr>
          <w:rFonts w:hint="eastAsia" w:ascii="仿宋" w:hAnsi="仿宋" w:eastAsia="仿宋" w:cs="仿宋"/>
          <w:i w:val="0"/>
          <w:caps w:val="0"/>
          <w:color w:val="auto"/>
          <w:spacing w:val="0"/>
          <w:sz w:val="32"/>
          <w:szCs w:val="32"/>
          <w:shd w:val="clear" w:color="auto" w:fill="FFFFFF"/>
        </w:rPr>
        <w:t>（项）</w:t>
      </w:r>
      <w:r>
        <w:rPr>
          <w:rFonts w:hint="eastAsia" w:ascii="仿宋" w:hAnsi="仿宋" w:eastAsia="仿宋" w:cs="仿宋"/>
          <w:i w:val="0"/>
          <w:caps w:val="0"/>
          <w:color w:val="auto"/>
          <w:spacing w:val="0"/>
          <w:sz w:val="32"/>
          <w:szCs w:val="32"/>
          <w:shd w:val="clear" w:color="auto" w:fill="FFFFFF"/>
          <w:lang w:eastAsia="zh-CN"/>
        </w:rPr>
        <w:t>：</w:t>
      </w:r>
      <w:r>
        <w:rPr>
          <w:rFonts w:hint="eastAsia" w:ascii="仿宋" w:hAnsi="仿宋" w:eastAsia="仿宋" w:cs="仿宋"/>
          <w:i w:val="0"/>
          <w:caps w:val="0"/>
          <w:color w:val="auto"/>
          <w:spacing w:val="0"/>
          <w:sz w:val="32"/>
          <w:szCs w:val="32"/>
          <w:shd w:val="clear" w:color="auto" w:fill="FFFFFF"/>
        </w:rPr>
        <w:t>指反映部门及所属事业单位实施养老保险制度由单位缴纳的基本养老保险费支出。</w:t>
      </w:r>
    </w:p>
    <w:p w14:paraId="4295B078">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 w:hAnsi="仿宋" w:eastAsia="仿宋" w:cs="仿宋"/>
          <w:i w:val="0"/>
          <w:caps w:val="0"/>
          <w:color w:val="auto"/>
          <w:spacing w:val="0"/>
          <w:sz w:val="32"/>
          <w:szCs w:val="32"/>
          <w:shd w:val="clear" w:color="auto" w:fill="FFFFFF"/>
          <w:lang w:val="en-US" w:eastAsia="zh-CN"/>
        </w:rPr>
      </w:pPr>
      <w:r>
        <w:rPr>
          <w:rFonts w:hint="eastAsia" w:ascii="仿宋" w:hAnsi="仿宋" w:eastAsia="仿宋" w:cs="仿宋"/>
          <w:i w:val="0"/>
          <w:caps w:val="0"/>
          <w:color w:val="auto"/>
          <w:spacing w:val="0"/>
          <w:sz w:val="32"/>
          <w:szCs w:val="32"/>
          <w:shd w:val="clear" w:color="auto" w:fill="FFFFFF"/>
          <w:lang w:val="en-US" w:eastAsia="zh-CN"/>
        </w:rPr>
        <w:t>10.</w:t>
      </w:r>
      <w:r>
        <w:rPr>
          <w:rFonts w:hint="eastAsia" w:ascii="仿宋" w:hAnsi="仿宋" w:eastAsia="仿宋" w:cs="仿宋"/>
          <w:i w:val="0"/>
          <w:caps w:val="0"/>
          <w:color w:val="auto"/>
          <w:spacing w:val="0"/>
          <w:sz w:val="32"/>
          <w:szCs w:val="32"/>
          <w:shd w:val="clear" w:color="auto" w:fill="FFFFFF"/>
        </w:rPr>
        <w:t>社会保障和就业支出（类）</w:t>
      </w:r>
      <w:r>
        <w:rPr>
          <w:rFonts w:hint="eastAsia" w:ascii="仿宋" w:hAnsi="仿宋" w:eastAsia="仿宋" w:cs="仿宋"/>
          <w:i w:val="0"/>
          <w:caps w:val="0"/>
          <w:color w:val="auto"/>
          <w:spacing w:val="0"/>
          <w:sz w:val="32"/>
          <w:szCs w:val="32"/>
          <w:shd w:val="clear" w:color="auto" w:fill="FFFFFF"/>
          <w:lang w:eastAsia="zh-CN"/>
        </w:rPr>
        <w:t>行政事业单位养老支出</w:t>
      </w:r>
      <w:r>
        <w:rPr>
          <w:rFonts w:hint="eastAsia" w:ascii="仿宋" w:hAnsi="仿宋" w:eastAsia="仿宋" w:cs="仿宋"/>
          <w:i w:val="0"/>
          <w:caps w:val="0"/>
          <w:color w:val="auto"/>
          <w:spacing w:val="0"/>
          <w:sz w:val="32"/>
          <w:szCs w:val="32"/>
          <w:shd w:val="clear" w:color="auto" w:fill="FFFFFF"/>
        </w:rPr>
        <w:t>（款）机关事业单位</w:t>
      </w:r>
      <w:r>
        <w:rPr>
          <w:rFonts w:hint="eastAsia" w:ascii="仿宋" w:hAnsi="仿宋" w:eastAsia="仿宋" w:cs="仿宋"/>
          <w:i w:val="0"/>
          <w:caps w:val="0"/>
          <w:color w:val="auto"/>
          <w:spacing w:val="0"/>
          <w:sz w:val="32"/>
          <w:szCs w:val="32"/>
          <w:shd w:val="clear" w:color="auto" w:fill="FFFFFF"/>
          <w:lang w:eastAsia="zh-CN"/>
        </w:rPr>
        <w:t>职业年金</w:t>
      </w:r>
      <w:r>
        <w:rPr>
          <w:rFonts w:hint="eastAsia" w:ascii="仿宋" w:hAnsi="仿宋" w:eastAsia="仿宋" w:cs="仿宋"/>
          <w:i w:val="0"/>
          <w:caps w:val="0"/>
          <w:color w:val="auto"/>
          <w:spacing w:val="0"/>
          <w:sz w:val="32"/>
          <w:szCs w:val="32"/>
          <w:shd w:val="clear" w:color="auto" w:fill="FFFFFF"/>
        </w:rPr>
        <w:t>缴费支出（项）</w:t>
      </w:r>
      <w:r>
        <w:rPr>
          <w:rFonts w:hint="eastAsia" w:ascii="仿宋" w:hAnsi="仿宋" w:eastAsia="仿宋" w:cs="仿宋"/>
          <w:i w:val="0"/>
          <w:caps w:val="0"/>
          <w:color w:val="auto"/>
          <w:spacing w:val="0"/>
          <w:sz w:val="32"/>
          <w:szCs w:val="32"/>
          <w:shd w:val="clear" w:color="auto" w:fill="FFFFFF"/>
          <w:lang w:eastAsia="zh-CN"/>
        </w:rPr>
        <w:t>：反映机关事业单位实施养老制度由单位实际缴纳的职业年金支出。</w:t>
      </w:r>
    </w:p>
    <w:p w14:paraId="1A8844FE">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 w:hAnsi="仿宋" w:eastAsia="仿宋" w:cs="仿宋"/>
          <w:i w:val="0"/>
          <w:caps w:val="0"/>
          <w:color w:val="auto"/>
          <w:spacing w:val="0"/>
          <w:sz w:val="32"/>
          <w:szCs w:val="32"/>
          <w:shd w:val="clear" w:color="auto" w:fill="FFFFFF"/>
        </w:rPr>
      </w:pPr>
      <w:r>
        <w:rPr>
          <w:rFonts w:hint="eastAsia" w:ascii="仿宋" w:hAnsi="仿宋" w:eastAsia="仿宋" w:cs="仿宋"/>
          <w:i w:val="0"/>
          <w:caps w:val="0"/>
          <w:color w:val="auto"/>
          <w:spacing w:val="0"/>
          <w:sz w:val="32"/>
          <w:szCs w:val="32"/>
          <w:shd w:val="clear" w:color="auto" w:fill="FFFFFF"/>
          <w:lang w:val="en-US" w:eastAsia="zh-CN"/>
        </w:rPr>
        <w:t>11.</w:t>
      </w:r>
      <w:r>
        <w:rPr>
          <w:rFonts w:hint="eastAsia" w:ascii="仿宋" w:hAnsi="仿宋" w:eastAsia="仿宋" w:cs="仿宋"/>
          <w:i w:val="0"/>
          <w:caps w:val="0"/>
          <w:color w:val="auto"/>
          <w:spacing w:val="0"/>
          <w:sz w:val="32"/>
          <w:szCs w:val="32"/>
          <w:shd w:val="clear" w:color="auto" w:fill="FFFFFF"/>
        </w:rPr>
        <w:t>医疗卫生与计划生育（类）行政事业单位医疗（款）事业单位医疗（项）：指反映财政部门安排的</w:t>
      </w:r>
      <w:r>
        <w:rPr>
          <w:rFonts w:hint="eastAsia" w:ascii="仿宋" w:hAnsi="仿宋" w:eastAsia="仿宋" w:cs="仿宋"/>
          <w:i w:val="0"/>
          <w:caps w:val="0"/>
          <w:color w:val="auto"/>
          <w:spacing w:val="0"/>
          <w:sz w:val="32"/>
          <w:szCs w:val="32"/>
          <w:shd w:val="clear" w:color="auto" w:fill="FFFFFF"/>
          <w:lang w:eastAsia="zh-CN"/>
        </w:rPr>
        <w:t>事业</w:t>
      </w:r>
      <w:r>
        <w:rPr>
          <w:rFonts w:hint="eastAsia" w:ascii="仿宋" w:hAnsi="仿宋" w:eastAsia="仿宋" w:cs="仿宋"/>
          <w:i w:val="0"/>
          <w:caps w:val="0"/>
          <w:color w:val="auto"/>
          <w:spacing w:val="0"/>
          <w:sz w:val="32"/>
          <w:szCs w:val="32"/>
          <w:shd w:val="clear" w:color="auto" w:fill="FFFFFF"/>
        </w:rPr>
        <w:t>单位基本医疗保险缴费经费，未参加医疗保险的</w:t>
      </w:r>
      <w:r>
        <w:rPr>
          <w:rFonts w:hint="eastAsia" w:ascii="仿宋" w:hAnsi="仿宋" w:eastAsia="仿宋" w:cs="仿宋"/>
          <w:i w:val="0"/>
          <w:caps w:val="0"/>
          <w:color w:val="auto"/>
          <w:spacing w:val="0"/>
          <w:sz w:val="32"/>
          <w:szCs w:val="32"/>
          <w:shd w:val="clear" w:color="auto" w:fill="FFFFFF"/>
          <w:lang w:eastAsia="zh-CN"/>
        </w:rPr>
        <w:t>事业</w:t>
      </w:r>
      <w:r>
        <w:rPr>
          <w:rFonts w:hint="eastAsia" w:ascii="仿宋" w:hAnsi="仿宋" w:eastAsia="仿宋" w:cs="仿宋"/>
          <w:i w:val="0"/>
          <w:caps w:val="0"/>
          <w:color w:val="auto"/>
          <w:spacing w:val="0"/>
          <w:sz w:val="32"/>
          <w:szCs w:val="32"/>
          <w:shd w:val="clear" w:color="auto" w:fill="FFFFFF"/>
        </w:rPr>
        <w:t>单位的公费医疗经费，按国家规定享受离休人员待遇的医疗经费。</w:t>
      </w:r>
    </w:p>
    <w:p w14:paraId="3600783C">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 w:hAnsi="仿宋" w:eastAsia="仿宋" w:cs="仿宋"/>
          <w:i w:val="0"/>
          <w:caps w:val="0"/>
          <w:color w:val="auto"/>
          <w:spacing w:val="0"/>
          <w:sz w:val="32"/>
          <w:szCs w:val="32"/>
          <w:shd w:val="clear" w:color="auto" w:fill="FFFFFF"/>
          <w:lang w:eastAsia="zh-CN"/>
        </w:rPr>
      </w:pPr>
      <w:r>
        <w:rPr>
          <w:rFonts w:hint="eastAsia" w:ascii="仿宋" w:hAnsi="仿宋" w:eastAsia="仿宋" w:cs="仿宋"/>
          <w:i w:val="0"/>
          <w:caps w:val="0"/>
          <w:color w:val="auto"/>
          <w:spacing w:val="0"/>
          <w:sz w:val="32"/>
          <w:szCs w:val="32"/>
          <w:shd w:val="clear" w:color="auto" w:fill="FFFFFF"/>
          <w:lang w:val="en-US" w:eastAsia="zh-CN"/>
        </w:rPr>
        <w:t>12.</w:t>
      </w:r>
      <w:r>
        <w:rPr>
          <w:rFonts w:hint="eastAsia" w:ascii="仿宋" w:hAnsi="仿宋" w:eastAsia="仿宋" w:cs="仿宋"/>
          <w:i w:val="0"/>
          <w:caps w:val="0"/>
          <w:color w:val="auto"/>
          <w:spacing w:val="0"/>
          <w:sz w:val="32"/>
          <w:szCs w:val="32"/>
          <w:shd w:val="clear" w:color="auto" w:fill="FFFFFF"/>
        </w:rPr>
        <w:t xml:space="preserve">文化旅游体育与传媒支出（类）文化和旅游（款） </w:t>
      </w:r>
      <w:r>
        <w:rPr>
          <w:rFonts w:hint="eastAsia" w:ascii="仿宋" w:hAnsi="仿宋" w:eastAsia="仿宋" w:cs="仿宋"/>
          <w:i w:val="0"/>
          <w:caps w:val="0"/>
          <w:color w:val="auto"/>
          <w:spacing w:val="0"/>
          <w:sz w:val="32"/>
          <w:szCs w:val="32"/>
          <w:shd w:val="clear" w:color="auto" w:fill="FFFFFF"/>
          <w:lang w:eastAsia="zh-CN"/>
        </w:rPr>
        <w:t xml:space="preserve">  行政运行</w:t>
      </w:r>
      <w:r>
        <w:rPr>
          <w:rFonts w:hint="eastAsia" w:ascii="仿宋" w:hAnsi="仿宋" w:eastAsia="仿宋" w:cs="仿宋"/>
          <w:i w:val="0"/>
          <w:caps w:val="0"/>
          <w:color w:val="auto"/>
          <w:spacing w:val="0"/>
          <w:sz w:val="32"/>
          <w:szCs w:val="32"/>
          <w:shd w:val="clear" w:color="auto" w:fill="FFFFFF"/>
        </w:rPr>
        <w:t>（项）</w:t>
      </w:r>
      <w:r>
        <w:rPr>
          <w:rFonts w:hint="eastAsia" w:ascii="仿宋" w:hAnsi="仿宋" w:eastAsia="仿宋" w:cs="仿宋"/>
          <w:i w:val="0"/>
          <w:caps w:val="0"/>
          <w:color w:val="auto"/>
          <w:spacing w:val="0"/>
          <w:sz w:val="32"/>
          <w:szCs w:val="32"/>
          <w:shd w:val="clear" w:color="auto" w:fill="FFFFFF"/>
          <w:lang w:eastAsia="zh-CN"/>
        </w:rPr>
        <w:t>：</w:t>
      </w:r>
      <w:r>
        <w:rPr>
          <w:rFonts w:hint="eastAsia" w:ascii="仿宋" w:hAnsi="仿宋" w:eastAsia="仿宋" w:cs="仿宋"/>
          <w:i w:val="0"/>
          <w:caps w:val="0"/>
          <w:color w:val="auto"/>
          <w:spacing w:val="0"/>
          <w:sz w:val="32"/>
          <w:szCs w:val="32"/>
          <w:shd w:val="clear" w:color="auto" w:fill="FFFFFF"/>
        </w:rPr>
        <w:t>指反映</w:t>
      </w:r>
      <w:r>
        <w:rPr>
          <w:rFonts w:hint="eastAsia" w:ascii="仿宋" w:hAnsi="仿宋" w:eastAsia="仿宋" w:cs="仿宋"/>
          <w:i w:val="0"/>
          <w:caps w:val="0"/>
          <w:color w:val="auto"/>
          <w:spacing w:val="0"/>
          <w:sz w:val="32"/>
          <w:szCs w:val="32"/>
          <w:shd w:val="clear" w:color="auto" w:fill="FFFFFF"/>
          <w:lang w:eastAsia="zh-CN"/>
        </w:rPr>
        <w:t>行政单位的基本支出。</w:t>
      </w:r>
    </w:p>
    <w:p w14:paraId="2C28E781">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 w:hAnsi="仿宋" w:eastAsia="仿宋" w:cs="仿宋"/>
          <w:i w:val="0"/>
          <w:caps w:val="0"/>
          <w:color w:val="auto"/>
          <w:spacing w:val="0"/>
          <w:sz w:val="32"/>
          <w:szCs w:val="32"/>
          <w:shd w:val="clear" w:color="auto" w:fill="FFFFFF"/>
          <w:lang w:eastAsia="zh-CN"/>
        </w:rPr>
      </w:pPr>
      <w:r>
        <w:rPr>
          <w:rFonts w:hint="eastAsia" w:ascii="仿宋" w:hAnsi="仿宋" w:eastAsia="仿宋" w:cs="仿宋"/>
          <w:i w:val="0"/>
          <w:caps w:val="0"/>
          <w:color w:val="auto"/>
          <w:spacing w:val="0"/>
          <w:sz w:val="32"/>
          <w:szCs w:val="32"/>
          <w:shd w:val="clear" w:color="auto" w:fill="FFFFFF"/>
          <w:lang w:val="en-US" w:eastAsia="zh-CN"/>
        </w:rPr>
        <w:t>13.</w:t>
      </w:r>
      <w:r>
        <w:rPr>
          <w:rFonts w:hint="eastAsia" w:ascii="仿宋" w:hAnsi="仿宋" w:eastAsia="仿宋" w:cs="仿宋"/>
          <w:i w:val="0"/>
          <w:caps w:val="0"/>
          <w:color w:val="auto"/>
          <w:spacing w:val="0"/>
          <w:sz w:val="32"/>
          <w:szCs w:val="32"/>
          <w:shd w:val="clear" w:color="auto" w:fill="FFFFFF"/>
        </w:rPr>
        <w:t xml:space="preserve">文化旅游体育与传媒支出（类）文化和旅游（款） </w:t>
      </w:r>
      <w:r>
        <w:rPr>
          <w:rFonts w:hint="eastAsia" w:ascii="仿宋" w:hAnsi="仿宋" w:eastAsia="仿宋" w:cs="仿宋"/>
          <w:i w:val="0"/>
          <w:caps w:val="0"/>
          <w:color w:val="auto"/>
          <w:spacing w:val="0"/>
          <w:sz w:val="32"/>
          <w:szCs w:val="32"/>
          <w:shd w:val="clear" w:color="auto" w:fill="FFFFFF"/>
          <w:lang w:eastAsia="zh-CN"/>
        </w:rPr>
        <w:t xml:space="preserve">  </w:t>
      </w:r>
      <w:r>
        <w:rPr>
          <w:rFonts w:hint="eastAsia" w:ascii="仿宋" w:hAnsi="仿宋" w:eastAsia="仿宋" w:cs="仿宋"/>
          <w:i w:val="0"/>
          <w:caps w:val="0"/>
          <w:color w:val="auto"/>
          <w:spacing w:val="0"/>
          <w:sz w:val="32"/>
          <w:szCs w:val="32"/>
          <w:shd w:val="clear" w:color="auto" w:fill="FFFFFF"/>
          <w:lang w:val="en-US" w:eastAsia="zh-CN"/>
        </w:rPr>
        <w:t xml:space="preserve">  文化创作与保护</w:t>
      </w:r>
      <w:r>
        <w:rPr>
          <w:rFonts w:hint="eastAsia" w:ascii="仿宋" w:hAnsi="仿宋" w:eastAsia="仿宋" w:cs="仿宋"/>
          <w:i w:val="0"/>
          <w:caps w:val="0"/>
          <w:color w:val="auto"/>
          <w:spacing w:val="0"/>
          <w:sz w:val="32"/>
          <w:szCs w:val="32"/>
          <w:shd w:val="clear" w:color="auto" w:fill="FFFFFF"/>
        </w:rPr>
        <w:t>（项）</w:t>
      </w:r>
      <w:r>
        <w:rPr>
          <w:rFonts w:hint="eastAsia" w:ascii="仿宋" w:hAnsi="仿宋" w:eastAsia="仿宋" w:cs="仿宋"/>
          <w:i w:val="0"/>
          <w:caps w:val="0"/>
          <w:color w:val="auto"/>
          <w:spacing w:val="0"/>
          <w:sz w:val="32"/>
          <w:szCs w:val="32"/>
          <w:shd w:val="clear" w:color="auto" w:fill="FFFFFF"/>
          <w:lang w:eastAsia="zh-CN"/>
        </w:rPr>
        <w:t>：反映鼓励文学、艺术创作和优秀传统文化保护方面的支出。</w:t>
      </w:r>
    </w:p>
    <w:p w14:paraId="3547545E">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default" w:ascii="仿宋" w:hAnsi="仿宋" w:eastAsia="仿宋" w:cs="仿宋"/>
          <w:i w:val="0"/>
          <w:caps w:val="0"/>
          <w:color w:val="auto"/>
          <w:spacing w:val="0"/>
          <w:sz w:val="32"/>
          <w:szCs w:val="32"/>
          <w:shd w:val="clear" w:color="auto" w:fill="FFFFFF"/>
          <w:lang w:val="en-US" w:eastAsia="zh-CN"/>
        </w:rPr>
      </w:pPr>
      <w:r>
        <w:rPr>
          <w:rFonts w:hint="eastAsia" w:ascii="仿宋" w:hAnsi="仿宋" w:eastAsia="仿宋" w:cs="仿宋"/>
          <w:i w:val="0"/>
          <w:caps w:val="0"/>
          <w:color w:val="auto"/>
          <w:spacing w:val="0"/>
          <w:sz w:val="32"/>
          <w:szCs w:val="32"/>
          <w:shd w:val="clear" w:color="auto" w:fill="FFFFFF"/>
          <w:lang w:val="en-US" w:eastAsia="zh-CN"/>
        </w:rPr>
        <w:t>14.</w:t>
      </w:r>
      <w:r>
        <w:rPr>
          <w:rFonts w:hint="eastAsia" w:ascii="仿宋" w:hAnsi="仿宋" w:eastAsia="仿宋" w:cs="仿宋"/>
          <w:i w:val="0"/>
          <w:caps w:val="0"/>
          <w:color w:val="auto"/>
          <w:spacing w:val="0"/>
          <w:sz w:val="32"/>
          <w:szCs w:val="32"/>
          <w:shd w:val="clear" w:color="auto" w:fill="FFFFFF"/>
        </w:rPr>
        <w:t>商业服务业等支出（类）旅游业管理与服务支出（款） 其他旅游业管理与服务支出（项）</w:t>
      </w:r>
      <w:r>
        <w:rPr>
          <w:rFonts w:hint="eastAsia" w:ascii="仿宋" w:hAnsi="仿宋" w:eastAsia="仿宋" w:cs="仿宋"/>
          <w:i w:val="0"/>
          <w:caps w:val="0"/>
          <w:color w:val="auto"/>
          <w:spacing w:val="0"/>
          <w:sz w:val="32"/>
          <w:szCs w:val="32"/>
          <w:shd w:val="clear" w:color="auto" w:fill="FFFFFF"/>
          <w:lang w:eastAsia="zh-CN"/>
        </w:rPr>
        <w:t>：</w:t>
      </w:r>
      <w:r>
        <w:rPr>
          <w:rFonts w:hint="eastAsia" w:ascii="仿宋" w:hAnsi="仿宋" w:eastAsia="仿宋" w:cs="仿宋"/>
          <w:i w:val="0"/>
          <w:caps w:val="0"/>
          <w:color w:val="auto"/>
          <w:spacing w:val="0"/>
          <w:sz w:val="32"/>
          <w:szCs w:val="32"/>
          <w:shd w:val="clear" w:color="auto" w:fill="FFFFFF"/>
        </w:rPr>
        <w:t>指反映除行政运行、一般行政管理事务、机关服务、旅游宣传、旅游行业业务管理等以外其他旅游管理与服务方面的支出。</w:t>
      </w:r>
    </w:p>
    <w:p w14:paraId="7740E37D">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 w:hAnsi="仿宋" w:eastAsia="仿宋" w:cs="仿宋"/>
          <w:i w:val="0"/>
          <w:caps w:val="0"/>
          <w:color w:val="auto"/>
          <w:spacing w:val="0"/>
          <w:sz w:val="32"/>
          <w:szCs w:val="32"/>
          <w:shd w:val="clear" w:color="auto" w:fill="FFFFFF"/>
        </w:rPr>
      </w:pPr>
      <w:r>
        <w:rPr>
          <w:rFonts w:hint="eastAsia" w:ascii="仿宋" w:hAnsi="仿宋" w:eastAsia="仿宋" w:cs="仿宋"/>
          <w:i w:val="0"/>
          <w:caps w:val="0"/>
          <w:color w:val="auto"/>
          <w:spacing w:val="0"/>
          <w:sz w:val="32"/>
          <w:szCs w:val="32"/>
          <w:shd w:val="clear" w:color="auto" w:fill="FFFFFF"/>
        </w:rPr>
        <w:t>1</w:t>
      </w:r>
      <w:r>
        <w:rPr>
          <w:rFonts w:hint="eastAsia" w:ascii="仿宋" w:hAnsi="仿宋" w:eastAsia="仿宋" w:cs="仿宋"/>
          <w:i w:val="0"/>
          <w:caps w:val="0"/>
          <w:color w:val="auto"/>
          <w:spacing w:val="0"/>
          <w:sz w:val="32"/>
          <w:szCs w:val="32"/>
          <w:shd w:val="clear" w:color="auto" w:fill="FFFFFF"/>
          <w:lang w:val="en-US" w:eastAsia="zh-CN"/>
        </w:rPr>
        <w:t>5</w:t>
      </w:r>
      <w:r>
        <w:rPr>
          <w:rFonts w:hint="eastAsia" w:ascii="仿宋" w:hAnsi="仿宋" w:eastAsia="仿宋" w:cs="仿宋"/>
          <w:i w:val="0"/>
          <w:caps w:val="0"/>
          <w:color w:val="auto"/>
          <w:spacing w:val="0"/>
          <w:sz w:val="32"/>
          <w:szCs w:val="32"/>
          <w:shd w:val="clear" w:color="auto" w:fill="FFFFFF"/>
        </w:rPr>
        <w:t>.住房保障支出（类）住房改革支出（款）住房公积金（项）</w:t>
      </w:r>
      <w:r>
        <w:rPr>
          <w:rFonts w:hint="eastAsia" w:ascii="仿宋" w:hAnsi="仿宋" w:eastAsia="仿宋" w:cs="仿宋"/>
          <w:i w:val="0"/>
          <w:caps w:val="0"/>
          <w:color w:val="auto"/>
          <w:spacing w:val="0"/>
          <w:sz w:val="32"/>
          <w:szCs w:val="32"/>
          <w:shd w:val="clear" w:color="auto" w:fill="FFFFFF"/>
          <w:lang w:eastAsia="zh-CN"/>
        </w:rPr>
        <w:t>：</w:t>
      </w:r>
      <w:r>
        <w:rPr>
          <w:rFonts w:hint="eastAsia" w:ascii="仿宋" w:hAnsi="仿宋" w:eastAsia="仿宋" w:cs="仿宋"/>
          <w:i w:val="0"/>
          <w:caps w:val="0"/>
          <w:color w:val="auto"/>
          <w:spacing w:val="0"/>
          <w:sz w:val="32"/>
          <w:szCs w:val="32"/>
          <w:shd w:val="clear" w:color="auto" w:fill="FFFFFF"/>
        </w:rPr>
        <w:t>指反映行政事业单位按人力资源和社会保障部、财政部规定的基本工资和津贴补贴以及规定比例为职工缴纳的住房公积金。</w:t>
      </w:r>
    </w:p>
    <w:p w14:paraId="737F0F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1" w:lineRule="auto"/>
        <w:ind w:left="0" w:right="0" w:firstLine="640" w:firstLineChars="200"/>
        <w:jc w:val="left"/>
        <w:rPr>
          <w:rFonts w:hint="default" w:ascii="仿宋" w:hAnsi="仿宋" w:eastAsia="仿宋" w:cs="仿宋"/>
          <w:i w:val="0"/>
          <w:caps w:val="0"/>
          <w:color w:val="auto"/>
          <w:spacing w:val="0"/>
          <w:sz w:val="32"/>
          <w:szCs w:val="32"/>
          <w:shd w:val="clear" w:color="auto" w:fill="FFFFFF"/>
        </w:rPr>
      </w:pPr>
      <w:r>
        <w:rPr>
          <w:rFonts w:hint="eastAsia" w:ascii="仿宋_GB2312" w:eastAsia="仿宋_GB2312"/>
          <w:color w:val="auto"/>
          <w:sz w:val="32"/>
          <w:szCs w:val="32"/>
          <w:lang w:val="en-US" w:eastAsia="zh-CN"/>
        </w:rPr>
        <w:t>16.卫生健康支出（类）行政事业单位医疗（款）公务员医疗补助（项）：反映财政部门安排的公务员医疗补助经费。</w:t>
      </w:r>
    </w:p>
    <w:p w14:paraId="6FB0077C">
      <w:pPr>
        <w:ind w:firstLine="640" w:firstLineChars="200"/>
        <w:rPr>
          <w:rFonts w:hint="eastAsia" w:ascii="仿宋" w:hAnsi="仿宋" w:eastAsia="仿宋" w:cs="仿宋"/>
          <w:color w:val="auto"/>
          <w:kern w:val="0"/>
          <w:sz w:val="32"/>
          <w:szCs w:val="32"/>
          <w:shd w:val="clear" w:color="auto" w:fill="FFFFFF"/>
          <w:lang w:bidi="ar"/>
        </w:rPr>
      </w:pPr>
      <w:r>
        <w:rPr>
          <w:rFonts w:hint="eastAsia" w:ascii="仿宋" w:hAnsi="仿宋" w:eastAsia="仿宋" w:cs="仿宋"/>
          <w:color w:val="auto"/>
          <w:kern w:val="0"/>
          <w:sz w:val="32"/>
          <w:szCs w:val="32"/>
          <w:shd w:val="clear" w:color="auto" w:fill="FFFFFF"/>
          <w:lang w:val="en-US" w:eastAsia="zh-CN" w:bidi="ar"/>
        </w:rPr>
        <w:t>17</w:t>
      </w:r>
      <w:r>
        <w:rPr>
          <w:rFonts w:hint="eastAsia" w:ascii="仿宋" w:hAnsi="仿宋" w:eastAsia="仿宋" w:cs="仿宋"/>
          <w:color w:val="auto"/>
          <w:kern w:val="0"/>
          <w:sz w:val="32"/>
          <w:szCs w:val="32"/>
          <w:shd w:val="clear" w:color="auto" w:fill="FFFFFF"/>
          <w:lang w:bidi="ar"/>
        </w:rPr>
        <w:t>.基本支出：指为保障机构正常运转、完成日常工作任务而发生的人员支出和公用支出。</w:t>
      </w:r>
    </w:p>
    <w:p w14:paraId="7CFEE05F">
      <w:pPr>
        <w:ind w:firstLine="640" w:firstLineChars="200"/>
        <w:rPr>
          <w:rFonts w:hint="eastAsia" w:ascii="仿宋" w:hAnsi="仿宋" w:eastAsia="仿宋" w:cs="仿宋"/>
          <w:color w:val="auto"/>
          <w:kern w:val="0"/>
          <w:sz w:val="32"/>
          <w:szCs w:val="32"/>
          <w:shd w:val="clear" w:color="auto" w:fill="FFFFFF"/>
          <w:lang w:bidi="ar"/>
        </w:rPr>
      </w:pPr>
      <w:r>
        <w:rPr>
          <w:rFonts w:hint="eastAsia" w:ascii="仿宋" w:hAnsi="仿宋" w:eastAsia="仿宋" w:cs="仿宋"/>
          <w:color w:val="auto"/>
          <w:kern w:val="0"/>
          <w:sz w:val="32"/>
          <w:szCs w:val="32"/>
          <w:shd w:val="clear" w:color="auto" w:fill="FFFFFF"/>
          <w:lang w:val="en-US" w:eastAsia="zh-CN" w:bidi="ar"/>
        </w:rPr>
        <w:t>18</w:t>
      </w:r>
      <w:r>
        <w:rPr>
          <w:rFonts w:hint="eastAsia" w:ascii="仿宋" w:hAnsi="仿宋" w:eastAsia="仿宋" w:cs="仿宋"/>
          <w:color w:val="auto"/>
          <w:kern w:val="0"/>
          <w:sz w:val="32"/>
          <w:szCs w:val="32"/>
          <w:shd w:val="clear" w:color="auto" w:fill="FFFFFF"/>
          <w:lang w:bidi="ar"/>
        </w:rPr>
        <w:t xml:space="preserve">.项目支出：指在基本支出之外为完成特定行政任务和事业发展目标所发生的支出。 </w:t>
      </w:r>
    </w:p>
    <w:p w14:paraId="46AAEB18">
      <w:pPr>
        <w:ind w:firstLine="640" w:firstLineChars="200"/>
        <w:rPr>
          <w:rFonts w:hint="eastAsia" w:ascii="仿宋" w:hAnsi="仿宋" w:eastAsia="仿宋" w:cs="仿宋"/>
          <w:color w:val="auto"/>
          <w:kern w:val="0"/>
          <w:sz w:val="32"/>
          <w:szCs w:val="32"/>
          <w:shd w:val="clear" w:color="auto" w:fill="FFFFFF"/>
          <w:lang w:bidi="ar"/>
        </w:rPr>
      </w:pPr>
      <w:r>
        <w:rPr>
          <w:rFonts w:hint="eastAsia" w:ascii="仿宋" w:hAnsi="仿宋" w:eastAsia="仿宋" w:cs="仿宋"/>
          <w:color w:val="auto"/>
          <w:kern w:val="0"/>
          <w:sz w:val="32"/>
          <w:szCs w:val="32"/>
          <w:shd w:val="clear" w:color="auto" w:fill="FFFFFF"/>
          <w:lang w:val="en-US" w:eastAsia="zh-CN" w:bidi="ar"/>
        </w:rPr>
        <w:t>19</w:t>
      </w:r>
      <w:r>
        <w:rPr>
          <w:rFonts w:hint="eastAsia" w:ascii="仿宋" w:hAnsi="仿宋" w:eastAsia="仿宋" w:cs="仿宋"/>
          <w:color w:val="auto"/>
          <w:kern w:val="0"/>
          <w:sz w:val="32"/>
          <w:szCs w:val="32"/>
          <w:shd w:val="clear" w:color="auto" w:fill="FFFFFF"/>
          <w:lang w:bidi="ar"/>
        </w:rPr>
        <w:t>.经营支出：指事业单位在专业业务活动及其辅助活动之外开展非独立核算经营活动发生的支出。</w:t>
      </w:r>
    </w:p>
    <w:p w14:paraId="213F4418">
      <w:pPr>
        <w:pStyle w:val="30"/>
        <w:spacing w:line="560" w:lineRule="exact"/>
        <w:ind w:firstLine="640" w:firstLineChars="200"/>
        <w:rPr>
          <w:rFonts w:hint="eastAsia" w:ascii="仿宋" w:hAnsi="仿宋" w:eastAsia="仿宋"/>
          <w:color w:val="auto"/>
          <w:sz w:val="32"/>
          <w:szCs w:val="32"/>
          <w:shd w:val="clear" w:color="auto" w:fill="FFFFFF"/>
          <w:lang w:bidi="ar"/>
        </w:rPr>
      </w:pPr>
      <w:r>
        <w:rPr>
          <w:rFonts w:hint="eastAsia" w:hAnsi="仿宋"/>
          <w:color w:val="auto"/>
          <w:sz w:val="32"/>
          <w:szCs w:val="32"/>
          <w:shd w:val="clear" w:color="auto" w:fill="FFFFFF"/>
          <w:lang w:val="en-US" w:eastAsia="zh-CN" w:bidi="ar"/>
        </w:rPr>
        <w:t>20</w:t>
      </w:r>
      <w:r>
        <w:rPr>
          <w:rFonts w:hint="eastAsia" w:ascii="仿宋" w:hAnsi="仿宋" w:eastAsia="仿宋"/>
          <w:color w:val="auto"/>
          <w:sz w:val="32"/>
          <w:szCs w:val="32"/>
          <w:shd w:val="clear" w:color="auto" w:fill="FFFFFF"/>
          <w:lang w:bidi="ar"/>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1A259E8">
      <w:pPr>
        <w:pStyle w:val="30"/>
        <w:spacing w:line="560" w:lineRule="exact"/>
        <w:ind w:firstLine="640" w:firstLineChars="200"/>
        <w:rPr>
          <w:rFonts w:ascii="仿宋_GB2312" w:eastAsia="仿宋_GB2312"/>
          <w:color w:val="auto"/>
          <w:sz w:val="32"/>
          <w:szCs w:val="32"/>
          <w:highlight w:val="none"/>
        </w:rPr>
      </w:pPr>
      <w:r>
        <w:rPr>
          <w:rFonts w:hint="eastAsia" w:hAnsi="仿宋"/>
          <w:color w:val="auto"/>
          <w:sz w:val="32"/>
          <w:szCs w:val="32"/>
          <w:shd w:val="clear" w:color="auto" w:fill="FFFFFF"/>
          <w:lang w:val="en-US" w:eastAsia="zh-CN" w:bidi="ar"/>
        </w:rPr>
        <w:t>21</w:t>
      </w:r>
      <w:r>
        <w:rPr>
          <w:rFonts w:hint="eastAsia" w:ascii="仿宋" w:hAnsi="仿宋" w:eastAsia="仿宋"/>
          <w:color w:val="auto"/>
          <w:sz w:val="32"/>
          <w:szCs w:val="32"/>
          <w:shd w:val="clear" w:color="auto" w:fill="FFFFFF"/>
          <w:lang w:bidi="ar"/>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hAnsi="仿宋"/>
          <w:color w:val="auto"/>
          <w:sz w:val="32"/>
          <w:szCs w:val="32"/>
          <w:shd w:val="clear" w:color="auto" w:fill="FFFFFF"/>
          <w:lang w:eastAsia="zh-CN" w:bidi="ar"/>
        </w:rPr>
        <w:t>、公务员医疗补助</w:t>
      </w:r>
      <w:r>
        <w:rPr>
          <w:rFonts w:hint="eastAsia" w:ascii="仿宋" w:hAnsi="仿宋" w:eastAsia="仿宋"/>
          <w:color w:val="auto"/>
          <w:sz w:val="32"/>
          <w:szCs w:val="32"/>
          <w:shd w:val="clear" w:color="auto" w:fill="FFFFFF"/>
          <w:lang w:bidi="ar"/>
        </w:rPr>
        <w:t>。</w:t>
      </w:r>
    </w:p>
    <w:p w14:paraId="75B79B0B">
      <w:pPr>
        <w:spacing w:line="600" w:lineRule="exact"/>
        <w:jc w:val="center"/>
        <w:outlineLvl w:val="9"/>
        <w:rPr>
          <w:rStyle w:val="41"/>
          <w:rFonts w:hint="eastAsia"/>
          <w:color w:val="auto"/>
        </w:rPr>
      </w:pPr>
      <w:bookmarkStart w:id="98" w:name="_Toc14260_WPSOffice_Level1"/>
      <w:bookmarkStart w:id="99" w:name="_Toc15396614"/>
      <w:bookmarkStart w:id="100" w:name="_Toc15377226"/>
    </w:p>
    <w:p w14:paraId="50A0C1CC">
      <w:pPr>
        <w:outlineLvl w:val="0"/>
        <w:rPr>
          <w:rStyle w:val="41"/>
          <w:color w:val="auto"/>
        </w:rPr>
      </w:pPr>
      <w:bookmarkStart w:id="101" w:name="_Toc258"/>
      <w:r>
        <w:rPr>
          <w:rStyle w:val="41"/>
          <w:rFonts w:hint="eastAsia"/>
          <w:color w:val="auto"/>
        </w:rPr>
        <w:t>第四部分</w:t>
      </w:r>
      <w:r>
        <w:rPr>
          <w:rStyle w:val="41"/>
          <w:color w:val="auto"/>
        </w:rPr>
        <w:t xml:space="preserve"> </w:t>
      </w:r>
      <w:r>
        <w:rPr>
          <w:rStyle w:val="41"/>
          <w:rFonts w:hint="eastAsia"/>
          <w:color w:val="auto"/>
        </w:rPr>
        <w:t>附件</w:t>
      </w:r>
      <w:bookmarkEnd w:id="98"/>
      <w:bookmarkEnd w:id="99"/>
      <w:bookmarkEnd w:id="101"/>
    </w:p>
    <w:p w14:paraId="26019EE9">
      <w:pPr>
        <w:widowControl/>
        <w:spacing w:line="580" w:lineRule="exact"/>
        <w:contextualSpacing/>
        <w:jc w:val="center"/>
        <w:outlineLvl w:val="1"/>
        <w:rPr>
          <w:rFonts w:hint="eastAsia" w:ascii="宋体" w:hAnsi="宋体"/>
          <w:b/>
          <w:color w:val="auto"/>
          <w:w w:val="95"/>
          <w:sz w:val="44"/>
          <w:szCs w:val="44"/>
          <w:shd w:val="clear" w:color="auto" w:fill="FFFFFF"/>
          <w:lang w:val="en-US" w:eastAsia="zh-CN"/>
        </w:rPr>
      </w:pPr>
      <w:bookmarkStart w:id="102" w:name="_Toc18359"/>
      <w:r>
        <w:rPr>
          <w:rFonts w:hint="eastAsia" w:ascii="宋体" w:hAnsi="宋体" w:eastAsia="宋体"/>
          <w:b/>
          <w:color w:val="auto"/>
          <w:w w:val="95"/>
          <w:sz w:val="44"/>
          <w:szCs w:val="44"/>
          <w:shd w:val="clear" w:color="auto" w:fill="FFFFFF"/>
          <w:lang w:eastAsia="zh-CN"/>
        </w:rPr>
        <w:t>峨边彝族自治县</w:t>
      </w:r>
      <w:r>
        <w:rPr>
          <w:rFonts w:hint="eastAsia" w:ascii="宋体" w:hAnsi="宋体"/>
          <w:b/>
          <w:color w:val="auto"/>
          <w:w w:val="95"/>
          <w:sz w:val="44"/>
          <w:szCs w:val="44"/>
          <w:shd w:val="clear" w:color="auto" w:fill="FFFFFF"/>
          <w:lang w:val="en-US" w:eastAsia="zh-CN"/>
        </w:rPr>
        <w:t>文化广播电视体育和旅游局</w:t>
      </w:r>
      <w:bookmarkEnd w:id="102"/>
    </w:p>
    <w:p w14:paraId="42095715">
      <w:pPr>
        <w:widowControl/>
        <w:spacing w:line="580" w:lineRule="exact"/>
        <w:contextualSpacing/>
        <w:jc w:val="center"/>
        <w:outlineLvl w:val="1"/>
        <w:rPr>
          <w:rFonts w:hint="eastAsia" w:ascii="宋体" w:hAnsi="宋体" w:eastAsia="宋体" w:cs="Times New Roman"/>
          <w:b/>
          <w:color w:val="auto"/>
          <w:sz w:val="44"/>
          <w:szCs w:val="44"/>
          <w:shd w:val="clear" w:color="auto" w:fill="FFFFFF"/>
          <w:lang w:eastAsia="zh-CN"/>
        </w:rPr>
      </w:pPr>
      <w:bookmarkStart w:id="103" w:name="_Toc3642"/>
      <w:r>
        <w:rPr>
          <w:rFonts w:hint="eastAsia" w:ascii="宋体" w:hAnsi="宋体" w:eastAsia="宋体" w:cs="Times New Roman"/>
          <w:b/>
          <w:color w:val="auto"/>
          <w:sz w:val="44"/>
          <w:szCs w:val="44"/>
          <w:shd w:val="clear" w:color="auto" w:fill="FFFFFF"/>
          <w:lang w:val="en-US" w:eastAsia="zh-CN"/>
        </w:rPr>
        <w:t>部门预算项目支出绩效自评表（2023年度）</w:t>
      </w:r>
      <w:bookmarkEnd w:id="103"/>
    </w:p>
    <w:p w14:paraId="6F7C454E">
      <w:pPr>
        <w:pStyle w:val="2"/>
        <w:rPr>
          <w:rFonts w:hint="default"/>
          <w:lang w:val="en-US" w:eastAsia="zh-CN"/>
        </w:rPr>
      </w:pPr>
    </w:p>
    <w:p w14:paraId="1B18EA5A">
      <w:pPr>
        <w:rPr>
          <w:rFonts w:hint="eastAsia"/>
          <w:color w:val="auto"/>
        </w:rPr>
        <w:sectPr>
          <w:footerReference r:id="rId7" w:type="first"/>
          <w:footerReference r:id="rId6" w:type="default"/>
          <w:pgSz w:w="11906" w:h="16838"/>
          <w:pgMar w:top="1440" w:right="1800" w:bottom="1440" w:left="1800" w:header="851" w:footer="992" w:gutter="0"/>
          <w:pgNumType w:fmt="decimal"/>
          <w:cols w:space="425" w:num="1"/>
          <w:titlePg/>
          <w:docGrid w:type="lines" w:linePitch="312" w:charSpace="0"/>
        </w:sectPr>
      </w:pPr>
      <w:bookmarkStart w:id="104" w:name="_Toc22649_WPSOffice_Level1"/>
      <w:bookmarkStart w:id="105" w:name="_Toc15396618"/>
    </w:p>
    <w:tbl>
      <w:tblPr>
        <w:tblStyle w:val="19"/>
        <w:tblW w:w="149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6"/>
        <w:gridCol w:w="616"/>
        <w:gridCol w:w="616"/>
        <w:gridCol w:w="699"/>
        <w:gridCol w:w="2535"/>
        <w:gridCol w:w="5464"/>
        <w:gridCol w:w="700"/>
        <w:gridCol w:w="617"/>
        <w:gridCol w:w="597"/>
        <w:gridCol w:w="639"/>
        <w:gridCol w:w="659"/>
        <w:gridCol w:w="1227"/>
      </w:tblGrid>
      <w:tr w14:paraId="41963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985" w:type="dxa"/>
            <w:gridSpan w:val="12"/>
            <w:tcBorders>
              <w:top w:val="nil"/>
              <w:left w:val="nil"/>
              <w:bottom w:val="single" w:color="000000" w:sz="4" w:space="0"/>
              <w:right w:val="nil"/>
            </w:tcBorders>
            <w:shd w:val="clear" w:color="auto" w:fill="auto"/>
            <w:vAlign w:val="center"/>
          </w:tcPr>
          <w:p w14:paraId="3E38DE50">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县级部门整体绩效自评打分表</w:t>
            </w:r>
          </w:p>
        </w:tc>
      </w:tr>
      <w:tr w14:paraId="5E551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F6B98F">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绩效指标</w:t>
            </w:r>
          </w:p>
        </w:tc>
        <w:tc>
          <w:tcPr>
            <w:tcW w:w="6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145DC1">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指标分值</w:t>
            </w:r>
          </w:p>
        </w:tc>
        <w:tc>
          <w:tcPr>
            <w:tcW w:w="25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D519EC">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指标解释</w:t>
            </w:r>
          </w:p>
        </w:tc>
        <w:tc>
          <w:tcPr>
            <w:tcW w:w="5464" w:type="dxa"/>
            <w:vMerge w:val="restart"/>
            <w:tcBorders>
              <w:top w:val="single" w:color="000000" w:sz="4" w:space="0"/>
              <w:left w:val="nil"/>
              <w:bottom w:val="single" w:color="000000" w:sz="4" w:space="0"/>
              <w:right w:val="single" w:color="000000" w:sz="4" w:space="0"/>
            </w:tcBorders>
            <w:shd w:val="clear" w:color="auto" w:fill="auto"/>
            <w:vAlign w:val="center"/>
          </w:tcPr>
          <w:p w14:paraId="087B48AE">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计分标准</w:t>
            </w:r>
          </w:p>
        </w:tc>
        <w:tc>
          <w:tcPr>
            <w:tcW w:w="13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2DFBD3">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评价方式</w:t>
            </w:r>
          </w:p>
        </w:tc>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2C5180">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评价属性</w:t>
            </w:r>
          </w:p>
        </w:tc>
        <w:tc>
          <w:tcPr>
            <w:tcW w:w="659" w:type="dxa"/>
            <w:vMerge w:val="restart"/>
            <w:tcBorders>
              <w:top w:val="single" w:color="000000" w:sz="4" w:space="0"/>
              <w:left w:val="single" w:color="000000" w:sz="4" w:space="0"/>
              <w:bottom w:val="single" w:color="000000" w:sz="4" w:space="0"/>
              <w:right w:val="single" w:color="000000" w:sz="4" w:space="0"/>
            </w:tcBorders>
            <w:shd w:val="clear" w:color="auto" w:fill="FDE9D9"/>
            <w:vAlign w:val="center"/>
          </w:tcPr>
          <w:p w14:paraId="1B3B2AA9">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自评打分</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3744F1">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备注</w:t>
            </w:r>
          </w:p>
        </w:tc>
      </w:tr>
      <w:tr w14:paraId="05ECF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CA61">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一级指标</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5DA78">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二级指标</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FE7E">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三级指标</w:t>
            </w:r>
          </w:p>
        </w:tc>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233A0">
            <w:pPr>
              <w:jc w:val="center"/>
              <w:rPr>
                <w:rFonts w:hint="eastAsia" w:ascii="宋体" w:hAnsi="宋体" w:eastAsia="宋体" w:cs="宋体"/>
                <w:b/>
                <w:bCs/>
                <w:i w:val="0"/>
                <w:iCs w:val="0"/>
                <w:color w:val="auto"/>
                <w:sz w:val="20"/>
                <w:szCs w:val="20"/>
                <w:u w:val="none"/>
              </w:rPr>
            </w:pPr>
          </w:p>
        </w:tc>
        <w:tc>
          <w:tcPr>
            <w:tcW w:w="2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70CB5">
            <w:pPr>
              <w:jc w:val="center"/>
              <w:rPr>
                <w:rFonts w:hint="eastAsia" w:ascii="宋体" w:hAnsi="宋体" w:eastAsia="宋体" w:cs="宋体"/>
                <w:b/>
                <w:bCs/>
                <w:i w:val="0"/>
                <w:iCs w:val="0"/>
                <w:color w:val="auto"/>
                <w:sz w:val="20"/>
                <w:szCs w:val="20"/>
                <w:u w:val="none"/>
              </w:rPr>
            </w:pPr>
          </w:p>
        </w:tc>
        <w:tc>
          <w:tcPr>
            <w:tcW w:w="5464" w:type="dxa"/>
            <w:vMerge w:val="continue"/>
            <w:tcBorders>
              <w:top w:val="single" w:color="000000" w:sz="4" w:space="0"/>
              <w:left w:val="nil"/>
              <w:bottom w:val="single" w:color="000000" w:sz="4" w:space="0"/>
              <w:right w:val="single" w:color="000000" w:sz="4" w:space="0"/>
            </w:tcBorders>
            <w:shd w:val="clear" w:color="auto" w:fill="auto"/>
            <w:vAlign w:val="center"/>
          </w:tcPr>
          <w:p w14:paraId="52169E95">
            <w:pPr>
              <w:jc w:val="center"/>
              <w:rPr>
                <w:rFonts w:hint="eastAsia" w:ascii="宋体" w:hAnsi="宋体" w:eastAsia="宋体" w:cs="宋体"/>
                <w:b/>
                <w:bCs/>
                <w:i w:val="0"/>
                <w:iCs w:val="0"/>
                <w:color w:val="auto"/>
                <w:sz w:val="20"/>
                <w:szCs w:val="20"/>
                <w:u w:val="none"/>
              </w:rPr>
            </w:pPr>
          </w:p>
        </w:tc>
        <w:tc>
          <w:tcPr>
            <w:tcW w:w="700" w:type="dxa"/>
            <w:tcBorders>
              <w:top w:val="single" w:color="000000" w:sz="4" w:space="0"/>
              <w:left w:val="nil"/>
              <w:bottom w:val="single" w:color="000000" w:sz="4" w:space="0"/>
              <w:right w:val="single" w:color="000000" w:sz="4" w:space="0"/>
            </w:tcBorders>
            <w:shd w:val="clear" w:color="auto" w:fill="auto"/>
            <w:vAlign w:val="center"/>
          </w:tcPr>
          <w:p w14:paraId="33AA55D9">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整体评价</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F5789">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样本评价</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81B2A">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定性评价</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A562C">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定量评价</w:t>
            </w: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FDE9D9"/>
            <w:vAlign w:val="center"/>
          </w:tcPr>
          <w:p w14:paraId="7AA57F5A">
            <w:pPr>
              <w:jc w:val="center"/>
              <w:rPr>
                <w:rFonts w:hint="eastAsia" w:ascii="宋体" w:hAnsi="宋体" w:eastAsia="宋体" w:cs="宋体"/>
                <w:b/>
                <w:bCs/>
                <w:i w:val="0"/>
                <w:iCs w:val="0"/>
                <w:color w:val="auto"/>
                <w:sz w:val="20"/>
                <w:szCs w:val="20"/>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D252D">
            <w:pPr>
              <w:jc w:val="center"/>
              <w:rPr>
                <w:rFonts w:hint="eastAsia" w:ascii="宋体" w:hAnsi="宋体" w:eastAsia="宋体" w:cs="宋体"/>
                <w:b/>
                <w:bCs/>
                <w:i w:val="0"/>
                <w:iCs w:val="0"/>
                <w:color w:val="auto"/>
                <w:sz w:val="20"/>
                <w:szCs w:val="20"/>
                <w:u w:val="none"/>
              </w:rPr>
            </w:pPr>
          </w:p>
        </w:tc>
      </w:tr>
      <w:tr w14:paraId="26205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9880C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部门预算项目绩效管理（70分）</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DF9C1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目标管理（40分）</w:t>
            </w:r>
          </w:p>
        </w:tc>
        <w:tc>
          <w:tcPr>
            <w:tcW w:w="616" w:type="dxa"/>
            <w:vMerge w:val="restart"/>
            <w:tcBorders>
              <w:top w:val="single" w:color="000000" w:sz="4" w:space="0"/>
              <w:left w:val="single" w:color="000000" w:sz="4" w:space="0"/>
              <w:bottom w:val="nil"/>
              <w:right w:val="single" w:color="000000" w:sz="4" w:space="0"/>
            </w:tcBorders>
            <w:shd w:val="clear" w:color="auto" w:fill="auto"/>
            <w:vAlign w:val="center"/>
          </w:tcPr>
          <w:p w14:paraId="76AB286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目标制定</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E58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7528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是否开展部门内部绩效目标审核工作。</w:t>
            </w:r>
          </w:p>
        </w:tc>
        <w:tc>
          <w:tcPr>
            <w:tcW w:w="5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30A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部门组织对本部门（含下属单位）绩效目标开展内部审核的，得10分，否则不得分。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9A2B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3AA2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E7A33">
            <w:pPr>
              <w:jc w:val="center"/>
              <w:rPr>
                <w:rFonts w:hint="eastAsia" w:ascii="宋体" w:hAnsi="宋体" w:eastAsia="宋体" w:cs="宋体"/>
                <w:i w:val="0"/>
                <w:iCs w:val="0"/>
                <w:color w:val="auto"/>
                <w:sz w:val="20"/>
                <w:szCs w:val="20"/>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B2E3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6A61EAD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C707">
            <w:pPr>
              <w:rPr>
                <w:rFonts w:hint="eastAsia" w:ascii="宋体" w:hAnsi="宋体" w:eastAsia="宋体" w:cs="宋体"/>
                <w:i w:val="0"/>
                <w:iCs w:val="0"/>
                <w:color w:val="auto"/>
                <w:sz w:val="20"/>
                <w:szCs w:val="20"/>
                <w:u w:val="none"/>
              </w:rPr>
            </w:pPr>
          </w:p>
        </w:tc>
      </w:tr>
      <w:tr w14:paraId="22517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04BB8">
            <w:pPr>
              <w:jc w:val="center"/>
              <w:rPr>
                <w:rFonts w:hint="eastAsia" w:ascii="宋体" w:hAnsi="宋体" w:eastAsia="宋体" w:cs="宋体"/>
                <w:i w:val="0"/>
                <w:iCs w:val="0"/>
                <w:color w:val="auto"/>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5817C">
            <w:pPr>
              <w:jc w:val="center"/>
              <w:rPr>
                <w:rFonts w:hint="eastAsia" w:ascii="宋体" w:hAnsi="宋体" w:eastAsia="宋体" w:cs="宋体"/>
                <w:i w:val="0"/>
                <w:iCs w:val="0"/>
                <w:color w:val="auto"/>
                <w:sz w:val="20"/>
                <w:szCs w:val="20"/>
                <w:u w:val="none"/>
              </w:rPr>
            </w:pPr>
          </w:p>
        </w:tc>
        <w:tc>
          <w:tcPr>
            <w:tcW w:w="616" w:type="dxa"/>
            <w:vMerge w:val="continue"/>
            <w:tcBorders>
              <w:top w:val="single" w:color="000000" w:sz="4" w:space="0"/>
              <w:left w:val="single" w:color="000000" w:sz="4" w:space="0"/>
              <w:bottom w:val="nil"/>
              <w:right w:val="single" w:color="000000" w:sz="4" w:space="0"/>
            </w:tcBorders>
            <w:shd w:val="clear" w:color="auto" w:fill="auto"/>
            <w:vAlign w:val="center"/>
          </w:tcPr>
          <w:p w14:paraId="38DC70D8">
            <w:pPr>
              <w:jc w:val="center"/>
              <w:rPr>
                <w:rFonts w:hint="eastAsia" w:ascii="宋体" w:hAnsi="宋体" w:eastAsia="宋体" w:cs="宋体"/>
                <w:i w:val="0"/>
                <w:iCs w:val="0"/>
                <w:color w:val="auto"/>
                <w:sz w:val="20"/>
                <w:szCs w:val="20"/>
                <w:u w:val="none"/>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37FC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010C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根据年度绩效目标实现情况，评价部门绩效目标是否科学合理、规范完整、细化量化并与预算安排相匹配。</w:t>
            </w:r>
          </w:p>
        </w:tc>
        <w:tc>
          <w:tcPr>
            <w:tcW w:w="5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94BC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1.绩效目标编制科学合理的，得2分，否则酌情扣分。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2.绩效目标编制规范完整的，得2分，否则酌情扣分。                                                       3.绩效指标编制细化量化的，得2分，否则酌情扣分。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4.绩效指标编制与预算安排相匹配的，得2分，否则酌情扣分。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5.评价部门绩效目标纳入部门党组（委）会（办公会）集体决策范围的得2分，否则不得分。                                                                                                                    </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0B9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8F8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08B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06ED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0989D2F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0E243">
            <w:pPr>
              <w:rPr>
                <w:rFonts w:hint="eastAsia" w:ascii="宋体" w:hAnsi="宋体" w:eastAsia="宋体" w:cs="宋体"/>
                <w:i w:val="0"/>
                <w:iCs w:val="0"/>
                <w:color w:val="auto"/>
                <w:sz w:val="20"/>
                <w:szCs w:val="20"/>
                <w:u w:val="none"/>
              </w:rPr>
            </w:pPr>
          </w:p>
        </w:tc>
      </w:tr>
      <w:tr w14:paraId="2570A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DDB15">
            <w:pPr>
              <w:jc w:val="center"/>
              <w:rPr>
                <w:rFonts w:hint="eastAsia" w:ascii="宋体" w:hAnsi="宋体" w:eastAsia="宋体" w:cs="宋体"/>
                <w:i w:val="0"/>
                <w:iCs w:val="0"/>
                <w:color w:val="auto"/>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60092">
            <w:pPr>
              <w:jc w:val="center"/>
              <w:rPr>
                <w:rFonts w:hint="eastAsia" w:ascii="宋体" w:hAnsi="宋体" w:eastAsia="宋体" w:cs="宋体"/>
                <w:i w:val="0"/>
                <w:iCs w:val="0"/>
                <w:color w:val="auto"/>
                <w:sz w:val="20"/>
                <w:szCs w:val="20"/>
                <w:u w:val="none"/>
              </w:rPr>
            </w:pP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DAE06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CDE9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DF6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评价部门整体支出绩效目标实现程度与预期目标的偏离度。</w:t>
            </w:r>
          </w:p>
        </w:tc>
        <w:tc>
          <w:tcPr>
            <w:tcW w:w="5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F877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以部门整体支出绩效为核心，评价部门整体支出实际完成情况与预期绩效目标偏离度，单个数量指标实际完成未达到预期指标或超过预期指标30%以上的，均不计分。该项指标得分=达到预期值的数量指标个数/全部数量指标个数*10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E1A6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C54AA">
            <w:pP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35405">
            <w:pPr>
              <w:jc w:val="center"/>
              <w:rPr>
                <w:rFonts w:hint="eastAsia" w:ascii="宋体" w:hAnsi="宋体" w:eastAsia="宋体" w:cs="宋体"/>
                <w:i w:val="0"/>
                <w:iCs w:val="0"/>
                <w:color w:val="auto"/>
                <w:sz w:val="20"/>
                <w:szCs w:val="20"/>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8098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04BEE39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A1DE">
            <w:pPr>
              <w:rPr>
                <w:rFonts w:hint="eastAsia" w:ascii="宋体" w:hAnsi="宋体" w:eastAsia="宋体" w:cs="宋体"/>
                <w:i w:val="0"/>
                <w:iCs w:val="0"/>
                <w:color w:val="auto"/>
                <w:sz w:val="20"/>
                <w:szCs w:val="20"/>
                <w:u w:val="none"/>
              </w:rPr>
            </w:pPr>
          </w:p>
        </w:tc>
      </w:tr>
      <w:tr w14:paraId="7DE46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0A44B">
            <w:pPr>
              <w:jc w:val="center"/>
              <w:rPr>
                <w:rFonts w:hint="eastAsia" w:ascii="宋体" w:hAnsi="宋体" w:eastAsia="宋体" w:cs="宋体"/>
                <w:i w:val="0"/>
                <w:iCs w:val="0"/>
                <w:color w:val="auto"/>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77826">
            <w:pPr>
              <w:jc w:val="center"/>
              <w:rPr>
                <w:rFonts w:hint="eastAsia" w:ascii="宋体" w:hAnsi="宋体" w:eastAsia="宋体" w:cs="宋体"/>
                <w:i w:val="0"/>
                <w:iCs w:val="0"/>
                <w:color w:val="auto"/>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EEA51">
            <w:pPr>
              <w:jc w:val="center"/>
              <w:rPr>
                <w:rFonts w:hint="eastAsia" w:ascii="宋体" w:hAnsi="宋体" w:eastAsia="宋体" w:cs="宋体"/>
                <w:i w:val="0"/>
                <w:iCs w:val="0"/>
                <w:color w:val="auto"/>
                <w:sz w:val="20"/>
                <w:szCs w:val="20"/>
                <w:u w:val="none"/>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0CD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F84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评价部门预算项目绩效目标实际实现程度与预期目标的偏离度。</w:t>
            </w:r>
          </w:p>
        </w:tc>
        <w:tc>
          <w:tcPr>
            <w:tcW w:w="5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935B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以部门预算项目绩效为核心，评价部门预算项目实际完成情况与预期绩效目标偏离度，单个数量指标实际完成未达到预期指标或超过预期指标30%以上的，均不计分。该项指标得分=达到预期值的数量指标个数/全部数量指标个数（即评价选取的项目绩效目标包含的所有数量指标）*10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02C1">
            <w:pPr>
              <w:jc w:val="center"/>
              <w:rPr>
                <w:rFonts w:hint="eastAsia" w:ascii="宋体" w:hAnsi="宋体" w:eastAsia="宋体" w:cs="宋体"/>
                <w:i w:val="0"/>
                <w:iCs w:val="0"/>
                <w:color w:val="auto"/>
                <w:sz w:val="20"/>
                <w:szCs w:val="20"/>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039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F2F7">
            <w:pPr>
              <w:jc w:val="center"/>
              <w:rPr>
                <w:rFonts w:hint="eastAsia" w:ascii="宋体" w:hAnsi="宋体" w:eastAsia="宋体" w:cs="宋体"/>
                <w:i w:val="0"/>
                <w:iCs w:val="0"/>
                <w:color w:val="auto"/>
                <w:sz w:val="20"/>
                <w:szCs w:val="20"/>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F8DA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0FDD60B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59B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部门自评范围为部门所有纳入绩效目标管理的部门预算项目</w:t>
            </w:r>
          </w:p>
        </w:tc>
      </w:tr>
      <w:tr w14:paraId="2E28F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788C1">
            <w:pPr>
              <w:jc w:val="center"/>
              <w:rPr>
                <w:rFonts w:hint="eastAsia" w:ascii="宋体" w:hAnsi="宋体" w:eastAsia="宋体" w:cs="宋体"/>
                <w:i w:val="0"/>
                <w:iCs w:val="0"/>
                <w:color w:val="auto"/>
                <w:sz w:val="20"/>
                <w:szCs w:val="20"/>
                <w:u w:val="none"/>
              </w:rPr>
            </w:pP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25D0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动态调整（15分）</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E57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支出控制</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350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DC5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部门公用经费及非定额公用支出控制情况。</w:t>
            </w:r>
          </w:p>
        </w:tc>
        <w:tc>
          <w:tcPr>
            <w:tcW w:w="5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CB5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计算部门日常公用经费、项目支出中“办公费、印刷费、水费、电费、物业管理费”等科目年初预算数与决算数偏差程度。                                                            预决算偏差程度在10%以内的，得10分。偏差度在10%</w:t>
            </w:r>
            <w:r>
              <w:rPr>
                <w:rFonts w:hint="eastAsia" w:ascii="宋体" w:hAnsi="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20%之间的，得5分，偏差度超过20%的，不得分。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8C15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6E68">
            <w:pPr>
              <w:rPr>
                <w:rFonts w:hint="eastAsia" w:ascii="宋体" w:hAnsi="宋体" w:eastAsia="宋体" w:cs="宋体"/>
                <w:i w:val="0"/>
                <w:iCs w:val="0"/>
                <w:color w:val="auto"/>
                <w:sz w:val="20"/>
                <w:szCs w:val="20"/>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8739">
            <w:pPr>
              <w:rPr>
                <w:rFonts w:hint="eastAsia" w:ascii="宋体" w:hAnsi="宋体" w:eastAsia="宋体" w:cs="宋体"/>
                <w:i w:val="0"/>
                <w:iCs w:val="0"/>
                <w:color w:val="auto"/>
                <w:sz w:val="20"/>
                <w:szCs w:val="20"/>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93F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1E49D2F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7801F">
            <w:pPr>
              <w:rPr>
                <w:rFonts w:hint="eastAsia" w:ascii="宋体" w:hAnsi="宋体" w:eastAsia="宋体" w:cs="宋体"/>
                <w:i w:val="0"/>
                <w:iCs w:val="0"/>
                <w:color w:val="auto"/>
                <w:sz w:val="20"/>
                <w:szCs w:val="20"/>
                <w:u w:val="none"/>
              </w:rPr>
            </w:pPr>
          </w:p>
        </w:tc>
      </w:tr>
      <w:tr w14:paraId="2D636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7424E">
            <w:pPr>
              <w:jc w:val="center"/>
              <w:rPr>
                <w:rFonts w:hint="eastAsia" w:ascii="宋体" w:hAnsi="宋体" w:eastAsia="宋体" w:cs="宋体"/>
                <w:i w:val="0"/>
                <w:iCs w:val="0"/>
                <w:color w:val="auto"/>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EB6F9">
            <w:pPr>
              <w:jc w:val="center"/>
              <w:rPr>
                <w:rFonts w:hint="eastAsia" w:ascii="宋体" w:hAnsi="宋体" w:eastAsia="宋体" w:cs="宋体"/>
                <w:i w:val="0"/>
                <w:iCs w:val="0"/>
                <w:color w:val="auto"/>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D08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及时处置</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1678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653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评价部门开展绩效运行监控后，将绩效监控结果应用到预算调整的情况。</w:t>
            </w:r>
          </w:p>
        </w:tc>
        <w:tc>
          <w:tcPr>
            <w:tcW w:w="5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70EE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绩效运行监控未发现问题或对发现问题提出预算收回、调整处置意见并加以落实的得5分。如存在未及时处置落实的，按未进行问题整改的项目数量/监控发现问题的项目总数×5分扣分，直至扣完。                                                </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3116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35D2">
            <w:pPr>
              <w:rPr>
                <w:rFonts w:hint="eastAsia" w:ascii="宋体" w:hAnsi="宋体" w:eastAsia="宋体" w:cs="宋体"/>
                <w:i w:val="0"/>
                <w:iCs w:val="0"/>
                <w:color w:val="auto"/>
                <w:sz w:val="20"/>
                <w:szCs w:val="20"/>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4F8F">
            <w:pPr>
              <w:rPr>
                <w:rFonts w:hint="eastAsia" w:ascii="宋体" w:hAnsi="宋体" w:eastAsia="宋体" w:cs="宋体"/>
                <w:i w:val="0"/>
                <w:iCs w:val="0"/>
                <w:color w:val="auto"/>
                <w:sz w:val="20"/>
                <w:szCs w:val="20"/>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175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69DDECB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C9907">
            <w:pPr>
              <w:rPr>
                <w:rFonts w:hint="eastAsia" w:ascii="宋体" w:hAnsi="宋体" w:eastAsia="宋体" w:cs="宋体"/>
                <w:i w:val="0"/>
                <w:iCs w:val="0"/>
                <w:color w:val="auto"/>
                <w:sz w:val="20"/>
                <w:szCs w:val="20"/>
                <w:u w:val="none"/>
              </w:rPr>
            </w:pPr>
          </w:p>
        </w:tc>
      </w:tr>
      <w:tr w14:paraId="33B44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BE7B5">
            <w:pPr>
              <w:jc w:val="center"/>
              <w:rPr>
                <w:rFonts w:hint="eastAsia" w:ascii="宋体" w:hAnsi="宋体" w:eastAsia="宋体" w:cs="宋体"/>
                <w:i w:val="0"/>
                <w:iCs w:val="0"/>
                <w:color w:val="auto"/>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D9FF5">
            <w:pPr>
              <w:jc w:val="center"/>
              <w:rPr>
                <w:rFonts w:hint="eastAsia" w:ascii="宋体" w:hAnsi="宋体" w:eastAsia="宋体" w:cs="宋体"/>
                <w:i w:val="0"/>
                <w:iCs w:val="0"/>
                <w:color w:val="auto"/>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0A47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执行进度</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B14F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5109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评价部门在6、9、11月的预算执行情况。</w:t>
            </w:r>
          </w:p>
        </w:tc>
        <w:tc>
          <w:tcPr>
            <w:tcW w:w="5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2EA6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部门预算执行进度在6、9、11月应达到序时进度的80%、90%、90%，即实际支出进度分别达到40%、67.5%、82.5%。                                                     6、9、11月部门预算执行进度达到量化指标的分别得1分、2分、2分，未达到目标进度</w:t>
            </w:r>
            <w:r>
              <w:rPr>
                <w:rFonts w:hint="eastAsia" w:ascii="宋体" w:hAnsi="宋体" w:cs="宋体"/>
                <w:i w:val="0"/>
                <w:iCs w:val="0"/>
                <w:color w:val="auto"/>
                <w:kern w:val="0"/>
                <w:sz w:val="20"/>
                <w:szCs w:val="20"/>
                <w:u w:val="none"/>
                <w:lang w:val="en-US" w:eastAsia="zh-CN" w:bidi="ar"/>
              </w:rPr>
              <w:t>的</w:t>
            </w:r>
            <w:r>
              <w:rPr>
                <w:rFonts w:hint="eastAsia" w:ascii="宋体" w:hAnsi="宋体" w:eastAsia="宋体" w:cs="宋体"/>
                <w:i w:val="0"/>
                <w:iCs w:val="0"/>
                <w:color w:val="auto"/>
                <w:kern w:val="0"/>
                <w:sz w:val="20"/>
                <w:szCs w:val="20"/>
                <w:u w:val="none"/>
                <w:lang w:val="en-US" w:eastAsia="zh-CN" w:bidi="ar"/>
              </w:rPr>
              <w:t xml:space="preserve">按其实际进度占目标进度的比重计算得分。                                             </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3765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3F5D">
            <w:pPr>
              <w:rPr>
                <w:rFonts w:hint="eastAsia" w:ascii="宋体" w:hAnsi="宋体" w:eastAsia="宋体" w:cs="宋体"/>
                <w:i w:val="0"/>
                <w:iCs w:val="0"/>
                <w:color w:val="auto"/>
                <w:sz w:val="20"/>
                <w:szCs w:val="20"/>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8337">
            <w:pPr>
              <w:rPr>
                <w:rFonts w:hint="eastAsia" w:ascii="宋体" w:hAnsi="宋体" w:eastAsia="宋体" w:cs="宋体"/>
                <w:i w:val="0"/>
                <w:iCs w:val="0"/>
                <w:color w:val="auto"/>
                <w:sz w:val="20"/>
                <w:szCs w:val="20"/>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F15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6F2AB5D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15300">
            <w:pPr>
              <w:rPr>
                <w:rFonts w:hint="eastAsia" w:ascii="宋体" w:hAnsi="宋体" w:eastAsia="宋体" w:cs="宋体"/>
                <w:i w:val="0"/>
                <w:iCs w:val="0"/>
                <w:color w:val="auto"/>
                <w:sz w:val="20"/>
                <w:szCs w:val="20"/>
                <w:u w:val="none"/>
              </w:rPr>
            </w:pPr>
          </w:p>
        </w:tc>
      </w:tr>
      <w:tr w14:paraId="7D081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95B97">
            <w:pPr>
              <w:jc w:val="center"/>
              <w:rPr>
                <w:rFonts w:hint="eastAsia" w:ascii="宋体" w:hAnsi="宋体" w:eastAsia="宋体" w:cs="宋体"/>
                <w:i w:val="0"/>
                <w:iCs w:val="0"/>
                <w:color w:val="auto"/>
                <w:sz w:val="20"/>
                <w:szCs w:val="20"/>
                <w:u w:val="none"/>
              </w:rPr>
            </w:pP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F813F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完成结果（10分）</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340B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资金结余率（低效无效率）</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C0B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2076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评价部门预算项目年终资金结余情况。                 </w:t>
            </w:r>
          </w:p>
        </w:tc>
        <w:tc>
          <w:tcPr>
            <w:tcW w:w="5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F5BE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部门预算项目资金结余率小于0.1的项目数/部门预算项目总数*5。</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77F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9633">
            <w:pPr>
              <w:jc w:val="left"/>
              <w:rPr>
                <w:rFonts w:hint="eastAsia" w:ascii="宋体" w:hAnsi="宋体" w:eastAsia="宋体" w:cs="宋体"/>
                <w:i w:val="0"/>
                <w:iCs w:val="0"/>
                <w:color w:val="auto"/>
                <w:sz w:val="20"/>
                <w:szCs w:val="20"/>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0240">
            <w:pPr>
              <w:jc w:val="left"/>
              <w:rPr>
                <w:rFonts w:hint="eastAsia" w:ascii="宋体" w:hAnsi="宋体" w:eastAsia="宋体" w:cs="宋体"/>
                <w:i w:val="0"/>
                <w:iCs w:val="0"/>
                <w:color w:val="auto"/>
                <w:sz w:val="20"/>
                <w:szCs w:val="20"/>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9815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0B8900A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6437">
            <w:pPr>
              <w:rPr>
                <w:rFonts w:hint="eastAsia" w:ascii="宋体" w:hAnsi="宋体" w:eastAsia="宋体" w:cs="宋体"/>
                <w:i w:val="0"/>
                <w:iCs w:val="0"/>
                <w:color w:val="auto"/>
                <w:sz w:val="20"/>
                <w:szCs w:val="20"/>
                <w:u w:val="none"/>
              </w:rPr>
            </w:pPr>
          </w:p>
        </w:tc>
      </w:tr>
      <w:tr w14:paraId="280EE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D7DF7">
            <w:pPr>
              <w:jc w:val="center"/>
              <w:rPr>
                <w:rFonts w:hint="eastAsia" w:ascii="宋体" w:hAnsi="宋体" w:eastAsia="宋体" w:cs="宋体"/>
                <w:i w:val="0"/>
                <w:iCs w:val="0"/>
                <w:color w:val="auto"/>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AA7C6">
            <w:pPr>
              <w:jc w:val="center"/>
              <w:rPr>
                <w:rFonts w:hint="eastAsia" w:ascii="宋体" w:hAnsi="宋体" w:eastAsia="宋体" w:cs="宋体"/>
                <w:i w:val="0"/>
                <w:iCs w:val="0"/>
                <w:color w:val="auto"/>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21A8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违规记录</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0224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1906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根据审计监督、财会监督和部门自查结果反映部门上一年度部门预算管理是否存在相关问题。</w:t>
            </w:r>
          </w:p>
        </w:tc>
        <w:tc>
          <w:tcPr>
            <w:tcW w:w="5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0AB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依据评价年度审计监督、财会监督和部门自查结果，出现未落实党政机关过紧日子相关要求，以及部门预算管理方面违纪违规等问题的，每个问题扣0.5分，直至扣完。</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E621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319B1">
            <w:pPr>
              <w:jc w:val="left"/>
              <w:rPr>
                <w:rFonts w:hint="eastAsia" w:ascii="宋体" w:hAnsi="宋体" w:eastAsia="宋体" w:cs="宋体"/>
                <w:i w:val="0"/>
                <w:iCs w:val="0"/>
                <w:color w:val="auto"/>
                <w:sz w:val="20"/>
                <w:szCs w:val="20"/>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993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4303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33BE564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386F6">
            <w:pPr>
              <w:rPr>
                <w:rFonts w:hint="eastAsia" w:ascii="宋体" w:hAnsi="宋体" w:eastAsia="宋体" w:cs="宋体"/>
                <w:i w:val="0"/>
                <w:iCs w:val="0"/>
                <w:color w:val="auto"/>
                <w:sz w:val="20"/>
                <w:szCs w:val="20"/>
                <w:u w:val="none"/>
              </w:rPr>
            </w:pPr>
          </w:p>
        </w:tc>
      </w:tr>
      <w:tr w14:paraId="526ED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382CD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绩效结果应用（30分）</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2EE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内部应用（10分）</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1D44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预算挂钩</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9D26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B00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部门内部绩效结果与预算挂钩情况</w:t>
            </w:r>
          </w:p>
        </w:tc>
        <w:tc>
          <w:tcPr>
            <w:tcW w:w="5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9F06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将内设机构和下属单位绩效自评情况纳入内部考核体系，得5分；建立对内设机构和下属单位预算与绩效挂钩机制的，得5分；否则酌情扣分。    </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8A25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AF02">
            <w:pPr>
              <w:jc w:val="left"/>
              <w:rPr>
                <w:rFonts w:hint="eastAsia" w:ascii="宋体" w:hAnsi="宋体" w:eastAsia="宋体" w:cs="宋体"/>
                <w:i w:val="0"/>
                <w:iCs w:val="0"/>
                <w:color w:val="auto"/>
                <w:sz w:val="20"/>
                <w:szCs w:val="20"/>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48D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B4664">
            <w:pPr>
              <w:jc w:val="center"/>
              <w:rPr>
                <w:rFonts w:hint="eastAsia" w:ascii="宋体" w:hAnsi="宋体" w:eastAsia="宋体" w:cs="宋体"/>
                <w:i w:val="0"/>
                <w:iCs w:val="0"/>
                <w:color w:val="auto"/>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4821BFE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25E69">
            <w:pPr>
              <w:rPr>
                <w:rFonts w:hint="eastAsia" w:ascii="宋体" w:hAnsi="宋体" w:eastAsia="宋体" w:cs="宋体"/>
                <w:i w:val="0"/>
                <w:iCs w:val="0"/>
                <w:color w:val="auto"/>
                <w:sz w:val="20"/>
                <w:szCs w:val="20"/>
                <w:u w:val="none"/>
              </w:rPr>
            </w:pPr>
          </w:p>
        </w:tc>
      </w:tr>
      <w:tr w14:paraId="165CB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6B654">
            <w:pPr>
              <w:jc w:val="center"/>
              <w:rPr>
                <w:rFonts w:hint="eastAsia" w:ascii="宋体" w:hAnsi="宋体" w:eastAsia="宋体" w:cs="宋体"/>
                <w:i w:val="0"/>
                <w:iCs w:val="0"/>
                <w:color w:val="auto"/>
                <w:sz w:val="20"/>
                <w:szCs w:val="20"/>
                <w:u w:val="none"/>
              </w:rPr>
            </w:pPr>
          </w:p>
        </w:tc>
        <w:tc>
          <w:tcPr>
            <w:tcW w:w="616" w:type="dxa"/>
            <w:tcBorders>
              <w:top w:val="nil"/>
              <w:left w:val="single" w:color="000000" w:sz="4" w:space="0"/>
              <w:bottom w:val="single" w:color="000000" w:sz="4" w:space="0"/>
              <w:right w:val="single" w:color="000000" w:sz="4" w:space="0"/>
            </w:tcBorders>
            <w:shd w:val="clear" w:color="auto" w:fill="auto"/>
            <w:vAlign w:val="center"/>
          </w:tcPr>
          <w:p w14:paraId="0A7C906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信息公开（5分</w:t>
            </w:r>
            <w:r>
              <w:rPr>
                <w:rFonts w:hint="eastAsia" w:ascii="宋体" w:hAnsi="宋体" w:cs="宋体"/>
                <w:i w:val="0"/>
                <w:iCs w:val="0"/>
                <w:color w:val="auto"/>
                <w:kern w:val="0"/>
                <w:sz w:val="20"/>
                <w:szCs w:val="20"/>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66C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自评公开</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809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8A83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评价部门是否按要求将部门整体绩效自评情况和自行组织的评价情况向社会公开。</w:t>
            </w:r>
          </w:p>
        </w:tc>
        <w:tc>
          <w:tcPr>
            <w:tcW w:w="5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BE10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按要求将相关绩效信息随同决算公开的，得10分，否则不得分。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554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EEEE">
            <w:pPr>
              <w:rPr>
                <w:rFonts w:hint="eastAsia" w:ascii="宋体" w:hAnsi="宋体" w:eastAsia="宋体" w:cs="宋体"/>
                <w:i w:val="0"/>
                <w:iCs w:val="0"/>
                <w:color w:val="auto"/>
                <w:sz w:val="20"/>
                <w:szCs w:val="20"/>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F408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D5D4A">
            <w:pPr>
              <w:rPr>
                <w:rFonts w:hint="eastAsia" w:ascii="宋体" w:hAnsi="宋体" w:eastAsia="宋体" w:cs="宋体"/>
                <w:i w:val="0"/>
                <w:iCs w:val="0"/>
                <w:color w:val="auto"/>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34F1C3F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7A9F5">
            <w:pPr>
              <w:rPr>
                <w:rFonts w:hint="eastAsia" w:ascii="宋体" w:hAnsi="宋体" w:eastAsia="宋体" w:cs="宋体"/>
                <w:i w:val="0"/>
                <w:iCs w:val="0"/>
                <w:color w:val="auto"/>
                <w:sz w:val="20"/>
                <w:szCs w:val="20"/>
                <w:u w:val="none"/>
              </w:rPr>
            </w:pPr>
          </w:p>
        </w:tc>
      </w:tr>
      <w:tr w14:paraId="5671C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9F38F">
            <w:pPr>
              <w:jc w:val="center"/>
              <w:rPr>
                <w:rFonts w:hint="eastAsia" w:ascii="宋体" w:hAnsi="宋体" w:eastAsia="宋体" w:cs="宋体"/>
                <w:i w:val="0"/>
                <w:iCs w:val="0"/>
                <w:color w:val="auto"/>
                <w:sz w:val="20"/>
                <w:szCs w:val="20"/>
                <w:u w:val="none"/>
              </w:rPr>
            </w:pP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77E8A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整改反馈（10分）</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245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问题整改</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608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1471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评价部门根据绩效管理结果整改问题、完善政策、改进管理的情况。</w:t>
            </w:r>
          </w:p>
        </w:tc>
        <w:tc>
          <w:tcPr>
            <w:tcW w:w="5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48E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针对绩效管理过程中（包括绩效目标核查、绩效监控核查和重点绩效评价）提出的问题进行整改，得5分，否则酌情扣分。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20C2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10DE">
            <w:pPr>
              <w:rPr>
                <w:rFonts w:hint="eastAsia" w:ascii="宋体" w:hAnsi="宋体" w:eastAsia="宋体" w:cs="宋体"/>
                <w:i w:val="0"/>
                <w:iCs w:val="0"/>
                <w:color w:val="auto"/>
                <w:sz w:val="20"/>
                <w:szCs w:val="20"/>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816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52E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492D48C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9B5BF">
            <w:pPr>
              <w:rPr>
                <w:rFonts w:hint="eastAsia" w:ascii="宋体" w:hAnsi="宋体" w:eastAsia="宋体" w:cs="宋体"/>
                <w:i w:val="0"/>
                <w:iCs w:val="0"/>
                <w:color w:val="auto"/>
                <w:sz w:val="20"/>
                <w:szCs w:val="20"/>
                <w:u w:val="none"/>
              </w:rPr>
            </w:pPr>
          </w:p>
        </w:tc>
      </w:tr>
      <w:tr w14:paraId="65AFC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E3B23">
            <w:pPr>
              <w:jc w:val="center"/>
              <w:rPr>
                <w:rFonts w:hint="eastAsia" w:ascii="宋体" w:hAnsi="宋体" w:eastAsia="宋体" w:cs="宋体"/>
                <w:i w:val="0"/>
                <w:iCs w:val="0"/>
                <w:color w:val="auto"/>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C5B3A">
            <w:pPr>
              <w:jc w:val="center"/>
              <w:rPr>
                <w:rFonts w:hint="eastAsia" w:ascii="宋体" w:hAnsi="宋体" w:eastAsia="宋体" w:cs="宋体"/>
                <w:i w:val="0"/>
                <w:iCs w:val="0"/>
                <w:color w:val="auto"/>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42F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应用反馈</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59A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59B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评价部门按要求及时向财政部门反馈结果应用情况。</w:t>
            </w:r>
          </w:p>
        </w:tc>
        <w:tc>
          <w:tcPr>
            <w:tcW w:w="5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F80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部门在规定时间内向财政部门反馈应用绩效结果报告的，得5分，否则不得分。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84E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3E6F">
            <w:pPr>
              <w:jc w:val="left"/>
              <w:rPr>
                <w:rFonts w:hint="eastAsia" w:ascii="宋体" w:hAnsi="宋体" w:eastAsia="宋体" w:cs="宋体"/>
                <w:i w:val="0"/>
                <w:iCs w:val="0"/>
                <w:color w:val="auto"/>
                <w:sz w:val="20"/>
                <w:szCs w:val="20"/>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FD1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C3F3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666E978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957F">
            <w:pPr>
              <w:rPr>
                <w:rFonts w:hint="eastAsia" w:ascii="宋体" w:hAnsi="宋体" w:eastAsia="宋体" w:cs="宋体"/>
                <w:i w:val="0"/>
                <w:iCs w:val="0"/>
                <w:color w:val="auto"/>
                <w:sz w:val="20"/>
                <w:szCs w:val="20"/>
                <w:u w:val="none"/>
              </w:rPr>
            </w:pPr>
          </w:p>
        </w:tc>
      </w:tr>
      <w:tr w14:paraId="19F86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EA674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扣分项（10分）</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BF7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E6BC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被评价单位配合评价工作情况。</w:t>
            </w:r>
          </w:p>
        </w:tc>
        <w:tc>
          <w:tcPr>
            <w:tcW w:w="5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AB67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财政重点绩效评价工作开展过程中，评价组发现被评价对象拖延推诿、提交资料不及时等拒不配合评价工作的，经报财政局复核确认后按0.5分/次予以扣分，最高扣10分（此为财政重点绩效评价计分标准，部门参照该标准对部门及下属单位计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83F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49D9">
            <w:pPr>
              <w:jc w:val="center"/>
              <w:rPr>
                <w:rFonts w:hint="eastAsia" w:ascii="宋体" w:hAnsi="宋体" w:eastAsia="宋体" w:cs="宋体"/>
                <w:i w:val="0"/>
                <w:iCs w:val="0"/>
                <w:color w:val="auto"/>
                <w:sz w:val="20"/>
                <w:szCs w:val="20"/>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6A8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3567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6635E9D4">
            <w:pPr>
              <w:jc w:val="center"/>
              <w:rPr>
                <w:rFonts w:hint="eastAsia" w:ascii="宋体" w:hAnsi="宋体" w:eastAsia="宋体" w:cs="宋体"/>
                <w:i w:val="0"/>
                <w:iCs w:val="0"/>
                <w:color w:val="auto"/>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1CE1F">
            <w:pPr>
              <w:rPr>
                <w:rFonts w:hint="eastAsia" w:ascii="宋体" w:hAnsi="宋体" w:eastAsia="宋体" w:cs="宋体"/>
                <w:i w:val="0"/>
                <w:iCs w:val="0"/>
                <w:color w:val="auto"/>
                <w:sz w:val="20"/>
                <w:szCs w:val="20"/>
                <w:u w:val="none"/>
              </w:rPr>
            </w:pPr>
          </w:p>
        </w:tc>
      </w:tr>
      <w:tr w14:paraId="366FD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9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078766">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部 门 整 体 自 评 得 分</w:t>
            </w:r>
          </w:p>
        </w:tc>
        <w:tc>
          <w:tcPr>
            <w:tcW w:w="659"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58DBFDC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98</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DECE0">
            <w:pPr>
              <w:rPr>
                <w:rFonts w:hint="eastAsia" w:ascii="宋体" w:hAnsi="宋体" w:eastAsia="宋体" w:cs="宋体"/>
                <w:i w:val="0"/>
                <w:iCs w:val="0"/>
                <w:color w:val="auto"/>
                <w:sz w:val="20"/>
                <w:szCs w:val="20"/>
                <w:u w:val="none"/>
              </w:rPr>
            </w:pPr>
          </w:p>
        </w:tc>
      </w:tr>
    </w:tbl>
    <w:p w14:paraId="5E0F98D9">
      <w:pPr>
        <w:rPr>
          <w:rFonts w:hint="eastAsia"/>
        </w:rPr>
        <w:sectPr>
          <w:pgSz w:w="16838" w:h="11906" w:orient="landscape"/>
          <w:pgMar w:top="1800" w:right="1440" w:bottom="1800" w:left="1440" w:header="851" w:footer="992" w:gutter="0"/>
          <w:pgNumType w:fmt="decimal"/>
          <w:cols w:space="425" w:num="1"/>
          <w:titlePg/>
          <w:docGrid w:type="lines" w:linePitch="312" w:charSpace="0"/>
        </w:sectPr>
      </w:pPr>
    </w:p>
    <w:p w14:paraId="02E874D7">
      <w:pPr>
        <w:pStyle w:val="5"/>
        <w:bidi w:val="0"/>
        <w:rPr>
          <w:rFonts w:hint="eastAsia" w:ascii="仿宋" w:hAnsi="仿宋" w:eastAsia="仿宋"/>
          <w:b w:val="0"/>
          <w:color w:val="auto"/>
          <w:highlight w:val="none"/>
        </w:rPr>
      </w:pPr>
      <w:bookmarkStart w:id="106" w:name="_Toc31416"/>
      <w:r>
        <w:rPr>
          <w:rFonts w:hint="eastAsia" w:ascii="黑体" w:hAnsi="黑体" w:eastAsia="黑体"/>
          <w:color w:val="auto"/>
          <w:sz w:val="44"/>
          <w:szCs w:val="44"/>
          <w:highlight w:val="none"/>
        </w:rPr>
        <w:t>第</w:t>
      </w:r>
      <w:r>
        <w:rPr>
          <w:rStyle w:val="32"/>
          <w:rFonts w:hint="eastAsia" w:ascii="黑体" w:hAnsi="黑体" w:eastAsia="黑体"/>
          <w:b w:val="0"/>
          <w:bCs/>
          <w:color w:val="auto"/>
          <w:highlight w:val="none"/>
        </w:rPr>
        <w:t>五部分 附表</w:t>
      </w:r>
      <w:bookmarkEnd w:id="100"/>
      <w:bookmarkEnd w:id="104"/>
      <w:bookmarkEnd w:id="105"/>
      <w:bookmarkEnd w:id="106"/>
      <w:bookmarkStart w:id="107" w:name="_Toc15396619"/>
    </w:p>
    <w:bookmarkEnd w:id="107"/>
    <w:p w14:paraId="3B649338">
      <w:pPr>
        <w:pStyle w:val="6"/>
        <w:keepNext/>
        <w:keepLines/>
        <w:pageBreakBefore w:val="0"/>
        <w:widowControl w:val="0"/>
        <w:kinsoku/>
        <w:wordWrap/>
        <w:overflowPunct/>
        <w:topLinePunct w:val="0"/>
        <w:autoSpaceDE/>
        <w:autoSpaceDN/>
        <w:bidi w:val="0"/>
        <w:adjustRightInd/>
        <w:snapToGrid/>
        <w:spacing w:before="0" w:after="0" w:line="240" w:lineRule="auto"/>
        <w:textAlignment w:val="auto"/>
        <w:rPr>
          <w:rFonts w:ascii="仿宋" w:hAnsi="仿宋" w:eastAsia="仿宋"/>
          <w:color w:val="auto"/>
          <w:highlight w:val="none"/>
        </w:rPr>
      </w:pPr>
      <w:bookmarkStart w:id="108" w:name="_Toc1372"/>
      <w:r>
        <w:rPr>
          <w:rFonts w:hint="eastAsia" w:ascii="仿宋" w:hAnsi="仿宋" w:eastAsia="仿宋"/>
          <w:b w:val="0"/>
          <w:color w:val="auto"/>
          <w:highlight w:val="none"/>
        </w:rPr>
        <w:t>一、收</w:t>
      </w:r>
      <w:r>
        <w:rPr>
          <w:rStyle w:val="33"/>
          <w:rFonts w:hint="eastAsia" w:ascii="仿宋" w:hAnsi="仿宋" w:eastAsia="仿宋"/>
          <w:b w:val="0"/>
          <w:bCs w:val="0"/>
          <w:color w:val="auto"/>
          <w:highlight w:val="none"/>
        </w:rPr>
        <w:t>入支出决算总表</w:t>
      </w:r>
      <w:bookmarkEnd w:id="108"/>
    </w:p>
    <w:p w14:paraId="4F573ADD">
      <w:pPr>
        <w:pStyle w:val="6"/>
        <w:keepNext/>
        <w:keepLines/>
        <w:pageBreakBefore w:val="0"/>
        <w:widowControl w:val="0"/>
        <w:kinsoku/>
        <w:wordWrap/>
        <w:overflowPunct/>
        <w:topLinePunct w:val="0"/>
        <w:autoSpaceDE/>
        <w:autoSpaceDN/>
        <w:bidi w:val="0"/>
        <w:adjustRightInd/>
        <w:snapToGrid/>
        <w:spacing w:before="0" w:after="0" w:line="240" w:lineRule="auto"/>
        <w:textAlignment w:val="auto"/>
        <w:rPr>
          <w:rFonts w:ascii="仿宋" w:hAnsi="仿宋" w:eastAsia="仿宋"/>
          <w:color w:val="auto"/>
          <w:highlight w:val="none"/>
        </w:rPr>
      </w:pPr>
      <w:bookmarkStart w:id="109" w:name="_Toc1161"/>
      <w:bookmarkStart w:id="110" w:name="_Toc15396620"/>
      <w:r>
        <w:rPr>
          <w:rFonts w:hint="eastAsia" w:ascii="仿宋" w:hAnsi="仿宋" w:eastAsia="仿宋"/>
          <w:b w:val="0"/>
          <w:color w:val="auto"/>
          <w:highlight w:val="none"/>
        </w:rPr>
        <w:t>二、收</w:t>
      </w:r>
      <w:r>
        <w:rPr>
          <w:rStyle w:val="33"/>
          <w:rFonts w:hint="eastAsia" w:ascii="仿宋" w:hAnsi="仿宋" w:eastAsia="仿宋"/>
          <w:b w:val="0"/>
          <w:bCs w:val="0"/>
          <w:color w:val="auto"/>
          <w:highlight w:val="none"/>
        </w:rPr>
        <w:t>入决算表</w:t>
      </w:r>
      <w:bookmarkEnd w:id="109"/>
      <w:bookmarkEnd w:id="110"/>
    </w:p>
    <w:p w14:paraId="36AAB8DE">
      <w:pPr>
        <w:pStyle w:val="6"/>
        <w:keepNext/>
        <w:keepLines/>
        <w:pageBreakBefore w:val="0"/>
        <w:widowControl w:val="0"/>
        <w:kinsoku/>
        <w:wordWrap/>
        <w:overflowPunct/>
        <w:topLinePunct w:val="0"/>
        <w:autoSpaceDE/>
        <w:autoSpaceDN/>
        <w:bidi w:val="0"/>
        <w:adjustRightInd/>
        <w:snapToGrid/>
        <w:spacing w:before="0" w:after="0" w:line="240" w:lineRule="auto"/>
        <w:textAlignment w:val="auto"/>
        <w:rPr>
          <w:rFonts w:ascii="仿宋" w:hAnsi="仿宋" w:eastAsia="仿宋"/>
          <w:color w:val="auto"/>
          <w:highlight w:val="none"/>
        </w:rPr>
      </w:pPr>
      <w:bookmarkStart w:id="111" w:name="_Toc15207"/>
      <w:bookmarkStart w:id="112" w:name="_Toc15396621"/>
      <w:r>
        <w:rPr>
          <w:rStyle w:val="33"/>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3"/>
          <w:rFonts w:hint="eastAsia" w:ascii="仿宋" w:hAnsi="仿宋" w:eastAsia="仿宋"/>
          <w:b w:val="0"/>
          <w:bCs w:val="0"/>
          <w:color w:val="auto"/>
          <w:highlight w:val="none"/>
        </w:rPr>
        <w:t>出决算表</w:t>
      </w:r>
      <w:bookmarkEnd w:id="111"/>
      <w:bookmarkEnd w:id="112"/>
    </w:p>
    <w:p w14:paraId="182B3E92">
      <w:pPr>
        <w:pStyle w:val="6"/>
        <w:keepNext/>
        <w:keepLines/>
        <w:pageBreakBefore w:val="0"/>
        <w:widowControl w:val="0"/>
        <w:kinsoku/>
        <w:wordWrap/>
        <w:overflowPunct/>
        <w:topLinePunct w:val="0"/>
        <w:autoSpaceDE/>
        <w:autoSpaceDN/>
        <w:bidi w:val="0"/>
        <w:adjustRightInd/>
        <w:snapToGrid/>
        <w:spacing w:before="0" w:after="0" w:line="240" w:lineRule="auto"/>
        <w:textAlignment w:val="auto"/>
        <w:rPr>
          <w:rFonts w:ascii="仿宋" w:hAnsi="仿宋" w:eastAsia="仿宋"/>
          <w:b w:val="0"/>
          <w:color w:val="auto"/>
          <w:highlight w:val="none"/>
        </w:rPr>
      </w:pPr>
      <w:bookmarkStart w:id="113" w:name="_Toc1165"/>
      <w:bookmarkStart w:id="114" w:name="_Toc15396622"/>
      <w:r>
        <w:rPr>
          <w:rStyle w:val="33"/>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3"/>
          <w:rFonts w:hint="eastAsia" w:ascii="仿宋" w:hAnsi="仿宋" w:eastAsia="仿宋"/>
          <w:b w:val="0"/>
          <w:bCs w:val="0"/>
          <w:color w:val="auto"/>
          <w:highlight w:val="none"/>
        </w:rPr>
        <w:t>政拨款收入支出决算总表</w:t>
      </w:r>
      <w:bookmarkEnd w:id="113"/>
      <w:bookmarkEnd w:id="114"/>
    </w:p>
    <w:p w14:paraId="0D9F3F38">
      <w:pPr>
        <w:pStyle w:val="6"/>
        <w:keepNext/>
        <w:keepLines/>
        <w:pageBreakBefore w:val="0"/>
        <w:widowControl w:val="0"/>
        <w:kinsoku/>
        <w:wordWrap/>
        <w:overflowPunct/>
        <w:topLinePunct w:val="0"/>
        <w:autoSpaceDE/>
        <w:autoSpaceDN/>
        <w:bidi w:val="0"/>
        <w:adjustRightInd/>
        <w:snapToGrid/>
        <w:spacing w:before="0" w:after="0" w:line="240" w:lineRule="auto"/>
        <w:textAlignment w:val="auto"/>
        <w:rPr>
          <w:rStyle w:val="33"/>
          <w:rFonts w:ascii="仿宋" w:hAnsi="仿宋" w:eastAsia="仿宋"/>
          <w:b w:val="0"/>
          <w:bCs w:val="0"/>
          <w:color w:val="auto"/>
          <w:highlight w:val="none"/>
        </w:rPr>
      </w:pPr>
      <w:bookmarkStart w:id="115" w:name="_Toc32529"/>
      <w:bookmarkStart w:id="116" w:name="_Toc15396623"/>
      <w:r>
        <w:rPr>
          <w:rStyle w:val="33"/>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3"/>
          <w:rFonts w:hint="eastAsia" w:ascii="仿宋" w:hAnsi="仿宋" w:eastAsia="仿宋"/>
          <w:b w:val="0"/>
          <w:bCs w:val="0"/>
          <w:color w:val="auto"/>
          <w:highlight w:val="none"/>
        </w:rPr>
        <w:t>政拨款支出决算明细表</w:t>
      </w:r>
      <w:bookmarkEnd w:id="115"/>
      <w:bookmarkEnd w:id="116"/>
      <w:bookmarkStart w:id="117" w:name="_Toc15396624"/>
    </w:p>
    <w:p w14:paraId="5A7043DD">
      <w:pPr>
        <w:pStyle w:val="6"/>
        <w:keepNext/>
        <w:keepLines/>
        <w:pageBreakBefore w:val="0"/>
        <w:widowControl w:val="0"/>
        <w:kinsoku/>
        <w:wordWrap/>
        <w:overflowPunct/>
        <w:topLinePunct w:val="0"/>
        <w:autoSpaceDE/>
        <w:autoSpaceDN/>
        <w:bidi w:val="0"/>
        <w:adjustRightInd/>
        <w:snapToGrid/>
        <w:spacing w:before="0" w:after="0" w:line="240" w:lineRule="auto"/>
        <w:textAlignment w:val="auto"/>
        <w:rPr>
          <w:rFonts w:ascii="仿宋" w:hAnsi="仿宋" w:eastAsia="仿宋"/>
          <w:color w:val="auto"/>
          <w:highlight w:val="none"/>
        </w:rPr>
      </w:pPr>
      <w:bookmarkStart w:id="118" w:name="_Toc28691"/>
      <w:r>
        <w:rPr>
          <w:rStyle w:val="33"/>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3"/>
          <w:rFonts w:hint="eastAsia" w:ascii="仿宋" w:hAnsi="仿宋" w:eastAsia="仿宋"/>
          <w:b w:val="0"/>
          <w:bCs w:val="0"/>
          <w:color w:val="auto"/>
          <w:highlight w:val="none"/>
        </w:rPr>
        <w:t>般公共预算财政拨款支出决算表</w:t>
      </w:r>
      <w:bookmarkEnd w:id="117"/>
      <w:bookmarkEnd w:id="118"/>
    </w:p>
    <w:p w14:paraId="22B65C89">
      <w:pPr>
        <w:pStyle w:val="6"/>
        <w:keepNext/>
        <w:keepLines/>
        <w:pageBreakBefore w:val="0"/>
        <w:widowControl w:val="0"/>
        <w:kinsoku/>
        <w:wordWrap/>
        <w:overflowPunct/>
        <w:topLinePunct w:val="0"/>
        <w:autoSpaceDE/>
        <w:autoSpaceDN/>
        <w:bidi w:val="0"/>
        <w:adjustRightInd/>
        <w:snapToGrid/>
        <w:spacing w:before="0" w:after="0" w:line="240" w:lineRule="auto"/>
        <w:textAlignment w:val="auto"/>
        <w:rPr>
          <w:rFonts w:ascii="仿宋" w:hAnsi="仿宋" w:eastAsia="仿宋"/>
          <w:color w:val="auto"/>
          <w:highlight w:val="none"/>
        </w:rPr>
      </w:pPr>
      <w:bookmarkStart w:id="119" w:name="_Toc5137"/>
      <w:bookmarkStart w:id="120" w:name="_Toc15396625"/>
      <w:r>
        <w:rPr>
          <w:rStyle w:val="33"/>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3"/>
          <w:rFonts w:hint="eastAsia" w:ascii="仿宋" w:hAnsi="仿宋" w:eastAsia="仿宋"/>
          <w:b w:val="0"/>
          <w:bCs w:val="0"/>
          <w:color w:val="auto"/>
          <w:highlight w:val="none"/>
        </w:rPr>
        <w:t>般公共预算财政拨款支出决算明细表</w:t>
      </w:r>
      <w:bookmarkEnd w:id="119"/>
      <w:bookmarkEnd w:id="120"/>
    </w:p>
    <w:p w14:paraId="2AFED57A">
      <w:pPr>
        <w:pStyle w:val="6"/>
        <w:keepNext/>
        <w:keepLines/>
        <w:pageBreakBefore w:val="0"/>
        <w:widowControl w:val="0"/>
        <w:kinsoku/>
        <w:wordWrap/>
        <w:overflowPunct/>
        <w:topLinePunct w:val="0"/>
        <w:autoSpaceDE/>
        <w:autoSpaceDN/>
        <w:bidi w:val="0"/>
        <w:adjustRightInd/>
        <w:snapToGrid/>
        <w:spacing w:before="0" w:after="0" w:line="240" w:lineRule="auto"/>
        <w:textAlignment w:val="auto"/>
        <w:rPr>
          <w:rFonts w:ascii="仿宋" w:hAnsi="仿宋" w:eastAsia="仿宋"/>
          <w:color w:val="auto"/>
          <w:highlight w:val="none"/>
        </w:rPr>
      </w:pPr>
      <w:bookmarkStart w:id="121" w:name="_Toc14584"/>
      <w:bookmarkStart w:id="122" w:name="_Toc15396626"/>
      <w:r>
        <w:rPr>
          <w:rStyle w:val="33"/>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3"/>
          <w:rFonts w:hint="eastAsia" w:ascii="仿宋" w:hAnsi="仿宋" w:eastAsia="仿宋"/>
          <w:b w:val="0"/>
          <w:bCs w:val="0"/>
          <w:color w:val="auto"/>
          <w:highlight w:val="none"/>
        </w:rPr>
        <w:t>般公共预算财政拨款基本支出决算表</w:t>
      </w:r>
      <w:bookmarkEnd w:id="121"/>
      <w:bookmarkEnd w:id="122"/>
    </w:p>
    <w:p w14:paraId="7179B625">
      <w:pPr>
        <w:pStyle w:val="6"/>
        <w:keepNext/>
        <w:keepLines/>
        <w:pageBreakBefore w:val="0"/>
        <w:widowControl w:val="0"/>
        <w:kinsoku/>
        <w:wordWrap/>
        <w:overflowPunct/>
        <w:topLinePunct w:val="0"/>
        <w:autoSpaceDE/>
        <w:autoSpaceDN/>
        <w:bidi w:val="0"/>
        <w:adjustRightInd/>
        <w:snapToGrid/>
        <w:spacing w:before="0" w:after="0" w:line="240" w:lineRule="auto"/>
        <w:textAlignment w:val="auto"/>
        <w:rPr>
          <w:rFonts w:ascii="仿宋" w:hAnsi="仿宋" w:eastAsia="仿宋"/>
          <w:color w:val="auto"/>
          <w:highlight w:val="none"/>
        </w:rPr>
      </w:pPr>
      <w:bookmarkStart w:id="123" w:name="_Toc30158"/>
      <w:bookmarkStart w:id="124" w:name="_Toc15396627"/>
      <w:r>
        <w:rPr>
          <w:rStyle w:val="33"/>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3"/>
          <w:rFonts w:hint="eastAsia" w:ascii="仿宋" w:hAnsi="仿宋" w:eastAsia="仿宋"/>
          <w:b w:val="0"/>
          <w:bCs w:val="0"/>
          <w:color w:val="auto"/>
          <w:highlight w:val="none"/>
        </w:rPr>
        <w:t>般公共预算财政拨款项目支出决算表</w:t>
      </w:r>
      <w:bookmarkEnd w:id="123"/>
      <w:bookmarkEnd w:id="124"/>
    </w:p>
    <w:p w14:paraId="09A16118">
      <w:pPr>
        <w:pStyle w:val="6"/>
        <w:keepNext/>
        <w:keepLines/>
        <w:pageBreakBefore w:val="0"/>
        <w:widowControl w:val="0"/>
        <w:kinsoku/>
        <w:wordWrap/>
        <w:overflowPunct/>
        <w:topLinePunct w:val="0"/>
        <w:autoSpaceDE/>
        <w:autoSpaceDN/>
        <w:bidi w:val="0"/>
        <w:adjustRightInd/>
        <w:snapToGrid/>
        <w:spacing w:before="0" w:after="0" w:line="240" w:lineRule="auto"/>
        <w:textAlignment w:val="auto"/>
        <w:rPr>
          <w:rFonts w:ascii="仿宋" w:hAnsi="仿宋" w:eastAsia="仿宋"/>
          <w:color w:val="auto"/>
          <w:highlight w:val="none"/>
        </w:rPr>
      </w:pPr>
      <w:bookmarkStart w:id="125" w:name="_Toc15396628"/>
      <w:bookmarkStart w:id="126" w:name="_Toc25116"/>
      <w:r>
        <w:rPr>
          <w:rStyle w:val="33"/>
          <w:rFonts w:hint="eastAsia" w:ascii="仿宋" w:hAnsi="仿宋" w:eastAsia="仿宋"/>
          <w:b w:val="0"/>
          <w:bCs w:val="0"/>
          <w:color w:val="auto"/>
          <w:highlight w:val="none"/>
        </w:rPr>
        <w:t>十、</w:t>
      </w:r>
      <w:bookmarkEnd w:id="125"/>
      <w:r>
        <w:rPr>
          <w:rFonts w:hint="eastAsia" w:ascii="仿宋" w:hAnsi="仿宋" w:eastAsia="仿宋"/>
          <w:b w:val="0"/>
          <w:color w:val="auto"/>
          <w:highlight w:val="none"/>
        </w:rPr>
        <w:t>政</w:t>
      </w:r>
      <w:r>
        <w:rPr>
          <w:rStyle w:val="33"/>
          <w:rFonts w:hint="eastAsia" w:ascii="仿宋" w:hAnsi="仿宋" w:eastAsia="仿宋"/>
          <w:b w:val="0"/>
          <w:bCs w:val="0"/>
          <w:color w:val="auto"/>
          <w:highlight w:val="none"/>
        </w:rPr>
        <w:t>府性基金预算财政拨款收入支出决算表</w:t>
      </w:r>
      <w:bookmarkEnd w:id="126"/>
    </w:p>
    <w:p w14:paraId="6980C4F1">
      <w:pPr>
        <w:pStyle w:val="6"/>
        <w:keepNext/>
        <w:keepLines/>
        <w:pageBreakBefore w:val="0"/>
        <w:widowControl w:val="0"/>
        <w:kinsoku/>
        <w:wordWrap/>
        <w:overflowPunct/>
        <w:topLinePunct w:val="0"/>
        <w:autoSpaceDE/>
        <w:autoSpaceDN/>
        <w:bidi w:val="0"/>
        <w:adjustRightInd/>
        <w:snapToGrid/>
        <w:spacing w:before="0" w:after="0" w:line="240" w:lineRule="auto"/>
        <w:textAlignment w:val="auto"/>
        <w:rPr>
          <w:rFonts w:ascii="仿宋" w:hAnsi="仿宋" w:eastAsia="仿宋"/>
          <w:color w:val="auto"/>
          <w:highlight w:val="none"/>
        </w:rPr>
      </w:pPr>
      <w:bookmarkStart w:id="127" w:name="_Toc15396629"/>
      <w:bookmarkStart w:id="128" w:name="_Toc1139"/>
      <w:r>
        <w:rPr>
          <w:rStyle w:val="33"/>
          <w:rFonts w:hint="eastAsia" w:ascii="仿宋" w:hAnsi="仿宋" w:eastAsia="仿宋"/>
          <w:b w:val="0"/>
          <w:bCs w:val="0"/>
          <w:color w:val="auto"/>
          <w:highlight w:val="none"/>
        </w:rPr>
        <w:t>十一、</w:t>
      </w:r>
      <w:bookmarkEnd w:id="127"/>
      <w:r>
        <w:rPr>
          <w:rFonts w:hint="eastAsia" w:ascii="仿宋" w:hAnsi="仿宋" w:eastAsia="仿宋"/>
          <w:b w:val="0"/>
          <w:color w:val="auto"/>
          <w:highlight w:val="none"/>
        </w:rPr>
        <w:t>国</w:t>
      </w:r>
      <w:r>
        <w:rPr>
          <w:rStyle w:val="33"/>
          <w:rFonts w:hint="eastAsia" w:ascii="仿宋" w:hAnsi="仿宋" w:eastAsia="仿宋"/>
          <w:b w:val="0"/>
          <w:bCs w:val="0"/>
          <w:color w:val="auto"/>
          <w:highlight w:val="none"/>
        </w:rPr>
        <w:t>有资本经营预算</w:t>
      </w:r>
      <w:r>
        <w:rPr>
          <w:rStyle w:val="33"/>
          <w:rFonts w:hint="eastAsia" w:ascii="仿宋" w:hAnsi="仿宋" w:eastAsia="仿宋"/>
          <w:b w:val="0"/>
          <w:bCs w:val="0"/>
          <w:color w:val="auto"/>
          <w:highlight w:val="none"/>
          <w:lang w:eastAsia="zh-CN"/>
        </w:rPr>
        <w:t>财政拨款收入</w:t>
      </w:r>
      <w:r>
        <w:rPr>
          <w:rStyle w:val="33"/>
          <w:rFonts w:hint="eastAsia" w:ascii="仿宋" w:hAnsi="仿宋" w:eastAsia="仿宋"/>
          <w:b w:val="0"/>
          <w:bCs w:val="0"/>
          <w:color w:val="auto"/>
          <w:highlight w:val="none"/>
        </w:rPr>
        <w:t>支出决算表</w:t>
      </w:r>
      <w:bookmarkEnd w:id="128"/>
    </w:p>
    <w:p w14:paraId="39942FC4">
      <w:pPr>
        <w:pStyle w:val="6"/>
        <w:keepNext/>
        <w:keepLines/>
        <w:pageBreakBefore w:val="0"/>
        <w:widowControl w:val="0"/>
        <w:kinsoku/>
        <w:wordWrap/>
        <w:overflowPunct/>
        <w:topLinePunct w:val="0"/>
        <w:autoSpaceDE/>
        <w:autoSpaceDN/>
        <w:bidi w:val="0"/>
        <w:adjustRightInd/>
        <w:snapToGrid/>
        <w:spacing w:before="0" w:after="0" w:line="240" w:lineRule="auto"/>
        <w:textAlignment w:val="auto"/>
        <w:rPr>
          <w:rFonts w:ascii="仿宋" w:hAnsi="仿宋" w:eastAsia="仿宋"/>
          <w:color w:val="auto"/>
          <w:highlight w:val="none"/>
        </w:rPr>
      </w:pPr>
      <w:bookmarkStart w:id="129" w:name="_Toc15396630"/>
      <w:bookmarkStart w:id="130" w:name="_Toc14495"/>
      <w:r>
        <w:rPr>
          <w:rStyle w:val="33"/>
          <w:rFonts w:hint="eastAsia" w:ascii="仿宋" w:hAnsi="仿宋" w:eastAsia="仿宋"/>
          <w:b w:val="0"/>
          <w:bCs w:val="0"/>
          <w:color w:val="auto"/>
          <w:highlight w:val="none"/>
        </w:rPr>
        <w:t>十二、</w:t>
      </w:r>
      <w:bookmarkEnd w:id="129"/>
      <w:r>
        <w:rPr>
          <w:rStyle w:val="33"/>
          <w:rFonts w:hint="eastAsia" w:ascii="仿宋" w:hAnsi="仿宋" w:eastAsia="仿宋"/>
          <w:b w:val="0"/>
          <w:bCs w:val="0"/>
          <w:color w:val="auto"/>
          <w:highlight w:val="none"/>
          <w:lang w:eastAsia="zh-CN"/>
        </w:rPr>
        <w:t>国有资本经营预算财政拨款支出决算表</w:t>
      </w:r>
      <w:bookmarkEnd w:id="130"/>
    </w:p>
    <w:p w14:paraId="2B7BA1AB">
      <w:pPr>
        <w:pStyle w:val="6"/>
        <w:keepNext/>
        <w:keepLines/>
        <w:pageBreakBefore w:val="0"/>
        <w:widowControl w:val="0"/>
        <w:kinsoku/>
        <w:wordWrap/>
        <w:overflowPunct/>
        <w:topLinePunct w:val="0"/>
        <w:autoSpaceDE/>
        <w:autoSpaceDN/>
        <w:bidi w:val="0"/>
        <w:adjustRightInd/>
        <w:snapToGrid/>
        <w:spacing w:before="0" w:after="0" w:line="240" w:lineRule="auto"/>
        <w:textAlignment w:val="auto"/>
        <w:rPr>
          <w:rStyle w:val="33"/>
          <w:rFonts w:hint="eastAsia" w:ascii="仿宋" w:hAnsi="仿宋" w:eastAsia="仿宋"/>
          <w:b w:val="0"/>
          <w:bCs w:val="0"/>
          <w:color w:val="auto"/>
          <w:highlight w:val="none"/>
          <w:lang w:eastAsia="zh-CN"/>
        </w:rPr>
      </w:pPr>
      <w:bookmarkStart w:id="131" w:name="_Toc15396631"/>
      <w:bookmarkStart w:id="132" w:name="_Toc6070"/>
      <w:r>
        <w:rPr>
          <w:rStyle w:val="33"/>
          <w:rFonts w:hint="eastAsia" w:ascii="仿宋" w:hAnsi="仿宋" w:eastAsia="仿宋"/>
          <w:b w:val="0"/>
          <w:bCs w:val="0"/>
          <w:color w:val="auto"/>
          <w:highlight w:val="none"/>
        </w:rPr>
        <w:t>十三、</w:t>
      </w:r>
      <w:bookmarkEnd w:id="131"/>
      <w:r>
        <w:rPr>
          <w:rStyle w:val="33"/>
          <w:rFonts w:hint="eastAsia" w:ascii="仿宋" w:hAnsi="仿宋" w:eastAsia="仿宋"/>
          <w:b w:val="0"/>
          <w:bCs w:val="0"/>
          <w:color w:val="auto"/>
          <w:highlight w:val="none"/>
          <w:lang w:eastAsia="zh-CN"/>
        </w:rPr>
        <w:t>财政拨款“三公”经费支出决算表</w:t>
      </w:r>
      <w:bookmarkEnd w:id="132"/>
    </w:p>
    <w:p w14:paraId="10A6CF42">
      <w:pPr>
        <w:pStyle w:val="6"/>
        <w:bidi w:val="0"/>
        <w:outlineLvl w:val="9"/>
        <w:rPr>
          <w:rFonts w:hint="eastAsia"/>
          <w:color w:val="auto"/>
          <w:lang w:eastAsia="zh-CN"/>
        </w:rPr>
      </w:pPr>
    </w:p>
    <w:sectPr>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E5F6C83F-1BCD-47C1-89AA-CDBFC2C436C9}"/>
  </w:font>
  <w:font w:name="黑体">
    <w:panose1 w:val="02010609060101010101"/>
    <w:charset w:val="86"/>
    <w:family w:val="auto"/>
    <w:pitch w:val="default"/>
    <w:sig w:usb0="800002BF" w:usb1="38CF7CFA" w:usb2="00000016" w:usb3="00000000" w:csb0="00040001" w:csb1="00000000"/>
    <w:embedRegular r:id="rId2" w:fontKey="{57383AF7-E79E-44AF-8051-476BAF0FC01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3" w:fontKey="{DD48AA64-4929-47F5-BB73-A9FEC807D226}"/>
  </w:font>
  <w:font w:name="Cambria">
    <w:panose1 w:val="02040503050406030204"/>
    <w:charset w:val="00"/>
    <w:family w:val="roman"/>
    <w:pitch w:val="default"/>
    <w:sig w:usb0="E00002FF" w:usb1="400004FF" w:usb2="00000000" w:usb3="00000000" w:csb0="2000019F" w:csb1="00000000"/>
    <w:embedRegular r:id="rId4" w:fontKey="{91A72A38-EA01-4475-A3DD-9F79E67F9615}"/>
  </w:font>
  <w:font w:name="仿宋_GB2312">
    <w:panose1 w:val="02010609030101010101"/>
    <w:charset w:val="86"/>
    <w:family w:val="modern"/>
    <w:pitch w:val="default"/>
    <w:sig w:usb0="00000001" w:usb1="080E0000" w:usb2="00000000" w:usb3="00000000" w:csb0="00040000" w:csb1="00000000"/>
    <w:embedRegular r:id="rId5" w:fontKey="{E0A56CE5-B3C8-4630-B9BA-17505390BBD2}"/>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E0000" w:usb2="00000000" w:usb3="00000000" w:csb0="00040000" w:csb1="00000000"/>
    <w:embedRegular r:id="rId6" w:fontKey="{7C8948B9-62DA-4A19-970B-66434CEA432D}"/>
  </w:font>
  <w:font w:name="微软雅黑">
    <w:panose1 w:val="020B0503020204020204"/>
    <w:charset w:val="86"/>
    <w:family w:val="auto"/>
    <w:pitch w:val="default"/>
    <w:sig w:usb0="80000287" w:usb1="280F3C52" w:usb2="00000016" w:usb3="00000000" w:csb0="0004001F" w:csb1="00000000"/>
    <w:embedRegular r:id="rId7" w:fontKey="{706EC4BB-195C-4149-8452-14527D3F9F2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F1591">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14:paraId="4E0C9883">
                              <w:pPr>
                                <w:pStyle w:val="13"/>
                                <w:jc w:val="center"/>
                              </w:pPr>
                              <w:r>
                                <w:fldChar w:fldCharType="begin"/>
                              </w:r>
                              <w:r>
                                <w:instrText xml:space="preserve">PAGE   \* MERGEFORMAT</w:instrText>
                              </w:r>
                              <w:r>
                                <w:fldChar w:fldCharType="separate"/>
                              </w:r>
                              <w:r>
                                <w:rPr>
                                  <w:lang w:val="zh-CN"/>
                                </w:rPr>
                                <w:t>8</w:t>
                              </w:r>
                              <w:r>
                                <w:fldChar w:fldCharType="end"/>
                              </w:r>
                            </w:p>
                          </w:sdtContent>
                        </w:sdt>
                        <w:p w14:paraId="243C5218">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sdt>
                    <w:sdtPr>
                      <w:id w:val="-1994781956"/>
                    </w:sdtPr>
                    <w:sdtContent>
                      <w:p w14:paraId="4E0C9883">
                        <w:pPr>
                          <w:pStyle w:val="13"/>
                          <w:jc w:val="center"/>
                        </w:pPr>
                        <w:r>
                          <w:fldChar w:fldCharType="begin"/>
                        </w:r>
                        <w:r>
                          <w:instrText xml:space="preserve">PAGE   \* MERGEFORMAT</w:instrText>
                        </w:r>
                        <w:r>
                          <w:fldChar w:fldCharType="separate"/>
                        </w:r>
                        <w:r>
                          <w:rPr>
                            <w:lang w:val="zh-CN"/>
                          </w:rPr>
                          <w:t>8</w:t>
                        </w:r>
                        <w:r>
                          <w:fldChar w:fldCharType="end"/>
                        </w:r>
                      </w:p>
                    </w:sdtContent>
                  </w:sdt>
                  <w:p w14:paraId="243C5218">
                    <w:pPr>
                      <w:pStyle w:val="9"/>
                    </w:pPr>
                  </w:p>
                </w:txbxContent>
              </v:textbox>
            </v:shape>
          </w:pict>
        </mc:Fallback>
      </mc:AlternateContent>
    </w:r>
  </w:p>
  <w:p w14:paraId="2A81023C">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81F3B">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30ACC9">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330ACC9">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D47BD">
    <w:pPr>
      <w:pStyle w:val="1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2612"/>
                          </w:sdtPr>
                          <w:sdtContent>
                            <w:p w14:paraId="6E9EBA12">
                              <w:pPr>
                                <w:pStyle w:val="13"/>
                                <w:jc w:val="center"/>
                              </w:pPr>
                              <w:r>
                                <w:fldChar w:fldCharType="begin"/>
                              </w:r>
                              <w:r>
                                <w:instrText xml:space="preserve">PAGE   \* MERGEFORMAT</w:instrText>
                              </w:r>
                              <w:r>
                                <w:fldChar w:fldCharType="separate"/>
                              </w:r>
                              <w:r>
                                <w:rPr>
                                  <w:lang w:val="zh-CN"/>
                                </w:rPr>
                                <w:t>8</w:t>
                              </w:r>
                              <w:r>
                                <w:fldChar w:fldCharType="end"/>
                              </w:r>
                            </w:p>
                          </w:sdtContent>
                        </w:sdt>
                        <w:p w14:paraId="4FF551E6">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sdt>
                    <w:sdtPr>
                      <w:id w:val="147462612"/>
                    </w:sdtPr>
                    <w:sdtContent>
                      <w:p w14:paraId="6E9EBA12">
                        <w:pPr>
                          <w:pStyle w:val="13"/>
                          <w:jc w:val="center"/>
                        </w:pPr>
                        <w:r>
                          <w:fldChar w:fldCharType="begin"/>
                        </w:r>
                        <w:r>
                          <w:instrText xml:space="preserve">PAGE   \* MERGEFORMAT</w:instrText>
                        </w:r>
                        <w:r>
                          <w:fldChar w:fldCharType="separate"/>
                        </w:r>
                        <w:r>
                          <w:rPr>
                            <w:lang w:val="zh-CN"/>
                          </w:rPr>
                          <w:t>8</w:t>
                        </w:r>
                        <w:r>
                          <w:fldChar w:fldCharType="end"/>
                        </w:r>
                      </w:p>
                    </w:sdtContent>
                  </w:sdt>
                  <w:p w14:paraId="4FF551E6">
                    <w:pPr>
                      <w:pStyle w:val="9"/>
                    </w:pPr>
                  </w:p>
                </w:txbxContent>
              </v:textbox>
            </v:shape>
          </w:pict>
        </mc:Fallback>
      </mc:AlternateContent>
    </w:r>
  </w:p>
  <w:p w14:paraId="3F6BE07B">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2CB4E">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30CC39">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530CC39">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F4660">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lMTMyODM5YmEyNjgzNmQ4MWI2ZmQ1M2YwMTY4Yz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9C6628"/>
    <w:rsid w:val="03F463CE"/>
    <w:rsid w:val="045F56D4"/>
    <w:rsid w:val="04F2316C"/>
    <w:rsid w:val="05152EF5"/>
    <w:rsid w:val="066E0107"/>
    <w:rsid w:val="076E0EA0"/>
    <w:rsid w:val="07996F6E"/>
    <w:rsid w:val="07DF4EF8"/>
    <w:rsid w:val="07E05F67"/>
    <w:rsid w:val="08FD27B0"/>
    <w:rsid w:val="092E4FBB"/>
    <w:rsid w:val="0A2032A3"/>
    <w:rsid w:val="0AE2763E"/>
    <w:rsid w:val="0B571F55"/>
    <w:rsid w:val="0B853C50"/>
    <w:rsid w:val="0B9C0637"/>
    <w:rsid w:val="0BBC4445"/>
    <w:rsid w:val="0BC70D37"/>
    <w:rsid w:val="0BCE2CE8"/>
    <w:rsid w:val="0C3A3FA7"/>
    <w:rsid w:val="0D6B0EDE"/>
    <w:rsid w:val="0E9E2249"/>
    <w:rsid w:val="10077D78"/>
    <w:rsid w:val="101860EC"/>
    <w:rsid w:val="108A30BB"/>
    <w:rsid w:val="10C055FF"/>
    <w:rsid w:val="118107EC"/>
    <w:rsid w:val="139A61A3"/>
    <w:rsid w:val="13D50BC4"/>
    <w:rsid w:val="16231C27"/>
    <w:rsid w:val="16BB723D"/>
    <w:rsid w:val="16EF2485"/>
    <w:rsid w:val="1AB118EE"/>
    <w:rsid w:val="1AEC684B"/>
    <w:rsid w:val="1AFA3008"/>
    <w:rsid w:val="1B420C83"/>
    <w:rsid w:val="1B5B032D"/>
    <w:rsid w:val="1BE8440E"/>
    <w:rsid w:val="1CC344C4"/>
    <w:rsid w:val="1D155CEE"/>
    <w:rsid w:val="20094817"/>
    <w:rsid w:val="205F56D1"/>
    <w:rsid w:val="23860B96"/>
    <w:rsid w:val="23EB0DA6"/>
    <w:rsid w:val="240371BF"/>
    <w:rsid w:val="24300374"/>
    <w:rsid w:val="27D33279"/>
    <w:rsid w:val="290F208E"/>
    <w:rsid w:val="29FD04D3"/>
    <w:rsid w:val="2A9A0759"/>
    <w:rsid w:val="2B1D4125"/>
    <w:rsid w:val="2C440AAA"/>
    <w:rsid w:val="2C8A61B5"/>
    <w:rsid w:val="2DF04E50"/>
    <w:rsid w:val="2E5A7E3F"/>
    <w:rsid w:val="2E81460E"/>
    <w:rsid w:val="30597B03"/>
    <w:rsid w:val="319F7F4E"/>
    <w:rsid w:val="31D0702D"/>
    <w:rsid w:val="32947A36"/>
    <w:rsid w:val="33887A24"/>
    <w:rsid w:val="34353668"/>
    <w:rsid w:val="36AA5135"/>
    <w:rsid w:val="373952CD"/>
    <w:rsid w:val="377A1AA0"/>
    <w:rsid w:val="37E16F03"/>
    <w:rsid w:val="37EA762B"/>
    <w:rsid w:val="3A657EDF"/>
    <w:rsid w:val="3D5152A9"/>
    <w:rsid w:val="3D98207C"/>
    <w:rsid w:val="3DFC1B15"/>
    <w:rsid w:val="3DFC20E8"/>
    <w:rsid w:val="3FA578B2"/>
    <w:rsid w:val="412047DA"/>
    <w:rsid w:val="41C8064C"/>
    <w:rsid w:val="41F26F30"/>
    <w:rsid w:val="424010B3"/>
    <w:rsid w:val="42C14BB6"/>
    <w:rsid w:val="44107C17"/>
    <w:rsid w:val="443469F5"/>
    <w:rsid w:val="44A963AB"/>
    <w:rsid w:val="44C0457E"/>
    <w:rsid w:val="44E268DA"/>
    <w:rsid w:val="45691D38"/>
    <w:rsid w:val="45A22BCD"/>
    <w:rsid w:val="46083FD6"/>
    <w:rsid w:val="48DB041B"/>
    <w:rsid w:val="4A1A5506"/>
    <w:rsid w:val="4A627F82"/>
    <w:rsid w:val="4B1047CD"/>
    <w:rsid w:val="4B4F25DA"/>
    <w:rsid w:val="4BE068DB"/>
    <w:rsid w:val="4C481197"/>
    <w:rsid w:val="4D084BC9"/>
    <w:rsid w:val="4D577224"/>
    <w:rsid w:val="4EAB630A"/>
    <w:rsid w:val="4ECE2238"/>
    <w:rsid w:val="51105BAE"/>
    <w:rsid w:val="52625B2B"/>
    <w:rsid w:val="556D35E5"/>
    <w:rsid w:val="57E8410D"/>
    <w:rsid w:val="58985B60"/>
    <w:rsid w:val="594B23BF"/>
    <w:rsid w:val="5AF92295"/>
    <w:rsid w:val="5BFF3D5C"/>
    <w:rsid w:val="5C721F71"/>
    <w:rsid w:val="5CD71FC4"/>
    <w:rsid w:val="5DBA4C35"/>
    <w:rsid w:val="5EB3136A"/>
    <w:rsid w:val="60200102"/>
    <w:rsid w:val="60F4202A"/>
    <w:rsid w:val="64294324"/>
    <w:rsid w:val="651511CF"/>
    <w:rsid w:val="67C033E4"/>
    <w:rsid w:val="6801382B"/>
    <w:rsid w:val="686D336F"/>
    <w:rsid w:val="68E606C7"/>
    <w:rsid w:val="68F27F23"/>
    <w:rsid w:val="6A975464"/>
    <w:rsid w:val="6BB13244"/>
    <w:rsid w:val="6BCB21C9"/>
    <w:rsid w:val="6C35436F"/>
    <w:rsid w:val="6C4A05C8"/>
    <w:rsid w:val="6E7E3605"/>
    <w:rsid w:val="6F0A76F7"/>
    <w:rsid w:val="6FF5CC65"/>
    <w:rsid w:val="703373CE"/>
    <w:rsid w:val="70AF17AC"/>
    <w:rsid w:val="71523CC7"/>
    <w:rsid w:val="715C0E4B"/>
    <w:rsid w:val="720F2598"/>
    <w:rsid w:val="7252106E"/>
    <w:rsid w:val="72734D90"/>
    <w:rsid w:val="72DA6836"/>
    <w:rsid w:val="73485CFF"/>
    <w:rsid w:val="73AD73D5"/>
    <w:rsid w:val="73AE76F4"/>
    <w:rsid w:val="73B6EB34"/>
    <w:rsid w:val="73DE23B0"/>
    <w:rsid w:val="74F20DBD"/>
    <w:rsid w:val="752016FC"/>
    <w:rsid w:val="75741EB3"/>
    <w:rsid w:val="75AA5DCB"/>
    <w:rsid w:val="77227AA4"/>
    <w:rsid w:val="779A48D4"/>
    <w:rsid w:val="78E144BE"/>
    <w:rsid w:val="79C10E5F"/>
    <w:rsid w:val="79E30158"/>
    <w:rsid w:val="79EE5BA4"/>
    <w:rsid w:val="7A552F30"/>
    <w:rsid w:val="7A74301E"/>
    <w:rsid w:val="7A894339"/>
    <w:rsid w:val="7BD20A37"/>
    <w:rsid w:val="7D657072"/>
    <w:rsid w:val="7EEF11D3"/>
    <w:rsid w:val="7F2A348C"/>
    <w:rsid w:val="7FA30C79"/>
    <w:rsid w:val="7FB4577A"/>
    <w:rsid w:val="7FC96657"/>
    <w:rsid w:val="7FD53A91"/>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1"/>
    <w:qFormat/>
    <w:uiPriority w:val="9"/>
    <w:pPr>
      <w:keepNext/>
      <w:keepLines/>
      <w:spacing w:before="340" w:after="330" w:line="578" w:lineRule="auto"/>
      <w:outlineLvl w:val="0"/>
    </w:pPr>
    <w:rPr>
      <w:rFonts w:ascii="Times New Roman" w:hAnsi="Times New Roman" w:eastAsia="宋体"/>
      <w:b/>
      <w:bCs/>
      <w:kern w:val="44"/>
      <w:sz w:val="44"/>
      <w:szCs w:val="44"/>
    </w:rPr>
  </w:style>
  <w:style w:type="paragraph" w:styleId="6">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6"/>
    <w:unhideWhenUsed/>
    <w:qFormat/>
    <w:uiPriority w:val="9"/>
    <w:pPr>
      <w:keepNext/>
      <w:keepLines/>
      <w:spacing w:before="260" w:after="260" w:line="416" w:lineRule="auto"/>
      <w:outlineLvl w:val="2"/>
    </w:pPr>
    <w:rPr>
      <w:rFonts w:ascii="Times New Roman" w:hAnsi="Times New Roman" w:eastAsia="宋体"/>
      <w:bCs/>
      <w:sz w:val="32"/>
      <w:szCs w:val="32"/>
    </w:rPr>
  </w:style>
  <w:style w:type="character" w:default="1" w:styleId="20">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annotation text"/>
    <w:basedOn w:val="1"/>
    <w:semiHidden/>
    <w:unhideWhenUsed/>
    <w:qFormat/>
    <w:uiPriority w:val="99"/>
    <w:pPr>
      <w:jc w:val="left"/>
    </w:pPr>
  </w:style>
  <w:style w:type="paragraph" w:styleId="9">
    <w:name w:val="Body Text"/>
    <w:basedOn w:val="1"/>
    <w:link w:val="29"/>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Plain Text"/>
    <w:basedOn w:val="1"/>
    <w:qFormat/>
    <w:uiPriority w:val="99"/>
    <w:rPr>
      <w:rFonts w:ascii="宋体" w:hAnsi="Courier New"/>
      <w:szCs w:val="20"/>
    </w:rPr>
  </w:style>
  <w:style w:type="paragraph" w:styleId="12">
    <w:name w:val="Balloon Text"/>
    <w:basedOn w:val="1"/>
    <w:link w:val="35"/>
    <w:semiHidden/>
    <w:unhideWhenUsed/>
    <w:qFormat/>
    <w:uiPriority w:val="99"/>
    <w:rPr>
      <w:sz w:val="18"/>
      <w:szCs w:val="18"/>
    </w:rPr>
  </w:style>
  <w:style w:type="paragraph" w:styleId="13">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6">
    <w:name w:val="toc 2"/>
    <w:basedOn w:val="1"/>
    <w:next w:val="1"/>
    <w:unhideWhenUsed/>
    <w:qFormat/>
    <w:uiPriority w:val="39"/>
    <w:pPr>
      <w:tabs>
        <w:tab w:val="right" w:leader="dot" w:pos="8296"/>
      </w:tabs>
      <w:ind w:left="420" w:leftChars="200"/>
    </w:pPr>
  </w:style>
  <w:style w:type="paragraph" w:styleId="1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8">
    <w:name w:val="Title"/>
    <w:basedOn w:val="1"/>
    <w:next w:val="1"/>
    <w:qFormat/>
    <w:uiPriority w:val="0"/>
    <w:pPr>
      <w:spacing w:before="240" w:after="60"/>
      <w:jc w:val="center"/>
      <w:outlineLvl w:val="0"/>
    </w:pPr>
    <w:rPr>
      <w:rFonts w:ascii="Arial" w:hAnsi="Arial" w:cs="Arial"/>
      <w:b/>
      <w:bCs/>
      <w:sz w:val="32"/>
      <w:szCs w:val="32"/>
    </w:rPr>
  </w:style>
  <w:style w:type="character" w:styleId="21">
    <w:name w:val="Strong"/>
    <w:basedOn w:val="20"/>
    <w:qFormat/>
    <w:uiPriority w:val="99"/>
    <w:rPr>
      <w:b/>
    </w:rPr>
  </w:style>
  <w:style w:type="character" w:styleId="22">
    <w:name w:val="Emphasis"/>
    <w:basedOn w:val="20"/>
    <w:qFormat/>
    <w:uiPriority w:val="0"/>
  </w:style>
  <w:style w:type="character" w:styleId="23">
    <w:name w:val="Hyperlink"/>
    <w:basedOn w:val="20"/>
    <w:unhideWhenUsed/>
    <w:qFormat/>
    <w:uiPriority w:val="99"/>
    <w:rPr>
      <w:color w:val="0000FF" w:themeColor="hyperlink"/>
      <w:u w:val="single"/>
      <w14:textFill>
        <w14:solidFill>
          <w14:schemeClr w14:val="hlink"/>
        </w14:solidFill>
      </w14:textFill>
    </w:rPr>
  </w:style>
  <w:style w:type="character" w:customStyle="1" w:styleId="24">
    <w:name w:val="Header Char"/>
    <w:basedOn w:val="20"/>
    <w:semiHidden/>
    <w:qFormat/>
    <w:uiPriority w:val="99"/>
    <w:rPr>
      <w:rFonts w:ascii="Times New Roman" w:hAnsi="Times New Roman"/>
      <w:sz w:val="18"/>
      <w:szCs w:val="18"/>
    </w:rPr>
  </w:style>
  <w:style w:type="character" w:customStyle="1" w:styleId="25">
    <w:name w:val="页眉 Char"/>
    <w:link w:val="14"/>
    <w:semiHidden/>
    <w:qFormat/>
    <w:locked/>
    <w:uiPriority w:val="99"/>
    <w:rPr>
      <w:sz w:val="18"/>
    </w:rPr>
  </w:style>
  <w:style w:type="character" w:customStyle="1" w:styleId="26">
    <w:name w:val="Footer Char"/>
    <w:basedOn w:val="20"/>
    <w:semiHidden/>
    <w:qFormat/>
    <w:uiPriority w:val="99"/>
    <w:rPr>
      <w:rFonts w:ascii="Times New Roman" w:hAnsi="Times New Roman"/>
      <w:sz w:val="18"/>
      <w:szCs w:val="18"/>
    </w:rPr>
  </w:style>
  <w:style w:type="character" w:customStyle="1" w:styleId="27">
    <w:name w:val="页脚 Char"/>
    <w:link w:val="13"/>
    <w:qFormat/>
    <w:locked/>
    <w:uiPriority w:val="99"/>
    <w:rPr>
      <w:sz w:val="18"/>
    </w:rPr>
  </w:style>
  <w:style w:type="character" w:customStyle="1" w:styleId="28">
    <w:name w:val="Body Text Char"/>
    <w:basedOn w:val="20"/>
    <w:semiHidden/>
    <w:qFormat/>
    <w:uiPriority w:val="99"/>
    <w:rPr>
      <w:rFonts w:ascii="Times New Roman" w:hAnsi="Times New Roman"/>
      <w:szCs w:val="24"/>
    </w:rPr>
  </w:style>
  <w:style w:type="character" w:customStyle="1" w:styleId="29">
    <w:name w:val="正文文本 Char"/>
    <w:link w:val="9"/>
    <w:qFormat/>
    <w:locked/>
    <w:uiPriority w:val="99"/>
    <w:rPr>
      <w:rFonts w:ascii="仿宋_GB2312" w:hAnsi="Times New Roman" w:eastAsia="仿宋_GB2312"/>
      <w:sz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34"/>
    <w:pPr>
      <w:ind w:firstLine="420" w:firstLineChars="200"/>
    </w:pPr>
  </w:style>
  <w:style w:type="character" w:customStyle="1" w:styleId="32">
    <w:name w:val="标题 1 Char"/>
    <w:basedOn w:val="20"/>
    <w:link w:val="5"/>
    <w:qFormat/>
    <w:uiPriority w:val="9"/>
    <w:rPr>
      <w:rFonts w:ascii="Times New Roman" w:hAnsi="Times New Roman"/>
      <w:b/>
      <w:bCs/>
      <w:kern w:val="44"/>
      <w:sz w:val="44"/>
      <w:szCs w:val="44"/>
    </w:rPr>
  </w:style>
  <w:style w:type="character" w:customStyle="1" w:styleId="33">
    <w:name w:val="标题 2 Char"/>
    <w:basedOn w:val="20"/>
    <w:link w:val="6"/>
    <w:qFormat/>
    <w:uiPriority w:val="9"/>
    <w:rPr>
      <w:rFonts w:asciiTheme="majorHAnsi" w:hAnsiTheme="majorHAnsi" w:eastAsiaTheme="majorEastAsia" w:cstheme="majorBidi"/>
      <w:b/>
      <w:bCs/>
      <w:kern w:val="2"/>
      <w:sz w:val="32"/>
      <w:szCs w:val="32"/>
    </w:rPr>
  </w:style>
  <w:style w:type="paragraph" w:customStyle="1" w:styleId="34">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0"/>
    <w:link w:val="12"/>
    <w:semiHidden/>
    <w:qFormat/>
    <w:uiPriority w:val="99"/>
    <w:rPr>
      <w:rFonts w:ascii="Times New Roman" w:hAnsi="Times New Roman"/>
      <w:kern w:val="2"/>
      <w:sz w:val="18"/>
      <w:szCs w:val="18"/>
    </w:rPr>
  </w:style>
  <w:style w:type="character" w:customStyle="1" w:styleId="36">
    <w:name w:val="标题 3 Char"/>
    <w:basedOn w:val="20"/>
    <w:link w:val="7"/>
    <w:qFormat/>
    <w:uiPriority w:val="9"/>
    <w:rPr>
      <w:rFonts w:ascii="Times New Roman" w:hAnsi="Times New Roman" w:eastAsia="宋体"/>
      <w:bCs/>
      <w:kern w:val="2"/>
      <w:sz w:val="32"/>
      <w:szCs w:val="32"/>
    </w:rPr>
  </w:style>
  <w:style w:type="paragraph" w:customStyle="1" w:styleId="37">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8">
    <w:name w:val="NormalCharacter"/>
    <w:semiHidden/>
    <w:qFormat/>
    <w:uiPriority w:val="0"/>
    <w:rPr>
      <w:rFonts w:asciiTheme="minorHAnsi" w:hAnsiTheme="minorHAnsi" w:eastAsiaTheme="minorEastAsia" w:cstheme="minorBidi"/>
      <w:kern w:val="2"/>
      <w:sz w:val="21"/>
      <w:szCs w:val="24"/>
      <w:lang w:val="en-US" w:eastAsia="zh-CN" w:bidi="ar-SA"/>
    </w:rPr>
  </w:style>
  <w:style w:type="paragraph" w:customStyle="1" w:styleId="39">
    <w:name w:val="WPSOffice手动目录 1"/>
    <w:qFormat/>
    <w:uiPriority w:val="0"/>
    <w:pPr>
      <w:ind w:leftChars="0"/>
    </w:pPr>
    <w:rPr>
      <w:rFonts w:asciiTheme="minorHAnsi" w:hAnsiTheme="minorHAnsi" w:eastAsiaTheme="minorEastAsia" w:cstheme="minorBidi"/>
      <w:sz w:val="20"/>
      <w:szCs w:val="20"/>
    </w:rPr>
  </w:style>
  <w:style w:type="paragraph" w:customStyle="1" w:styleId="40">
    <w:name w:val="WPSOffice手动目录 2"/>
    <w:qFormat/>
    <w:uiPriority w:val="0"/>
    <w:pPr>
      <w:ind w:leftChars="200"/>
    </w:pPr>
    <w:rPr>
      <w:rFonts w:asciiTheme="minorHAnsi" w:hAnsiTheme="minorHAnsi" w:eastAsiaTheme="minorEastAsia" w:cstheme="minorBidi"/>
      <w:sz w:val="20"/>
      <w:szCs w:val="20"/>
    </w:rPr>
  </w:style>
  <w:style w:type="character" w:customStyle="1" w:styleId="41">
    <w:name w:val="标题 1 字符"/>
    <w:link w:val="5"/>
    <w:qFormat/>
    <w:locked/>
    <w:uiPriority w:val="9"/>
    <w:rPr>
      <w:rFonts w:ascii="Times New Roman" w:hAnsi="Times New Roman" w:eastAsia="宋体" w:cs="Times New Roman"/>
      <w:b/>
      <w:bCs/>
      <w:kern w:val="44"/>
      <w:sz w:val="44"/>
      <w:szCs w:val="44"/>
    </w:rPr>
  </w:style>
  <w:style w:type="paragraph" w:customStyle="1" w:styleId="42">
    <w:name w:val="四号正文"/>
    <w:basedOn w:val="1"/>
    <w:qFormat/>
    <w:uiPriority w:val="0"/>
    <w:pPr>
      <w:spacing w:line="360" w:lineRule="auto"/>
    </w:pPr>
    <w:rPr>
      <w:rFonts w:ascii="??" w:hAnsi="??" w:eastAsia="宋体"/>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收、支决算总计变动情况图</a:t>
            </a:r>
            <a:endParaRPr lang="en-US" altLang="zh-CN"/>
          </a:p>
        </c:rich>
      </c:tx>
      <c:layout/>
      <c:overlay val="0"/>
      <c:spPr>
        <a:noFill/>
        <a:ln>
          <a:noFill/>
        </a:ln>
        <a:effectLst/>
      </c:spPr>
    </c:title>
    <c:autoTitleDeleted val="0"/>
    <c:plotArea>
      <c:layout/>
      <c:barChart>
        <c:barDir val="col"/>
        <c:grouping val="clustered"/>
        <c:varyColors val="0"/>
        <c:ser>
          <c:idx val="0"/>
          <c:order val="0"/>
          <c:tx>
            <c:strRef>
              <c:f>Sheet1!$A$2</c:f>
              <c:strCache>
                <c:ptCount val="1"/>
                <c:pt idx="0">
                  <c:v>收、支总计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Sheet1!$B$1:$C$1</c:f>
              <c:strCache>
                <c:ptCount val="2"/>
                <c:pt idx="0">
                  <c:v>2022年</c:v>
                </c:pt>
                <c:pt idx="1">
                  <c:v>2023年</c:v>
                </c:pt>
              </c:strCache>
            </c:strRef>
          </c:cat>
          <c:val>
            <c:numRef>
              <c:f>Sheet1!$B$2:$C$2</c:f>
              <c:numCache>
                <c:formatCode>General</c:formatCode>
                <c:ptCount val="2"/>
                <c:pt idx="0">
                  <c:v>11511.89</c:v>
                </c:pt>
                <c:pt idx="1">
                  <c:v>3473.3</c:v>
                </c:pt>
              </c:numCache>
            </c:numRef>
          </c:val>
        </c:ser>
        <c:dLbls>
          <c:showLegendKey val="0"/>
          <c:showVal val="0"/>
          <c:showCatName val="0"/>
          <c:showSerName val="0"/>
          <c:showPercent val="0"/>
          <c:showBubbleSize val="0"/>
        </c:dLbls>
        <c:gapWidth val="246"/>
        <c:overlap val="-28"/>
        <c:axId val="823744855"/>
        <c:axId val="933516585"/>
      </c:barChart>
      <c:catAx>
        <c:axId val="82374485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3516585"/>
        <c:crosses val="autoZero"/>
        <c:auto val="1"/>
        <c:lblAlgn val="ctr"/>
        <c:lblOffset val="100"/>
        <c:noMultiLvlLbl val="0"/>
      </c:catAx>
      <c:valAx>
        <c:axId val="933516585"/>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2374485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3cec790-d5be-4ffd-b953-f629f8cb7de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收入决算结构图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1073.18</a:t>
                    </a:r>
                    <a:r>
                      <a:t>万元，</a:t>
                    </a:r>
                    <a:r>
                      <a:rPr lang="en-US" altLang="zh-CN"/>
                      <a:t>32.02%</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manualLayout>
                      <c:w val="0.281615925058548"/>
                      <c:h val="0.129522810697431"/>
                    </c:manualLayout>
                  </c15:layout>
                </c:ext>
              </c:extLst>
            </c:dLbl>
            <c:dLbl>
              <c:idx val="1"/>
              <c:layout>
                <c:manualLayout>
                  <c:x val="-0.0156291265179883"/>
                  <c:y val="-0.109641982170145"/>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2277.51</a:t>
                    </a:r>
                    <a:r>
                      <a:t>万元，</a:t>
                    </a:r>
                    <a:r>
                      <a:rPr lang="en-US" altLang="zh-CN"/>
                      <a:t>67.98%</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manualLayout>
                      <c:w val="0.232084309133489"/>
                      <c:h val="0.156775626785148"/>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1073.18</c:v>
                </c:pt>
                <c:pt idx="1">
                  <c:v>2277.51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1a400d2-e549-4ca1-9796-3c5c3a473ac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88621997471555"/>
          <c:y val="0.0120708154506438"/>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0120101137800253"/>
                  <c:y val="0.0281652360515021"/>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603.78</a:t>
                    </a:r>
                    <a:r>
                      <a:t>万元</a:t>
                    </a:r>
                  </a:p>
                  <a:p>
                    <a:pPr defTabSz="914400">
                      <a:defRPr lang="zh-CN" sz="900" b="0" i="0" u="none" strike="noStrike" kern="1200" baseline="0">
                        <a:solidFill>
                          <a:schemeClr val="tx1">
                            <a:lumMod val="75000"/>
                            <a:lumOff val="25000"/>
                          </a:schemeClr>
                        </a:solidFill>
                        <a:latin typeface="+mn-lt"/>
                        <a:ea typeface="+mn-ea"/>
                        <a:cs typeface="+mn-cs"/>
                      </a:defRPr>
                    </a:pPr>
                    <a:r>
                      <a:rPr altLang="en-US"/>
                      <a:t>，</a:t>
                    </a:r>
                    <a:r>
                      <a:rPr lang="en-US" altLang="zh-CN"/>
                      <a:t>17.62%</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manualLayout>
                      <c:w val="0.228065739570164"/>
                      <c:h val="0.132510729613734"/>
                    </c:manualLayout>
                  </c15:layout>
                </c:ext>
              </c:extLst>
            </c:dLbl>
            <c:dLbl>
              <c:idx val="1"/>
              <c:layout>
                <c:manualLayout>
                  <c:x val="0.115676359039191"/>
                  <c:y val="-0.12473175965665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2823.52</a:t>
                    </a:r>
                    <a:r>
                      <a:t>万元，</a:t>
                    </a:r>
                    <a:r>
                      <a:rPr lang="en-US" altLang="zh-CN"/>
                      <a:t>82.38%</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603.78</c:v>
                </c:pt>
                <c:pt idx="1">
                  <c:v>2823.52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88756eb-6233-40d4-a2e1-e96eb5042a1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财政拨款收、支决算总计变动表</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2022</c:v>
                </c:pt>
                <c:pt idx="1">
                  <c:v>2023</c:v>
                </c:pt>
              </c:numCache>
            </c:numRef>
          </c:cat>
          <c:val>
            <c:numRef>
              <c:f>Sheet1!$B$2:$B$3</c:f>
              <c:numCache>
                <c:formatCode>General</c:formatCode>
                <c:ptCount val="2"/>
                <c:pt idx="0">
                  <c:v>11511.89</c:v>
                </c:pt>
              </c:numCache>
            </c:numRef>
          </c:val>
        </c:ser>
        <c:ser>
          <c:idx val="1"/>
          <c:order val="1"/>
          <c:tx>
            <c:strRef>
              <c:f>Sheet1!$C$1</c:f>
              <c:strCache>
                <c:ptCount val="1"/>
                <c:pt idx="0">
                  <c:v>2023</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2022</c:v>
                </c:pt>
                <c:pt idx="1">
                  <c:v>2023</c:v>
                </c:pt>
              </c:numCache>
            </c:numRef>
          </c:cat>
          <c:val>
            <c:numRef>
              <c:f>Sheet1!$C$2:$C$3</c:f>
              <c:numCache>
                <c:formatCode>General</c:formatCode>
                <c:ptCount val="2"/>
                <c:pt idx="1">
                  <c:v>3473.3</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numRef>
              <c:f>Sheet1!$A$2:$A$3</c:f>
              <c:numCache>
                <c:formatCode>General</c:formatCode>
                <c:ptCount val="2"/>
                <c:pt idx="0">
                  <c:v>2022</c:v>
                </c:pt>
                <c:pt idx="1">
                  <c:v>2023</c:v>
                </c:pt>
              </c:numCache>
            </c:num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55227140"/>
        <c:axId val="912200569"/>
      </c:barChart>
      <c:catAx>
        <c:axId val="5522714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2200569"/>
        <c:crosses val="autoZero"/>
        <c:auto val="1"/>
        <c:lblAlgn val="ctr"/>
        <c:lblOffset val="100"/>
        <c:noMultiLvlLbl val="0"/>
      </c:catAx>
      <c:valAx>
        <c:axId val="91220056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2271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b2959cc-a923-405d-b13e-186eeb05bef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一般公共预算财政拨款支出决算变动表</a:t>
            </a:r>
          </a:p>
        </c:rich>
      </c:tx>
      <c:layout>
        <c:manualLayout>
          <c:xMode val="edge"/>
          <c:yMode val="edge"/>
          <c:x val="0.199090795864989"/>
          <c:y val="0.0300429184549356"/>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2022</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2022</c:v>
                </c:pt>
                <c:pt idx="1">
                  <c:v>2023</c:v>
                </c:pt>
              </c:numCache>
            </c:numRef>
          </c:cat>
          <c:val>
            <c:numRef>
              <c:f>Sheet1!$B$2:$B$3</c:f>
              <c:numCache>
                <c:formatCode>General</c:formatCode>
                <c:ptCount val="2"/>
                <c:pt idx="0">
                  <c:v>991.52</c:v>
                </c:pt>
              </c:numCache>
            </c:numRef>
          </c:val>
        </c:ser>
        <c:ser>
          <c:idx val="1"/>
          <c:order val="1"/>
          <c:tx>
            <c:strRef>
              <c:f>Sheet1!$C$1</c:f>
              <c:strCache>
                <c:ptCount val="1"/>
                <c:pt idx="0">
                  <c:v>2023</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2022</c:v>
                </c:pt>
                <c:pt idx="1">
                  <c:v>2023</c:v>
                </c:pt>
              </c:numCache>
            </c:numRef>
          </c:cat>
          <c:val>
            <c:numRef>
              <c:f>Sheet1!$C$2:$C$3</c:f>
              <c:numCache>
                <c:formatCode>General</c:formatCode>
                <c:ptCount val="2"/>
                <c:pt idx="1">
                  <c:v>1149.79</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numRef>
              <c:f>Sheet1!$A$2:$A$3</c:f>
              <c:numCache>
                <c:formatCode>General</c:formatCode>
                <c:ptCount val="2"/>
                <c:pt idx="0">
                  <c:v>2022</c:v>
                </c:pt>
                <c:pt idx="1">
                  <c:v>2023</c:v>
                </c:pt>
              </c:numCache>
            </c:num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244278963"/>
        <c:axId val="204099429"/>
      </c:barChart>
      <c:catAx>
        <c:axId val="24427896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4099429"/>
        <c:crosses val="autoZero"/>
        <c:auto val="1"/>
        <c:lblAlgn val="ctr"/>
        <c:lblOffset val="100"/>
        <c:noMultiLvlLbl val="0"/>
      </c:catAx>
      <c:valAx>
        <c:axId val="20409942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4278963"/>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d187ed3-e447-4ea4-80c9-eb9a22542cf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一般公共预算财政拨款支出决算表</a:t>
            </a:r>
          </a:p>
        </c:rich>
      </c:tx>
      <c:layout>
        <c:manualLayout>
          <c:xMode val="edge"/>
          <c:yMode val="edge"/>
          <c:x val="0.159549575899386"/>
          <c:y val="0.0273361227336123"/>
        </c:manualLayout>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1"/>
              <c:layout>
                <c:manualLayout>
                  <c:x val="-0.0438994871924362"/>
                  <c:y val="0.024556102555394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65532819027352"/>
                  <c:y val="-0.047681072374646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958756747457138"/>
                  <c:y val="-0.00047865433250716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文化旅游体育与传媒支出（类）</c:v>
                </c:pt>
                <c:pt idx="1">
                  <c:v>社会保障和就业支出（类）</c:v>
                </c:pt>
                <c:pt idx="2">
                  <c:v>卫生健康支出（类）</c:v>
                </c:pt>
                <c:pt idx="3">
                  <c:v>住房保障支出（类）</c:v>
                </c:pt>
              </c:strCache>
            </c:strRef>
          </c:cat>
          <c:val>
            <c:numRef>
              <c:f>Sheet1!$B$2:$B$5</c:f>
              <c:numCache>
                <c:formatCode>General</c:formatCode>
                <c:ptCount val="4"/>
                <c:pt idx="0">
                  <c:v>782.06</c:v>
                </c:pt>
                <c:pt idx="1">
                  <c:v>78.12</c:v>
                </c:pt>
                <c:pt idx="2">
                  <c:v>39.27</c:v>
                </c:pt>
                <c:pt idx="3">
                  <c:v>32.39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24bca7f-e775-4a3c-8a2f-3dcb6914718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a:t>
            </a:r>
            <a:r>
              <a:t>三公</a:t>
            </a:r>
            <a:r>
              <a:rPr lang="en-US" altLang="zh-CN"/>
              <a:t>”</a:t>
            </a:r>
            <a:r>
              <a:rPr altLang="en-US"/>
              <a:t>经费财政拨款支出结构</a:t>
            </a:r>
            <a:endParaRPr altLang="en-US"/>
          </a:p>
        </c:rich>
      </c:tx>
      <c:layout>
        <c:manualLayout>
          <c:xMode val="edge"/>
          <c:yMode val="edge"/>
          <c:x val="0.263613231552163"/>
          <c:y val="0.0397987191216834"/>
        </c:manualLayout>
      </c:layout>
      <c:overlay val="0"/>
      <c:spPr>
        <a:noFill/>
        <a:ln>
          <a:noFill/>
        </a:ln>
        <a:effectLst/>
      </c:spPr>
    </c:title>
    <c:autoTitleDeleted val="0"/>
    <c:plotArea>
      <c:layout/>
      <c:pieChart>
        <c:varyColors val="1"/>
        <c:ser>
          <c:idx val="0"/>
          <c:order val="0"/>
          <c:tx>
            <c:strRef>
              <c:f>Sheet1!$B$1</c:f>
              <c:strCache>
                <c:ptCount val="1"/>
                <c:pt idx="0">
                  <c:v>“三公”经费财政拨款支出结构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c:v>
                </c:pt>
                <c:pt idx="1">
                  <c:v>公务用购置及运行维护费支出</c:v>
                </c:pt>
                <c:pt idx="2">
                  <c:v>公务接待费支出</c:v>
                </c:pt>
              </c:strCache>
            </c:strRef>
          </c:cat>
          <c:val>
            <c:numRef>
              <c:f>Sheet1!$B$2:$B$4</c:f>
              <c:numCache>
                <c:formatCode>General</c:formatCode>
                <c:ptCount val="3"/>
                <c:pt idx="0">
                  <c:v>0</c:v>
                </c:pt>
                <c:pt idx="1">
                  <c:v>0</c:v>
                </c:pt>
                <c:pt idx="2">
                  <c:v>1.242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2ed1d2a-e322-462b-b9a8-6d2a05de293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8670</Words>
  <Characters>9341</Characters>
  <Lines>61</Lines>
  <Paragraphs>17</Paragraphs>
  <TotalTime>55</TotalTime>
  <ScaleCrop>false</ScaleCrop>
  <LinksUpToDate>false</LinksUpToDate>
  <CharactersWithSpaces>9972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碧云天</cp:lastModifiedBy>
  <cp:lastPrinted>2024-10-29T10:49:00Z</cp:lastPrinted>
  <dcterms:modified xsi:type="dcterms:W3CDTF">2024-11-17T08:45:08Z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5C708A5B6C304F458A2912E069D22C6B_13</vt:lpwstr>
  </property>
</Properties>
</file>