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440"/>
        </w:tabs>
        <w:spacing w:line="600" w:lineRule="exact"/>
        <w:rPr>
          <w:rFonts w:hint="eastAsia" w:ascii="宋体" w:hAnsi="宋体" w:eastAsia="宋体"/>
          <w:sz w:val="30"/>
          <w:szCs w:val="30"/>
          <w:lang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 xml:space="preserve"> 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方正小标宋简体" w:hAnsi="宋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峨边彝族自治县文化体育和旅游局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2022年项目</w:t>
      </w:r>
      <w:r>
        <w:rPr>
          <w:rFonts w:hint="eastAsia" w:ascii="方正小标宋简体" w:hAnsi="宋体" w:eastAsia="方正小标宋简体"/>
          <w:sz w:val="44"/>
          <w:szCs w:val="44"/>
        </w:rPr>
        <w:t>支出绩效自评报告</w:t>
      </w:r>
    </w:p>
    <w:p>
      <w:pPr>
        <w:pStyle w:val="8"/>
        <w:spacing w:line="600" w:lineRule="exact"/>
        <w:ind w:firstLine="640"/>
        <w:jc w:val="center"/>
        <w:rPr>
          <w:rFonts w:hint="eastAsia" w:ascii="仿宋_GB2312" w:hAnsi="宋体"/>
        </w:rPr>
      </w:pPr>
      <w:r>
        <w:rPr>
          <w:rFonts w:hint="eastAsia" w:ascii="仿宋" w:hAnsi="仿宋" w:eastAsia="仿宋" w:cs="Times New Roman"/>
          <w:color w:val="auto"/>
          <w:kern w:val="2"/>
          <w:sz w:val="32"/>
          <w:szCs w:val="32"/>
          <w:lang w:val="en-US" w:eastAsia="zh-CN" w:bidi="ar-SA"/>
        </w:rPr>
        <w:t>（农村文化建设专项资金项目）</w:t>
      </w:r>
    </w:p>
    <w:p>
      <w:pPr>
        <w:pStyle w:val="8"/>
        <w:spacing w:line="60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/>
          <w:sz w:val="32"/>
          <w:szCs w:val="32"/>
          <w:lang w:val="zh-CN" w:eastAsia="zh-CN"/>
        </w:rPr>
      </w:pPr>
      <w:r>
        <w:rPr>
          <w:rFonts w:hint="eastAsia" w:ascii="仿宋_GB2312" w:hAnsi="宋体"/>
          <w:lang w:val="zh-CN"/>
        </w:rPr>
        <w:t>1．</w:t>
      </w:r>
      <w:r>
        <w:rPr>
          <w:rFonts w:hint="eastAsia" w:ascii="仿宋" w:hAnsi="仿宋" w:eastAsia="仿宋"/>
          <w:sz w:val="32"/>
          <w:szCs w:val="32"/>
          <w:lang w:eastAsia="zh-CN"/>
        </w:rPr>
        <w:t>按照省文化和旅游厅下达的目标任务，</w:t>
      </w:r>
      <w:r>
        <w:rPr>
          <w:rFonts w:hint="eastAsia" w:ascii="仿宋_GB2312" w:eastAsia="仿宋_GB2312"/>
          <w:sz w:val="32"/>
          <w:szCs w:val="32"/>
          <w:lang w:eastAsia="zh-CN"/>
        </w:rPr>
        <w:t>202</w:t>
      </w:r>
      <w:r>
        <w:rPr>
          <w:rFonts w:hint="eastAsia" w:ascii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月份启动</w:t>
      </w:r>
      <w:r>
        <w:rPr>
          <w:rFonts w:hint="eastAsia" w:ascii="仿宋_GB2312"/>
          <w:sz w:val="32"/>
          <w:szCs w:val="32"/>
          <w:lang w:eastAsia="zh-CN"/>
        </w:rPr>
        <w:t>农村文化建设项目</w:t>
      </w:r>
      <w:r>
        <w:rPr>
          <w:rFonts w:hint="eastAsia" w:ascii="仿宋_GB2312" w:eastAsia="仿宋_GB2312"/>
          <w:sz w:val="32"/>
          <w:szCs w:val="32"/>
        </w:rPr>
        <w:t>，按照</w:t>
      </w:r>
      <w:r>
        <w:rPr>
          <w:rFonts w:hint="eastAsia" w:ascii="仿宋_GB2312"/>
          <w:sz w:val="32"/>
          <w:szCs w:val="32"/>
          <w:lang w:eastAsia="zh-CN"/>
        </w:rPr>
        <w:t>省市县</w:t>
      </w:r>
      <w:r>
        <w:rPr>
          <w:rFonts w:hint="eastAsia" w:ascii="仿宋_GB2312"/>
          <w:sz w:val="32"/>
          <w:szCs w:val="32"/>
          <w:lang w:val="en-US" w:eastAsia="zh-CN"/>
        </w:rPr>
        <w:t>2022</w:t>
      </w:r>
      <w:r>
        <w:rPr>
          <w:rFonts w:hint="eastAsia" w:ascii="仿宋_GB2312" w:eastAsia="仿宋_GB2312"/>
          <w:sz w:val="32"/>
          <w:szCs w:val="32"/>
        </w:rPr>
        <w:t>农村文化建设专项资金</w:t>
      </w:r>
      <w:r>
        <w:rPr>
          <w:rFonts w:hint="eastAsia" w:ascii="仿宋_GB2312"/>
          <w:sz w:val="32"/>
          <w:szCs w:val="32"/>
          <w:lang w:eastAsia="zh-CN"/>
        </w:rPr>
        <w:t>管理办法，我县积极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开展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13个乡镇91个行政村的</w:t>
      </w:r>
      <w:r>
        <w:rPr>
          <w:rFonts w:hint="eastAsia" w:ascii="仿宋_GB2312"/>
          <w:sz w:val="32"/>
          <w:szCs w:val="32"/>
          <w:lang w:eastAsia="zh-CN"/>
        </w:rPr>
        <w:t>各类文化体育活动支出，鼓励乡镇村开展农村特色文化体育活动、加强农村基层文化体育人才队伍建设、丰富农民群众文化体育生活</w:t>
      </w:r>
      <w:r>
        <w:rPr>
          <w:rFonts w:hint="eastAsia" w:ascii="仿宋_GB2312"/>
          <w:sz w:val="32"/>
          <w:szCs w:val="32"/>
          <w:lang w:val="zh-CN" w:eastAsia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 w:cs="Times New Roman"/>
          <w:lang w:val="zh-CN"/>
        </w:rPr>
        <w:t>2</w:t>
      </w:r>
      <w:r>
        <w:rPr>
          <w:rFonts w:hint="eastAsia" w:ascii="仿宋_GB2312" w:hAnsi="宋体" w:cs="Times New Roman"/>
          <w:lang w:val="en-US" w:eastAsia="zh-CN"/>
        </w:rPr>
        <w:t>.</w:t>
      </w:r>
      <w:r>
        <w:rPr>
          <w:rFonts w:hint="eastAsia" w:ascii="仿宋" w:hAnsi="仿宋" w:eastAsia="仿宋" w:cs="Times New Roman"/>
          <w:color w:val="auto"/>
          <w:kern w:val="2"/>
          <w:sz w:val="32"/>
          <w:szCs w:val="32"/>
          <w:lang w:val="en-US" w:eastAsia="zh-CN" w:bidi="ar-SA"/>
        </w:rPr>
        <w:t xml:space="preserve"> 2022年</w:t>
      </w:r>
      <w:r>
        <w:rPr>
          <w:rFonts w:hint="eastAsia" w:ascii="仿宋_GB2312" w:eastAsia="仿宋_GB2312"/>
          <w:sz w:val="32"/>
          <w:szCs w:val="32"/>
        </w:rPr>
        <w:t>农村文化建设专项资金</w:t>
      </w:r>
      <w:r>
        <w:rPr>
          <w:rFonts w:hint="eastAsia" w:ascii="仿宋" w:hAnsi="仿宋" w:eastAsia="仿宋" w:cs="Times New Roman"/>
          <w:color w:val="auto"/>
          <w:kern w:val="2"/>
          <w:sz w:val="32"/>
          <w:szCs w:val="32"/>
          <w:lang w:val="en-US" w:eastAsia="zh-CN" w:bidi="ar-SA"/>
        </w:rPr>
        <w:t>项目</w:t>
      </w:r>
      <w:r>
        <w:rPr>
          <w:rFonts w:hint="eastAsia" w:ascii="仿宋_GB2312" w:hAnsi="宋体" w:cs="Times New Roman"/>
          <w:lang w:val="zh-CN"/>
        </w:rPr>
        <w:t>由县财政局行财股统一管理，县文体旅局负责资金支付，资金拨付按照项目计划拨付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3</w:t>
      </w:r>
      <w:r>
        <w:rPr>
          <w:rFonts w:hint="eastAsia" w:ascii="仿宋_GB2312" w:hAnsi="宋体"/>
          <w:lang w:val="zh-CN"/>
        </w:rPr>
        <w:t>．</w:t>
      </w:r>
      <w:r>
        <w:rPr>
          <w:rFonts w:hint="eastAsia" w:ascii="仿宋" w:hAnsi="仿宋" w:eastAsia="仿宋" w:cs="Times New Roman"/>
          <w:color w:val="auto"/>
          <w:kern w:val="2"/>
          <w:sz w:val="32"/>
          <w:szCs w:val="32"/>
          <w:lang w:val="en-US" w:eastAsia="zh-CN" w:bidi="ar-SA"/>
        </w:rPr>
        <w:t xml:space="preserve"> 2022年</w:t>
      </w:r>
      <w:r>
        <w:rPr>
          <w:rFonts w:hint="eastAsia" w:ascii="仿宋_GB2312" w:eastAsia="仿宋_GB2312"/>
          <w:sz w:val="32"/>
          <w:szCs w:val="32"/>
        </w:rPr>
        <w:t>农村文化建设专项资金</w:t>
      </w:r>
      <w:r>
        <w:rPr>
          <w:rFonts w:hint="eastAsia" w:ascii="仿宋" w:hAnsi="仿宋" w:eastAsia="仿宋" w:cs="Times New Roman"/>
          <w:color w:val="auto"/>
          <w:kern w:val="2"/>
          <w:sz w:val="32"/>
          <w:szCs w:val="32"/>
          <w:lang w:val="en-US" w:eastAsia="zh-CN" w:bidi="ar-SA"/>
        </w:rPr>
        <w:t>项目</w:t>
      </w:r>
      <w:r>
        <w:rPr>
          <w:rFonts w:hint="eastAsia" w:ascii="仿宋_GB2312" w:hAnsi="宋体" w:eastAsia="仿宋"/>
          <w:lang w:val="en-US" w:eastAsia="zh-CN"/>
        </w:rPr>
        <w:t xml:space="preserve"> </w:t>
      </w:r>
      <w:r>
        <w:rPr>
          <w:rFonts w:hint="eastAsia" w:ascii="仿宋_GB2312" w:hAnsi="宋体"/>
          <w:lang w:val="zh-CN"/>
        </w:rPr>
        <w:t>（项目资金为</w:t>
      </w:r>
      <w:r>
        <w:rPr>
          <w:rFonts w:hint="eastAsia" w:ascii="仿宋_GB2312" w:hAnsi="宋体"/>
          <w:lang w:val="en-US" w:eastAsia="zh-CN"/>
        </w:rPr>
        <w:t>20万元，增列科目：2070899其他文化和旅游支出）。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  <w:bookmarkStart w:id="0" w:name="_GoBack"/>
      <w:bookmarkEnd w:id="0"/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1．该项目主要用于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开展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我县13个乡镇91个行政村的</w:t>
      </w:r>
      <w:r>
        <w:rPr>
          <w:rFonts w:hint="eastAsia" w:ascii="仿宋_GB2312"/>
          <w:sz w:val="32"/>
          <w:szCs w:val="32"/>
          <w:lang w:eastAsia="zh-CN"/>
        </w:rPr>
        <w:t>各类文化体育活动支出，鼓励乡镇村开展农村特色文化体育活动、加强农村基层文化体育人才队伍建设、丰富农民群众文化体育生活等</w:t>
      </w:r>
      <w:r>
        <w:rPr>
          <w:rFonts w:hint="eastAsia" w:ascii="仿宋_GB2312"/>
          <w:sz w:val="32"/>
          <w:szCs w:val="32"/>
          <w:lang w:val="zh-CN" w:eastAsia="zh-CN"/>
        </w:rPr>
        <w:t>。</w:t>
      </w:r>
    </w:p>
    <w:p>
      <w:pPr>
        <w:adjustRightInd w:val="0"/>
        <w:snapToGrid w:val="0"/>
        <w:spacing w:line="600" w:lineRule="exact"/>
        <w:ind w:left="0" w:leftChars="0" w:firstLine="640" w:firstLineChars="20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zh-CN"/>
        </w:rPr>
        <w:t>2．为进一步强化</w:t>
      </w:r>
      <w:r>
        <w:rPr>
          <w:rFonts w:hint="eastAsia" w:ascii="仿宋_GB2312" w:eastAsia="仿宋_GB2312"/>
          <w:sz w:val="32"/>
          <w:szCs w:val="32"/>
        </w:rPr>
        <w:t>农村文化建设专项资金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的</w:t>
      </w:r>
      <w:r>
        <w:rPr>
          <w:rFonts w:hint="eastAsia" w:ascii="仿宋_GB2312" w:hAnsi="宋体" w:cs="Times New Roman"/>
          <w:lang w:val="zh-CN"/>
        </w:rPr>
        <w:t>推进与实施</w:t>
      </w:r>
      <w:r>
        <w:rPr>
          <w:rFonts w:hint="eastAsia" w:ascii="仿宋_GB2312" w:hAnsi="宋体"/>
          <w:lang w:val="zh-CN"/>
        </w:rPr>
        <w:t>，</w:t>
      </w:r>
      <w:r>
        <w:rPr>
          <w:rFonts w:hint="eastAsia" w:ascii="仿宋_GB2312" w:hAnsi="宋体"/>
          <w:lang w:val="en-US" w:eastAsia="zh-CN"/>
        </w:rPr>
        <w:t>以“目标、任务、资金、权责”细化原则，围绕突出问题，提高资金使用精准度和效益</w:t>
      </w:r>
      <w:r>
        <w:rPr>
          <w:rFonts w:hint="eastAsia" w:ascii="仿宋_GB2312" w:hAnsi="宋体"/>
          <w:lang w:val="zh-CN"/>
        </w:rPr>
        <w:t>。</w:t>
      </w:r>
      <w:r>
        <w:rPr>
          <w:rFonts w:hint="eastAsia" w:ascii="仿宋_GB2312" w:hAnsi="宋体"/>
          <w:lang w:val="en-US" w:eastAsia="zh-CN"/>
        </w:rPr>
        <w:t>包括：</w:t>
      </w:r>
    </w:p>
    <w:p>
      <w:pPr>
        <w:adjustRightInd w:val="0"/>
        <w:snapToGrid w:val="0"/>
        <w:spacing w:line="600" w:lineRule="exact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　　（1）项目完成情况包括项目任务完成质量、数量情况；</w:t>
      </w:r>
    </w:p>
    <w:p>
      <w:pPr>
        <w:adjustRightInd w:val="0"/>
        <w:snapToGrid w:val="0"/>
        <w:spacing w:line="600" w:lineRule="exact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　　（2）项目管理情况包括项目立项前期准备、项目任务的实施、项目公开公示情况、项目后续维护管理制度建设情况；</w:t>
      </w:r>
    </w:p>
    <w:p>
      <w:pPr>
        <w:adjustRightInd w:val="0"/>
        <w:snapToGrid w:val="0"/>
        <w:spacing w:line="600" w:lineRule="exact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　　（3）资金管理情况包括资金到位、使用情况，资金拨付是否及时、是否专款专用、是否专账管理、项目资金支付凭据是否真实、完整，项目决算资料的合法、合规性；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（4）项目效益包括项目完成后的效益，满意度。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/>
          <w:lang w:val="zh-CN"/>
        </w:rPr>
        <w:t>3．</w:t>
      </w:r>
      <w:r>
        <w:rPr>
          <w:rFonts w:hint="eastAsia" w:ascii="仿宋_GB2312" w:hAnsi="宋体"/>
          <w:lang w:val="en-US" w:eastAsia="zh-CN"/>
        </w:rPr>
        <w:t>该</w:t>
      </w:r>
      <w:r>
        <w:rPr>
          <w:rFonts w:hint="eastAsia" w:ascii="仿宋_GB2312" w:hAnsi="宋体"/>
          <w:lang w:val="zh-CN" w:eastAsia="zh-CN"/>
        </w:rPr>
        <w:t>项目申报</w:t>
      </w:r>
      <w:r>
        <w:rPr>
          <w:rFonts w:hint="eastAsia" w:ascii="仿宋_GB2312" w:hAnsi="宋体"/>
          <w:lang w:val="en-US" w:eastAsia="zh-CN"/>
        </w:rPr>
        <w:t>内</w:t>
      </w:r>
      <w:r>
        <w:rPr>
          <w:rFonts w:hint="eastAsia" w:ascii="仿宋_GB2312" w:hAnsi="宋体"/>
          <w:lang w:val="zh-CN" w:eastAsia="zh-CN"/>
        </w:rPr>
        <w:t>容与实际相符申报目标合理可行。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该项目资金拨付由县文体旅局负责。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该项目资金在</w:t>
      </w:r>
      <w:r>
        <w:rPr>
          <w:rFonts w:hint="eastAsia" w:ascii="仿宋_GB2312" w:hAnsi="宋体"/>
          <w:lang w:val="en-US" w:eastAsia="zh-CN"/>
        </w:rPr>
        <w:t>2022年度下达，申请并拨付项目资金20万元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</w:t>
      </w:r>
      <w:r>
        <w:rPr>
          <w:rFonts w:hint="eastAsia" w:ascii="仿宋_GB2312" w:hAnsi="宋体"/>
          <w:lang w:val="zh-CN"/>
        </w:rPr>
        <w:t>该工作经费正常年度预算，全年预算金额为</w:t>
      </w:r>
      <w:r>
        <w:rPr>
          <w:rFonts w:hint="eastAsia" w:ascii="仿宋_GB2312" w:hAnsi="宋体"/>
          <w:lang w:val="en-US" w:eastAsia="zh-CN"/>
        </w:rPr>
        <w:t>20万元</w:t>
      </w:r>
      <w:r>
        <w:rPr>
          <w:rFonts w:hint="eastAsia" w:ascii="仿宋_GB2312" w:hAnsi="宋体"/>
          <w:lang w:val="zh-CN"/>
        </w:rPr>
        <w:t>，其中县级资金</w:t>
      </w:r>
      <w:r>
        <w:rPr>
          <w:rFonts w:hint="eastAsia" w:ascii="仿宋_GB2312" w:hAnsi="宋体"/>
          <w:lang w:val="en-US" w:eastAsia="zh-CN"/>
        </w:rPr>
        <w:t>20万元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_GB2312" w:hAnsi="宋体"/>
          <w:lang w:val="en-US" w:eastAsia="zh-CN"/>
        </w:rPr>
        <w:t>该项目于2023年10月完成支付，申请项目资金20万元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3．资金使用。</w:t>
      </w:r>
      <w:r>
        <w:rPr>
          <w:rFonts w:hint="eastAsia" w:ascii="仿宋_GB2312" w:hAnsi="宋体"/>
          <w:lang w:val="en-US" w:eastAsia="zh-CN"/>
        </w:rPr>
        <w:t>由于该项目于2023年10月完成支付，申请项目并拨付资金20万元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此项目财务管理制度健全，严格执行财务管理制度，账务处理是及时，会计核算规范。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  <w:r>
        <w:rPr>
          <w:rFonts w:hint="eastAsia" w:ascii="仿宋_GB2312" w:hAnsi="宋体"/>
          <w:lang w:val="zh-CN"/>
        </w:rPr>
        <w:t>该项目由县文体旅局相关科室负责资金拨付。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  <w:r>
        <w:rPr>
          <w:rFonts w:hint="eastAsia" w:ascii="仿宋_GB2312" w:hAnsi="宋体"/>
          <w:lang w:val="zh-CN"/>
        </w:rPr>
        <w:t>该项目严格按照财务制度管理。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（三）项目监管情况。</w:t>
      </w:r>
      <w:r>
        <w:rPr>
          <w:rFonts w:hint="eastAsia" w:ascii="仿宋_GB2312" w:hAnsi="宋体"/>
          <w:lang w:val="zh-CN"/>
        </w:rPr>
        <w:t>该项目由县文体旅局监督资金使用情况。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>该项目在</w:t>
      </w:r>
      <w:r>
        <w:rPr>
          <w:rFonts w:hint="eastAsia" w:ascii="仿宋_GB2312" w:hAnsi="宋体"/>
          <w:lang w:val="en-US" w:eastAsia="zh-CN"/>
        </w:rPr>
        <w:t>2022年立项，2022年10月完成支付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742" w:firstLineChars="231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1.经济效益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2.社会效益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672" w:firstLineChars="20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通过</w:t>
      </w:r>
      <w:r>
        <w:rPr>
          <w:rFonts w:hint="eastAsia" w:ascii="仿宋_GB2312" w:eastAsia="仿宋_GB2312"/>
          <w:sz w:val="32"/>
          <w:szCs w:val="32"/>
        </w:rPr>
        <w:t>农村文化建设专项资金</w:t>
      </w:r>
      <w:r>
        <w:rPr>
          <w:rFonts w:hint="eastAsia" w:ascii="仿宋_GB2312" w:eastAsia="仿宋_GB2312"/>
          <w:sz w:val="32"/>
          <w:szCs w:val="32"/>
          <w:lang w:eastAsia="zh-CN"/>
        </w:rPr>
        <w:t>的实施，丰富了我县乡镇村三级基层文化生活、满足了广大基层群众的文化需求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 xml:space="preserve"> 。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3.可持续影响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　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该项目的实施，较大的提升了</w:t>
      </w:r>
      <w:r>
        <w:rPr>
          <w:rFonts w:hint="eastAsia" w:ascii="仿宋_GB2312" w:eastAsia="仿宋_GB2312"/>
          <w:sz w:val="32"/>
          <w:szCs w:val="32"/>
          <w:lang w:eastAsia="zh-CN"/>
        </w:rPr>
        <w:t>乡镇村三级基层文化生活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的社会影响力。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4.满意度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　满意度100%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　该项目绩效评价工作，根据提供的资料和抽查情况、对应评分标准，得出评分如下：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1．项目评价等级结果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　经综合汇总该项目绩效评价等级为优。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2．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该项目绩效评价总体得分及评价结果为总分100分评价得分100分。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" w:hAnsi="仿宋" w:eastAsia="仿宋"/>
          <w:lang w:val="zh-CN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无</w:t>
      </w:r>
      <w:r>
        <w:rPr>
          <w:rFonts w:hint="eastAsia" w:ascii="仿宋" w:hAnsi="仿宋" w:eastAsia="仿宋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adjustRightInd w:val="0"/>
        <w:snapToGrid w:val="0"/>
        <w:spacing w:line="600" w:lineRule="exact"/>
        <w:ind w:firstLine="640" w:firstLineChars="200"/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无</w:t>
      </w:r>
    </w:p>
    <w:p>
      <w:pPr>
        <w:adjustRightInd w:val="0"/>
        <w:snapToGrid w:val="0"/>
        <w:spacing w:line="600" w:lineRule="exact"/>
        <w:ind w:firstLine="5200" w:firstLineChars="1625"/>
        <w:rPr>
          <w:rFonts w:hint="default" w:eastAsia="仿宋_GB2312"/>
          <w:lang w:val="en-US" w:eastAsia="zh-CN"/>
        </w:rPr>
      </w:pPr>
      <w:r>
        <w:rPr>
          <w:rFonts w:hint="eastAsia"/>
          <w:lang w:val="en-US" w:eastAsia="zh-CN"/>
        </w:rPr>
        <w:t>2023年6月15日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FmZDRmMTk1YzBkMWZjMWNlOWRkMmExYTRmMDZiYTA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B701378"/>
    <w:rsid w:val="0C390D11"/>
    <w:rsid w:val="0CE67DD5"/>
    <w:rsid w:val="0D466608"/>
    <w:rsid w:val="0D850CC5"/>
    <w:rsid w:val="144129E3"/>
    <w:rsid w:val="16996229"/>
    <w:rsid w:val="19B536B9"/>
    <w:rsid w:val="1F0605F6"/>
    <w:rsid w:val="2426515A"/>
    <w:rsid w:val="291C455A"/>
    <w:rsid w:val="2A502512"/>
    <w:rsid w:val="2A743AD0"/>
    <w:rsid w:val="36926D0C"/>
    <w:rsid w:val="414A628B"/>
    <w:rsid w:val="46AF363F"/>
    <w:rsid w:val="46CF79B0"/>
    <w:rsid w:val="46F6150F"/>
    <w:rsid w:val="60C71110"/>
    <w:rsid w:val="67385AD4"/>
    <w:rsid w:val="673E27F9"/>
    <w:rsid w:val="675B58B8"/>
    <w:rsid w:val="6EF16389"/>
    <w:rsid w:val="6F2408AC"/>
    <w:rsid w:val="74276058"/>
    <w:rsid w:val="79016D9C"/>
    <w:rsid w:val="7B23700B"/>
    <w:rsid w:val="7C076D89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szCs w:val="2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  <w:szCs w:val="24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TotalTime>49</TotalTime>
  <ScaleCrop>false</ScaleCrop>
  <LinksUpToDate>false</LinksUpToDate>
  <CharactersWithSpaces>1342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Administrator</cp:lastModifiedBy>
  <cp:lastPrinted>2022-03-15T02:21:00Z</cp:lastPrinted>
  <dcterms:modified xsi:type="dcterms:W3CDTF">2023-11-16T09:35:41Z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097F6995D86E417FB7C293346D1CD4ED_13</vt:lpwstr>
  </property>
</Properties>
</file>