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96475"/>
      <w:bookmarkStart w:id="2" w:name="_Toc15377193"/>
      <w:bookmarkStart w:id="3" w:name="_Toc15378441"/>
      <w:bookmarkStart w:id="4" w:name="_Toc15377425"/>
      <w:bookmarkStart w:id="5" w:name="_Toc1530626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9759"/>
      <w:bookmarkStart w:id="7" w:name="_Toc10898"/>
      <w:bookmarkStart w:id="8" w:name="_Toc1426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End w:id="8"/>
    </w:p>
    <w:p>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bookmarkStart w:id="9" w:name="_Toc7258"/>
      <w:bookmarkStart w:id="10" w:name="_Toc15396476"/>
      <w:bookmarkStart w:id="11" w:name="_Toc26623"/>
      <w:bookmarkStart w:id="12" w:name="_Toc15396598"/>
      <w:bookmarkStart w:id="13" w:name="_Toc15378442"/>
      <w:bookmarkStart w:id="14" w:name="_Toc31351"/>
      <w:bookmarkStart w:id="15" w:name="_Toc15377194"/>
      <w:bookmarkStart w:id="16" w:name="_Toc15377426"/>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四川省峨边彝族自治县</w:t>
      </w:r>
      <w:bookmarkStart w:id="17" w:name="_Toc15306268"/>
      <w:bookmarkEnd w:id="5"/>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公安局</w:t>
      </w:r>
      <w:bookmarkEnd w:id="9"/>
      <w:bookmarkStart w:id="18" w:name="_Toc30057"/>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部门决算</w:t>
      </w:r>
      <w:bookmarkEnd w:id="10"/>
      <w:bookmarkEnd w:id="11"/>
      <w:bookmarkEnd w:id="12"/>
      <w:bookmarkEnd w:id="13"/>
      <w:bookmarkEnd w:id="14"/>
      <w:bookmarkEnd w:id="15"/>
      <w:bookmarkEnd w:id="16"/>
      <w:bookmarkEnd w:id="17"/>
      <w:bookmarkEnd w:id="18"/>
    </w:p>
    <w:p>
      <w:pPr>
        <w:adjustRightInd w:val="0"/>
        <w:snapToGrid w:val="0"/>
        <w:spacing w:line="360" w:lineRule="auto"/>
        <w:jc w:val="center"/>
        <w:outlineLvl w:val="0"/>
        <w:rPr>
          <w:rFonts w:ascii="方正小标宋简体" w:hAnsi="宋体" w:eastAsia="方正小标宋简体"/>
          <w:color w:val="000000" w:themeColor="text1"/>
          <w:sz w:val="52"/>
          <w:szCs w:val="52"/>
          <w:highlight w:val="none"/>
          <w14:textFill>
            <w14:solidFill>
              <w14:schemeClr w14:val="tx1"/>
            </w14:solidFill>
          </w14:textFill>
        </w:rPr>
      </w:pPr>
      <w:bookmarkStart w:id="19" w:name="_Toc18437"/>
      <w:bookmarkStart w:id="20" w:name="_Toc10089"/>
      <w:bookmarkStart w:id="21" w:name="_Toc28009"/>
      <w:r>
        <w:rPr>
          <w:rFonts w:hint="eastAsia" w:ascii="方正小标宋简体" w:hAnsi="宋体" w:eastAsia="方正小标宋简体"/>
          <w:color w:val="000000" w:themeColor="text1"/>
          <w:sz w:val="52"/>
          <w:szCs w:val="52"/>
          <w:highlight w:val="none"/>
          <w14:textFill>
            <w14:solidFill>
              <w14:schemeClr w14:val="tx1"/>
            </w14:solidFill>
          </w14:textFill>
        </w:rPr>
        <w:t>(</w:t>
      </w:r>
      <w:r>
        <w:rPr>
          <w:rFonts w:hint="eastAsia" w:ascii="方正小标宋简体" w:hAnsi="宋体" w:eastAsia="方正小标宋简体"/>
          <w:color w:val="000000" w:themeColor="text1"/>
          <w:sz w:val="52"/>
          <w:szCs w:val="52"/>
          <w:highlight w:val="none"/>
          <w:lang w:eastAsia="zh-CN"/>
          <w14:textFill>
            <w14:solidFill>
              <w14:schemeClr w14:val="tx1"/>
            </w14:solidFill>
          </w14:textFill>
        </w:rPr>
        <w:t>部门公开</w:t>
      </w:r>
      <w:r>
        <w:rPr>
          <w:rFonts w:hint="eastAsia" w:ascii="方正小标宋简体" w:hAnsi="宋体" w:eastAsia="方正小标宋简体"/>
          <w:color w:val="000000" w:themeColor="text1"/>
          <w:sz w:val="52"/>
          <w:szCs w:val="52"/>
          <w:highlight w:val="none"/>
          <w14:textFill>
            <w14:solidFill>
              <w14:schemeClr w14:val="tx1"/>
            </w14:solidFill>
          </w14:textFill>
        </w:rPr>
        <w:t>范本)</w:t>
      </w:r>
      <w:bookmarkEnd w:id="19"/>
      <w:bookmarkEnd w:id="20"/>
      <w:bookmarkEnd w:id="21"/>
    </w:p>
    <w:p>
      <w:pPr>
        <w:widowControl/>
        <w:jc w:val="both"/>
        <w:rPr>
          <w:rFonts w:hint="eastAsia" w:ascii="黑体" w:hAnsi="黑体" w:eastAsia="黑体" w:cs="黑体"/>
          <w:color w:val="auto"/>
          <w:sz w:val="48"/>
          <w:szCs w:val="48"/>
          <w:highlight w:val="none"/>
          <w:lang w:val="en-US" w:eastAsia="zh-CN"/>
        </w:rPr>
      </w:pPr>
      <w:r>
        <w:rPr>
          <w:rFonts w:hint="eastAsia" w:ascii="黑体" w:hAnsi="黑体" w:eastAsia="黑体"/>
          <w:color w:val="auto"/>
          <w:sz w:val="48"/>
          <w:szCs w:val="48"/>
          <w:highlight w:val="none"/>
          <w:lang w:val="en-US" w:eastAsia="zh-CN"/>
        </w:rPr>
        <w:t xml:space="preserve">           </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目录</w:t>
      </w:r>
      <w:r>
        <w:rPr>
          <w:rFonts w:hint="eastAsia" w:ascii="黑体" w:hAnsi="黑体" w:eastAsia="黑体" w:cs="黑体"/>
          <w:color w:val="auto"/>
          <w:sz w:val="48"/>
          <w:szCs w:val="48"/>
          <w:highlight w:val="none"/>
          <w:lang w:val="en-US" w:eastAsia="zh-CN"/>
        </w:rPr>
        <w:t xml:space="preserve">  </w:t>
      </w:r>
    </w:p>
    <w:p>
      <w:pPr>
        <w:pStyle w:val="4"/>
        <w:rPr>
          <w:rFonts w:hint="eastAsia"/>
          <w:lang w:val="en-US" w:eastAsia="zh-CN"/>
        </w:rPr>
      </w:pPr>
      <w:bookmarkStart w:id="179" w:name="_GoBack"/>
      <w:bookmarkEnd w:id="179"/>
    </w:p>
    <w:p>
      <w:pPr>
        <w:widowControl/>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bookmarkStart w:id="22" w:name="_Toc6219"/>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bookmarkStart w:id="23" w:name="_Toc15377196"/>
      <w:bookmarkStart w:id="24" w:name="_Toc15396599"/>
      <w:r>
        <w:rPr>
          <w:rFonts w:hint="eastAsia" w:ascii="仿宋" w:hAnsi="仿宋" w:eastAsia="仿宋" w:cs="仿宋"/>
          <w:color w:val="auto"/>
          <w:sz w:val="32"/>
          <w:szCs w:val="32"/>
          <w:highlight w:val="none"/>
          <w:lang w:val="en-US" w:eastAsia="zh-CN"/>
        </w:rPr>
        <w:t>23日</w:t>
      </w:r>
      <w:bookmarkEnd w:id="22"/>
    </w:p>
    <w:p>
      <w:pPr>
        <w:pStyle w:val="13"/>
        <w:tabs>
          <w:tab w:val="right" w:leader="dot" w:pos="8306"/>
          <w:tab w:val="clear" w:pos="8296"/>
        </w:tabs>
      </w:pPr>
      <w:r>
        <w:fldChar w:fldCharType="begin"/>
      </w:r>
      <w:r>
        <w:instrText xml:space="preserve">TOC \o "1-3" \h \u </w:instrText>
      </w:r>
      <w:r>
        <w:fldChar w:fldCharType="separate"/>
      </w:r>
    </w:p>
    <w:p>
      <w:pPr>
        <w:pStyle w:val="13"/>
        <w:tabs>
          <w:tab w:val="right" w:leader="dot" w:pos="8306"/>
          <w:tab w:val="clear" w:pos="8296"/>
        </w:tabs>
      </w:pPr>
      <w:r>
        <w:fldChar w:fldCharType="begin"/>
      </w:r>
      <w:r>
        <w:instrText xml:space="preserve"> HYPERLINK \l _Toc12518 </w:instrText>
      </w:r>
      <w:r>
        <w:fldChar w:fldCharType="separate"/>
      </w:r>
      <w:r>
        <w:rPr>
          <w:rFonts w:hint="eastAsia" w:ascii="黑体" w:hAnsi="黑体" w:eastAsia="黑体"/>
          <w:b w:val="0"/>
          <w:highlight w:val="none"/>
        </w:rPr>
        <w:t xml:space="preserve">第一部分 </w:t>
      </w:r>
      <w:r>
        <w:rPr>
          <w:rFonts w:hint="eastAsia" w:ascii="黑体" w:hAnsi="黑体" w:eastAsia="黑体"/>
          <w:b w:val="0"/>
          <w:bCs w:val="0"/>
          <w:highlight w:val="none"/>
        </w:rPr>
        <w:t>部门概况</w:t>
      </w:r>
      <w:r>
        <w:tab/>
      </w:r>
      <w:r>
        <w:fldChar w:fldCharType="begin"/>
      </w:r>
      <w:r>
        <w:instrText xml:space="preserve"> PAGEREF _Toc12518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_Toc27409 </w:instrText>
      </w:r>
      <w:r>
        <w:fldChar w:fldCharType="separate"/>
      </w:r>
      <w:r>
        <w:rPr>
          <w:rFonts w:hint="eastAsia" w:ascii="黑体" w:hAnsi="黑体" w:eastAsia="黑体"/>
          <w:b w:val="0"/>
          <w:lang w:eastAsia="zh-CN"/>
        </w:rPr>
        <w:t xml:space="preserve">一、 </w:t>
      </w:r>
      <w:r>
        <w:rPr>
          <w:rFonts w:hint="eastAsia" w:ascii="黑体" w:hAnsi="黑体" w:eastAsia="黑体"/>
          <w:b w:val="0"/>
          <w:highlight w:val="none"/>
          <w:lang w:eastAsia="zh-CN"/>
        </w:rPr>
        <w:t>部门职责</w:t>
      </w:r>
      <w:r>
        <w:tab/>
      </w:r>
      <w:r>
        <w:fldChar w:fldCharType="begin"/>
      </w:r>
      <w:r>
        <w:instrText xml:space="preserve"> PAGEREF _Toc27409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_Toc17051 </w:instrText>
      </w:r>
      <w:r>
        <w:fldChar w:fldCharType="separate"/>
      </w:r>
      <w:r>
        <w:rPr>
          <w:rFonts w:hint="eastAsia" w:ascii="黑体" w:eastAsia="黑体"/>
          <w:b w:val="0"/>
          <w:highlight w:val="none"/>
        </w:rPr>
        <w:t>二、</w:t>
      </w:r>
      <w:r>
        <w:rPr>
          <w:rFonts w:hint="eastAsia" w:ascii="黑体" w:hAnsi="黑体" w:eastAsia="黑体"/>
          <w:b w:val="0"/>
          <w:highlight w:val="none"/>
        </w:rPr>
        <w:t>机</w:t>
      </w:r>
      <w:r>
        <w:rPr>
          <w:rFonts w:hint="eastAsia" w:ascii="黑体" w:hAnsi="黑体" w:eastAsia="黑体"/>
          <w:b w:val="0"/>
          <w:bCs w:val="0"/>
          <w:highlight w:val="none"/>
        </w:rPr>
        <w:t>构设置</w:t>
      </w:r>
      <w:r>
        <w:tab/>
      </w:r>
      <w:r>
        <w:fldChar w:fldCharType="begin"/>
      </w:r>
      <w:r>
        <w:instrText xml:space="preserve"> PAGEREF _Toc17051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_Toc29245 </w:instrText>
      </w:r>
      <w:r>
        <w:fldChar w:fldCharType="separate"/>
      </w:r>
      <w:r>
        <w:rPr>
          <w:rFonts w:hint="eastAsia" w:ascii="黑体" w:hAnsi="黑体" w:eastAsia="黑体"/>
          <w:b w:val="0"/>
          <w:bCs/>
          <w:highlight w:val="none"/>
        </w:rPr>
        <w:t xml:space="preserve">第二部分 </w:t>
      </w:r>
      <w:r>
        <w:rPr>
          <w:rFonts w:hint="eastAsia" w:ascii="黑体" w:hAnsi="黑体" w:eastAsia="黑体"/>
          <w:b w:val="0"/>
          <w:bCs/>
          <w:highlight w:val="none"/>
          <w:lang w:val="en-US" w:eastAsia="zh-CN"/>
        </w:rPr>
        <w:t>2023年度</w:t>
      </w:r>
      <w:r>
        <w:rPr>
          <w:rFonts w:hint="eastAsia" w:ascii="黑体" w:hAnsi="黑体" w:eastAsia="黑体"/>
          <w:b w:val="0"/>
          <w:bCs/>
          <w:highlight w:val="none"/>
        </w:rPr>
        <w:t>部门决算情况说明</w:t>
      </w:r>
      <w:r>
        <w:tab/>
      </w:r>
      <w:r>
        <w:fldChar w:fldCharType="begin"/>
      </w:r>
      <w:r>
        <w:instrText xml:space="preserve"> PAGEREF _Toc29245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_Toc18946 </w:instrText>
      </w:r>
      <w:r>
        <w:fldChar w:fldCharType="separate"/>
      </w:r>
      <w:r>
        <w:rPr>
          <w:rFonts w:hint="default" w:ascii="黑体" w:hAnsi="黑体" w:eastAsia="黑体"/>
          <w:b w:val="0"/>
        </w:rPr>
        <w:t xml:space="preserve">一、 </w:t>
      </w:r>
      <w:r>
        <w:rPr>
          <w:rFonts w:hint="eastAsia" w:ascii="黑体" w:hAnsi="黑体" w:eastAsia="黑体"/>
          <w:szCs w:val="32"/>
          <w:highlight w:val="none"/>
        </w:rPr>
        <w:t>收</w:t>
      </w:r>
      <w:r>
        <w:rPr>
          <w:rFonts w:hint="eastAsia" w:ascii="黑体" w:hAnsi="黑体" w:eastAsia="黑体"/>
          <w:b w:val="0"/>
          <w:highlight w:val="none"/>
        </w:rPr>
        <w:t>入支出决算总体情况说明</w:t>
      </w:r>
      <w:r>
        <w:tab/>
      </w:r>
      <w:r>
        <w:fldChar w:fldCharType="begin"/>
      </w:r>
      <w:r>
        <w:instrText xml:space="preserve"> PAGEREF _Toc18946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_Toc14690 </w:instrText>
      </w:r>
      <w:r>
        <w:fldChar w:fldCharType="separate"/>
      </w:r>
      <w:r>
        <w:rPr>
          <w:rFonts w:hint="default" w:ascii="黑体" w:hAnsi="黑体" w:eastAsia="黑体"/>
          <w:b w:val="0"/>
        </w:rPr>
        <w:t xml:space="preserve">二、 </w:t>
      </w:r>
      <w:r>
        <w:rPr>
          <w:rFonts w:hint="eastAsia" w:ascii="黑体" w:hAnsi="黑体" w:eastAsia="黑体"/>
          <w:szCs w:val="32"/>
          <w:highlight w:val="none"/>
        </w:rPr>
        <w:t>收</w:t>
      </w:r>
      <w:r>
        <w:rPr>
          <w:rFonts w:hint="eastAsia" w:ascii="黑体" w:hAnsi="黑体" w:eastAsia="黑体"/>
          <w:b w:val="0"/>
          <w:highlight w:val="none"/>
        </w:rPr>
        <w:t>入决算情况说明</w:t>
      </w:r>
      <w:r>
        <w:tab/>
      </w:r>
      <w:r>
        <w:fldChar w:fldCharType="begin"/>
      </w:r>
      <w:r>
        <w:instrText xml:space="preserve"> PAGEREF _Toc14690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_Toc2664 </w:instrText>
      </w:r>
      <w:r>
        <w:fldChar w:fldCharType="separate"/>
      </w:r>
      <w:r>
        <w:rPr>
          <w:rFonts w:hint="default" w:ascii="黑体" w:hAnsi="黑体" w:eastAsia="黑体"/>
          <w:b w:val="0"/>
        </w:rPr>
        <w:t xml:space="preserve">三、 </w:t>
      </w:r>
      <w:r>
        <w:rPr>
          <w:rFonts w:hint="eastAsia" w:ascii="黑体" w:hAnsi="黑体" w:eastAsia="黑体"/>
          <w:szCs w:val="32"/>
          <w:highlight w:val="none"/>
        </w:rPr>
        <w:t>支</w:t>
      </w:r>
      <w:r>
        <w:rPr>
          <w:rFonts w:hint="eastAsia" w:ascii="黑体" w:hAnsi="黑体" w:eastAsia="黑体"/>
          <w:b w:val="0"/>
          <w:highlight w:val="none"/>
        </w:rPr>
        <w:t>出决算情况说明</w:t>
      </w:r>
      <w:r>
        <w:tab/>
      </w:r>
      <w:r>
        <w:fldChar w:fldCharType="begin"/>
      </w:r>
      <w:r>
        <w:instrText xml:space="preserve"> PAGEREF _Toc2664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_Toc16003 </w:instrText>
      </w:r>
      <w:r>
        <w:fldChar w:fldCharType="separate"/>
      </w:r>
      <w:r>
        <w:rPr>
          <w:rFonts w:hint="eastAsia" w:ascii="黑体" w:hAnsi="黑体" w:eastAsia="黑体"/>
          <w:szCs w:val="32"/>
          <w:highlight w:val="none"/>
        </w:rPr>
        <w:t>四、财</w:t>
      </w:r>
      <w:r>
        <w:rPr>
          <w:rFonts w:hint="eastAsia" w:ascii="黑体" w:hAnsi="黑体" w:eastAsia="黑体"/>
          <w:b w:val="0"/>
          <w:highlight w:val="none"/>
        </w:rPr>
        <w:t>政拨款收入支出决算总体情况说明</w:t>
      </w:r>
      <w:r>
        <w:tab/>
      </w:r>
      <w:r>
        <w:fldChar w:fldCharType="begin"/>
      </w:r>
      <w:r>
        <w:instrText xml:space="preserve"> PAGEREF _Toc16003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_Toc12459 </w:instrText>
      </w:r>
      <w:r>
        <w:fldChar w:fldCharType="separate"/>
      </w:r>
      <w:r>
        <w:rPr>
          <w:rFonts w:hint="eastAsia" w:ascii="黑体" w:hAnsi="黑体" w:eastAsia="黑体"/>
          <w:szCs w:val="32"/>
          <w:highlight w:val="none"/>
        </w:rPr>
        <w:t>五、</w:t>
      </w:r>
      <w:r>
        <w:rPr>
          <w:rFonts w:hint="eastAsia" w:ascii="黑体" w:hAnsi="黑体" w:eastAsia="黑体"/>
          <w:b/>
          <w:szCs w:val="32"/>
          <w:highlight w:val="none"/>
        </w:rPr>
        <w:t>一</w:t>
      </w:r>
      <w:r>
        <w:rPr>
          <w:rFonts w:hint="eastAsia" w:ascii="黑体" w:hAnsi="黑体" w:eastAsia="黑体"/>
          <w:b w:val="0"/>
          <w:highlight w:val="none"/>
        </w:rPr>
        <w:t>般公共预算财政拨款支出决算情况说明</w:t>
      </w:r>
      <w:r>
        <w:tab/>
      </w:r>
      <w:r>
        <w:fldChar w:fldCharType="begin"/>
      </w:r>
      <w:r>
        <w:instrText xml:space="preserve"> PAGEREF _Toc12459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_Toc28246 </w:instrText>
      </w:r>
      <w:r>
        <w:fldChar w:fldCharType="separate"/>
      </w:r>
      <w:r>
        <w:rPr>
          <w:rFonts w:hint="eastAsia" w:ascii="仿宋" w:hAnsi="仿宋" w:eastAsia="仿宋"/>
          <w:b/>
          <w:szCs w:val="32"/>
          <w:highlight w:val="none"/>
        </w:rPr>
        <w:t>（一）一般公共预算财政拨款支出决算总体情况</w:t>
      </w:r>
      <w:r>
        <w:tab/>
      </w:r>
      <w:r>
        <w:fldChar w:fldCharType="begin"/>
      </w:r>
      <w:r>
        <w:instrText xml:space="preserve"> PAGEREF _Toc28246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_Toc2911 </w:instrText>
      </w:r>
      <w:r>
        <w:fldChar w:fldCharType="separate"/>
      </w:r>
      <w:r>
        <w:rPr>
          <w:rFonts w:hint="eastAsia" w:ascii="仿宋" w:hAnsi="仿宋" w:eastAsia="仿宋"/>
          <w:b/>
          <w:szCs w:val="32"/>
          <w:highlight w:val="none"/>
        </w:rPr>
        <w:t>（二）一般公共预算财政拨款支出决算结构情况</w:t>
      </w:r>
      <w:r>
        <w:tab/>
      </w:r>
      <w:r>
        <w:fldChar w:fldCharType="begin"/>
      </w:r>
      <w:r>
        <w:instrText xml:space="preserve"> PAGEREF _Toc2911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_Toc15062 </w:instrText>
      </w:r>
      <w:r>
        <w:fldChar w:fldCharType="separate"/>
      </w:r>
      <w:r>
        <w:rPr>
          <w:rFonts w:hint="eastAsia" w:ascii="仿宋" w:hAnsi="仿宋" w:eastAsia="仿宋"/>
          <w:b/>
          <w:szCs w:val="32"/>
          <w:highlight w:val="none"/>
        </w:rPr>
        <w:t>（三）一般公共预算财政拨款支出决算具体情况</w:t>
      </w:r>
      <w:r>
        <w:tab/>
      </w:r>
      <w:r>
        <w:fldChar w:fldCharType="begin"/>
      </w:r>
      <w:r>
        <w:instrText xml:space="preserve"> PAGEREF _Toc15062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_Toc19099 </w:instrText>
      </w:r>
      <w:r>
        <w:fldChar w:fldCharType="separate"/>
      </w:r>
      <w:r>
        <w:rPr>
          <w:rFonts w:hint="eastAsia" w:ascii="黑体" w:eastAsia="黑体"/>
          <w:szCs w:val="32"/>
          <w:highlight w:val="none"/>
        </w:rPr>
        <w:t>六</w:t>
      </w:r>
      <w:r>
        <w:rPr>
          <w:rFonts w:hint="eastAsia" w:ascii="黑体" w:eastAsia="黑体"/>
          <w:b/>
          <w:szCs w:val="32"/>
          <w:highlight w:val="none"/>
        </w:rPr>
        <w:t>、</w:t>
      </w:r>
      <w:r>
        <w:rPr>
          <w:rFonts w:hint="eastAsia" w:ascii="黑体" w:hAnsi="黑体" w:eastAsia="黑体"/>
          <w:b/>
          <w:szCs w:val="32"/>
          <w:highlight w:val="none"/>
        </w:rPr>
        <w:t>一</w:t>
      </w:r>
      <w:r>
        <w:rPr>
          <w:rFonts w:hint="eastAsia" w:ascii="黑体" w:hAnsi="黑体" w:eastAsia="黑体"/>
          <w:b w:val="0"/>
          <w:highlight w:val="none"/>
        </w:rPr>
        <w:t>般公共预算财政拨款基本支出决算情况说明</w:t>
      </w:r>
      <w:r>
        <w:tab/>
      </w:r>
      <w:r>
        <w:fldChar w:fldCharType="begin"/>
      </w:r>
      <w:r>
        <w:instrText xml:space="preserve"> PAGEREF _Toc19099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_Toc13795 </w:instrText>
      </w:r>
      <w:r>
        <w:fldChar w:fldCharType="separate"/>
      </w:r>
      <w:r>
        <w:rPr>
          <w:rFonts w:hint="eastAsia" w:ascii="黑体" w:eastAsia="黑体"/>
          <w:szCs w:val="32"/>
          <w:highlight w:val="none"/>
        </w:rPr>
        <w:t>七、</w:t>
      </w:r>
      <w:r>
        <w:rPr>
          <w:rFonts w:hint="eastAsia" w:ascii="黑体" w:hAnsi="黑体" w:eastAsia="黑体"/>
          <w:b w:val="0"/>
          <w:highlight w:val="none"/>
        </w:rPr>
        <w:t>财政拨款</w:t>
      </w:r>
      <w:r>
        <w:rPr>
          <w:rFonts w:hint="eastAsia" w:ascii="黑体" w:hAnsi="黑体" w:eastAsia="黑体"/>
          <w:highlight w:val="none"/>
        </w:rPr>
        <w:t>“</w:t>
      </w:r>
      <w:r>
        <w:rPr>
          <w:rFonts w:hint="eastAsia" w:ascii="黑体" w:hAnsi="黑体" w:eastAsia="黑体"/>
          <w:b w:val="0"/>
          <w:highlight w:val="none"/>
        </w:rPr>
        <w:t>三公”经费支出决算情况说明</w:t>
      </w:r>
      <w:r>
        <w:tab/>
      </w:r>
      <w:r>
        <w:fldChar w:fldCharType="begin"/>
      </w:r>
      <w:r>
        <w:instrText xml:space="preserve"> PAGEREF _Toc13795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_Toc1687 </w:instrText>
      </w:r>
      <w:r>
        <w:fldChar w:fldCharType="separate"/>
      </w:r>
      <w:r>
        <w:rPr>
          <w:rFonts w:hint="eastAsia" w:ascii="仿宋" w:hAnsi="仿宋" w:eastAsia="仿宋"/>
          <w:b/>
          <w:szCs w:val="32"/>
          <w:highlight w:val="none"/>
        </w:rPr>
        <w:t>（一）“三公”经费财政拨款支出决算总体情况说明</w:t>
      </w:r>
      <w:r>
        <w:tab/>
      </w:r>
      <w:r>
        <w:fldChar w:fldCharType="begin"/>
      </w:r>
      <w:r>
        <w:instrText xml:space="preserve"> PAGEREF _Toc1687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_Toc24008 </w:instrText>
      </w:r>
      <w:r>
        <w:fldChar w:fldCharType="separate"/>
      </w:r>
      <w:r>
        <w:rPr>
          <w:rFonts w:hint="eastAsia" w:ascii="仿宋" w:hAnsi="仿宋" w:eastAsia="仿宋"/>
          <w:b/>
          <w:szCs w:val="32"/>
          <w:highlight w:val="none"/>
        </w:rPr>
        <w:t>（二）“三公”经费财政拨款支出决算具体情况说明</w:t>
      </w:r>
      <w:r>
        <w:tab/>
      </w:r>
      <w:r>
        <w:fldChar w:fldCharType="begin"/>
      </w:r>
      <w:r>
        <w:instrText xml:space="preserve"> PAGEREF _Toc24008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_Toc14715 </w:instrText>
      </w:r>
      <w:r>
        <w:fldChar w:fldCharType="separate"/>
      </w:r>
      <w:r>
        <w:rPr>
          <w:rFonts w:hint="eastAsia" w:ascii="黑体" w:eastAsia="黑体"/>
          <w:szCs w:val="32"/>
          <w:highlight w:val="none"/>
        </w:rPr>
        <w:t>八、</w:t>
      </w:r>
      <w:r>
        <w:rPr>
          <w:rFonts w:hint="eastAsia" w:ascii="黑体" w:hAnsi="黑体" w:eastAsia="黑体"/>
          <w:b w:val="0"/>
          <w:highlight w:val="none"/>
        </w:rPr>
        <w:t>政府性基金预算支出决算情况说明</w:t>
      </w:r>
      <w:r>
        <w:tab/>
      </w:r>
      <w:r>
        <w:fldChar w:fldCharType="begin"/>
      </w:r>
      <w:r>
        <w:instrText xml:space="preserve"> PAGEREF _Toc14715 </w:instrText>
      </w:r>
      <w:r>
        <w:fldChar w:fldCharType="separate"/>
      </w:r>
      <w:r>
        <w:t>14</w:t>
      </w:r>
      <w:r>
        <w:fldChar w:fldCharType="end"/>
      </w:r>
      <w:r>
        <w:fldChar w:fldCharType="end"/>
      </w:r>
    </w:p>
    <w:p>
      <w:pPr>
        <w:pStyle w:val="14"/>
        <w:tabs>
          <w:tab w:val="right" w:leader="dot" w:pos="8306"/>
          <w:tab w:val="clear" w:pos="8296"/>
        </w:tabs>
      </w:pPr>
      <w:r>
        <w:fldChar w:fldCharType="begin"/>
      </w:r>
      <w:r>
        <w:instrText xml:space="preserve"> HYPERLINK \l _Toc2813 </w:instrText>
      </w:r>
      <w:r>
        <w:fldChar w:fldCharType="separate"/>
      </w:r>
      <w:r>
        <w:rPr>
          <w:rFonts w:hint="eastAsia" w:ascii="黑体" w:hAnsi="黑体" w:eastAsia="黑体"/>
          <w:b w:val="0"/>
        </w:rPr>
        <w:t xml:space="preserve">九、 </w:t>
      </w:r>
      <w:r>
        <w:rPr>
          <w:rFonts w:hint="eastAsia" w:ascii="黑体" w:hAnsi="黑体" w:eastAsia="黑体"/>
          <w:b w:val="0"/>
          <w:highlight w:val="none"/>
        </w:rPr>
        <w:t>国有资本经营预算支出决算情况说明</w:t>
      </w:r>
      <w:r>
        <w:tab/>
      </w:r>
      <w:r>
        <w:fldChar w:fldCharType="begin"/>
      </w:r>
      <w:r>
        <w:instrText xml:space="preserve"> PAGEREF _Toc2813 </w:instrText>
      </w:r>
      <w:r>
        <w:fldChar w:fldCharType="separate"/>
      </w:r>
      <w:r>
        <w:t>14</w:t>
      </w:r>
      <w:r>
        <w:fldChar w:fldCharType="end"/>
      </w:r>
      <w:r>
        <w:fldChar w:fldCharType="end"/>
      </w:r>
    </w:p>
    <w:p>
      <w:pPr>
        <w:pStyle w:val="14"/>
        <w:tabs>
          <w:tab w:val="right" w:leader="dot" w:pos="8306"/>
          <w:tab w:val="clear" w:pos="8296"/>
        </w:tabs>
      </w:pPr>
      <w:r>
        <w:fldChar w:fldCharType="begin"/>
      </w:r>
      <w:r>
        <w:instrText xml:space="preserve"> HYPERLINK \l _Toc3929 </w:instrText>
      </w:r>
      <w:r>
        <w:fldChar w:fldCharType="separate"/>
      </w:r>
      <w:r>
        <w:rPr>
          <w:rFonts w:hint="eastAsia" w:ascii="黑体" w:hAnsi="黑体" w:eastAsia="黑体"/>
          <w:b w:val="0"/>
        </w:rPr>
        <w:t xml:space="preserve">十、 </w:t>
      </w:r>
      <w:r>
        <w:rPr>
          <w:rFonts w:hint="eastAsia" w:ascii="黑体" w:hAnsi="黑体" w:eastAsia="黑体"/>
          <w:b w:val="0"/>
          <w:highlight w:val="none"/>
        </w:rPr>
        <w:t>其他重要事项的情况说明</w:t>
      </w:r>
      <w:r>
        <w:tab/>
      </w:r>
      <w:r>
        <w:fldChar w:fldCharType="begin"/>
      </w:r>
      <w:r>
        <w:instrText xml:space="preserve"> PAGEREF _Toc3929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_Toc25486 </w:instrText>
      </w:r>
      <w:r>
        <w:fldChar w:fldCharType="separate"/>
      </w:r>
      <w:r>
        <w:rPr>
          <w:rFonts w:hint="eastAsia" w:ascii="仿宋" w:hAnsi="仿宋" w:eastAsia="仿宋"/>
          <w:b/>
          <w:szCs w:val="32"/>
          <w:highlight w:val="none"/>
        </w:rPr>
        <w:t>（一）机关运行经费支出情况</w:t>
      </w:r>
      <w:r>
        <w:tab/>
      </w:r>
      <w:r>
        <w:fldChar w:fldCharType="begin"/>
      </w:r>
      <w:r>
        <w:instrText xml:space="preserve"> PAGEREF _Toc25486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_Toc8004 </w:instrText>
      </w:r>
      <w:r>
        <w:fldChar w:fldCharType="separate"/>
      </w:r>
      <w:r>
        <w:rPr>
          <w:rFonts w:hint="eastAsia" w:ascii="仿宋" w:hAnsi="仿宋" w:eastAsia="仿宋"/>
          <w:b/>
          <w:szCs w:val="32"/>
          <w:highlight w:val="none"/>
        </w:rPr>
        <w:t>（二）政府采购支出情况</w:t>
      </w:r>
      <w:r>
        <w:tab/>
      </w:r>
      <w:r>
        <w:fldChar w:fldCharType="begin"/>
      </w:r>
      <w:r>
        <w:instrText xml:space="preserve"> PAGEREF _Toc8004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_Toc28308 </w:instrText>
      </w:r>
      <w:r>
        <w:fldChar w:fldCharType="separate"/>
      </w:r>
      <w:r>
        <w:rPr>
          <w:rFonts w:hint="eastAsia" w:ascii="仿宋" w:hAnsi="仿宋" w:eastAsia="仿宋"/>
          <w:b/>
          <w:szCs w:val="32"/>
          <w:highlight w:val="none"/>
        </w:rPr>
        <w:t>（三）国有资产占有使用情况</w:t>
      </w:r>
      <w:r>
        <w:tab/>
      </w:r>
      <w:r>
        <w:fldChar w:fldCharType="begin"/>
      </w:r>
      <w:r>
        <w:instrText xml:space="preserve"> PAGEREF _Toc28308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_Toc14075 </w:instrText>
      </w:r>
      <w:r>
        <w:fldChar w:fldCharType="separate"/>
      </w:r>
      <w:r>
        <w:rPr>
          <w:rFonts w:hint="eastAsia" w:ascii="仿宋" w:hAnsi="仿宋" w:eastAsia="仿宋"/>
          <w:b/>
          <w:szCs w:val="32"/>
          <w:highlight w:val="none"/>
        </w:rPr>
        <w:t>（四）预算绩效管理情况</w:t>
      </w:r>
      <w:r>
        <w:tab/>
      </w:r>
      <w:r>
        <w:fldChar w:fldCharType="begin"/>
      </w:r>
      <w:r>
        <w:instrText xml:space="preserve"> PAGEREF _Toc14075 </w:instrText>
      </w:r>
      <w:r>
        <w:fldChar w:fldCharType="separate"/>
      </w:r>
      <w:r>
        <w:t>15</w:t>
      </w:r>
      <w:r>
        <w:fldChar w:fldCharType="end"/>
      </w:r>
      <w:r>
        <w:fldChar w:fldCharType="end"/>
      </w:r>
    </w:p>
    <w:p>
      <w:pPr>
        <w:pStyle w:val="13"/>
        <w:tabs>
          <w:tab w:val="right" w:leader="dot" w:pos="8306"/>
          <w:tab w:val="clear" w:pos="8296"/>
        </w:tabs>
      </w:pPr>
      <w:r>
        <w:fldChar w:fldCharType="begin"/>
      </w:r>
      <w:r>
        <w:instrText xml:space="preserve"> HYPERLINK \l _Toc16822 </w:instrText>
      </w:r>
      <w:r>
        <w:fldChar w:fldCharType="separate"/>
      </w:r>
      <w:r>
        <w:rPr>
          <w:rFonts w:hint="eastAsia" w:ascii="黑体" w:hAnsi="黑体" w:eastAsia="黑体"/>
          <w:b w:val="0"/>
        </w:rPr>
        <w:t xml:space="preserve">第三部分 </w:t>
      </w:r>
      <w:r>
        <w:rPr>
          <w:rFonts w:hint="eastAsia" w:ascii="黑体" w:hAnsi="黑体" w:eastAsia="黑体"/>
          <w:szCs w:val="44"/>
          <w:highlight w:val="none"/>
        </w:rPr>
        <w:t>名</w:t>
      </w:r>
      <w:r>
        <w:rPr>
          <w:rFonts w:hint="eastAsia" w:ascii="黑体" w:hAnsi="黑体" w:eastAsia="黑体"/>
          <w:b w:val="0"/>
          <w:highlight w:val="none"/>
        </w:rPr>
        <w:t>词解释</w:t>
      </w:r>
      <w:r>
        <w:tab/>
      </w:r>
      <w:r>
        <w:fldChar w:fldCharType="begin"/>
      </w:r>
      <w:r>
        <w:instrText xml:space="preserve"> PAGEREF _Toc16822 </w:instrText>
      </w:r>
      <w:r>
        <w:fldChar w:fldCharType="separate"/>
      </w:r>
      <w:r>
        <w:t>16</w:t>
      </w:r>
      <w:r>
        <w:fldChar w:fldCharType="end"/>
      </w:r>
      <w:r>
        <w:fldChar w:fldCharType="end"/>
      </w:r>
    </w:p>
    <w:p>
      <w:pPr>
        <w:pStyle w:val="13"/>
        <w:tabs>
          <w:tab w:val="right" w:leader="dot" w:pos="8306"/>
          <w:tab w:val="clear" w:pos="8296"/>
        </w:tabs>
      </w:pPr>
      <w:r>
        <w:fldChar w:fldCharType="begin"/>
      </w:r>
      <w:r>
        <w:instrText xml:space="preserve"> HYPERLINK \l _Toc8418 </w:instrText>
      </w:r>
      <w:r>
        <w:fldChar w:fldCharType="separate"/>
      </w:r>
      <w:r>
        <w:rPr>
          <w:rFonts w:hint="eastAsia" w:ascii="黑体" w:hAnsi="黑体" w:eastAsia="黑体"/>
          <w:szCs w:val="44"/>
          <w:highlight w:val="none"/>
        </w:rPr>
        <w:t>第</w:t>
      </w:r>
      <w:r>
        <w:rPr>
          <w:rFonts w:hint="eastAsia" w:ascii="黑体" w:hAnsi="黑体" w:eastAsia="黑体"/>
          <w:b w:val="0"/>
          <w:highlight w:val="none"/>
        </w:rPr>
        <w:t>四部分 附件</w:t>
      </w:r>
      <w:r>
        <w:tab/>
      </w:r>
      <w:r>
        <w:fldChar w:fldCharType="begin"/>
      </w:r>
      <w:r>
        <w:instrText xml:space="preserve"> PAGEREF _Toc8418 </w:instrText>
      </w:r>
      <w:r>
        <w:fldChar w:fldCharType="separate"/>
      </w:r>
      <w:r>
        <w:t>20</w:t>
      </w:r>
      <w:r>
        <w:fldChar w:fldCharType="end"/>
      </w:r>
      <w:r>
        <w:fldChar w:fldCharType="end"/>
      </w:r>
    </w:p>
    <w:p>
      <w:pPr>
        <w:pStyle w:val="13"/>
        <w:tabs>
          <w:tab w:val="right" w:leader="dot" w:pos="8306"/>
          <w:tab w:val="clear" w:pos="8296"/>
        </w:tabs>
      </w:pPr>
      <w:r>
        <w:fldChar w:fldCharType="begin"/>
      </w:r>
      <w:r>
        <w:instrText xml:space="preserve"> HYPERLINK \l _Toc29822 </w:instrText>
      </w:r>
      <w:r>
        <w:fldChar w:fldCharType="separate"/>
      </w:r>
      <w:r>
        <w:rPr>
          <w:rFonts w:hint="eastAsia" w:ascii="黑体" w:hAnsi="黑体" w:eastAsia="黑体"/>
          <w:szCs w:val="44"/>
          <w:highlight w:val="none"/>
        </w:rPr>
        <w:t>第</w:t>
      </w:r>
      <w:r>
        <w:rPr>
          <w:rFonts w:hint="eastAsia" w:ascii="黑体" w:hAnsi="黑体" w:eastAsia="黑体"/>
          <w:b w:val="0"/>
          <w:highlight w:val="none"/>
        </w:rPr>
        <w:t>五部分 附表</w:t>
      </w:r>
      <w:r>
        <w:tab/>
      </w:r>
      <w:r>
        <w:fldChar w:fldCharType="begin"/>
      </w:r>
      <w:r>
        <w:instrText xml:space="preserve"> PAGEREF _Toc29822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_Toc26797 </w:instrText>
      </w:r>
      <w:r>
        <w:fldChar w:fldCharType="separate"/>
      </w:r>
      <w:r>
        <w:rPr>
          <w:rFonts w:hint="eastAsia" w:ascii="仿宋" w:hAnsi="仿宋" w:eastAsia="仿宋"/>
          <w:b w:val="0"/>
          <w:highlight w:val="none"/>
        </w:rPr>
        <w:t>一、收</w:t>
      </w:r>
      <w:r>
        <w:rPr>
          <w:rFonts w:hint="eastAsia" w:ascii="仿宋" w:hAnsi="仿宋" w:eastAsia="仿宋"/>
          <w:b w:val="0"/>
          <w:bCs w:val="0"/>
          <w:highlight w:val="none"/>
        </w:rPr>
        <w:t>入支出决算总表</w:t>
      </w:r>
      <w:r>
        <w:tab/>
      </w:r>
      <w:r>
        <w:fldChar w:fldCharType="begin"/>
      </w:r>
      <w:r>
        <w:instrText xml:space="preserve"> PAGEREF _Toc26797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_Toc28204 </w:instrText>
      </w:r>
      <w:r>
        <w:fldChar w:fldCharType="separate"/>
      </w:r>
      <w:r>
        <w:rPr>
          <w:rFonts w:hint="eastAsia" w:ascii="仿宋" w:hAnsi="仿宋" w:eastAsia="仿宋"/>
          <w:b w:val="0"/>
          <w:highlight w:val="none"/>
        </w:rPr>
        <w:t>二、收</w:t>
      </w:r>
      <w:r>
        <w:rPr>
          <w:rFonts w:hint="eastAsia" w:ascii="仿宋" w:hAnsi="仿宋" w:eastAsia="仿宋"/>
          <w:b w:val="0"/>
          <w:bCs w:val="0"/>
          <w:highlight w:val="none"/>
        </w:rPr>
        <w:t>入决算表</w:t>
      </w:r>
      <w:r>
        <w:tab/>
      </w:r>
      <w:r>
        <w:fldChar w:fldCharType="begin"/>
      </w:r>
      <w:r>
        <w:instrText xml:space="preserve"> PAGEREF _Toc28204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_Toc13118 </w:instrText>
      </w:r>
      <w:r>
        <w:fldChar w:fldCharType="separate"/>
      </w:r>
      <w:r>
        <w:rPr>
          <w:rFonts w:hint="eastAsia" w:ascii="仿宋" w:hAnsi="仿宋" w:eastAsia="仿宋"/>
          <w:b w:val="0"/>
          <w:bCs w:val="0"/>
          <w:highlight w:val="none"/>
        </w:rPr>
        <w:t>三、</w:t>
      </w:r>
      <w:r>
        <w:rPr>
          <w:rFonts w:hint="eastAsia" w:ascii="仿宋" w:hAnsi="仿宋" w:eastAsia="仿宋"/>
          <w:b w:val="0"/>
          <w:highlight w:val="none"/>
        </w:rPr>
        <w:t>支</w:t>
      </w:r>
      <w:r>
        <w:rPr>
          <w:rFonts w:hint="eastAsia" w:ascii="仿宋" w:hAnsi="仿宋" w:eastAsia="仿宋"/>
          <w:b w:val="0"/>
          <w:bCs w:val="0"/>
          <w:highlight w:val="none"/>
        </w:rPr>
        <w:t>出决算表</w:t>
      </w:r>
      <w:r>
        <w:tab/>
      </w:r>
      <w:r>
        <w:fldChar w:fldCharType="begin"/>
      </w:r>
      <w:r>
        <w:instrText xml:space="preserve"> PAGEREF _Toc13118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_Toc12364 </w:instrText>
      </w:r>
      <w:r>
        <w:fldChar w:fldCharType="separate"/>
      </w:r>
      <w:r>
        <w:rPr>
          <w:rFonts w:hint="eastAsia" w:ascii="仿宋" w:hAnsi="仿宋" w:eastAsia="仿宋"/>
          <w:b w:val="0"/>
          <w:bCs w:val="0"/>
          <w:highlight w:val="none"/>
        </w:rPr>
        <w:t>四、</w:t>
      </w:r>
      <w:r>
        <w:rPr>
          <w:rFonts w:hint="eastAsia" w:ascii="仿宋" w:hAnsi="仿宋" w:eastAsia="仿宋"/>
          <w:b w:val="0"/>
          <w:highlight w:val="none"/>
        </w:rPr>
        <w:t>财</w:t>
      </w:r>
      <w:r>
        <w:rPr>
          <w:rFonts w:hint="eastAsia" w:ascii="仿宋" w:hAnsi="仿宋" w:eastAsia="仿宋"/>
          <w:b w:val="0"/>
          <w:bCs w:val="0"/>
          <w:highlight w:val="none"/>
        </w:rPr>
        <w:t>政拨款收入支出决算总表</w:t>
      </w:r>
      <w:r>
        <w:tab/>
      </w:r>
      <w:r>
        <w:fldChar w:fldCharType="begin"/>
      </w:r>
      <w:r>
        <w:instrText xml:space="preserve"> PAGEREF _Toc12364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_Toc11653 </w:instrText>
      </w:r>
      <w:r>
        <w:fldChar w:fldCharType="separate"/>
      </w:r>
      <w:r>
        <w:rPr>
          <w:rFonts w:hint="eastAsia" w:ascii="仿宋" w:hAnsi="仿宋" w:eastAsia="仿宋"/>
          <w:b w:val="0"/>
          <w:bCs w:val="0"/>
          <w:highlight w:val="none"/>
        </w:rPr>
        <w:t>五、</w:t>
      </w:r>
      <w:r>
        <w:rPr>
          <w:rFonts w:hint="eastAsia" w:ascii="仿宋" w:hAnsi="仿宋" w:eastAsia="仿宋"/>
          <w:b w:val="0"/>
          <w:highlight w:val="none"/>
        </w:rPr>
        <w:t>财</w:t>
      </w:r>
      <w:r>
        <w:rPr>
          <w:rFonts w:hint="eastAsia" w:ascii="仿宋" w:hAnsi="仿宋" w:eastAsia="仿宋"/>
          <w:b w:val="0"/>
          <w:bCs w:val="0"/>
          <w:highlight w:val="none"/>
        </w:rPr>
        <w:t>政拨款支出决算明细表</w:t>
      </w:r>
      <w:r>
        <w:tab/>
      </w:r>
      <w:r>
        <w:fldChar w:fldCharType="begin"/>
      </w:r>
      <w:r>
        <w:instrText xml:space="preserve"> PAGEREF _Toc11653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_Toc3361 </w:instrText>
      </w:r>
      <w:r>
        <w:fldChar w:fldCharType="separate"/>
      </w:r>
      <w:r>
        <w:rPr>
          <w:rFonts w:hint="eastAsia" w:ascii="仿宋" w:hAnsi="仿宋" w:eastAsia="仿宋"/>
          <w:b w:val="0"/>
          <w:bCs w:val="0"/>
          <w:highlight w:val="none"/>
        </w:rPr>
        <w:t>六、</w:t>
      </w:r>
      <w:r>
        <w:rPr>
          <w:rFonts w:hint="eastAsia" w:ascii="仿宋" w:hAnsi="仿宋" w:eastAsia="仿宋"/>
          <w:b w:val="0"/>
          <w:highlight w:val="none"/>
        </w:rPr>
        <w:t>一</w:t>
      </w:r>
      <w:r>
        <w:rPr>
          <w:rFonts w:hint="eastAsia" w:ascii="仿宋" w:hAnsi="仿宋" w:eastAsia="仿宋"/>
          <w:b w:val="0"/>
          <w:bCs w:val="0"/>
          <w:highlight w:val="none"/>
        </w:rPr>
        <w:t>般公共预算财政拨款支出决算表</w:t>
      </w:r>
      <w:r>
        <w:tab/>
      </w:r>
      <w:r>
        <w:fldChar w:fldCharType="begin"/>
      </w:r>
      <w:r>
        <w:instrText xml:space="preserve"> PAGEREF _Toc3361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_Toc2850 </w:instrText>
      </w:r>
      <w:r>
        <w:fldChar w:fldCharType="separate"/>
      </w:r>
      <w:r>
        <w:rPr>
          <w:rFonts w:hint="eastAsia" w:ascii="仿宋" w:hAnsi="仿宋" w:eastAsia="仿宋"/>
          <w:b w:val="0"/>
          <w:bCs w:val="0"/>
          <w:highlight w:val="none"/>
        </w:rPr>
        <w:t>七、</w:t>
      </w:r>
      <w:r>
        <w:rPr>
          <w:rFonts w:hint="eastAsia" w:ascii="仿宋" w:hAnsi="仿宋" w:eastAsia="仿宋"/>
          <w:b w:val="0"/>
          <w:highlight w:val="none"/>
        </w:rPr>
        <w:t>一</w:t>
      </w:r>
      <w:r>
        <w:rPr>
          <w:rFonts w:hint="eastAsia" w:ascii="仿宋" w:hAnsi="仿宋" w:eastAsia="仿宋"/>
          <w:b w:val="0"/>
          <w:bCs w:val="0"/>
          <w:highlight w:val="none"/>
        </w:rPr>
        <w:t>般公共预算财政拨款支出决算明细表</w:t>
      </w:r>
      <w:r>
        <w:tab/>
      </w:r>
      <w:r>
        <w:fldChar w:fldCharType="begin"/>
      </w:r>
      <w:r>
        <w:instrText xml:space="preserve"> PAGEREF _Toc2850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_Toc4753 </w:instrText>
      </w:r>
      <w:r>
        <w:fldChar w:fldCharType="separate"/>
      </w:r>
      <w:r>
        <w:rPr>
          <w:rFonts w:hint="eastAsia" w:ascii="仿宋" w:hAnsi="仿宋" w:eastAsia="仿宋"/>
          <w:b w:val="0"/>
          <w:bCs w:val="0"/>
          <w:highlight w:val="none"/>
        </w:rPr>
        <w:t>八、</w:t>
      </w:r>
      <w:r>
        <w:rPr>
          <w:rFonts w:hint="eastAsia" w:ascii="仿宋" w:hAnsi="仿宋" w:eastAsia="仿宋"/>
          <w:b w:val="0"/>
          <w:highlight w:val="none"/>
        </w:rPr>
        <w:t>一</w:t>
      </w:r>
      <w:r>
        <w:rPr>
          <w:rFonts w:hint="eastAsia" w:ascii="仿宋" w:hAnsi="仿宋" w:eastAsia="仿宋"/>
          <w:b w:val="0"/>
          <w:bCs w:val="0"/>
          <w:highlight w:val="none"/>
        </w:rPr>
        <w:t>般公共预算财政拨款基本支出决算表</w:t>
      </w:r>
      <w:r>
        <w:tab/>
      </w:r>
      <w:r>
        <w:fldChar w:fldCharType="begin"/>
      </w:r>
      <w:r>
        <w:instrText xml:space="preserve"> PAGEREF _Toc4753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_Toc21317 </w:instrText>
      </w:r>
      <w:r>
        <w:fldChar w:fldCharType="separate"/>
      </w:r>
      <w:r>
        <w:rPr>
          <w:rFonts w:hint="eastAsia" w:ascii="仿宋" w:hAnsi="仿宋" w:eastAsia="仿宋"/>
          <w:b w:val="0"/>
          <w:bCs w:val="0"/>
          <w:highlight w:val="none"/>
        </w:rPr>
        <w:t>九、</w:t>
      </w:r>
      <w:r>
        <w:rPr>
          <w:rFonts w:hint="eastAsia" w:ascii="仿宋" w:hAnsi="仿宋" w:eastAsia="仿宋"/>
          <w:b w:val="0"/>
          <w:highlight w:val="none"/>
        </w:rPr>
        <w:t>一</w:t>
      </w:r>
      <w:r>
        <w:rPr>
          <w:rFonts w:hint="eastAsia" w:ascii="仿宋" w:hAnsi="仿宋" w:eastAsia="仿宋"/>
          <w:b w:val="0"/>
          <w:bCs w:val="0"/>
          <w:highlight w:val="none"/>
        </w:rPr>
        <w:t>般公共预算财政拨款项目支出决算表</w:t>
      </w:r>
      <w:r>
        <w:tab/>
      </w:r>
      <w:r>
        <w:fldChar w:fldCharType="begin"/>
      </w:r>
      <w:r>
        <w:instrText xml:space="preserve"> PAGEREF _Toc21317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_Toc28689 </w:instrText>
      </w:r>
      <w:r>
        <w:fldChar w:fldCharType="separate"/>
      </w:r>
      <w:r>
        <w:rPr>
          <w:rFonts w:hint="eastAsia" w:ascii="仿宋" w:hAnsi="仿宋" w:eastAsia="仿宋"/>
          <w:b w:val="0"/>
          <w:bCs w:val="0"/>
          <w:highlight w:val="none"/>
        </w:rPr>
        <w:t>十、</w:t>
      </w:r>
      <w:r>
        <w:rPr>
          <w:rFonts w:hint="eastAsia" w:ascii="仿宋" w:hAnsi="仿宋" w:eastAsia="仿宋"/>
          <w:b w:val="0"/>
          <w:highlight w:val="none"/>
        </w:rPr>
        <w:t>政</w:t>
      </w:r>
      <w:r>
        <w:rPr>
          <w:rFonts w:hint="eastAsia" w:ascii="仿宋" w:hAnsi="仿宋" w:eastAsia="仿宋"/>
          <w:b w:val="0"/>
          <w:bCs w:val="0"/>
          <w:highlight w:val="none"/>
        </w:rPr>
        <w:t>府性基金预算财政拨款收入支出决算表</w:t>
      </w:r>
      <w:r>
        <w:tab/>
      </w:r>
      <w:r>
        <w:fldChar w:fldCharType="begin"/>
      </w:r>
      <w:r>
        <w:instrText xml:space="preserve"> PAGEREF _Toc28689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_Toc23028 </w:instrText>
      </w:r>
      <w:r>
        <w:fldChar w:fldCharType="separate"/>
      </w:r>
      <w:r>
        <w:rPr>
          <w:rFonts w:hint="eastAsia" w:ascii="仿宋" w:hAnsi="仿宋" w:eastAsia="仿宋"/>
          <w:b w:val="0"/>
          <w:bCs w:val="0"/>
          <w:highlight w:val="none"/>
        </w:rPr>
        <w:t>十一、</w:t>
      </w:r>
      <w:r>
        <w:rPr>
          <w:rFonts w:hint="eastAsia" w:ascii="仿宋" w:hAnsi="仿宋" w:eastAsia="仿宋"/>
          <w:b w:val="0"/>
          <w:highlight w:val="none"/>
        </w:rPr>
        <w:t>国</w:t>
      </w:r>
      <w:r>
        <w:rPr>
          <w:rFonts w:hint="eastAsia" w:ascii="仿宋" w:hAnsi="仿宋" w:eastAsia="仿宋"/>
          <w:b w:val="0"/>
          <w:bCs w:val="0"/>
          <w:highlight w:val="none"/>
        </w:rPr>
        <w:t>有资本经营预算</w:t>
      </w:r>
      <w:r>
        <w:rPr>
          <w:rFonts w:hint="eastAsia" w:ascii="仿宋" w:hAnsi="仿宋" w:eastAsia="仿宋"/>
          <w:b w:val="0"/>
          <w:bCs w:val="0"/>
          <w:highlight w:val="none"/>
          <w:lang w:eastAsia="zh-CN"/>
        </w:rPr>
        <w:t>财政拨款收入</w:t>
      </w:r>
      <w:r>
        <w:rPr>
          <w:rFonts w:hint="eastAsia" w:ascii="仿宋" w:hAnsi="仿宋" w:eastAsia="仿宋"/>
          <w:b w:val="0"/>
          <w:bCs w:val="0"/>
          <w:highlight w:val="none"/>
        </w:rPr>
        <w:t>支出决算表</w:t>
      </w:r>
      <w:r>
        <w:tab/>
      </w:r>
      <w:r>
        <w:fldChar w:fldCharType="begin"/>
      </w:r>
      <w:r>
        <w:instrText xml:space="preserve"> PAGEREF _Toc23028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_Toc8868 </w:instrText>
      </w:r>
      <w:r>
        <w:fldChar w:fldCharType="separate"/>
      </w:r>
      <w:r>
        <w:rPr>
          <w:rFonts w:hint="eastAsia" w:ascii="仿宋" w:hAnsi="仿宋" w:eastAsia="仿宋"/>
          <w:b w:val="0"/>
          <w:bCs w:val="0"/>
          <w:highlight w:val="none"/>
        </w:rPr>
        <w:t>十二、</w:t>
      </w:r>
      <w:r>
        <w:rPr>
          <w:rFonts w:hint="eastAsia" w:ascii="仿宋" w:hAnsi="仿宋" w:eastAsia="仿宋"/>
          <w:b w:val="0"/>
          <w:bCs w:val="0"/>
          <w:highlight w:val="none"/>
          <w:lang w:eastAsia="zh-CN"/>
        </w:rPr>
        <w:t>国有资本经营预算财政拨款支出决算表</w:t>
      </w:r>
      <w:r>
        <w:tab/>
      </w:r>
      <w:r>
        <w:fldChar w:fldCharType="begin"/>
      </w:r>
      <w:r>
        <w:instrText xml:space="preserve"> PAGEREF _Toc8868 </w:instrText>
      </w:r>
      <w:r>
        <w:fldChar w:fldCharType="separate"/>
      </w:r>
      <w:r>
        <w:t>95</w:t>
      </w:r>
      <w:r>
        <w:fldChar w:fldCharType="end"/>
      </w:r>
      <w:r>
        <w:fldChar w:fldCharType="end"/>
      </w:r>
    </w:p>
    <w:p>
      <w:pPr>
        <w:pStyle w:val="14"/>
        <w:tabs>
          <w:tab w:val="right" w:leader="dot" w:pos="8306"/>
          <w:tab w:val="clear" w:pos="8296"/>
        </w:tabs>
      </w:pPr>
      <w:r>
        <w:fldChar w:fldCharType="begin"/>
      </w:r>
      <w:r>
        <w:instrText xml:space="preserve"> HYPERLINK \l _Toc8188 </w:instrText>
      </w:r>
      <w:r>
        <w:fldChar w:fldCharType="separate"/>
      </w:r>
      <w:r>
        <w:rPr>
          <w:rFonts w:hint="eastAsia" w:ascii="仿宋" w:hAnsi="仿宋" w:eastAsia="仿宋"/>
          <w:b w:val="0"/>
          <w:bCs w:val="0"/>
          <w:highlight w:val="none"/>
        </w:rPr>
        <w:t>十三、</w:t>
      </w:r>
      <w:r>
        <w:rPr>
          <w:rFonts w:hint="eastAsia" w:ascii="仿宋" w:hAnsi="仿宋" w:eastAsia="仿宋"/>
          <w:b w:val="0"/>
          <w:bCs w:val="0"/>
          <w:highlight w:val="none"/>
          <w:lang w:eastAsia="zh-CN"/>
        </w:rPr>
        <w:t>财政拨款“三公”经费支出决算表</w:t>
      </w:r>
      <w:r>
        <w:tab/>
      </w:r>
      <w:r>
        <w:fldChar w:fldCharType="begin"/>
      </w:r>
      <w:r>
        <w:instrText xml:space="preserve"> PAGEREF _Toc8188 </w:instrText>
      </w:r>
      <w:r>
        <w:fldChar w:fldCharType="separate"/>
      </w:r>
      <w:r>
        <w:t>95</w:t>
      </w:r>
      <w:r>
        <w:fldChar w:fldCharType="end"/>
      </w:r>
      <w:r>
        <w:fldChar w:fldCharType="end"/>
      </w:r>
    </w:p>
    <w:p>
      <w:pPr>
        <w:pStyle w:val="2"/>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fldChar w:fldCharType="end"/>
      </w:r>
    </w:p>
    <w:p/>
    <w:p>
      <w:pPr>
        <w:pStyle w:val="3"/>
        <w:jc w:val="center"/>
        <w:rPr>
          <w:rStyle w:val="21"/>
          <w:rFonts w:ascii="黑体" w:hAnsi="黑体" w:eastAsia="黑体"/>
          <w:b/>
          <w:bCs w:val="0"/>
          <w:color w:val="auto"/>
          <w:highlight w:val="none"/>
        </w:rPr>
      </w:pPr>
      <w:bookmarkStart w:id="25" w:name="_Toc12518"/>
      <w:bookmarkStart w:id="26" w:name="_Toc18864"/>
      <w:r>
        <w:rPr>
          <w:rFonts w:hint="eastAsia" w:ascii="黑体" w:hAnsi="黑体" w:eastAsia="黑体"/>
          <w:b w:val="0"/>
          <w:color w:val="auto"/>
          <w:highlight w:val="none"/>
        </w:rPr>
        <w:t xml:space="preserve">第一部分 </w:t>
      </w:r>
      <w:r>
        <w:rPr>
          <w:rStyle w:val="21"/>
          <w:rFonts w:hint="eastAsia" w:ascii="黑体" w:hAnsi="黑体" w:eastAsia="黑体"/>
          <w:b w:val="0"/>
          <w:bCs w:val="0"/>
          <w:color w:val="auto"/>
          <w:highlight w:val="none"/>
        </w:rPr>
        <w:t>部门概况</w:t>
      </w:r>
      <w:bookmarkEnd w:id="23"/>
      <w:bookmarkEnd w:id="24"/>
      <w:bookmarkEnd w:id="25"/>
      <w:bookmarkEnd w:id="26"/>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bookmarkStart w:id="27" w:name="_Toc27409"/>
      <w:bookmarkStart w:id="28" w:name="_Toc13589"/>
      <w:r>
        <w:rPr>
          <w:rFonts w:hint="eastAsia" w:ascii="黑体" w:hAnsi="黑体" w:eastAsia="黑体"/>
          <w:b w:val="0"/>
          <w:color w:val="auto"/>
          <w:highlight w:val="none"/>
          <w:lang w:eastAsia="zh-CN"/>
        </w:rPr>
        <w:t>部门职责</w:t>
      </w:r>
      <w:bookmarkEnd w:id="27"/>
      <w:bookmarkEnd w:id="28"/>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（一）负责贯彻执行党中央、国务院、省、市、县委，政府以及上级公安机关有关公安工作的方针、政策、法规、规章；部署、领导、落实全县的公安保卫工作。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（二）负责研究公安保卫工作出现的新情况，收集掌握情报信息，分析和预测情报信息及社会治安方面的重要情况，为县委、县政府及上级公安机关提供信息和对策。</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（四）负责收集邪教组织影响社会稳定、危害社会治安的情况并进行分析研判，依法打击邪教组织的违法犯罪活动等。</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（五）负责预防、制止违法犯罪活动，侦查刑事犯罪活动同，查处违法行为，维护社会治安秩序，制止危害社会治安秩序的行为，处置聚众闹事、骚乱事件和重大治安事件。</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（六）组织拟定地方性公安规范性文件，加强公安执法规范化建设，开展行政诉讼、行政复议工作。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（七）负责依法开展全县社会治安的管理工作和户籍、居民身份证、边防和出入境管理工作。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（八）负责管理枪支弹药，管制刀具和易燃、易爆、剧毒、放射性等危险物品和法律法规规定的特种行业。</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（十）负责公安预审、提请批准逮捕、移送审查起诉工作，负责全县看守、行政拘留所、强制戒毒所的管理工作。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（十一）负责全县公安警卫工作。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（十二）负责维护全县交通安全和交通秩序，处理交通事故。</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（十三）负责规划和组织全县公安装备建设和信息化建设，搞好公安后勤保障工作，监督管理计算机信息系统的安全保护工作，组织实施全县互联网安全监督管理，打击网络违法犯罪。</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（十四）指导森林公安机关的业务工作。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（十五）指导武警峨边中队执行公安保卫任务和相关业务建设。</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18"/>
          <w:rFonts w:hint="eastAsia" w:ascii="仿宋" w:hAnsi="仿宋" w:eastAsia="仿宋" w:cs="仿宋"/>
          <w:sz w:val="32"/>
          <w:szCs w:val="32"/>
        </w:rPr>
        <w:t>（十六）承办县委、县政府和上级公安机关交办的其他工作事项。</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9" w:name="_Toc25048"/>
      <w:bookmarkStart w:id="30" w:name="_Toc29467"/>
      <w:bookmarkStart w:id="31" w:name="_Toc23676"/>
      <w:r>
        <w:rPr>
          <w:rStyle w:val="18"/>
          <w:rFonts w:hint="eastAsia" w:ascii="仿宋" w:hAnsi="仿宋" w:eastAsia="仿宋" w:cs="仿宋"/>
          <w:sz w:val="32"/>
          <w:szCs w:val="32"/>
        </w:rPr>
        <w:t>（十七）法律法规规定的其他职责。</w:t>
      </w:r>
      <w:bookmarkEnd w:id="29"/>
      <w:bookmarkEnd w:id="30"/>
      <w:bookmarkEnd w:id="31"/>
    </w:p>
    <w:p>
      <w:pPr>
        <w:numPr>
          <w:ilvl w:val="0"/>
          <w:numId w:val="0"/>
        </w:numPr>
        <w:rPr>
          <w:rFonts w:hint="eastAsia"/>
          <w:lang w:eastAsia="zh-CN"/>
        </w:rPr>
      </w:pPr>
    </w:p>
    <w:p>
      <w:pPr>
        <w:pStyle w:val="4"/>
        <w:rPr>
          <w:rStyle w:val="22"/>
          <w:b w:val="0"/>
          <w:bCs w:val="0"/>
          <w:color w:val="auto"/>
          <w:highlight w:val="none"/>
        </w:rPr>
      </w:pPr>
      <w:bookmarkStart w:id="32" w:name="_Toc17051"/>
      <w:bookmarkStart w:id="33" w:name="_Toc15377200"/>
      <w:bookmarkStart w:id="34" w:name="_Toc15396601"/>
      <w:bookmarkStart w:id="35" w:name="_Toc31636"/>
      <w:r>
        <w:rPr>
          <w:rFonts w:hint="eastAsia" w:ascii="黑体" w:eastAsia="黑体"/>
          <w:b w:val="0"/>
          <w:color w:val="auto"/>
          <w:highlight w:val="none"/>
        </w:rPr>
        <w:t>二、</w:t>
      </w:r>
      <w:r>
        <w:rPr>
          <w:rFonts w:hint="eastAsia" w:ascii="黑体" w:hAnsi="黑体" w:eastAsia="黑体"/>
          <w:b w:val="0"/>
          <w:color w:val="auto"/>
          <w:highlight w:val="none"/>
        </w:rPr>
        <w:t>机</w:t>
      </w:r>
      <w:r>
        <w:rPr>
          <w:rStyle w:val="22"/>
          <w:rFonts w:hint="eastAsia" w:ascii="黑体" w:hAnsi="黑体" w:eastAsia="黑体"/>
          <w:b w:val="0"/>
          <w:bCs w:val="0"/>
          <w:color w:val="auto"/>
          <w:highlight w:val="none"/>
        </w:rPr>
        <w:t>构设置</w:t>
      </w:r>
      <w:bookmarkEnd w:id="32"/>
      <w:bookmarkEnd w:id="33"/>
      <w:bookmarkEnd w:id="34"/>
      <w:bookmarkEnd w:id="35"/>
    </w:p>
    <w:p>
      <w:pPr>
        <w:ind w:firstLine="800" w:firstLineChars="250"/>
        <w:rPr>
          <w:rFonts w:ascii="仿宋" w:hAnsi="仿宋" w:eastAsia="仿宋"/>
          <w:sz w:val="32"/>
          <w:szCs w:val="32"/>
        </w:rPr>
      </w:pPr>
      <w:r>
        <w:rPr>
          <w:rFonts w:hint="eastAsia" w:ascii="仿宋" w:hAnsi="仿宋" w:eastAsia="仿宋"/>
          <w:sz w:val="32"/>
          <w:szCs w:val="32"/>
          <w:lang w:eastAsia="zh-CN"/>
        </w:rPr>
        <w:t>峨边彝族自治县公安局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000000"/>
          <w:sz w:val="32"/>
          <w:szCs w:val="32"/>
          <w:lang w:eastAsia="zh-CN"/>
        </w:rPr>
        <w:t>峨边彝族自治县公安局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val="en-US" w:eastAsia="zh-CN"/>
        </w:rPr>
        <w:t>0个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1"/>
          <w:rFonts w:ascii="黑体" w:hAnsi="黑体" w:eastAsia="黑体"/>
          <w:b w:val="0"/>
          <w:bCs/>
          <w:color w:val="auto"/>
          <w:highlight w:val="none"/>
        </w:rPr>
      </w:pPr>
      <w:bookmarkStart w:id="36" w:name="_Toc15377204"/>
      <w:bookmarkStart w:id="37" w:name="_Toc4345"/>
      <w:bookmarkStart w:id="38" w:name="_Toc15396602"/>
      <w:bookmarkStart w:id="39" w:name="_Toc2924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1"/>
          <w:rFonts w:hint="eastAsia" w:ascii="黑体" w:hAnsi="黑体" w:eastAsia="黑体"/>
          <w:b w:val="0"/>
          <w:bCs/>
          <w:color w:val="auto"/>
          <w:highlight w:val="none"/>
        </w:rPr>
        <w:t>部门决算情况说明</w:t>
      </w:r>
      <w:bookmarkEnd w:id="36"/>
      <w:bookmarkEnd w:id="37"/>
      <w:bookmarkEnd w:id="38"/>
      <w:bookmarkEnd w:id="39"/>
    </w:p>
    <w:p>
      <w:pPr>
        <w:rPr>
          <w:color w:val="auto"/>
          <w:highlight w:val="none"/>
        </w:rPr>
      </w:pPr>
    </w:p>
    <w:p>
      <w:pPr>
        <w:pStyle w:val="23"/>
        <w:numPr>
          <w:ilvl w:val="0"/>
          <w:numId w:val="2"/>
        </w:numPr>
        <w:spacing w:line="600" w:lineRule="exact"/>
        <w:ind w:firstLineChars="0"/>
        <w:outlineLvl w:val="1"/>
        <w:rPr>
          <w:rStyle w:val="22"/>
          <w:rFonts w:ascii="黑体" w:hAnsi="黑体" w:eastAsia="黑体"/>
          <w:b w:val="0"/>
          <w:color w:val="auto"/>
          <w:highlight w:val="none"/>
        </w:rPr>
      </w:pPr>
      <w:bookmarkStart w:id="40" w:name="_Toc18946"/>
      <w:bookmarkStart w:id="41" w:name="_Toc8459"/>
      <w:bookmarkStart w:id="42" w:name="_Toc15396603"/>
      <w:bookmarkStart w:id="43" w:name="_Toc15377205"/>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40"/>
      <w:bookmarkEnd w:id="41"/>
      <w:bookmarkEnd w:id="42"/>
      <w:bookmarkEnd w:id="43"/>
    </w:p>
    <w:p>
      <w:pPr>
        <w:keepNext/>
        <w:keepLines/>
        <w:spacing w:beforeLines="0" w:afterLines="0" w:line="576" w:lineRule="exact"/>
        <w:ind w:firstLine="640"/>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年度收、支总计</w:t>
      </w:r>
      <w:r>
        <w:rPr>
          <w:rFonts w:hint="eastAsia"/>
          <w:sz w:val="32"/>
          <w:szCs w:val="32"/>
        </w:rPr>
        <w:t>6213.43</w:t>
      </w:r>
      <w:r>
        <w:rPr>
          <w:rFonts w:hint="eastAsia" w:ascii="仿宋_GB2312" w:hAnsi="仿宋_GB2312" w:eastAsia="仿宋_GB2312"/>
          <w:color w:val="000000"/>
          <w:sz w:val="32"/>
          <w:lang w:val="zh-CN"/>
        </w:rPr>
        <w:t>万元。与202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年相比，收、支总计各减少</w:t>
      </w:r>
      <w:r>
        <w:rPr>
          <w:rFonts w:hint="eastAsia" w:ascii="仿宋_GB2312" w:hAnsi="仿宋_GB2312" w:eastAsia="仿宋_GB2312"/>
          <w:color w:val="000000"/>
          <w:sz w:val="32"/>
          <w:lang w:val="en-US" w:eastAsia="zh-CN"/>
        </w:rPr>
        <w:t>1683.76</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21.32</w:t>
      </w:r>
      <w:r>
        <w:rPr>
          <w:rFonts w:hint="eastAsia" w:ascii="仿宋_GB2312" w:hAnsi="仿宋_GB2312" w:eastAsia="仿宋_GB2312"/>
          <w:color w:val="000000"/>
          <w:sz w:val="32"/>
          <w:lang w:val="zh-CN"/>
        </w:rPr>
        <w:t>%。主要变动原因是</w:t>
      </w:r>
      <w:r>
        <w:rPr>
          <w:rFonts w:hint="eastAsia" w:ascii="仿宋" w:hAnsi="仿宋" w:eastAsia="仿宋"/>
          <w:color w:val="auto"/>
          <w:sz w:val="32"/>
          <w:szCs w:val="32"/>
          <w:highlight w:val="none"/>
        </w:rPr>
        <w:t>变动原因是</w:t>
      </w:r>
      <w:r>
        <w:rPr>
          <w:rFonts w:hint="eastAsia" w:ascii="仿宋" w:hAnsi="仿宋" w:eastAsia="仿宋"/>
          <w:color w:val="auto"/>
          <w:sz w:val="32"/>
          <w:szCs w:val="32"/>
          <w:highlight w:val="none"/>
          <w:lang w:eastAsia="zh-CN"/>
        </w:rPr>
        <w:t>年初项目预算减少，支出减少，秉持厉行节约原则。</w:t>
      </w:r>
    </w:p>
    <w:p>
      <w:pPr>
        <w:pStyle w:val="6"/>
        <w:rPr>
          <w:rFonts w:hint="eastAsia" w:ascii="仿宋_GB2312" w:hAnsi="仿宋_GB2312" w:eastAsia="仿宋_GB2312"/>
          <w:color w:val="000000"/>
          <w:sz w:val="32"/>
          <w:lang w:val="zh-CN"/>
        </w:rPr>
      </w:pPr>
    </w:p>
    <w:p>
      <w:pPr>
        <w:pStyle w:val="6"/>
        <w:rPr>
          <w:rFonts w:hint="eastAsia"/>
          <w:lang w:eastAsia="zh-CN"/>
        </w:rPr>
      </w:pPr>
      <w:r>
        <w:rPr>
          <w:rFonts w:hint="eastAsia"/>
          <w:lang w:eastAsia="zh-CN"/>
        </w:rPr>
        <w:drawing>
          <wp:inline distT="0" distB="0" distL="114300" distR="114300">
            <wp:extent cx="5080000" cy="3810000"/>
            <wp:effectExtent l="4445" t="4445" r="20955" b="14605"/>
            <wp:docPr id="4" name="图表 4"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rPr>
          <w:rFonts w:hint="eastAsia" w:ascii="仿宋_GB2312" w:hAnsi="仿宋_GB2312" w:eastAsia="仿宋_GB2312"/>
          <w:color w:val="000000"/>
          <w:sz w:val="32"/>
          <w:lang w:val="zh-CN"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2"/>
          <w:rFonts w:ascii="黑体" w:hAnsi="黑体" w:eastAsia="黑体"/>
          <w:b w:val="0"/>
          <w:color w:val="auto"/>
          <w:highlight w:val="none"/>
        </w:rPr>
      </w:pPr>
      <w:bookmarkStart w:id="44" w:name="_Toc15396604"/>
      <w:bookmarkStart w:id="45" w:name="_Toc15377206"/>
      <w:bookmarkStart w:id="46" w:name="_Toc10752"/>
      <w:bookmarkStart w:id="47" w:name="_Toc14690"/>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44"/>
      <w:bookmarkEnd w:id="45"/>
      <w:bookmarkEnd w:id="46"/>
      <w:bookmarkEnd w:id="47"/>
    </w:p>
    <w:p>
      <w:pPr>
        <w:keepNext/>
        <w:keepLines/>
        <w:spacing w:beforeLines="0" w:afterLines="0" w:line="576" w:lineRule="exact"/>
        <w:ind w:firstLine="640"/>
        <w:rPr>
          <w:rFonts w:hint="eastAsia" w:ascii="仿宋_GB2312" w:hAnsi="仿宋_GB2312" w:eastAsia="仿宋_GB2312"/>
          <w:color w:val="000000"/>
          <w:sz w:val="32"/>
          <w:lang w:val="zh-CN"/>
        </w:rPr>
      </w:pPr>
    </w:p>
    <w:p>
      <w:pPr>
        <w:spacing w:line="600" w:lineRule="exact"/>
        <w:ind w:firstLine="640" w:firstLineChars="200"/>
        <w:jc w:val="left"/>
        <w:outlineLvl w:val="1"/>
        <w:rPr>
          <w:rFonts w:ascii="仿宋" w:hAnsi="仿宋" w:eastAsia="仿宋"/>
          <w:sz w:val="32"/>
          <w:szCs w:val="32"/>
        </w:rPr>
      </w:pPr>
      <w:bookmarkStart w:id="48" w:name="_Toc9680"/>
      <w:bookmarkStart w:id="49" w:name="_Toc18212"/>
      <w:r>
        <w:rPr>
          <w:rFonts w:hint="eastAsia" w:ascii="仿宋" w:hAnsi="仿宋" w:eastAsia="仿宋"/>
          <w:sz w:val="32"/>
          <w:szCs w:val="32"/>
        </w:rPr>
        <w:t>2023年度本年收入合计</w:t>
      </w:r>
      <w:r>
        <w:rPr>
          <w:sz w:val="32"/>
          <w:szCs w:val="32"/>
        </w:rPr>
        <w:t>6202.69</w:t>
      </w:r>
      <w:r>
        <w:rPr>
          <w:rFonts w:hint="eastAsia" w:ascii="仿宋" w:hAnsi="仿宋" w:eastAsia="仿宋"/>
          <w:sz w:val="32"/>
          <w:szCs w:val="32"/>
        </w:rPr>
        <w:t>万元，其中：一般公共预算财政拨款收入</w:t>
      </w:r>
      <w:r>
        <w:rPr>
          <w:sz w:val="32"/>
          <w:szCs w:val="32"/>
        </w:rPr>
        <w:t>5716.49</w:t>
      </w:r>
      <w:r>
        <w:rPr>
          <w:rFonts w:hint="eastAsia" w:ascii="仿宋" w:hAnsi="仿宋" w:eastAsia="仿宋"/>
          <w:sz w:val="32"/>
          <w:szCs w:val="32"/>
        </w:rPr>
        <w:t>万元，占</w:t>
      </w:r>
      <w:r>
        <w:rPr>
          <w:sz w:val="32"/>
          <w:szCs w:val="32"/>
        </w:rPr>
        <w:t>92.16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486.2</w:t>
      </w:r>
      <w:r>
        <w:rPr>
          <w:rFonts w:hint="eastAsia" w:ascii="仿宋" w:hAnsi="仿宋" w:eastAsia="仿宋"/>
          <w:sz w:val="32"/>
          <w:szCs w:val="32"/>
        </w:rPr>
        <w:t>万元，占</w:t>
      </w:r>
      <w:r>
        <w:rPr>
          <w:sz w:val="32"/>
          <w:szCs w:val="32"/>
        </w:rPr>
        <w:t>7.8</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bookmarkEnd w:id="48"/>
      <w:bookmarkEnd w:id="4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8240" behindDoc="0" locked="0" layoutInCell="1" allowOverlap="1">
            <wp:simplePos x="0" y="0"/>
            <wp:positionH relativeFrom="column">
              <wp:posOffset>285750</wp:posOffset>
            </wp:positionH>
            <wp:positionV relativeFrom="paragraph">
              <wp:posOffset>191135</wp:posOffset>
            </wp:positionV>
            <wp:extent cx="3710940" cy="2461895"/>
            <wp:effectExtent l="4445" t="4445" r="18415" b="101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highlight w:val="none"/>
          <w:lang w:eastAsia="zh-CN"/>
        </w:rPr>
      </w:pPr>
    </w:p>
    <w:p>
      <w:pPr>
        <w:pStyle w:val="4"/>
        <w:rPr>
          <w:rFonts w:hint="eastAsia"/>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2"/>
          <w:rFonts w:ascii="黑体" w:hAnsi="黑体" w:eastAsia="黑体"/>
          <w:b w:val="0"/>
          <w:color w:val="auto"/>
          <w:highlight w:val="none"/>
        </w:rPr>
      </w:pPr>
      <w:bookmarkStart w:id="50" w:name="_Toc15377207"/>
      <w:bookmarkStart w:id="51" w:name="_Toc26562"/>
      <w:bookmarkStart w:id="52" w:name="_Toc2664"/>
      <w:bookmarkStart w:id="53" w:name="_Toc15396605"/>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50"/>
      <w:bookmarkEnd w:id="51"/>
      <w:bookmarkEnd w:id="52"/>
      <w:bookmarkEnd w:id="53"/>
    </w:p>
    <w:p>
      <w:pPr>
        <w:spacing w:line="600" w:lineRule="exact"/>
        <w:ind w:firstLine="640" w:firstLineChars="200"/>
        <w:outlineLvl w:val="1"/>
        <w:rPr>
          <w:rFonts w:ascii="仿宋" w:hAnsi="仿宋" w:eastAsia="仿宋"/>
          <w:sz w:val="32"/>
          <w:szCs w:val="32"/>
        </w:rPr>
      </w:pPr>
      <w:bookmarkStart w:id="54" w:name="_Toc21880"/>
      <w:bookmarkStart w:id="55" w:name="_Toc14963"/>
      <w:r>
        <w:rPr>
          <w:rFonts w:hint="eastAsia" w:ascii="仿宋" w:hAnsi="仿宋" w:eastAsia="仿宋"/>
          <w:sz w:val="32"/>
          <w:szCs w:val="32"/>
        </w:rPr>
        <w:t>2023年度本年支出合计</w:t>
      </w:r>
      <w:r>
        <w:rPr>
          <w:sz w:val="32"/>
          <w:szCs w:val="32"/>
        </w:rPr>
        <w:t>6202.69</w:t>
      </w:r>
      <w:r>
        <w:rPr>
          <w:rFonts w:hint="eastAsia" w:ascii="仿宋" w:hAnsi="仿宋" w:eastAsia="仿宋"/>
          <w:sz w:val="32"/>
          <w:szCs w:val="32"/>
        </w:rPr>
        <w:t>万元，其中：基本支出</w:t>
      </w:r>
      <w:r>
        <w:rPr>
          <w:sz w:val="32"/>
          <w:szCs w:val="32"/>
        </w:rPr>
        <w:t>5063.56</w:t>
      </w:r>
      <w:r>
        <w:rPr>
          <w:rFonts w:hint="eastAsia" w:ascii="仿宋" w:hAnsi="仿宋" w:eastAsia="仿宋"/>
          <w:sz w:val="32"/>
          <w:szCs w:val="32"/>
        </w:rPr>
        <w:t>万元，占</w:t>
      </w:r>
      <w:r>
        <w:rPr>
          <w:sz w:val="32"/>
          <w:szCs w:val="32"/>
        </w:rPr>
        <w:t>81.6</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；项目支出</w:t>
      </w:r>
      <w:r>
        <w:rPr>
          <w:sz w:val="32"/>
          <w:szCs w:val="32"/>
        </w:rPr>
        <w:t>1139.13</w:t>
      </w:r>
      <w:r>
        <w:rPr>
          <w:rFonts w:hint="eastAsia" w:ascii="仿宋" w:hAnsi="仿宋" w:eastAsia="仿宋"/>
          <w:sz w:val="32"/>
          <w:szCs w:val="32"/>
        </w:rPr>
        <w:t>万元，占</w:t>
      </w:r>
      <w:r>
        <w:rPr>
          <w:sz w:val="32"/>
          <w:szCs w:val="32"/>
        </w:rPr>
        <w:t>18.36</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bookmarkEnd w:id="54"/>
      <w:bookmarkEnd w:id="55"/>
    </w:p>
    <w:p>
      <w:pPr>
        <w:keepNext/>
        <w:keepLines/>
        <w:spacing w:beforeLines="0" w:afterLines="0" w:line="576" w:lineRule="exact"/>
        <w:ind w:firstLine="640"/>
        <w:rPr>
          <w:rFonts w:hint="eastAsia" w:ascii="仿宋_GB2312" w:hAnsi="仿宋_GB2312" w:eastAsia="仿宋_GB2312"/>
          <w:color w:val="000000"/>
          <w:sz w:val="32"/>
          <w:lang w:val="zh-CN"/>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-2540</wp:posOffset>
            </wp:positionH>
            <wp:positionV relativeFrom="paragraph">
              <wp:posOffset>-8801735</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keepLines/>
        <w:spacing w:beforeLines="0" w:afterLines="0" w:line="576"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outlineLvl w:val="1"/>
        <w:rPr>
          <w:rStyle w:val="22"/>
          <w:rFonts w:ascii="黑体" w:hAnsi="黑体" w:eastAsia="黑体"/>
          <w:b w:val="0"/>
          <w:color w:val="auto"/>
          <w:highlight w:val="none"/>
        </w:rPr>
      </w:pPr>
      <w:bookmarkStart w:id="56" w:name="_Toc15377208"/>
      <w:bookmarkStart w:id="57" w:name="_Toc13985"/>
      <w:bookmarkStart w:id="58" w:name="_Toc16003"/>
      <w:bookmarkStart w:id="59" w:name="_Toc15396606"/>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56"/>
      <w:bookmarkEnd w:id="57"/>
      <w:bookmarkEnd w:id="58"/>
      <w:bookmarkEnd w:id="59"/>
    </w:p>
    <w:p>
      <w:pPr>
        <w:keepNext/>
        <w:keepLines/>
        <w:spacing w:beforeLines="0" w:afterLines="0" w:line="576" w:lineRule="exact"/>
        <w:ind w:firstLine="640"/>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年财政拨款收、支总计</w:t>
      </w:r>
      <w:r>
        <w:rPr>
          <w:sz w:val="32"/>
          <w:szCs w:val="32"/>
        </w:rPr>
        <w:t>6213.43</w:t>
      </w:r>
      <w:r>
        <w:rPr>
          <w:rFonts w:hint="eastAsia" w:ascii="仿宋_GB2312" w:hAnsi="仿宋_GB2312" w:eastAsia="仿宋_GB2312"/>
          <w:color w:val="000000"/>
          <w:sz w:val="32"/>
          <w:lang w:val="zh-CN"/>
        </w:rPr>
        <w:t>万元。与202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年相比，财政拨款收、支总计各减少</w:t>
      </w:r>
      <w:r>
        <w:rPr>
          <w:rFonts w:hint="eastAsia" w:ascii="仿宋_GB2312" w:hAnsi="仿宋_GB2312" w:eastAsia="仿宋_GB2312"/>
          <w:color w:val="000000"/>
          <w:sz w:val="32"/>
          <w:lang w:val="en-US" w:eastAsia="zh-CN"/>
        </w:rPr>
        <w:t>1683.76</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21.32</w:t>
      </w:r>
      <w:r>
        <w:rPr>
          <w:rFonts w:hint="eastAsia" w:ascii="仿宋_GB2312" w:hAnsi="仿宋_GB2312" w:eastAsia="仿宋_GB2312"/>
          <w:color w:val="000000"/>
          <w:sz w:val="32"/>
          <w:lang w:val="zh-CN"/>
        </w:rPr>
        <w:t>%。主要变动原因是主要变动原因是</w:t>
      </w:r>
      <w:r>
        <w:rPr>
          <w:rFonts w:hint="eastAsia" w:ascii="仿宋" w:hAnsi="仿宋" w:eastAsia="仿宋"/>
          <w:color w:val="auto"/>
          <w:sz w:val="32"/>
          <w:szCs w:val="32"/>
          <w:highlight w:val="none"/>
          <w:lang w:eastAsia="zh-CN"/>
        </w:rPr>
        <w:t>年初项目预算减少，支出减少，秉持厉行节约原则。</w:t>
      </w:r>
    </w:p>
    <w:p>
      <w:pPr>
        <w:pStyle w:val="6"/>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2"/>
          <w:rFonts w:ascii="黑体" w:hAnsi="黑体" w:eastAsia="黑体"/>
          <w:b w:val="0"/>
          <w:color w:val="auto"/>
          <w:highlight w:val="none"/>
        </w:rPr>
      </w:pPr>
      <w:bookmarkStart w:id="60" w:name="_Toc15396607"/>
      <w:bookmarkStart w:id="61" w:name="_Toc15377209"/>
      <w:bookmarkStart w:id="62" w:name="_Toc12459"/>
      <w:bookmarkStart w:id="63" w:name="_Toc140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60"/>
      <w:bookmarkEnd w:id="61"/>
      <w:bookmarkEnd w:id="62"/>
      <w:bookmarkEnd w:id="63"/>
    </w:p>
    <w:p>
      <w:pPr>
        <w:spacing w:line="600" w:lineRule="exact"/>
        <w:ind w:firstLine="643" w:firstLineChars="200"/>
        <w:outlineLvl w:val="2"/>
        <w:rPr>
          <w:rFonts w:ascii="仿宋" w:hAnsi="仿宋" w:eastAsia="仿宋"/>
          <w:b/>
          <w:color w:val="auto"/>
          <w:sz w:val="32"/>
          <w:szCs w:val="32"/>
          <w:highlight w:val="none"/>
        </w:rPr>
      </w:pPr>
      <w:bookmarkStart w:id="64" w:name="_Toc21579"/>
      <w:bookmarkStart w:id="65" w:name="_Toc15377210"/>
      <w:bookmarkStart w:id="66" w:name="_Toc11888"/>
      <w:bookmarkStart w:id="67" w:name="_Toc28246"/>
      <w:r>
        <w:rPr>
          <w:rFonts w:hint="eastAsia" w:ascii="仿宋" w:hAnsi="仿宋" w:eastAsia="仿宋"/>
          <w:b/>
          <w:color w:val="auto"/>
          <w:sz w:val="32"/>
          <w:szCs w:val="32"/>
          <w:highlight w:val="none"/>
        </w:rPr>
        <w:t>（一）一般公共预算财政拨款支出决算总体情况</w:t>
      </w:r>
      <w:bookmarkEnd w:id="64"/>
      <w:bookmarkEnd w:id="65"/>
      <w:bookmarkEnd w:id="66"/>
      <w:bookmarkEnd w:id="67"/>
    </w:p>
    <w:p>
      <w:pPr>
        <w:keepNext/>
        <w:keepLines/>
        <w:spacing w:beforeLines="0" w:afterLines="0" w:line="576" w:lineRule="exact"/>
        <w:ind w:firstLine="640"/>
        <w:rPr>
          <w:rFonts w:hint="eastAsia" w:ascii="仿宋_GB2312" w:hAnsi="仿宋_GB2312" w:eastAsia="仿宋_GB2312"/>
          <w:color w:val="000000"/>
          <w:sz w:val="32"/>
          <w:lang w:val="zh-CN"/>
        </w:rPr>
      </w:pPr>
      <w:r>
        <w:rPr>
          <w:rFonts w:hint="eastAsia" w:ascii="仿宋" w:hAnsi="仿宋" w:eastAsia="仿宋"/>
          <w:sz w:val="32"/>
          <w:szCs w:val="32"/>
        </w:rPr>
        <w:t>2023年度一般公共预算财政拨款支出</w:t>
      </w:r>
      <w:r>
        <w:rPr>
          <w:sz w:val="32"/>
          <w:szCs w:val="32"/>
        </w:rPr>
        <w:t>5716.49</w:t>
      </w:r>
      <w:r>
        <w:rPr>
          <w:rFonts w:hint="eastAsia" w:ascii="仿宋" w:hAnsi="仿宋" w:eastAsia="仿宋"/>
          <w:sz w:val="32"/>
          <w:szCs w:val="32"/>
        </w:rPr>
        <w:t>万元，占本年支出合计的</w:t>
      </w:r>
      <w:r>
        <w:rPr>
          <w:sz w:val="32"/>
          <w:szCs w:val="32"/>
        </w:rPr>
        <w:t>92.16</w:t>
      </w:r>
      <w:r>
        <w:rPr>
          <w:rFonts w:ascii="仿宋" w:hAnsi="仿宋" w:eastAsia="仿宋"/>
          <w:sz w:val="32"/>
          <w:szCs w:val="32"/>
        </w:rPr>
        <w:t>%</w:t>
      </w:r>
      <w:r>
        <w:rPr>
          <w:rFonts w:hint="eastAsia" w:ascii="仿宋_GB2312" w:hAnsi="仿宋_GB2312" w:eastAsia="仿宋_GB2312"/>
          <w:color w:val="000000"/>
          <w:sz w:val="32"/>
          <w:lang w:val="zh-CN"/>
        </w:rPr>
        <w:t>。与202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年相比，一般公共预算财政拨款支出减少</w:t>
      </w:r>
      <w:r>
        <w:rPr>
          <w:rFonts w:hint="eastAsia" w:ascii="仿宋_GB2312" w:hAnsi="仿宋_GB2312" w:eastAsia="仿宋_GB2312"/>
          <w:color w:val="000000"/>
          <w:sz w:val="32"/>
          <w:lang w:val="en-US" w:eastAsia="zh-CN"/>
        </w:rPr>
        <w:t>1969.79</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25.63</w:t>
      </w:r>
      <w:r>
        <w:rPr>
          <w:rFonts w:hint="eastAsia" w:ascii="仿宋_GB2312" w:hAnsi="仿宋_GB2312" w:eastAsia="仿宋_GB2312"/>
          <w:color w:val="000000"/>
          <w:sz w:val="32"/>
          <w:lang w:val="zh-CN"/>
        </w:rPr>
        <w:t>%。主要变动原因是</w:t>
      </w:r>
      <w:r>
        <w:rPr>
          <w:rFonts w:hint="eastAsia" w:ascii="仿宋" w:hAnsi="仿宋" w:eastAsia="仿宋" w:cs="宋体"/>
          <w:color w:val="000000"/>
          <w:kern w:val="0"/>
          <w:sz w:val="32"/>
          <w:szCs w:val="32"/>
          <w:lang w:val="en-US" w:eastAsia="zh-CN"/>
        </w:rPr>
        <w:t>2023年减少支付监管中心工程款、智慧监管、智慧磐石信息化款项</w:t>
      </w:r>
      <w:r>
        <w:rPr>
          <w:rFonts w:hint="eastAsia" w:ascii="仿宋_GB2312" w:hAnsi="仿宋_GB2312" w:eastAsia="仿宋_GB2312"/>
          <w:color w:val="000000"/>
          <w:sz w:val="32"/>
          <w:lang w:val="zh-CN"/>
        </w:rPr>
        <w:t>。</w:t>
      </w:r>
    </w:p>
    <w:p>
      <w:pPr>
        <w:pStyle w:val="6"/>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68" w:name="_Toc28091"/>
      <w:bookmarkStart w:id="69" w:name="_Toc15377211"/>
      <w:bookmarkStart w:id="70" w:name="_Toc25092"/>
      <w:bookmarkStart w:id="71" w:name="_Toc2911"/>
      <w:r>
        <w:rPr>
          <w:rFonts w:hint="eastAsia" w:ascii="仿宋" w:hAnsi="仿宋" w:eastAsia="仿宋"/>
          <w:b/>
          <w:color w:val="auto"/>
          <w:sz w:val="32"/>
          <w:szCs w:val="32"/>
          <w:highlight w:val="none"/>
        </w:rPr>
        <w:t>（二）一般公共预算财政拨款支出决算结构情况</w:t>
      </w:r>
      <w:bookmarkEnd w:id="68"/>
      <w:bookmarkEnd w:id="69"/>
      <w:bookmarkEnd w:id="70"/>
      <w:bookmarkEnd w:id="7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sz w:val="32"/>
          <w:szCs w:val="32"/>
        </w:rPr>
        <w:t>5716.49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_GB2312" w:hAnsi="仿宋_GB2312" w:eastAsia="仿宋_GB2312"/>
          <w:color w:val="000000"/>
          <w:sz w:val="32"/>
          <w:lang w:val="zh-CN"/>
        </w:rPr>
        <w:t>公共安全支出</w:t>
      </w:r>
      <w:r>
        <w:rPr>
          <w:rFonts w:hint="eastAsia" w:ascii="仿宋_GB2312" w:hAnsi="仿宋_GB2312" w:eastAsia="仿宋_GB2312"/>
          <w:color w:val="000000"/>
          <w:sz w:val="32"/>
          <w:lang w:val="en-US" w:eastAsia="zh-CN"/>
        </w:rPr>
        <w:t>4711.87</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82.43</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_GB2312" w:hAnsi="仿宋_GB2312" w:eastAsia="仿宋_GB2312"/>
          <w:color w:val="000000"/>
          <w:sz w:val="32"/>
          <w:lang w:val="en-US" w:eastAsia="zh-CN"/>
        </w:rPr>
        <w:t>603.16</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10.55</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_GB2312" w:hAnsi="仿宋_GB2312" w:eastAsia="仿宋_GB2312"/>
          <w:color w:val="000000"/>
          <w:sz w:val="32"/>
          <w:lang w:val="en-US" w:eastAsia="zh-CN"/>
        </w:rPr>
        <w:t>133.02</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2.33</w:t>
      </w:r>
      <w:r>
        <w:rPr>
          <w:rFonts w:hint="eastAsia" w:ascii="仿宋_GB2312" w:hAnsi="仿宋_GB2312" w:eastAsia="仿宋_GB2312"/>
          <w:color w:val="000000"/>
          <w:sz w:val="32"/>
          <w:lang w:val="zh-CN"/>
        </w:rPr>
        <w:t>%；</w:t>
      </w:r>
      <w:r>
        <w:rPr>
          <w:rFonts w:hint="eastAsia" w:ascii="仿宋" w:hAnsi="仿宋" w:eastAsia="仿宋"/>
          <w:b/>
          <w:bCs/>
          <w:color w:val="auto"/>
          <w:sz w:val="32"/>
          <w:szCs w:val="32"/>
          <w:highlight w:val="none"/>
        </w:rPr>
        <w:t>住房保障支出</w:t>
      </w:r>
      <w:r>
        <w:rPr>
          <w:rFonts w:hint="eastAsia" w:ascii="仿宋_GB2312" w:hAnsi="仿宋_GB2312" w:eastAsia="仿宋_GB2312"/>
          <w:color w:val="000000"/>
          <w:sz w:val="32"/>
          <w:lang w:val="en-US" w:eastAsia="zh-CN"/>
        </w:rPr>
        <w:t>258.44</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4.52</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r>
        <w:rPr>
          <w:rFonts w:hint="eastAsia" w:ascii="仿宋_GB2312" w:hAnsi="仿宋_GB2312" w:eastAsia="仿宋_GB2312"/>
          <w:color w:val="000000"/>
          <w:sz w:val="32"/>
          <w:lang w:val="zh-CN"/>
        </w:rPr>
        <w:t>农林水支出</w:t>
      </w:r>
      <w:r>
        <w:rPr>
          <w:rFonts w:hint="eastAsia" w:ascii="仿宋_GB2312" w:hAnsi="仿宋_GB2312" w:eastAsia="仿宋_GB2312"/>
          <w:color w:val="000000"/>
          <w:sz w:val="32"/>
          <w:lang w:val="en-US" w:eastAsia="zh-CN"/>
        </w:rPr>
        <w:t>10</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0.17</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72" w:name="_Toc15377212"/>
      <w:bookmarkStart w:id="73" w:name="_Toc25659"/>
      <w:bookmarkStart w:id="74" w:name="_Toc20785"/>
      <w:bookmarkStart w:id="75" w:name="_Toc15062"/>
      <w:r>
        <w:rPr>
          <w:rFonts w:hint="eastAsia" w:ascii="仿宋" w:hAnsi="仿宋" w:eastAsia="仿宋"/>
          <w:b/>
          <w:color w:val="auto"/>
          <w:sz w:val="32"/>
          <w:szCs w:val="32"/>
          <w:highlight w:val="none"/>
        </w:rPr>
        <w:t>（三）一般公共预算财政拨款支出决算具体情况</w:t>
      </w:r>
      <w:bookmarkEnd w:id="72"/>
      <w:bookmarkEnd w:id="73"/>
      <w:bookmarkEnd w:id="74"/>
      <w:bookmarkEnd w:id="75"/>
    </w:p>
    <w:p>
      <w:pPr>
        <w:spacing w:line="600" w:lineRule="exact"/>
        <w:ind w:firstLine="643" w:firstLineChars="200"/>
        <w:outlineLvl w:val="2"/>
        <w:rPr>
          <w:rFonts w:ascii="仿宋" w:hAnsi="仿宋" w:eastAsia="仿宋"/>
          <w:color w:val="auto"/>
          <w:sz w:val="32"/>
          <w:szCs w:val="32"/>
          <w:highlight w:val="none"/>
        </w:rPr>
      </w:pPr>
      <w:bookmarkStart w:id="76" w:name="_Toc15377213"/>
      <w:bookmarkStart w:id="77" w:name="_Toc15378460"/>
      <w:bookmarkStart w:id="78" w:name="_Toc15377444"/>
      <w:bookmarkStart w:id="79" w:name="_Toc26086"/>
      <w:bookmarkStart w:id="80" w:name="_Toc4861"/>
      <w:bookmarkStart w:id="81" w:name="_Toc16047"/>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_GB2312" w:hAnsi="仿宋_GB2312" w:eastAsia="仿宋_GB2312"/>
          <w:b/>
          <w:color w:val="000000"/>
          <w:sz w:val="32"/>
          <w:lang w:val="en-US" w:eastAsia="zh-CN"/>
        </w:rPr>
        <w:t>5716.49</w:t>
      </w:r>
      <w:r>
        <w:rPr>
          <w:rFonts w:hint="eastAsia" w:ascii="仿宋_GB2312" w:hAnsi="仿宋_GB2312" w:eastAsia="仿宋_GB2312"/>
          <w:b/>
          <w:color w:val="000000"/>
          <w:sz w:val="32"/>
          <w:lang w:val="zh-CN"/>
        </w:rPr>
        <w:t>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89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76"/>
      <w:bookmarkEnd w:id="77"/>
      <w:bookmarkEnd w:id="78"/>
      <w:r>
        <w:rPr>
          <w:rStyle w:val="17"/>
          <w:rFonts w:hint="eastAsia" w:ascii="仿宋" w:hAnsi="仿宋" w:eastAsia="仿宋"/>
          <w:bCs/>
          <w:color w:val="auto"/>
          <w:sz w:val="32"/>
          <w:szCs w:val="32"/>
          <w:highlight w:val="none"/>
          <w:lang w:val="en-US" w:eastAsia="zh-CN"/>
        </w:rPr>
        <w:t>:</w:t>
      </w:r>
      <w:bookmarkEnd w:id="79"/>
      <w:bookmarkEnd w:id="80"/>
      <w:bookmarkEnd w:id="81"/>
    </w:p>
    <w:p>
      <w:pPr>
        <w:numPr>
          <w:ilvl w:val="0"/>
          <w:numId w:val="3"/>
        </w:num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eastAsia="zh-CN"/>
        </w:rPr>
        <w:t>公共安全支出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公安</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4053.33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89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决算数小</w:t>
      </w:r>
      <w:r>
        <w:rPr>
          <w:rStyle w:val="17"/>
          <w:rFonts w:hint="eastAsia" w:ascii="仿宋" w:hAnsi="仿宋" w:eastAsia="仿宋"/>
          <w:b w:val="0"/>
          <w:bCs/>
          <w:color w:val="auto"/>
          <w:sz w:val="32"/>
          <w:szCs w:val="32"/>
          <w:highlight w:val="none"/>
        </w:rPr>
        <w:t>于预算数</w:t>
      </w:r>
      <w:r>
        <w:rPr>
          <w:rStyle w:val="17"/>
          <w:rFonts w:hint="eastAsia" w:ascii="仿宋" w:hAnsi="仿宋" w:eastAsia="仿宋"/>
          <w:b w:val="0"/>
          <w:bCs/>
          <w:color w:val="auto"/>
          <w:sz w:val="32"/>
          <w:szCs w:val="32"/>
          <w:highlight w:val="none"/>
          <w:lang w:eastAsia="zh-CN"/>
        </w:rPr>
        <w:t>是秉持厉行节约原则</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公共安全支出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公安</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一般行政管理事务</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642.93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lang w:eastAsia="zh-CN"/>
        </w:rPr>
        <w:t>公共安全支出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公安</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事业运行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5.61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，决算数等于预算数的。</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公共安全支出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公安</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其他公安支出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农林水支出（类）巩固脱贫衔接乡村振兴（款）其他巩固脱贫衔接乡村振兴支出（项）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住房保障支出（类）住房改革支出（款）住房公积金（项）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258.44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350.85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社会保障和就业（类）行政事业单位养老支出（款） 机关事业单位职业年金缴费支出（项）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171.73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eastAsia="zh-CN"/>
        </w:rPr>
        <w:t>等</w:t>
      </w:r>
      <w:r>
        <w:rPr>
          <w:rStyle w:val="17"/>
          <w:rFonts w:hint="eastAsia" w:ascii="仿宋" w:hAnsi="仿宋" w:eastAsia="仿宋"/>
          <w:b w:val="0"/>
          <w:bCs/>
          <w:color w:val="auto"/>
          <w:sz w:val="32"/>
          <w:szCs w:val="32"/>
          <w:highlight w:val="none"/>
        </w:rPr>
        <w:t>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社会保障和就业（类）其他社会保障和就业支出（款） 其他社会保障和就业支出（项）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57.78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抚恤</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死亡抚恤</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，等于预算数的主要原因是</w:t>
      </w:r>
      <w:r>
        <w:rPr>
          <w:rStyle w:val="17"/>
          <w:rFonts w:hint="eastAsia" w:ascii="仿宋" w:hAnsi="仿宋" w:eastAsia="仿宋"/>
          <w:b w:val="0"/>
          <w:bCs/>
          <w:color w:val="auto"/>
          <w:sz w:val="32"/>
          <w:szCs w:val="32"/>
          <w:highlight w:val="none"/>
          <w:lang w:eastAsia="zh-CN"/>
        </w:rPr>
        <w:t>按实追加预算支付</w:t>
      </w:r>
      <w:r>
        <w:rPr>
          <w:rStyle w:val="17"/>
          <w:rFonts w:hint="eastAsia" w:ascii="仿宋" w:hAnsi="仿宋" w:eastAsia="仿宋"/>
          <w:b w:val="0"/>
          <w:bCs/>
          <w:color w:val="auto"/>
          <w:sz w:val="32"/>
          <w:szCs w:val="32"/>
          <w:highlight w:val="none"/>
        </w:rPr>
        <w:t>。</w:t>
      </w:r>
    </w:p>
    <w:p>
      <w:pPr>
        <w:spacing w:line="600" w:lineRule="exact"/>
        <w:ind w:firstLine="640" w:firstLineChars="200"/>
        <w:rPr>
          <w:rStyle w:val="17"/>
          <w:rFonts w:hint="eastAsia" w:ascii="仿宋" w:hAnsi="仿宋" w:eastAsia="仿宋"/>
          <w:b w:val="0"/>
          <w:bCs/>
          <w:color w:val="auto"/>
          <w:sz w:val="32"/>
          <w:szCs w:val="32"/>
          <w:highlight w:val="none"/>
        </w:rPr>
      </w:pPr>
    </w:p>
    <w:p>
      <w:pPr>
        <w:numPr>
          <w:ilvl w:val="0"/>
          <w:numId w:val="0"/>
        </w:numPr>
        <w:spacing w:line="600" w:lineRule="exact"/>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 xml:space="preserve">   11.</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 行政事业单位医疗（款）行政单位医疗（项）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121.98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0"/>
        </w:numPr>
        <w:spacing w:line="600" w:lineRule="exact"/>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 xml:space="preserve">   12.</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 行政事业单位医疗（款）公务员医疗补助（项）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11.04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2"/>
          <w:color w:val="auto"/>
          <w:highlight w:val="none"/>
        </w:rPr>
      </w:pPr>
      <w:bookmarkStart w:id="82" w:name="_Toc15396608"/>
      <w:bookmarkStart w:id="83" w:name="_Toc15377214"/>
      <w:bookmarkStart w:id="84" w:name="_Toc22657"/>
      <w:bookmarkStart w:id="85" w:name="_Toc1909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82"/>
      <w:bookmarkEnd w:id="83"/>
      <w:bookmarkEnd w:id="84"/>
      <w:bookmarkEnd w:id="85"/>
      <w:r>
        <w:rPr>
          <w:rStyle w:val="22"/>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_GB2312" w:hAnsi="仿宋_GB2312" w:eastAsia="仿宋_GB2312"/>
          <w:color w:val="000000"/>
          <w:sz w:val="32"/>
          <w:lang w:val="en-US" w:eastAsia="zh-CN"/>
        </w:rPr>
        <w:t>5063.56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_GB2312" w:hAnsi="仿宋_GB2312" w:eastAsia="仿宋_GB2312"/>
          <w:color w:val="000000"/>
          <w:sz w:val="32"/>
          <w:lang w:val="en-US" w:eastAsia="zh-CN"/>
        </w:rPr>
        <w:t>4324.68</w:t>
      </w:r>
      <w:r>
        <w:rPr>
          <w:rFonts w:hint="eastAsia" w:ascii="仿宋" w:hAnsi="仿宋" w:eastAsia="仿宋"/>
          <w:color w:val="auto"/>
          <w:sz w:val="32"/>
          <w:szCs w:val="32"/>
          <w:highlight w:val="none"/>
        </w:rPr>
        <w:t>万元，主要包括：基本工资、津贴补贴、奖金、伙食补助费、机关事业单位基本养老保险缴费、职业年金缴费、其他社会保障缴费、其他工资福利支出、抚恤金、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739.28</w:t>
      </w:r>
      <w:r>
        <w:rPr>
          <w:rFonts w:hint="eastAsia" w:ascii="仿宋" w:hAnsi="仿宋" w:eastAsia="仿宋"/>
          <w:color w:val="auto"/>
          <w:sz w:val="32"/>
          <w:szCs w:val="32"/>
          <w:highlight w:val="none"/>
        </w:rPr>
        <w:t>万元，主要包括：办公费、印刷费、水费、电费、邮电费、差旅费、维修（护）费、租赁费、培训费、公务接待费、劳务费、工会经费、福利费、公务用车运行维护费、其他交通费、其他商品和服务支出、办公设备购置、专用设备购置</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2"/>
          <w:rFonts w:ascii="黑体" w:hAnsi="黑体" w:eastAsia="黑体"/>
          <w:b w:val="0"/>
          <w:color w:val="auto"/>
          <w:highlight w:val="none"/>
        </w:rPr>
      </w:pPr>
      <w:bookmarkStart w:id="86" w:name="_Toc15377215"/>
      <w:bookmarkStart w:id="87" w:name="_Toc14572"/>
      <w:bookmarkStart w:id="88" w:name="_Toc13795"/>
      <w:bookmarkStart w:id="89" w:name="_Toc15396609"/>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86"/>
      <w:bookmarkEnd w:id="87"/>
      <w:bookmarkEnd w:id="88"/>
      <w:bookmarkEnd w:id="89"/>
    </w:p>
    <w:p>
      <w:pPr>
        <w:spacing w:line="600" w:lineRule="exact"/>
        <w:ind w:firstLine="640"/>
        <w:outlineLvl w:val="2"/>
        <w:rPr>
          <w:rFonts w:ascii="仿宋" w:hAnsi="仿宋" w:eastAsia="仿宋"/>
          <w:b/>
          <w:color w:val="auto"/>
          <w:sz w:val="32"/>
          <w:szCs w:val="32"/>
          <w:highlight w:val="none"/>
        </w:rPr>
      </w:pPr>
      <w:bookmarkStart w:id="90" w:name="_Toc15377216"/>
      <w:bookmarkStart w:id="91" w:name="_Toc15810"/>
      <w:bookmarkStart w:id="92" w:name="_Toc20407"/>
      <w:bookmarkStart w:id="93" w:name="_Toc1687"/>
      <w:r>
        <w:rPr>
          <w:rFonts w:hint="eastAsia" w:ascii="仿宋" w:hAnsi="仿宋" w:eastAsia="仿宋"/>
          <w:b/>
          <w:color w:val="auto"/>
          <w:sz w:val="32"/>
          <w:szCs w:val="32"/>
          <w:highlight w:val="none"/>
        </w:rPr>
        <w:t>（一）“三公”经费财政拨款支出决算总体情况说明</w:t>
      </w:r>
      <w:bookmarkEnd w:id="90"/>
      <w:bookmarkEnd w:id="91"/>
      <w:bookmarkEnd w:id="92"/>
      <w:bookmarkEnd w:id="93"/>
    </w:p>
    <w:p>
      <w:pPr>
        <w:keepNext/>
        <w:keepLines/>
        <w:spacing w:beforeLines="0" w:afterLines="0" w:line="576" w:lineRule="exact"/>
        <w:ind w:firstLine="640"/>
        <w:rPr>
          <w:rFonts w:ascii="仿宋" w:hAnsi="仿宋" w:eastAsia="仿宋"/>
          <w:color w:val="auto"/>
          <w:sz w:val="32"/>
          <w:szCs w:val="32"/>
          <w:highlight w:val="none"/>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三公</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经费财政拨款支出决算为</w:t>
      </w:r>
      <w:r>
        <w:rPr>
          <w:rFonts w:hint="eastAsia" w:ascii="仿宋_GB2312" w:hAnsi="仿宋_GB2312" w:eastAsia="仿宋_GB2312"/>
          <w:color w:val="000000"/>
          <w:sz w:val="32"/>
          <w:lang w:val="en-US" w:eastAsia="zh-CN"/>
        </w:rPr>
        <w:t>83.46</w:t>
      </w:r>
      <w:r>
        <w:rPr>
          <w:rFonts w:hint="eastAsia" w:ascii="仿宋_GB2312" w:hAnsi="仿宋_GB2312" w:eastAsia="仿宋_GB2312"/>
          <w:color w:val="000000"/>
          <w:sz w:val="32"/>
          <w:lang w:val="zh-CN"/>
        </w:rPr>
        <w:t>万元，完成预算100%；较上年减少</w:t>
      </w:r>
      <w:r>
        <w:rPr>
          <w:rFonts w:hint="eastAsia" w:ascii="仿宋_GB2312" w:hAnsi="仿宋_GB2312" w:eastAsia="仿宋_GB2312"/>
          <w:color w:val="000000"/>
          <w:sz w:val="32"/>
          <w:lang w:val="en-US" w:eastAsia="zh-CN"/>
        </w:rPr>
        <w:t>178.28</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68.11</w:t>
      </w:r>
      <w:r>
        <w:rPr>
          <w:rFonts w:hint="eastAsia" w:ascii="仿宋_GB2312" w:hAnsi="仿宋_GB2312" w:eastAsia="仿宋_GB2312"/>
          <w:color w:val="000000"/>
          <w:sz w:val="32"/>
          <w:lang w:val="zh-CN"/>
        </w:rPr>
        <w:t>%。决算数与预算数持平。</w:t>
      </w:r>
    </w:p>
    <w:p>
      <w:pPr>
        <w:spacing w:line="600" w:lineRule="exact"/>
        <w:ind w:firstLine="640"/>
        <w:outlineLvl w:val="2"/>
        <w:rPr>
          <w:rFonts w:ascii="仿宋" w:hAnsi="仿宋" w:eastAsia="仿宋"/>
          <w:b/>
          <w:color w:val="auto"/>
          <w:sz w:val="32"/>
          <w:szCs w:val="32"/>
          <w:highlight w:val="none"/>
        </w:rPr>
      </w:pPr>
      <w:bookmarkStart w:id="94" w:name="_Toc20745"/>
      <w:bookmarkStart w:id="95" w:name="_Toc15377217"/>
      <w:bookmarkStart w:id="96" w:name="_Toc16988"/>
      <w:bookmarkStart w:id="97" w:name="_Toc24008"/>
      <w:r>
        <w:rPr>
          <w:rFonts w:hint="eastAsia" w:ascii="仿宋" w:hAnsi="仿宋" w:eastAsia="仿宋"/>
          <w:b/>
          <w:color w:val="auto"/>
          <w:sz w:val="32"/>
          <w:szCs w:val="32"/>
          <w:highlight w:val="none"/>
        </w:rPr>
        <w:t>（二）“三公”经费财政拨款支出决算具体情况说明</w:t>
      </w:r>
      <w:bookmarkEnd w:id="94"/>
      <w:bookmarkEnd w:id="95"/>
      <w:bookmarkEnd w:id="96"/>
      <w:bookmarkEnd w:id="97"/>
    </w:p>
    <w:p>
      <w:pPr>
        <w:pStyle w:val="6"/>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67.41</w:t>
      </w:r>
      <w:r>
        <w:rPr>
          <w:rFonts w:hint="eastAsia" w:ascii="仿宋" w:hAnsi="仿宋" w:eastAsia="仿宋"/>
          <w:sz w:val="32"/>
          <w:szCs w:val="32"/>
        </w:rPr>
        <w:t>万元，占</w:t>
      </w:r>
      <w:r>
        <w:rPr>
          <w:sz w:val="32"/>
          <w:szCs w:val="32"/>
        </w:rPr>
        <w:t>80.77</w:t>
      </w:r>
      <w:r>
        <w:rPr>
          <w:rFonts w:ascii="仿宋" w:hAnsi="仿宋" w:eastAsia="仿宋"/>
          <w:sz w:val="32"/>
          <w:szCs w:val="32"/>
        </w:rPr>
        <w:t>%</w:t>
      </w:r>
      <w:r>
        <w:rPr>
          <w:rFonts w:hint="eastAsia" w:ascii="仿宋" w:hAnsi="仿宋" w:eastAsia="仿宋"/>
          <w:sz w:val="32"/>
          <w:szCs w:val="32"/>
        </w:rPr>
        <w:t>；公务接待费支出决算</w:t>
      </w:r>
      <w:r>
        <w:rPr>
          <w:sz w:val="32"/>
          <w:szCs w:val="32"/>
        </w:rPr>
        <w:t>16.05</w:t>
      </w:r>
      <w:r>
        <w:rPr>
          <w:rFonts w:hint="eastAsia" w:ascii="仿宋" w:hAnsi="仿宋" w:eastAsia="仿宋"/>
          <w:sz w:val="32"/>
          <w:szCs w:val="32"/>
        </w:rPr>
        <w:t>万元，占</w:t>
      </w:r>
      <w:r>
        <w:rPr>
          <w:sz w:val="32"/>
          <w:szCs w:val="32"/>
        </w:rPr>
        <w:t>19.22</w:t>
      </w:r>
      <w:r>
        <w:rPr>
          <w:rFonts w:ascii="仿宋" w:hAnsi="仿宋" w:eastAsia="仿宋"/>
          <w:sz w:val="32"/>
          <w:szCs w:val="32"/>
        </w:rPr>
        <w:t>%</w:t>
      </w:r>
      <w:r>
        <w:rPr>
          <w:rFonts w:hint="eastAsia" w:ascii="仿宋" w:hAnsi="仿宋" w:eastAsia="仿宋"/>
          <w:sz w:val="32"/>
          <w:szCs w:val="32"/>
        </w:rPr>
        <w:t>。具体情况如下：</w:t>
      </w:r>
    </w:p>
    <w:p>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5095240" cy="3435985"/>
            <wp:effectExtent l="4445" t="4445" r="571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p>
    <w:p>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万元，主要原因是</w:t>
      </w:r>
      <w:r>
        <w:rPr>
          <w:rFonts w:hint="eastAsia" w:ascii="仿宋_GB2312" w:eastAsia="仿宋_GB2312"/>
          <w:color w:val="auto"/>
          <w:sz w:val="32"/>
          <w:szCs w:val="32"/>
          <w:highlight w:val="none"/>
          <w:lang w:eastAsia="zh-CN"/>
        </w:rPr>
        <w:t>没有预算</w:t>
      </w:r>
      <w:r>
        <w:rPr>
          <w:rFonts w:hint="eastAsia" w:ascii="仿宋_GB2312" w:eastAsia="仿宋_GB2312"/>
          <w:color w:val="auto"/>
          <w:sz w:val="32"/>
          <w:szCs w:val="32"/>
          <w:highlight w:val="none"/>
        </w:rPr>
        <w:t>。</w:t>
      </w:r>
    </w:p>
    <w:p>
      <w:pPr>
        <w:numPr>
          <w:ilvl w:val="0"/>
          <w:numId w:val="0"/>
        </w:numPr>
        <w:spacing w:line="600" w:lineRule="exact"/>
        <w:rPr>
          <w:rFonts w:hint="eastAsia" w:ascii="仿宋_GB2312" w:hAnsi="仿宋_GB2312" w:eastAsia="仿宋_GB2312"/>
          <w:color w:val="000000"/>
          <w:sz w:val="32"/>
          <w:lang w:val="zh-CN"/>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67.41</w:t>
      </w:r>
      <w:r>
        <w:rPr>
          <w:rFonts w:hint="eastAsia" w:ascii="仿宋_GB2312" w:hAnsi="仿宋_GB2312" w:eastAsia="仿宋_GB2312"/>
          <w:color w:val="000000"/>
          <w:sz w:val="32"/>
          <w:lang w:val="zh-CN"/>
        </w:rPr>
        <w:t>万元，完成预算100%。公务用车购置及运行维护费支出决算比202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年减少</w:t>
      </w:r>
      <w:r>
        <w:rPr>
          <w:rFonts w:hint="eastAsia" w:ascii="仿宋_GB2312" w:hAnsi="仿宋_GB2312" w:eastAsia="仿宋_GB2312"/>
          <w:color w:val="000000"/>
          <w:sz w:val="32"/>
          <w:lang w:val="en-US" w:eastAsia="zh-CN"/>
        </w:rPr>
        <w:t>186.4</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73.44</w:t>
      </w:r>
      <w:r>
        <w:rPr>
          <w:rFonts w:hint="eastAsia" w:ascii="仿宋_GB2312" w:hAnsi="仿宋_GB2312" w:eastAsia="仿宋_GB2312"/>
          <w:color w:val="000000"/>
          <w:sz w:val="32"/>
          <w:lang w:val="zh-CN"/>
        </w:rPr>
        <w:t>%。主要原因是</w:t>
      </w:r>
      <w:r>
        <w:rPr>
          <w:rFonts w:hint="eastAsia" w:ascii="仿宋_GB2312" w:eastAsia="仿宋_GB2312"/>
          <w:color w:val="000000"/>
          <w:sz w:val="32"/>
          <w:szCs w:val="32"/>
          <w:lang w:val="en-US" w:eastAsia="zh-CN"/>
        </w:rPr>
        <w:t>2023年未购置车辆，其次秉持厉行节约原则，严格控制不必要支出。</w:t>
      </w:r>
      <w:r>
        <w:rPr>
          <w:rFonts w:hint="eastAsia" w:ascii="仿宋_GB2312" w:hAnsi="仿宋_GB2312" w:eastAsia="仿宋_GB2312"/>
          <w:color w:val="000000"/>
          <w:sz w:val="32"/>
          <w:lang w:val="zh-CN"/>
        </w:rPr>
        <w:t>其中：</w:t>
      </w:r>
      <w:r>
        <w:rPr>
          <w:rFonts w:hint="eastAsia" w:ascii="仿宋_GB2312" w:hAnsi="仿宋_GB2312" w:eastAsia="仿宋_GB2312"/>
          <w:b/>
          <w:color w:val="000000"/>
          <w:sz w:val="32"/>
          <w:lang w:val="zh-CN"/>
        </w:rPr>
        <w:t>公务用车购置费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0</w:t>
      </w:r>
      <w:r>
        <w:rPr>
          <w:rFonts w:hint="eastAsia" w:ascii="仿宋_GB2312" w:hAnsi="仿宋_GB2312" w:eastAsia="仿宋_GB2312"/>
          <w:color w:val="000000"/>
          <w:sz w:val="32"/>
          <w:lang w:val="zh-CN"/>
        </w:rPr>
        <w:t>万元，</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，小型载客汽车</w:t>
      </w:r>
      <w:r>
        <w:rPr>
          <w:rFonts w:hint="eastAsia" w:ascii="仿宋_GB2312" w:eastAsia="仿宋_GB2312"/>
          <w:color w:val="auto"/>
          <w:sz w:val="32"/>
          <w:szCs w:val="32"/>
          <w:highlight w:val="none"/>
          <w:lang w:val="en-US" w:eastAsia="zh-CN"/>
        </w:rPr>
        <w:t>3辆，</w:t>
      </w:r>
      <w:r>
        <w:rPr>
          <w:rFonts w:hint="eastAsia" w:ascii="仿宋_GB2312" w:eastAsia="仿宋_GB2312"/>
          <w:color w:val="auto"/>
          <w:sz w:val="32"/>
          <w:szCs w:val="32"/>
          <w:highlight w:val="none"/>
          <w:lang w:eastAsia="zh-CN"/>
        </w:rPr>
        <w:t>其他车型</w:t>
      </w:r>
      <w:r>
        <w:rPr>
          <w:rFonts w:hint="eastAsia" w:ascii="仿宋_GB2312" w:eastAsia="仿宋_GB2312"/>
          <w:color w:val="auto"/>
          <w:sz w:val="32"/>
          <w:szCs w:val="32"/>
          <w:highlight w:val="none"/>
          <w:lang w:val="en-US" w:eastAsia="zh-CN"/>
        </w:rPr>
        <w:t>7辆</w:t>
      </w:r>
      <w:r>
        <w:rPr>
          <w:rFonts w:hint="eastAsia" w:ascii="仿宋_GB2312" w:eastAsia="仿宋_GB2312"/>
          <w:color w:val="auto"/>
          <w:sz w:val="32"/>
          <w:szCs w:val="32"/>
          <w:highlight w:val="none"/>
        </w:rPr>
        <w:t>。</w:t>
      </w:r>
      <w:r>
        <w:rPr>
          <w:rFonts w:hint="eastAsia" w:ascii="仿宋_GB2312" w:hAnsi="仿宋_GB2312" w:eastAsia="仿宋_GB2312"/>
          <w:b/>
          <w:color w:val="000000"/>
          <w:sz w:val="32"/>
          <w:lang w:val="zh-CN"/>
        </w:rPr>
        <w:t>公务用车运行维护费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67.41</w:t>
      </w:r>
      <w:r>
        <w:rPr>
          <w:rFonts w:hint="eastAsia" w:ascii="仿宋_GB2312" w:hAnsi="仿宋_GB2312" w:eastAsia="仿宋_GB2312"/>
          <w:color w:val="000000"/>
          <w:sz w:val="32"/>
          <w:lang w:val="zh-CN"/>
        </w:rPr>
        <w:t>万元。主要用于</w:t>
      </w:r>
      <w:r>
        <w:rPr>
          <w:rFonts w:hint="eastAsia" w:ascii="仿宋_GB2312" w:eastAsia="仿宋_GB2312"/>
          <w:color w:val="000000"/>
          <w:sz w:val="32"/>
          <w:szCs w:val="32"/>
          <w:lang w:eastAsia="zh-CN"/>
        </w:rPr>
        <w:t>执法办案、办理公务</w:t>
      </w:r>
      <w:r>
        <w:rPr>
          <w:rFonts w:hint="eastAsia" w:ascii="仿宋_GB2312" w:hAnsi="仿宋_GB2312" w:eastAsia="仿宋_GB2312"/>
          <w:color w:val="000000"/>
          <w:sz w:val="32"/>
          <w:lang w:val="zh-CN"/>
        </w:rPr>
        <w:t>等所需的公务用车燃料费、维修费、过路过桥费、保险费等支出。</w:t>
      </w:r>
    </w:p>
    <w:p>
      <w:pPr>
        <w:numPr>
          <w:ilvl w:val="0"/>
          <w:numId w:val="0"/>
        </w:numPr>
        <w:spacing w:line="600" w:lineRule="exact"/>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 xml:space="preserve"> </w:t>
      </w:r>
      <w:r>
        <w:rPr>
          <w:rFonts w:hint="eastAsia" w:ascii="仿宋_GB2312" w:hAnsi="仿宋_GB2312" w:eastAsia="仿宋_GB2312"/>
          <w:b/>
          <w:color w:val="000000"/>
          <w:sz w:val="32"/>
          <w:lang w:val="zh-CN"/>
        </w:rPr>
        <w:t>3.公务接待费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16.05</w:t>
      </w:r>
      <w:r>
        <w:rPr>
          <w:rFonts w:hint="eastAsia" w:ascii="仿宋_GB2312" w:hAnsi="仿宋_GB2312" w:eastAsia="仿宋_GB2312"/>
          <w:color w:val="000000"/>
          <w:sz w:val="32"/>
          <w:lang w:val="zh-CN"/>
        </w:rPr>
        <w:t>万元，完成预算100%。公务接待费支出决算比202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年增加</w:t>
      </w:r>
      <w:r>
        <w:rPr>
          <w:rFonts w:hint="eastAsia" w:ascii="仿宋_GB2312" w:hAnsi="仿宋_GB2312" w:eastAsia="仿宋_GB2312"/>
          <w:color w:val="000000"/>
          <w:sz w:val="32"/>
          <w:lang w:val="en-US" w:eastAsia="zh-CN"/>
        </w:rPr>
        <w:t>8.12</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102.4</w:t>
      </w:r>
      <w:r>
        <w:rPr>
          <w:rFonts w:hint="eastAsia" w:ascii="仿宋_GB2312" w:hAnsi="仿宋_GB2312" w:eastAsia="仿宋_GB2312"/>
          <w:color w:val="000000"/>
          <w:sz w:val="32"/>
          <w:lang w:val="zh-CN"/>
        </w:rPr>
        <w:t>%。主要原因是接待场次和人数比去年有所增加，单位</w:t>
      </w:r>
      <w:r>
        <w:rPr>
          <w:rFonts w:hint="eastAsia" w:ascii="仿宋_GB2312" w:eastAsia="仿宋_GB2312"/>
          <w:color w:val="000000"/>
          <w:sz w:val="32"/>
          <w:szCs w:val="32"/>
          <w:lang w:eastAsia="zh-CN"/>
        </w:rPr>
        <w:t>严格把控接待场次，</w:t>
      </w:r>
      <w:r>
        <w:rPr>
          <w:rFonts w:hint="eastAsia" w:ascii="仿宋" w:hAnsi="仿宋" w:eastAsia="仿宋"/>
          <w:color w:val="000000"/>
          <w:sz w:val="32"/>
          <w:szCs w:val="32"/>
          <w:lang w:val="en-US" w:eastAsia="zh-CN"/>
        </w:rPr>
        <w:t>秉持厉行节约原则</w:t>
      </w:r>
      <w:r>
        <w:rPr>
          <w:rFonts w:hint="eastAsia" w:ascii="仿宋_GB2312" w:hAnsi="仿宋_GB2312" w:eastAsia="仿宋_GB2312"/>
          <w:color w:val="000000"/>
          <w:sz w:val="32"/>
          <w:lang w:val="zh-CN"/>
        </w:rPr>
        <w:t>。其中：</w:t>
      </w:r>
      <w:r>
        <w:rPr>
          <w:rFonts w:hint="eastAsia" w:ascii="仿宋_GB2312" w:hAnsi="仿宋_GB2312" w:eastAsia="仿宋_GB2312"/>
          <w:b/>
          <w:color w:val="000000"/>
          <w:sz w:val="32"/>
          <w:lang w:val="zh-CN"/>
        </w:rPr>
        <w:t>国内公务接待</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16.05</w:t>
      </w:r>
      <w:r>
        <w:rPr>
          <w:rFonts w:hint="eastAsia" w:ascii="仿宋_GB2312" w:hAnsi="仿宋_GB2312" w:eastAsia="仿宋_GB2312"/>
          <w:color w:val="000000"/>
          <w:sz w:val="32"/>
          <w:lang w:val="zh-CN"/>
        </w:rPr>
        <w:t>万元。主要用于</w:t>
      </w:r>
      <w:r>
        <w:rPr>
          <w:rFonts w:hint="eastAsia" w:ascii="仿宋_GB2312" w:hAnsi="仿宋_GB2312" w:eastAsia="仿宋_GB2312"/>
          <w:color w:val="000000"/>
          <w:sz w:val="32"/>
          <w:highlight w:val="white"/>
          <w:lang w:val="en-US"/>
        </w:rPr>
        <w:t>执行公务、开展业务活动开支的交通费、住宿费、用餐费等。</w:t>
      </w:r>
      <w:r>
        <w:rPr>
          <w:rFonts w:hint="eastAsia" w:ascii="仿宋_GB2312" w:hAnsi="仿宋_GB2312" w:eastAsia="仿宋_GB2312"/>
          <w:color w:val="000000"/>
          <w:sz w:val="32"/>
          <w:lang w:val="zh-CN"/>
        </w:rPr>
        <w:t>国内公务接待</w:t>
      </w:r>
      <w:r>
        <w:rPr>
          <w:rFonts w:hint="eastAsia" w:ascii="仿宋_GB2312" w:hAnsi="仿宋_GB2312" w:eastAsia="仿宋_GB2312"/>
          <w:color w:val="000000"/>
          <w:sz w:val="32"/>
          <w:lang w:val="en-US" w:eastAsia="zh-CN"/>
        </w:rPr>
        <w:t>200</w:t>
      </w:r>
      <w:r>
        <w:rPr>
          <w:rFonts w:hint="eastAsia" w:ascii="仿宋_GB2312" w:hAnsi="仿宋_GB2312" w:eastAsia="仿宋_GB2312"/>
          <w:color w:val="000000"/>
          <w:sz w:val="32"/>
          <w:lang w:val="zh-CN"/>
        </w:rPr>
        <w:t>批次，</w:t>
      </w:r>
      <w:r>
        <w:rPr>
          <w:rFonts w:hint="eastAsia" w:ascii="仿宋_GB2312" w:hAnsi="仿宋_GB2312" w:eastAsia="仿宋_GB2312"/>
          <w:color w:val="000000"/>
          <w:sz w:val="32"/>
          <w:lang w:val="en-US" w:eastAsia="zh-CN"/>
        </w:rPr>
        <w:t>1604</w:t>
      </w:r>
      <w:r>
        <w:rPr>
          <w:rFonts w:hint="eastAsia" w:ascii="仿宋_GB2312" w:hAnsi="仿宋_GB2312" w:eastAsia="仿宋_GB2312"/>
          <w:color w:val="000000"/>
          <w:sz w:val="32"/>
          <w:lang w:val="zh-CN"/>
        </w:rPr>
        <w:t>人次，共计支出</w:t>
      </w:r>
      <w:r>
        <w:rPr>
          <w:rFonts w:hint="eastAsia" w:ascii="仿宋_GB2312" w:hAnsi="仿宋_GB2312" w:eastAsia="仿宋_GB2312"/>
          <w:color w:val="000000"/>
          <w:sz w:val="32"/>
          <w:lang w:val="en-US" w:eastAsia="zh-CN"/>
        </w:rPr>
        <w:t>16.05</w:t>
      </w:r>
      <w:r>
        <w:rPr>
          <w:rFonts w:hint="eastAsia" w:ascii="仿宋_GB2312" w:hAnsi="仿宋_GB2312" w:eastAsia="仿宋_GB2312"/>
          <w:color w:val="000000"/>
          <w:sz w:val="32"/>
          <w:lang w:val="zh-CN"/>
        </w:rPr>
        <w:t>万元，具体内容包括</w:t>
      </w:r>
      <w:r>
        <w:rPr>
          <w:rFonts w:hint="eastAsia" w:ascii="仿宋_GB2312" w:eastAsia="仿宋_GB2312"/>
          <w:color w:val="000000"/>
          <w:sz w:val="32"/>
          <w:szCs w:val="32"/>
          <w:lang w:eastAsia="zh-CN"/>
        </w:rPr>
        <w:t>办理公务接待等支出</w:t>
      </w:r>
      <w:r>
        <w:rPr>
          <w:rFonts w:hint="eastAsia" w:ascii="仿宋_GB2312" w:hAnsi="仿宋_GB2312" w:eastAsia="仿宋_GB2312"/>
          <w:color w:val="000000"/>
          <w:sz w:val="32"/>
          <w:highlight w:val="white"/>
          <w:lang w:val="en-US"/>
        </w:rPr>
        <w:t>。</w:t>
      </w:r>
    </w:p>
    <w:p>
      <w:pPr>
        <w:keepNext/>
        <w:keepLines/>
        <w:spacing w:beforeLines="0" w:afterLines="0" w:line="576" w:lineRule="exact"/>
        <w:ind w:firstLine="643"/>
        <w:rPr>
          <w:rFonts w:hint="eastAsia" w:ascii="仿宋_GB2312" w:hAnsi="仿宋_GB2312" w:eastAsia="仿宋_GB2312"/>
          <w:color w:val="000000"/>
          <w:sz w:val="32"/>
          <w:lang w:val="en-US"/>
        </w:rPr>
      </w:pPr>
      <w:r>
        <w:rPr>
          <w:rFonts w:hint="eastAsia" w:ascii="仿宋_GB2312" w:hAnsi="仿宋_GB2312" w:eastAsia="仿宋_GB2312"/>
          <w:b/>
          <w:color w:val="000000"/>
          <w:sz w:val="32"/>
          <w:lang w:val="zh-CN"/>
        </w:rPr>
        <w:t>外事接待</w:t>
      </w:r>
      <w:r>
        <w:rPr>
          <w:rFonts w:hint="eastAsia" w:ascii="仿宋_GB2312" w:hAnsi="仿宋_GB2312" w:eastAsia="仿宋_GB2312"/>
          <w:color w:val="000000"/>
          <w:sz w:val="32"/>
          <w:lang w:val="zh-CN"/>
        </w:rPr>
        <w:t>支出0万元，外事接待0批次，0人，共计支出0万元。</w:t>
      </w:r>
    </w:p>
    <w:p>
      <w:pPr>
        <w:spacing w:line="600" w:lineRule="exact"/>
        <w:outlineLvl w:val="1"/>
        <w:rPr>
          <w:rFonts w:ascii="黑体" w:eastAsia="黑体"/>
          <w:color w:val="auto"/>
          <w:sz w:val="32"/>
          <w:szCs w:val="32"/>
          <w:highlight w:val="none"/>
        </w:rPr>
      </w:pPr>
      <w:bookmarkStart w:id="98" w:name="_Toc15396610"/>
      <w:bookmarkStart w:id="99" w:name="_Toc15377218"/>
    </w:p>
    <w:p>
      <w:pPr>
        <w:spacing w:line="600" w:lineRule="exact"/>
        <w:ind w:firstLine="640"/>
        <w:outlineLvl w:val="1"/>
        <w:rPr>
          <w:rStyle w:val="22"/>
          <w:rFonts w:ascii="黑体" w:hAnsi="黑体" w:eastAsia="黑体"/>
          <w:color w:val="auto"/>
          <w:highlight w:val="none"/>
        </w:rPr>
      </w:pPr>
      <w:bookmarkStart w:id="100" w:name="_Toc26572"/>
      <w:bookmarkStart w:id="101" w:name="_Toc14715"/>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98"/>
      <w:bookmarkEnd w:id="99"/>
      <w:bookmarkEnd w:id="100"/>
      <w:bookmarkEnd w:id="10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hAnsi="仿宋_GB2312" w:eastAsia="仿宋_GB2312"/>
          <w:color w:val="000000"/>
          <w:sz w:val="32"/>
          <w:lang w:val="en-US" w:eastAsia="zh-CN"/>
        </w:rPr>
        <w:t>486.2</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2"/>
          <w:rFonts w:ascii="黑体" w:hAnsi="黑体" w:eastAsia="黑体"/>
          <w:b w:val="0"/>
          <w:color w:val="auto"/>
          <w:highlight w:val="none"/>
        </w:rPr>
      </w:pPr>
      <w:bookmarkStart w:id="102" w:name="_Toc15396611"/>
      <w:bookmarkStart w:id="103" w:name="_Toc15377219"/>
      <w:bookmarkStart w:id="104" w:name="_Toc22547"/>
      <w:bookmarkStart w:id="105" w:name="_Toc2813"/>
      <w:r>
        <w:rPr>
          <w:rStyle w:val="22"/>
          <w:rFonts w:hint="eastAsia" w:ascii="黑体" w:hAnsi="黑体" w:eastAsia="黑体"/>
          <w:b w:val="0"/>
          <w:color w:val="auto"/>
          <w:highlight w:val="none"/>
        </w:rPr>
        <w:t>国有资本经营预算支出决算情况说明</w:t>
      </w:r>
      <w:bookmarkEnd w:id="102"/>
      <w:bookmarkEnd w:id="103"/>
      <w:bookmarkEnd w:id="104"/>
      <w:bookmarkEnd w:id="10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2"/>
          <w:rFonts w:hint="eastAsia" w:ascii="黑体" w:hAnsi="黑体" w:eastAsia="黑体"/>
          <w:b w:val="0"/>
          <w:color w:val="auto"/>
          <w:highlight w:val="none"/>
        </w:rPr>
      </w:pPr>
      <w:bookmarkStart w:id="106" w:name="_Toc15396612"/>
      <w:bookmarkStart w:id="107" w:name="_Toc15377221"/>
      <w:bookmarkStart w:id="108" w:name="_Toc7024"/>
      <w:bookmarkStart w:id="109" w:name="_Toc3929"/>
      <w:r>
        <w:rPr>
          <w:rStyle w:val="22"/>
          <w:rFonts w:hint="eastAsia" w:ascii="黑体" w:hAnsi="黑体" w:eastAsia="黑体"/>
          <w:b w:val="0"/>
          <w:color w:val="auto"/>
          <w:highlight w:val="none"/>
        </w:rPr>
        <w:t>其他重要事项的情况说明</w:t>
      </w:r>
      <w:bookmarkEnd w:id="106"/>
      <w:bookmarkEnd w:id="107"/>
      <w:bookmarkEnd w:id="108"/>
      <w:bookmarkEnd w:id="109"/>
    </w:p>
    <w:p>
      <w:pPr>
        <w:spacing w:line="600" w:lineRule="exact"/>
        <w:ind w:firstLine="643" w:firstLineChars="200"/>
        <w:outlineLvl w:val="2"/>
        <w:rPr>
          <w:rFonts w:ascii="仿宋" w:hAnsi="仿宋" w:eastAsia="仿宋"/>
          <w:color w:val="auto"/>
          <w:sz w:val="32"/>
          <w:szCs w:val="32"/>
          <w:highlight w:val="none"/>
        </w:rPr>
      </w:pPr>
      <w:bookmarkStart w:id="110" w:name="_Toc15377222"/>
      <w:bookmarkStart w:id="111" w:name="_Toc15384"/>
      <w:bookmarkStart w:id="112" w:name="_Toc13043"/>
      <w:bookmarkStart w:id="113" w:name="_Toc25486"/>
      <w:r>
        <w:rPr>
          <w:rFonts w:hint="eastAsia" w:ascii="仿宋" w:hAnsi="仿宋" w:eastAsia="仿宋"/>
          <w:b/>
          <w:color w:val="auto"/>
          <w:sz w:val="32"/>
          <w:szCs w:val="32"/>
          <w:highlight w:val="none"/>
        </w:rPr>
        <w:t>（一）机关运行经费支出情况</w:t>
      </w:r>
      <w:bookmarkEnd w:id="110"/>
      <w:bookmarkEnd w:id="111"/>
      <w:bookmarkEnd w:id="112"/>
      <w:bookmarkEnd w:id="113"/>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年，峨边彝族自治县公安局机关运行经费支出</w:t>
      </w:r>
      <w:r>
        <w:rPr>
          <w:rFonts w:hint="eastAsia" w:ascii="仿宋_GB2312" w:hAnsi="仿宋_GB2312" w:eastAsia="仿宋_GB2312"/>
          <w:color w:val="000000"/>
          <w:sz w:val="32"/>
          <w:lang w:val="en-US" w:eastAsia="zh-CN"/>
        </w:rPr>
        <w:t>739.28</w:t>
      </w:r>
      <w:r>
        <w:rPr>
          <w:rFonts w:hint="eastAsia" w:ascii="仿宋_GB2312" w:hAnsi="仿宋_GB2312" w:eastAsia="仿宋_GB2312"/>
          <w:color w:val="000000"/>
          <w:sz w:val="32"/>
          <w:lang w:val="zh-CN"/>
        </w:rPr>
        <w:t>万元，比2021年增加</w:t>
      </w:r>
      <w:r>
        <w:rPr>
          <w:rFonts w:hint="eastAsia" w:ascii="仿宋_GB2312" w:hAnsi="仿宋_GB2312" w:eastAsia="仿宋_GB2312"/>
          <w:color w:val="000000"/>
          <w:sz w:val="32"/>
          <w:lang w:val="en-US" w:eastAsia="zh-CN"/>
        </w:rPr>
        <w:t>84.52</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12.91</w:t>
      </w:r>
      <w:r>
        <w:rPr>
          <w:rFonts w:hint="eastAsia" w:ascii="仿宋_GB2312" w:hAnsi="仿宋_GB2312" w:eastAsia="仿宋_GB2312"/>
          <w:color w:val="000000"/>
          <w:sz w:val="32"/>
          <w:lang w:val="zh-CN"/>
        </w:rPr>
        <w:t>%。主要原因是增加了人数，也</w:t>
      </w:r>
      <w:r>
        <w:rPr>
          <w:rFonts w:hint="eastAsia" w:ascii="仿宋_GB2312" w:eastAsia="仿宋_GB2312"/>
          <w:color w:val="000000"/>
          <w:sz w:val="32"/>
          <w:szCs w:val="32"/>
          <w:lang w:eastAsia="zh-CN"/>
        </w:rPr>
        <w:t>严格把控机关运行成本，</w:t>
      </w:r>
      <w:r>
        <w:rPr>
          <w:rFonts w:hint="eastAsia" w:ascii="仿宋" w:hAnsi="仿宋" w:eastAsia="仿宋"/>
          <w:color w:val="000000"/>
          <w:sz w:val="32"/>
          <w:szCs w:val="32"/>
          <w:lang w:val="en-US" w:eastAsia="zh-CN"/>
        </w:rPr>
        <w:t>秉持厉行节约原则。</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4" w:name="_Toc8004"/>
      <w:bookmarkStart w:id="115" w:name="_Toc11529"/>
      <w:bookmarkStart w:id="116" w:name="_Toc17787"/>
      <w:bookmarkStart w:id="117" w:name="_Toc15377223"/>
      <w:r>
        <w:rPr>
          <w:rFonts w:hint="eastAsia" w:ascii="仿宋" w:hAnsi="仿宋" w:eastAsia="仿宋"/>
          <w:b/>
          <w:color w:val="auto"/>
          <w:sz w:val="32"/>
          <w:szCs w:val="32"/>
          <w:highlight w:val="none"/>
        </w:rPr>
        <w:t>（二）政府采购支出情况</w:t>
      </w:r>
      <w:bookmarkEnd w:id="114"/>
      <w:bookmarkEnd w:id="115"/>
      <w:bookmarkEnd w:id="116"/>
      <w:bookmarkEnd w:id="117"/>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sz w:val="32"/>
          <w:szCs w:val="32"/>
        </w:rPr>
        <w:t>2023年度，</w:t>
      </w:r>
      <w:r>
        <w:rPr>
          <w:rFonts w:hint="eastAsia"/>
          <w:sz w:val="32"/>
          <w:szCs w:val="32"/>
        </w:rPr>
        <w:t>峨边彝族自治县公安局</w:t>
      </w:r>
      <w:r>
        <w:rPr>
          <w:rFonts w:hint="eastAsia" w:ascii="仿宋_GB2312" w:eastAsia="仿宋_GB2312"/>
          <w:sz w:val="32"/>
          <w:szCs w:val="32"/>
        </w:rPr>
        <w:t>政府采购支出总额</w:t>
      </w:r>
      <w:r>
        <w:rPr>
          <w:sz w:val="32"/>
          <w:szCs w:val="32"/>
        </w:rPr>
        <w:t>55.01</w:t>
      </w:r>
      <w:r>
        <w:rPr>
          <w:rFonts w:hint="eastAsia" w:ascii="仿宋_GB2312" w:eastAsia="仿宋_GB2312"/>
          <w:sz w:val="32"/>
          <w:szCs w:val="32"/>
        </w:rPr>
        <w:t>万元，其中：政府采购货物支出</w:t>
      </w:r>
      <w:r>
        <w:rPr>
          <w:sz w:val="32"/>
          <w:szCs w:val="32"/>
        </w:rPr>
        <w:t>55.01</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55.01</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55.01</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8" w:name="_Toc28308"/>
      <w:bookmarkStart w:id="119" w:name="_Toc3223"/>
      <w:bookmarkStart w:id="120" w:name="_Toc15377224"/>
      <w:bookmarkStart w:id="121" w:name="_Toc20175"/>
      <w:r>
        <w:rPr>
          <w:rFonts w:hint="eastAsia" w:ascii="仿宋" w:hAnsi="仿宋" w:eastAsia="仿宋"/>
          <w:b/>
          <w:color w:val="auto"/>
          <w:sz w:val="32"/>
          <w:szCs w:val="32"/>
          <w:highlight w:val="none"/>
        </w:rPr>
        <w:t>（三）国有资产占有使用情况</w:t>
      </w:r>
      <w:bookmarkEnd w:id="118"/>
      <w:bookmarkEnd w:id="119"/>
      <w:bookmarkEnd w:id="120"/>
      <w:bookmarkEnd w:id="121"/>
    </w:p>
    <w:p>
      <w:pPr>
        <w:autoSpaceDE w:val="0"/>
        <w:autoSpaceDN w:val="0"/>
        <w:adjustRightInd w:val="0"/>
        <w:spacing w:line="600" w:lineRule="exact"/>
        <w:ind w:firstLine="640" w:firstLineChars="200"/>
        <w:jc w:val="left"/>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截至202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12月31日，峨边彝族自治县公安局共有车辆37辆，其中：副部（省）级及以上领导用车0辆、主要领导干部用车0辆、机要通信用车0辆、应急保障用车0辆、执法执勤用车32辆、特种专业技术用车5辆、离退休干部用车0辆、其他用车0辆。主要是用于</w:t>
      </w:r>
      <w:r>
        <w:rPr>
          <w:rFonts w:hint="eastAsia" w:ascii="仿宋_GB2312" w:eastAsia="仿宋_GB2312"/>
          <w:color w:val="auto"/>
          <w:sz w:val="32"/>
          <w:szCs w:val="32"/>
          <w:highlight w:val="none"/>
        </w:rPr>
        <w:t>主要是用于</w:t>
      </w:r>
      <w:r>
        <w:rPr>
          <w:rFonts w:hint="eastAsia" w:ascii="仿宋_GB2312" w:eastAsia="仿宋_GB2312"/>
          <w:color w:val="000000"/>
          <w:sz w:val="32"/>
          <w:szCs w:val="32"/>
          <w:lang w:eastAsia="zh-CN"/>
        </w:rPr>
        <w:t>执法执勤、办案、办理公务、押解犯罪嫌疑人等公务活动</w:t>
      </w:r>
      <w:r>
        <w:rPr>
          <w:rFonts w:hint="eastAsia" w:ascii="仿宋_GB2312" w:hAnsi="仿宋_GB2312" w:eastAsia="仿宋_GB2312"/>
          <w:color w:val="000000"/>
          <w:sz w:val="32"/>
          <w:lang w:val="zh-CN"/>
        </w:rPr>
        <w:t>。单价100万元（含）以上设备0台（套)。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22" w:name="_Toc14075"/>
      <w:bookmarkStart w:id="123" w:name="_Toc5486"/>
      <w:bookmarkStart w:id="124" w:name="_Toc30342"/>
      <w:r>
        <w:rPr>
          <w:rFonts w:hint="eastAsia" w:ascii="仿宋" w:hAnsi="仿宋" w:eastAsia="仿宋"/>
          <w:b/>
          <w:color w:val="auto"/>
          <w:sz w:val="32"/>
          <w:szCs w:val="32"/>
          <w:highlight w:val="none"/>
        </w:rPr>
        <w:t>（四）预算绩效管理情况</w:t>
      </w:r>
      <w:bookmarkEnd w:id="122"/>
      <w:bookmarkEnd w:id="123"/>
      <w:bookmarkEnd w:id="124"/>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峨边彝族自治县公安局</w:t>
      </w:r>
      <w:r>
        <w:rPr>
          <w:rFonts w:hint="eastAsia" w:ascii="仿宋_GB2312" w:hAnsi="仿宋_GB2312" w:eastAsia="仿宋_GB2312" w:cs="仿宋_GB2312"/>
          <w:color w:val="auto"/>
          <w:sz w:val="32"/>
          <w:szCs w:val="32"/>
          <w:highlight w:val="none"/>
        </w:rPr>
        <w:t>部门整体（含部门预算项目）绩效自评报告、等专项预算项目绩效自评报告，其中，</w:t>
      </w:r>
      <w:r>
        <w:rPr>
          <w:rFonts w:hint="eastAsia" w:ascii="仿宋_GB2312" w:hAnsi="仿宋_GB2312" w:eastAsia="仿宋_GB2312" w:cs="仿宋_GB2312"/>
          <w:color w:val="auto"/>
          <w:sz w:val="32"/>
          <w:szCs w:val="32"/>
          <w:highlight w:val="none"/>
          <w:lang w:eastAsia="zh-CN"/>
        </w:rPr>
        <w:t>峨边彝族自治县公安局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分，绩效自评综述：部门预算项目绩效管理</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；绩效结果应用</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一标三实工作经费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分，绩效自评综述：项目决策</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、项目执行</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分；目标实现</w:t>
      </w:r>
      <w:r>
        <w:rPr>
          <w:rFonts w:hint="eastAsia" w:ascii="仿宋_GB2312" w:hAnsi="仿宋_GB2312" w:eastAsia="仿宋_GB2312" w:cs="仿宋_GB2312"/>
          <w:color w:val="auto"/>
          <w:sz w:val="32"/>
          <w:szCs w:val="32"/>
          <w:highlight w:val="none"/>
          <w:lang w:val="en-US" w:eastAsia="zh-CN"/>
        </w:rPr>
        <w:t>12分；项目效果23分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智慧接处警系统软硬件升级改造项目</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分，绩效自评综述：项目决策</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、项目执行</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eastAsia="zh-CN"/>
        </w:rPr>
        <w:t>分；目标实现</w:t>
      </w:r>
      <w:r>
        <w:rPr>
          <w:rFonts w:hint="eastAsia" w:ascii="仿宋_GB2312" w:hAnsi="仿宋_GB2312" w:eastAsia="仿宋_GB2312" w:cs="仿宋_GB2312"/>
          <w:color w:val="auto"/>
          <w:sz w:val="32"/>
          <w:szCs w:val="32"/>
          <w:highlight w:val="none"/>
          <w:lang w:val="en-US" w:eastAsia="zh-CN"/>
        </w:rPr>
        <w:t>15分；项目效果23分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一村一辅警工作经费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分，绩效自评综述项目决策</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、项目执行</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分；目标实现</w:t>
      </w:r>
      <w:r>
        <w:rPr>
          <w:rFonts w:hint="eastAsia" w:ascii="仿宋_GB2312" w:hAnsi="仿宋_GB2312" w:eastAsia="仿宋_GB2312" w:cs="仿宋_GB2312"/>
          <w:color w:val="auto"/>
          <w:sz w:val="32"/>
          <w:szCs w:val="32"/>
          <w:highlight w:val="none"/>
          <w:lang w:val="en-US" w:eastAsia="zh-CN"/>
        </w:rPr>
        <w:t>13分；项目效果23分</w:t>
      </w:r>
      <w:r>
        <w:rPr>
          <w:rFonts w:hint="eastAsia" w:ascii="仿宋_GB2312" w:hAnsi="仿宋_GB2312" w:eastAsia="仿宋_GB2312" w:cs="仿宋_GB2312"/>
          <w:color w:val="auto"/>
          <w:sz w:val="32"/>
          <w:szCs w:val="32"/>
          <w:highlight w:val="none"/>
        </w:rPr>
        <w:t>。绩效自评报告详见附件。</w:t>
      </w:r>
    </w:p>
    <w:p>
      <w:pPr>
        <w:numPr>
          <w:ilvl w:val="0"/>
          <w:numId w:val="6"/>
        </w:numPr>
        <w:spacing w:line="600" w:lineRule="exact"/>
        <w:ind w:firstLine="660" w:firstLineChars="150"/>
        <w:jc w:val="center"/>
        <w:outlineLvl w:val="0"/>
        <w:rPr>
          <w:rStyle w:val="21"/>
          <w:rFonts w:ascii="黑体" w:hAnsi="黑体" w:eastAsia="黑体"/>
          <w:b w:val="0"/>
          <w:color w:val="auto"/>
          <w:highlight w:val="none"/>
        </w:rPr>
      </w:pPr>
      <w:bookmarkStart w:id="125" w:name="_Toc16822"/>
      <w:bookmarkStart w:id="126" w:name="_Toc15377225"/>
      <w:bookmarkStart w:id="127" w:name="_Toc15396613"/>
      <w:bookmarkStart w:id="128" w:name="_Toc4499"/>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125"/>
      <w:bookmarkEnd w:id="126"/>
      <w:bookmarkEnd w:id="127"/>
      <w:bookmarkEnd w:id="128"/>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color w:val="000000"/>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hAnsi="仿宋_GB2312" w:eastAsia="仿宋_GB2312" w:cs="仿宋_GB2312"/>
          <w:b w:val="0"/>
          <w:bCs w:val="0"/>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Style w:val="17"/>
          <w:rFonts w:hint="eastAsia" w:ascii="仿宋_GB2312" w:hAnsi="仿宋_GB2312" w:eastAsia="仿宋_GB2312" w:cs="仿宋_GB2312"/>
          <w:b w:val="0"/>
          <w:bCs w:val="0"/>
          <w:color w:val="000000"/>
          <w:sz w:val="32"/>
          <w:szCs w:val="32"/>
          <w:lang w:eastAsia="zh-CN"/>
        </w:rPr>
        <w:t>公共安全支出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公安</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行政运行</w:t>
      </w:r>
      <w:r>
        <w:rPr>
          <w:rStyle w:val="17"/>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pPr>
        <w:ind w:firstLine="640" w:firstLineChars="200"/>
        <w:rPr>
          <w:rStyle w:val="17"/>
          <w:rFonts w:hint="eastAsia" w:ascii="仿宋_GB2312" w:hAnsi="仿宋_GB2312" w:eastAsia="仿宋_GB2312" w:cs="仿宋_GB2312"/>
          <w:b w:val="0"/>
          <w:bCs w:val="0"/>
          <w:color w:val="000000"/>
          <w:sz w:val="32"/>
          <w:szCs w:val="32"/>
        </w:rPr>
      </w:pPr>
      <w:r>
        <w:rPr>
          <w:rStyle w:val="17"/>
          <w:rFonts w:hint="eastAsia" w:ascii="仿宋_GB2312" w:hAnsi="仿宋_GB2312" w:eastAsia="仿宋_GB2312" w:cs="仿宋_GB2312"/>
          <w:b w:val="0"/>
          <w:bCs w:val="0"/>
          <w:color w:val="000000"/>
          <w:sz w:val="32"/>
          <w:szCs w:val="32"/>
          <w:lang w:val="en-US" w:eastAsia="zh-CN"/>
        </w:rPr>
        <w:t>10.</w:t>
      </w:r>
      <w:r>
        <w:rPr>
          <w:rStyle w:val="17"/>
          <w:rFonts w:hint="eastAsia" w:ascii="仿宋_GB2312" w:hAnsi="仿宋_GB2312" w:eastAsia="仿宋_GB2312" w:cs="仿宋_GB2312"/>
          <w:b w:val="0"/>
          <w:bCs w:val="0"/>
          <w:color w:val="000000"/>
          <w:sz w:val="32"/>
          <w:szCs w:val="32"/>
          <w:lang w:eastAsia="zh-CN"/>
        </w:rPr>
        <w:t>公共安全支出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公安</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一般行政管理事务</w:t>
      </w:r>
      <w:r>
        <w:rPr>
          <w:rStyle w:val="17"/>
          <w:rFonts w:hint="eastAsia" w:ascii="仿宋_GB2312" w:hAnsi="仿宋_GB2312" w:eastAsia="仿宋_GB2312" w:cs="仿宋_GB2312"/>
          <w:b w:val="0"/>
          <w:bCs w:val="0"/>
          <w:color w:val="000000"/>
          <w:sz w:val="32"/>
          <w:szCs w:val="32"/>
        </w:rPr>
        <w:t>（项）</w:t>
      </w:r>
      <w:r>
        <w:rPr>
          <w:rStyle w:val="17"/>
          <w:rFonts w:hint="eastAsia" w:ascii="仿宋_GB2312" w:hAnsi="仿宋_GB2312" w:eastAsia="仿宋_GB2312" w:cs="仿宋_GB2312"/>
          <w:b w:val="0"/>
          <w:bCs w:val="0"/>
          <w:color w:val="000000"/>
          <w:sz w:val="32"/>
          <w:szCs w:val="32"/>
          <w:lang w:eastAsia="zh-CN"/>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pPr>
        <w:ind w:firstLine="640" w:firstLineChars="200"/>
        <w:rPr>
          <w:rStyle w:val="17"/>
          <w:rFonts w:hint="eastAsia" w:ascii="仿宋_GB2312" w:hAnsi="仿宋_GB2312" w:eastAsia="仿宋_GB2312" w:cs="仿宋_GB2312"/>
          <w:b w:val="0"/>
          <w:bCs w:val="0"/>
          <w:color w:val="000000"/>
          <w:sz w:val="32"/>
          <w:szCs w:val="32"/>
        </w:rPr>
      </w:pPr>
      <w:r>
        <w:rPr>
          <w:rStyle w:val="17"/>
          <w:rFonts w:hint="eastAsia" w:ascii="仿宋_GB2312" w:hAnsi="仿宋_GB2312" w:eastAsia="仿宋_GB2312" w:cs="仿宋_GB2312"/>
          <w:b w:val="0"/>
          <w:bCs w:val="0"/>
          <w:color w:val="000000"/>
          <w:sz w:val="32"/>
          <w:szCs w:val="32"/>
          <w:lang w:val="en-US" w:eastAsia="zh-CN"/>
        </w:rPr>
        <w:t>11.</w:t>
      </w:r>
      <w:r>
        <w:rPr>
          <w:rStyle w:val="17"/>
          <w:rFonts w:hint="eastAsia" w:ascii="仿宋_GB2312" w:hAnsi="仿宋_GB2312" w:eastAsia="仿宋_GB2312" w:cs="仿宋_GB2312"/>
          <w:b w:val="0"/>
          <w:bCs w:val="0"/>
          <w:color w:val="000000"/>
          <w:sz w:val="32"/>
          <w:szCs w:val="32"/>
          <w:lang w:eastAsia="zh-CN"/>
        </w:rPr>
        <w:t>公共安全支出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公安</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特别业务</w:t>
      </w:r>
      <w:r>
        <w:rPr>
          <w:rStyle w:val="17"/>
          <w:rFonts w:hint="eastAsia" w:ascii="仿宋_GB2312" w:hAnsi="仿宋_GB2312" w:eastAsia="仿宋_GB2312" w:cs="仿宋_GB2312"/>
          <w:b w:val="0"/>
          <w:bCs w:val="0"/>
          <w:color w:val="000000"/>
          <w:sz w:val="32"/>
          <w:szCs w:val="32"/>
        </w:rPr>
        <w:t>（项）</w:t>
      </w:r>
      <w:r>
        <w:rPr>
          <w:rStyle w:val="17"/>
          <w:rFonts w:hint="eastAsia" w:ascii="仿宋_GB2312" w:hAnsi="仿宋_GB2312" w:eastAsia="仿宋_GB2312" w:cs="仿宋_GB2312"/>
          <w:b w:val="0"/>
          <w:bCs w:val="0"/>
          <w:color w:val="000000"/>
          <w:sz w:val="32"/>
          <w:szCs w:val="32"/>
          <w:lang w:eastAsia="zh-CN"/>
        </w:rPr>
        <w:t>：指反映公安机关开展特别业务工作的相关支出。</w:t>
      </w:r>
    </w:p>
    <w:p>
      <w:pPr>
        <w:ind w:firstLine="640" w:firstLineChars="200"/>
        <w:rPr>
          <w:rStyle w:val="17"/>
          <w:rFonts w:hint="eastAsia" w:ascii="仿宋_GB2312" w:hAnsi="仿宋_GB2312" w:eastAsia="仿宋_GB2312" w:cs="仿宋_GB2312"/>
          <w:b w:val="0"/>
          <w:bCs w:val="0"/>
          <w:color w:val="000000"/>
          <w:sz w:val="32"/>
          <w:szCs w:val="32"/>
        </w:rPr>
      </w:pPr>
      <w:r>
        <w:rPr>
          <w:rStyle w:val="17"/>
          <w:rFonts w:hint="eastAsia" w:ascii="仿宋_GB2312" w:hAnsi="仿宋_GB2312" w:eastAsia="仿宋_GB2312" w:cs="仿宋_GB2312"/>
          <w:b w:val="0"/>
          <w:bCs w:val="0"/>
          <w:color w:val="000000"/>
          <w:sz w:val="32"/>
          <w:szCs w:val="32"/>
          <w:lang w:val="en-US" w:eastAsia="zh-CN"/>
        </w:rPr>
        <w:t>12.</w:t>
      </w:r>
      <w:r>
        <w:rPr>
          <w:rStyle w:val="17"/>
          <w:rFonts w:hint="eastAsia" w:ascii="仿宋_GB2312" w:hAnsi="仿宋_GB2312" w:eastAsia="仿宋_GB2312" w:cs="仿宋_GB2312"/>
          <w:b w:val="0"/>
          <w:bCs w:val="0"/>
          <w:color w:val="000000"/>
          <w:sz w:val="32"/>
          <w:szCs w:val="32"/>
          <w:lang w:eastAsia="zh-CN"/>
        </w:rPr>
        <w:t>公共安全支出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公安</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其他公安支出</w:t>
      </w:r>
      <w:r>
        <w:rPr>
          <w:rStyle w:val="17"/>
          <w:rFonts w:hint="eastAsia" w:ascii="仿宋_GB2312" w:hAnsi="仿宋_GB2312" w:eastAsia="仿宋_GB2312" w:cs="仿宋_GB2312"/>
          <w:b w:val="0"/>
          <w:bCs w:val="0"/>
          <w:color w:val="000000"/>
          <w:sz w:val="32"/>
          <w:szCs w:val="32"/>
        </w:rPr>
        <w:t>（项）</w:t>
      </w:r>
      <w:r>
        <w:rPr>
          <w:rStyle w:val="17"/>
          <w:rFonts w:hint="eastAsia" w:ascii="仿宋_GB2312" w:hAnsi="仿宋_GB2312" w:eastAsia="仿宋_GB2312" w:cs="仿宋_GB2312"/>
          <w:b w:val="0"/>
          <w:bCs w:val="0"/>
          <w:color w:val="000000"/>
          <w:sz w:val="32"/>
          <w:szCs w:val="32"/>
          <w:lang w:eastAsia="zh-CN"/>
        </w:rPr>
        <w:t>：指反映上述项目以外其他用于公安方面支出。</w:t>
      </w:r>
    </w:p>
    <w:p>
      <w:pPr>
        <w:numPr>
          <w:ilvl w:val="0"/>
          <w:numId w:val="0"/>
        </w:numPr>
        <w:rPr>
          <w:rFonts w:hint="eastAsia" w:ascii="仿宋_GB2312" w:hAnsi="仿宋_GB2312" w:eastAsia="仿宋_GB2312" w:cs="仿宋_GB2312"/>
          <w:b w:val="0"/>
          <w:bCs w:val="0"/>
          <w:color w:val="000000"/>
          <w:sz w:val="32"/>
          <w:szCs w:val="32"/>
        </w:rPr>
      </w:pPr>
      <w:r>
        <w:rPr>
          <w:rStyle w:val="17"/>
          <w:rFonts w:hint="eastAsia" w:ascii="仿宋_GB2312" w:hAnsi="仿宋_GB2312" w:eastAsia="仿宋_GB2312" w:cs="仿宋_GB2312"/>
          <w:b w:val="0"/>
          <w:bCs w:val="0"/>
          <w:color w:val="000000"/>
          <w:sz w:val="32"/>
          <w:szCs w:val="32"/>
          <w:lang w:val="en-US" w:eastAsia="zh-CN"/>
        </w:rPr>
        <w:t xml:space="preserve">    13.</w:t>
      </w:r>
      <w:r>
        <w:rPr>
          <w:rStyle w:val="17"/>
          <w:rFonts w:hint="eastAsia" w:ascii="仿宋_GB2312" w:hAnsi="仿宋_GB2312" w:eastAsia="仿宋_GB2312" w:cs="仿宋_GB2312"/>
          <w:b w:val="0"/>
          <w:bCs w:val="0"/>
          <w:color w:val="000000"/>
          <w:sz w:val="32"/>
          <w:szCs w:val="32"/>
        </w:rPr>
        <w:t>社会保障和就业（类）</w:t>
      </w:r>
      <w:r>
        <w:rPr>
          <w:rStyle w:val="17"/>
          <w:rFonts w:hint="eastAsia" w:ascii="仿宋_GB2312" w:hAnsi="仿宋_GB2312" w:eastAsia="仿宋_GB2312" w:cs="仿宋_GB2312"/>
          <w:b w:val="0"/>
          <w:bCs w:val="0"/>
          <w:color w:val="000000"/>
          <w:sz w:val="32"/>
          <w:szCs w:val="32"/>
          <w:lang w:eastAsia="zh-CN"/>
        </w:rPr>
        <w:t>行政事业单位养老支出</w:t>
      </w:r>
      <w:r>
        <w:rPr>
          <w:rStyle w:val="17"/>
          <w:rFonts w:hint="eastAsia" w:ascii="仿宋_GB2312" w:hAnsi="仿宋_GB2312" w:eastAsia="仿宋_GB2312" w:cs="仿宋_GB2312"/>
          <w:b w:val="0"/>
          <w:bCs w:val="0"/>
          <w:color w:val="000000"/>
          <w:sz w:val="32"/>
          <w:szCs w:val="32"/>
        </w:rPr>
        <w:t>（款）机关事业单位基本养老保险缴费支出（项）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指部门实施养老保险制度由单位缴纳的养老保险费的支出。</w:t>
      </w: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eastAsia="zh-CN"/>
        </w:rPr>
      </w:pPr>
      <w:r>
        <w:rPr>
          <w:rStyle w:val="17"/>
          <w:rFonts w:hint="eastAsia" w:ascii="仿宋_GB2312" w:hAnsi="仿宋_GB2312" w:eastAsia="仿宋_GB2312" w:cs="仿宋_GB2312"/>
          <w:b w:val="0"/>
          <w:bCs w:val="0"/>
          <w:color w:val="000000"/>
          <w:sz w:val="32"/>
          <w:szCs w:val="32"/>
          <w:lang w:val="en-US" w:eastAsia="zh-CN"/>
        </w:rPr>
        <w:t xml:space="preserve">    14.</w:t>
      </w:r>
      <w:r>
        <w:rPr>
          <w:rStyle w:val="17"/>
          <w:rFonts w:hint="eastAsia" w:ascii="仿宋_GB2312" w:hAnsi="仿宋_GB2312" w:eastAsia="仿宋_GB2312" w:cs="仿宋_GB2312"/>
          <w:b w:val="0"/>
          <w:bCs w:val="0"/>
          <w:color w:val="000000"/>
          <w:sz w:val="32"/>
          <w:szCs w:val="32"/>
        </w:rPr>
        <w:t>社会保障和就业（类）</w:t>
      </w:r>
      <w:r>
        <w:rPr>
          <w:rStyle w:val="17"/>
          <w:rFonts w:hint="eastAsia" w:ascii="仿宋_GB2312" w:hAnsi="仿宋_GB2312" w:eastAsia="仿宋_GB2312" w:cs="仿宋_GB2312"/>
          <w:b w:val="0"/>
          <w:bCs w:val="0"/>
          <w:color w:val="000000"/>
          <w:sz w:val="32"/>
          <w:szCs w:val="32"/>
          <w:lang w:eastAsia="zh-CN"/>
        </w:rPr>
        <w:t>行政事业单位养老支出</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w:t>
      </w:r>
      <w:r>
        <w:rPr>
          <w:rStyle w:val="17"/>
          <w:rFonts w:hint="eastAsia" w:ascii="仿宋_GB2312" w:hAnsi="仿宋_GB2312" w:eastAsia="仿宋_GB2312" w:cs="仿宋_GB2312"/>
          <w:b w:val="0"/>
          <w:bCs w:val="0"/>
          <w:color w:val="000000"/>
          <w:sz w:val="32"/>
          <w:szCs w:val="32"/>
        </w:rPr>
        <w:t>机关事业单位职业年金缴费支出（项）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指部门实施养老保险制度由单位缴纳的职业年金的支出。</w:t>
      </w:r>
    </w:p>
    <w:p>
      <w:pPr>
        <w:numPr>
          <w:ilvl w:val="0"/>
          <w:numId w:val="0"/>
        </w:numP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15.</w:t>
      </w:r>
      <w:r>
        <w:rPr>
          <w:rStyle w:val="17"/>
          <w:rFonts w:hint="eastAsia" w:ascii="仿宋_GB2312" w:hAnsi="仿宋_GB2312" w:eastAsia="仿宋_GB2312" w:cs="仿宋_GB2312"/>
          <w:b w:val="0"/>
          <w:bCs w:val="0"/>
          <w:color w:val="000000"/>
          <w:sz w:val="32"/>
          <w:szCs w:val="32"/>
        </w:rPr>
        <w:t>社会保障和就业（类）</w:t>
      </w:r>
      <w:r>
        <w:rPr>
          <w:rStyle w:val="17"/>
          <w:rFonts w:hint="eastAsia" w:ascii="仿宋_GB2312" w:hAnsi="仿宋_GB2312" w:eastAsia="仿宋_GB2312" w:cs="仿宋_GB2312"/>
          <w:b w:val="0"/>
          <w:bCs w:val="0"/>
          <w:color w:val="000000"/>
          <w:sz w:val="32"/>
          <w:szCs w:val="32"/>
          <w:lang w:eastAsia="zh-CN"/>
        </w:rPr>
        <w:t>抚恤</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死亡抚恤</w:t>
      </w:r>
      <w:r>
        <w:rPr>
          <w:rStyle w:val="17"/>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反映按规定用于烈士和牺牲、病故人员家属的一次性和定期抚恤金以及丧葬补助费。</w:t>
      </w:r>
    </w:p>
    <w:p>
      <w:pPr>
        <w:numPr>
          <w:ilvl w:val="0"/>
          <w:numId w:val="0"/>
        </w:numPr>
        <w:rPr>
          <w:rFonts w:hint="eastAsia"/>
          <w:lang w:eastAsia="zh-CN"/>
        </w:rPr>
      </w:pPr>
      <w:r>
        <w:rPr>
          <w:rFonts w:hint="eastAsia" w:ascii="仿宋_GB2312" w:hAnsi="仿宋_GB2312" w:eastAsia="仿宋_GB2312" w:cs="仿宋_GB2312"/>
          <w:b w:val="0"/>
          <w:bCs w:val="0"/>
          <w:color w:val="000000"/>
          <w:sz w:val="32"/>
          <w:szCs w:val="32"/>
          <w:lang w:val="en-US" w:eastAsia="zh-CN"/>
        </w:rPr>
        <w:t xml:space="preserve">    16.</w:t>
      </w:r>
      <w:r>
        <w:rPr>
          <w:rFonts w:hint="eastAsia" w:ascii="仿宋_GB2312" w:hAnsi="仿宋_GB2312" w:eastAsia="仿宋_GB2312" w:cs="仿宋_GB2312"/>
          <w:b w:val="0"/>
          <w:bCs w:val="0"/>
          <w:color w:val="000000"/>
          <w:sz w:val="32"/>
          <w:szCs w:val="32"/>
        </w:rPr>
        <w:t>卫生健康</w:t>
      </w:r>
      <w:r>
        <w:rPr>
          <w:rStyle w:val="17"/>
          <w:rFonts w:hint="eastAsia" w:ascii="仿宋_GB2312" w:hAnsi="仿宋_GB2312" w:eastAsia="仿宋_GB2312" w:cs="仿宋_GB2312"/>
          <w:b w:val="0"/>
          <w:bCs w:val="0"/>
          <w:color w:val="000000"/>
          <w:sz w:val="32"/>
          <w:szCs w:val="32"/>
        </w:rPr>
        <w:t>（类）行政事业单位医疗（款）行政单位医疗（项）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指行政单位及参公管理事业单位用于缴纳单位基本医疗保险支出。</w:t>
      </w:r>
    </w:p>
    <w:p>
      <w:pPr>
        <w:numPr>
          <w:ilvl w:val="0"/>
          <w:numId w:val="0"/>
        </w:numP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17.</w:t>
      </w:r>
      <w:r>
        <w:rPr>
          <w:rFonts w:hint="eastAsia" w:ascii="仿宋_GB2312" w:hAnsi="仿宋_GB2312" w:eastAsia="仿宋_GB2312" w:cs="仿宋_GB2312"/>
          <w:b w:val="0"/>
          <w:bCs w:val="0"/>
          <w:color w:val="000000"/>
          <w:sz w:val="32"/>
          <w:szCs w:val="32"/>
          <w:lang w:eastAsia="zh-CN"/>
        </w:rPr>
        <w:t>农林水支出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林业和草原</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行政运行</w:t>
      </w:r>
      <w:r>
        <w:rPr>
          <w:rStyle w:val="17"/>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pPr>
        <w:numPr>
          <w:ilvl w:val="0"/>
          <w:numId w:val="0"/>
        </w:numPr>
        <w:rPr>
          <w:rStyle w:val="17"/>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18.</w:t>
      </w:r>
      <w:r>
        <w:rPr>
          <w:rFonts w:hint="eastAsia" w:ascii="仿宋_GB2312" w:hAnsi="仿宋_GB2312" w:eastAsia="仿宋_GB2312" w:cs="仿宋_GB2312"/>
          <w:b w:val="0"/>
          <w:bCs w:val="0"/>
          <w:color w:val="000000"/>
          <w:sz w:val="32"/>
          <w:szCs w:val="32"/>
          <w:lang w:eastAsia="zh-CN"/>
        </w:rPr>
        <w:t>农林水支出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林业和草原</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一般行政管理事务</w:t>
      </w:r>
      <w:r>
        <w:rPr>
          <w:rStyle w:val="17"/>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pPr>
        <w:numPr>
          <w:ilvl w:val="0"/>
          <w:numId w:val="0"/>
        </w:numPr>
        <w:rPr>
          <w:rStyle w:val="17"/>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19.</w:t>
      </w:r>
      <w:r>
        <w:rPr>
          <w:rFonts w:hint="eastAsia" w:ascii="仿宋_GB2312" w:hAnsi="仿宋_GB2312" w:eastAsia="仿宋_GB2312" w:cs="仿宋_GB2312"/>
          <w:b w:val="0"/>
          <w:bCs w:val="0"/>
          <w:color w:val="000000"/>
          <w:sz w:val="32"/>
          <w:szCs w:val="32"/>
          <w:lang w:eastAsia="zh-CN"/>
        </w:rPr>
        <w:t>农林水支出</w:t>
      </w:r>
      <w:r>
        <w:rPr>
          <w:rStyle w:val="17"/>
          <w:rFonts w:hint="eastAsia" w:ascii="仿宋_GB2312" w:hAnsi="仿宋_GB2312" w:eastAsia="仿宋_GB2312" w:cs="仿宋_GB2312"/>
          <w:b w:val="0"/>
          <w:bCs w:val="0"/>
          <w:color w:val="000000"/>
          <w:sz w:val="32"/>
          <w:szCs w:val="32"/>
        </w:rPr>
        <w:t>（类）</w:t>
      </w:r>
      <w:r>
        <w:rPr>
          <w:rStyle w:val="17"/>
          <w:rFonts w:hint="eastAsia" w:ascii="仿宋_GB2312" w:hAnsi="仿宋_GB2312" w:eastAsia="仿宋_GB2312" w:cs="仿宋_GB2312"/>
          <w:b w:val="0"/>
          <w:bCs w:val="0"/>
          <w:color w:val="000000"/>
          <w:sz w:val="32"/>
          <w:szCs w:val="32"/>
          <w:lang w:eastAsia="zh-CN"/>
        </w:rPr>
        <w:t>林业和草原</w:t>
      </w:r>
      <w:r>
        <w:rPr>
          <w:rStyle w:val="17"/>
          <w:rFonts w:hint="eastAsia" w:ascii="仿宋_GB2312" w:hAnsi="仿宋_GB2312" w:eastAsia="仿宋_GB2312" w:cs="仿宋_GB2312"/>
          <w:b w:val="0"/>
          <w:bCs w:val="0"/>
          <w:color w:val="000000"/>
          <w:sz w:val="32"/>
          <w:szCs w:val="32"/>
        </w:rPr>
        <w:t>（款）</w:t>
      </w:r>
      <w:r>
        <w:rPr>
          <w:rStyle w:val="17"/>
          <w:rFonts w:hint="eastAsia" w:ascii="仿宋_GB2312" w:hAnsi="仿宋_GB2312" w:eastAsia="仿宋_GB2312" w:cs="仿宋_GB2312"/>
          <w:b w:val="0"/>
          <w:bCs w:val="0"/>
          <w:color w:val="000000"/>
          <w:sz w:val="32"/>
          <w:szCs w:val="32"/>
          <w:lang w:eastAsia="zh-CN"/>
        </w:rPr>
        <w:t>执法与监督</w:t>
      </w:r>
      <w:r>
        <w:rPr>
          <w:rStyle w:val="17"/>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反映执法与监督队伍建设，刑事、行政案件受理、查处和督办，行政许可、复议与诉讼管理方面等支出。</w:t>
      </w:r>
    </w:p>
    <w:p>
      <w:pPr>
        <w:ind w:firstLine="640" w:firstLineChars="200"/>
        <w:rPr>
          <w:rStyle w:val="17"/>
          <w:rFonts w:hint="eastAsia" w:ascii="仿宋_GB2312" w:hAnsi="仿宋_GB2312" w:eastAsia="仿宋_GB2312" w:cs="仿宋_GB2312"/>
          <w:b w:val="0"/>
          <w:bCs w:val="0"/>
          <w:color w:val="000000"/>
          <w:sz w:val="32"/>
          <w:szCs w:val="32"/>
        </w:rPr>
      </w:pPr>
      <w:r>
        <w:rPr>
          <w:rStyle w:val="17"/>
          <w:rFonts w:hint="eastAsia" w:ascii="仿宋_GB2312" w:hAnsi="仿宋_GB2312" w:eastAsia="仿宋_GB2312" w:cs="仿宋_GB2312"/>
          <w:b w:val="0"/>
          <w:bCs w:val="0"/>
          <w:color w:val="000000"/>
          <w:sz w:val="32"/>
          <w:szCs w:val="32"/>
          <w:lang w:val="en-US" w:eastAsia="zh-CN"/>
        </w:rPr>
        <w:t>20.</w:t>
      </w:r>
      <w:r>
        <w:rPr>
          <w:rStyle w:val="17"/>
          <w:rFonts w:hint="eastAsia" w:ascii="仿宋_GB2312" w:hAnsi="仿宋_GB2312" w:eastAsia="仿宋_GB2312" w:cs="仿宋_GB2312"/>
          <w:b w:val="0"/>
          <w:bCs w:val="0"/>
          <w:color w:val="000000"/>
          <w:sz w:val="32"/>
          <w:szCs w:val="32"/>
        </w:rPr>
        <w:t>农林水支出（类）扶贫（款）</w:t>
      </w:r>
      <w:r>
        <w:rPr>
          <w:rStyle w:val="17"/>
          <w:rFonts w:hint="eastAsia" w:ascii="仿宋_GB2312" w:hAnsi="仿宋_GB2312" w:eastAsia="仿宋_GB2312" w:cs="仿宋_GB2312"/>
          <w:b w:val="0"/>
          <w:bCs w:val="0"/>
          <w:color w:val="000000"/>
          <w:sz w:val="32"/>
          <w:szCs w:val="32"/>
          <w:lang w:eastAsia="zh-CN"/>
        </w:rPr>
        <w:t>其他</w:t>
      </w:r>
      <w:r>
        <w:rPr>
          <w:rStyle w:val="17"/>
          <w:rFonts w:hint="eastAsia" w:ascii="仿宋_GB2312" w:hAnsi="仿宋_GB2312" w:eastAsia="仿宋_GB2312" w:cs="仿宋_GB2312"/>
          <w:b w:val="0"/>
          <w:bCs w:val="0"/>
          <w:color w:val="000000"/>
          <w:sz w:val="32"/>
          <w:szCs w:val="32"/>
        </w:rPr>
        <w:t>扶贫</w:t>
      </w:r>
      <w:r>
        <w:rPr>
          <w:rStyle w:val="17"/>
          <w:rFonts w:hint="eastAsia" w:ascii="仿宋_GB2312" w:hAnsi="仿宋_GB2312" w:eastAsia="仿宋_GB2312" w:cs="仿宋_GB2312"/>
          <w:b w:val="0"/>
          <w:bCs w:val="0"/>
          <w:color w:val="000000"/>
          <w:sz w:val="32"/>
          <w:szCs w:val="32"/>
          <w:lang w:eastAsia="zh-CN"/>
        </w:rPr>
        <w:t>支出</w:t>
      </w:r>
      <w:r>
        <w:rPr>
          <w:rStyle w:val="17"/>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eastAsia="仿宋_GB2312"/>
          <w:color w:val="000000"/>
          <w:sz w:val="32"/>
          <w:szCs w:val="32"/>
          <w:lang w:eastAsia="zh-CN"/>
        </w:rPr>
        <w:t>反映上级政府对下级政府的扶贫生活补助支出。</w:t>
      </w:r>
    </w:p>
    <w:p>
      <w:pPr>
        <w:spacing w:line="600" w:lineRule="exact"/>
        <w:ind w:firstLine="320" w:firstLineChars="100"/>
        <w:rPr>
          <w:rFonts w:ascii="仿宋" w:hAnsi="仿宋" w:eastAsia="仿宋"/>
          <w:b/>
          <w:color w:val="auto"/>
          <w:sz w:val="32"/>
          <w:szCs w:val="32"/>
          <w:highlight w:val="none"/>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rPr>
        <w:t>住房保障支出（类）住房改革支出（款）住房公积金（项）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i w:val="0"/>
          <w:caps w:val="0"/>
          <w:color w:val="000000"/>
          <w:spacing w:val="0"/>
          <w:sz w:val="32"/>
          <w:szCs w:val="32"/>
          <w:shd w:val="clear" w:color="auto" w:fill="FFFFFF"/>
        </w:rPr>
        <w:t>由单位及其在职职工按规定缴存的住房公积金支出</w:t>
      </w:r>
      <w:r>
        <w:rPr>
          <w:rFonts w:hint="eastAsia" w:ascii="仿宋_GB2312" w:hAnsi="仿宋_GB2312" w:eastAsia="仿宋_GB2312" w:cs="仿宋_GB2312"/>
          <w:b w:val="0"/>
          <w:bCs w:val="0"/>
          <w:color w:val="000000"/>
          <w:sz w:val="32"/>
          <w:szCs w:val="32"/>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hint="eastAsia" w:ascii="黑体" w:hAnsi="黑体" w:eastAsia="黑体"/>
          <w:b w:val="0"/>
          <w:color w:val="auto"/>
          <w:highlight w:val="none"/>
          <w:lang w:eastAsia="zh-CN"/>
        </w:rPr>
      </w:pPr>
      <w:bookmarkStart w:id="129" w:name="_Toc15377226"/>
      <w:r>
        <w:rPr>
          <w:rFonts w:ascii="宋体"/>
          <w:b/>
          <w:color w:val="auto"/>
          <w:sz w:val="44"/>
          <w:szCs w:val="44"/>
          <w:highlight w:val="none"/>
        </w:rPr>
        <w:br w:type="page"/>
      </w:r>
      <w:bookmarkStart w:id="130" w:name="_Toc15396614"/>
      <w:bookmarkStart w:id="131" w:name="_Toc29075"/>
      <w:bookmarkStart w:id="132" w:name="_Toc8418"/>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130"/>
      <w:bookmarkEnd w:id="131"/>
      <w:bookmarkEnd w:id="132"/>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133" w:name="_Toc19193"/>
      <w:bookmarkStart w:id="134" w:name="_Toc17336"/>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33"/>
      <w:bookmarkEnd w:id="134"/>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年部门整体绩效评价报告范本</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Style w:val="18"/>
          <w:rFonts w:hint="eastAsia" w:ascii="仿宋_GB2312" w:hAnsi="仿宋_GB2312" w:eastAsia="仿宋_GB2312" w:cs="仿宋_GB2312"/>
          <w:b w:val="0"/>
          <w:i w:val="0"/>
          <w:caps w:val="0"/>
          <w:color w:val="333333"/>
          <w:spacing w:val="0"/>
          <w:sz w:val="32"/>
          <w:szCs w:val="32"/>
          <w:shd w:val="clear" w:fill="FFFFFF"/>
        </w:rPr>
        <w:t>峨边彝族自治县公安局预算单位1个，其中：行政单位1个。</w:t>
      </w:r>
    </w:p>
    <w:p>
      <w:pPr>
        <w:widowControl/>
        <w:numPr>
          <w:ilvl w:val="0"/>
          <w:numId w:val="7"/>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i w:val="0"/>
          <w:caps w:val="0"/>
          <w:color w:val="333333"/>
          <w:spacing w:val="0"/>
          <w:sz w:val="32"/>
          <w:szCs w:val="32"/>
          <w:shd w:val="clear" w:fill="FFFFFF"/>
        </w:rPr>
        <w:t>县公安局是自治县人民政府主管全县公安保卫工作的主要职能部门，是全县公安保卫工作的领导和指挥机关，是人民民主专政和的重要力量，是武装性质的国家治安行政力量和刑事司法力量，肩负着打击敌人、惩治犯罪、服务群众、维护国家安全和社会稳定的重要使命</w:t>
      </w:r>
      <w:r>
        <w:rPr>
          <w:rStyle w:val="18"/>
          <w:rFonts w:hint="eastAsia" w:ascii="仿宋_GB2312" w:hAnsi="仿宋_GB2312" w:eastAsia="仿宋_GB2312" w:cs="仿宋_GB2312"/>
          <w:b w:val="0"/>
          <w:i w:val="0"/>
          <w:caps w:val="0"/>
          <w:color w:val="333333"/>
          <w:spacing w:val="0"/>
          <w:sz w:val="32"/>
          <w:szCs w:val="32"/>
          <w:shd w:val="clear" w:fill="FFFFFF"/>
          <w:lang w:eastAsia="zh-CN"/>
        </w:rPr>
        <w:t>；</w:t>
      </w:r>
      <w:r>
        <w:rPr>
          <w:rStyle w:val="18"/>
          <w:rFonts w:hint="eastAsia" w:ascii="仿宋_GB2312" w:hAnsi="仿宋_GB2312" w:eastAsia="仿宋_GB2312" w:cs="仿宋_GB2312"/>
          <w:i w:val="0"/>
          <w:iCs/>
          <w:sz w:val="32"/>
          <w:szCs w:val="32"/>
        </w:rPr>
        <w:t>主</w:t>
      </w:r>
      <w:r>
        <w:rPr>
          <w:rStyle w:val="18"/>
          <w:rFonts w:hint="eastAsia" w:ascii="仿宋_GB2312" w:hAnsi="仿宋_GB2312" w:eastAsia="仿宋_GB2312" w:cs="仿宋_GB2312"/>
          <w:b w:val="0"/>
          <w:bCs w:val="0"/>
          <w:i w:val="0"/>
          <w:iCs/>
          <w:sz w:val="32"/>
          <w:szCs w:val="32"/>
        </w:rPr>
        <w:t>要职责：县公安局是自治县人民政府主管全县公安保卫工作的主要职能部门，是全县公安保卫工作的领导和指挥机关，是人民民主专政和的重要力量，是武装性质的国家治安行政力量和刑事司法力量，肩负着打击敌人、惩治犯罪、服务群众、维护国家安全和社会稳定的重要使命。</w:t>
      </w:r>
    </w:p>
    <w:p>
      <w:pPr>
        <w:pStyle w:val="15"/>
        <w:keepNext w:val="0"/>
        <w:keepLines w:val="0"/>
        <w:widowControl/>
        <w:suppressLineNumbers w:val="0"/>
        <w:spacing w:before="316" w:beforeAutospacing="0" w:after="316" w:afterAutospacing="0" w:line="23" w:lineRule="atLeast"/>
        <w:ind w:left="0" w:right="0" w:firstLine="420"/>
        <w:jc w:val="both"/>
        <w:rPr>
          <w:rStyle w:val="18"/>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主要职责是：</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（一）负责贯彻执行党中央、国务院、省、市、县委，政府以及上级公安机关有关公安工作的方针、政策、法规、规章；部署、领导、落实全县的公安保卫工作。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（二）负责研究公安保卫工作出现的新情况，收集掌握情报信息，分析和预测情报信息及社会治安方面的重要情况，为县委、县政府及上级公安机关提供信息和对策。</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（四）负责收集邪教组织影响社会稳定、危害社会治安的情况并进行分析研判，依法打击邪教组织的违法犯罪活动等。</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（五）负责预防、制止违法犯罪活动，侦查刑事犯罪活动同，查处违法行为，维护社会治安秩序，制止危害社会治安秩序的行为，处置聚众闹事、骚乱事件和重大治安事件。</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（六）组织拟定地方性公安规范性文件，加强公安执法规范化建设，开展行政诉讼、行政复议工作。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（七）负责依法开展全县社会治安的管理工作和户籍、居民身份证、边防和出入境管理工作。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（八）负责管理枪支弹药，管制刀具和易燃、易爆、剧毒、放射性等危险物品和法律法规规定的特种行业。</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（十）负责公安预审、提请批准逮捕、移送审查起诉工作，负责全县看守、行政拘留所、强制戒毒所的管理工作。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（十一）负责全县公安警卫工作。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（十二）负责维护全县交通安全和交通秩序，处理交通事故。</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（十三）负责规划和组织全县公安装备建设和信息化建设，搞好公安后勤保障工作，监督管理计算机信息系统的安全保护工作，组织实施全县互联网安全监督管理，打击网络违法犯罪。</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（十四）指导森林公安机关的业务工作。</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（十五）指导武警峨边中队执行公安保卫任务和相关业务建设。</w:t>
      </w:r>
    </w:p>
    <w:p>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（十六）承办县委、县政府和上级公安机关交办的其他工作事项。</w:t>
      </w:r>
    </w:p>
    <w:p>
      <w:pPr>
        <w:widowControl/>
        <w:numPr>
          <w:ilvl w:val="0"/>
          <w:numId w:val="0"/>
        </w:numPr>
        <w:adjustRightInd w:val="0"/>
        <w:snapToGrid w:val="0"/>
        <w:spacing w:line="580" w:lineRule="exact"/>
        <w:ind w:firstLine="640" w:firstLineChars="200"/>
        <w:contextualSpacing/>
        <w:jc w:val="left"/>
        <w:rPr>
          <w:rStyle w:val="18"/>
          <w:rFonts w:hint="eastAsia" w:ascii="仿宋_GB2312" w:hAnsi="仿宋_GB2312" w:eastAsia="仿宋_GB2312" w:cs="仿宋_GB2312"/>
          <w:b w:val="0"/>
          <w:bCs w:val="0"/>
          <w:i w:val="0"/>
          <w:iCs/>
          <w:sz w:val="32"/>
          <w:szCs w:val="32"/>
        </w:rPr>
      </w:pPr>
      <w:r>
        <w:rPr>
          <w:rStyle w:val="18"/>
          <w:rFonts w:hint="eastAsia" w:ascii="仿宋_GB2312" w:hAnsi="仿宋_GB2312" w:eastAsia="仿宋_GB2312" w:cs="仿宋_GB2312"/>
          <w:b w:val="0"/>
          <w:bCs w:val="0"/>
          <w:i w:val="0"/>
          <w:iCs/>
          <w:sz w:val="32"/>
          <w:szCs w:val="32"/>
        </w:rPr>
        <w:t>（十七）法律法规规定的其他职责。</w:t>
      </w:r>
    </w:p>
    <w:p>
      <w:pPr>
        <w:spacing w:line="60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i w:val="0"/>
          <w:iCs/>
          <w:color w:val="000000"/>
          <w:kern w:val="0"/>
          <w:sz w:val="32"/>
          <w:szCs w:val="32"/>
          <w:shd w:val="clear" w:color="auto" w:fill="FFFFFF"/>
          <w:lang w:val="en-US" w:eastAsia="zh-CN"/>
        </w:rPr>
        <w:t xml:space="preserve"> 峨边公安局</w:t>
      </w:r>
      <w:r>
        <w:rPr>
          <w:rFonts w:hint="eastAsia" w:ascii="仿宋" w:hAnsi="仿宋" w:eastAsia="仿宋"/>
          <w:sz w:val="32"/>
          <w:szCs w:val="32"/>
        </w:rPr>
        <w:t>总编制</w:t>
      </w:r>
      <w:r>
        <w:rPr>
          <w:rFonts w:hint="eastAsia" w:ascii="仿宋" w:hAnsi="仿宋" w:eastAsia="仿宋"/>
          <w:sz w:val="32"/>
          <w:szCs w:val="32"/>
          <w:lang w:val="en-US" w:eastAsia="zh-CN"/>
        </w:rPr>
        <w:t>157</w:t>
      </w:r>
      <w:r>
        <w:rPr>
          <w:rFonts w:hint="eastAsia" w:ascii="仿宋" w:hAnsi="仿宋" w:eastAsia="仿宋"/>
          <w:sz w:val="32"/>
          <w:szCs w:val="32"/>
        </w:rPr>
        <w:t>名，其中：行政编制</w:t>
      </w:r>
      <w:r>
        <w:rPr>
          <w:rFonts w:hint="eastAsia" w:ascii="仿宋" w:hAnsi="仿宋" w:eastAsia="仿宋"/>
          <w:sz w:val="32"/>
          <w:szCs w:val="32"/>
          <w:lang w:val="en-US" w:eastAsia="zh-CN"/>
        </w:rPr>
        <w:t xml:space="preserve">152                </w:t>
      </w:r>
      <w:r>
        <w:rPr>
          <w:rFonts w:hint="eastAsia" w:ascii="仿宋" w:hAnsi="仿宋" w:eastAsia="仿宋"/>
          <w:sz w:val="32"/>
          <w:szCs w:val="32"/>
        </w:rPr>
        <w:t>名，工勤编制</w:t>
      </w:r>
      <w:r>
        <w:rPr>
          <w:rFonts w:hint="eastAsia" w:ascii="仿宋" w:hAnsi="仿宋" w:eastAsia="仿宋"/>
          <w:sz w:val="32"/>
          <w:szCs w:val="32"/>
          <w:lang w:val="en-US" w:eastAsia="zh-CN"/>
        </w:rPr>
        <w:t>5</w:t>
      </w:r>
      <w:r>
        <w:rPr>
          <w:rFonts w:hint="eastAsia" w:ascii="仿宋" w:hAnsi="仿宋" w:eastAsia="仿宋"/>
          <w:sz w:val="32"/>
          <w:szCs w:val="32"/>
        </w:rPr>
        <w:t>名，事业编制</w:t>
      </w:r>
      <w:r>
        <w:rPr>
          <w:rFonts w:hint="eastAsia" w:ascii="仿宋" w:hAnsi="仿宋" w:eastAsia="仿宋"/>
          <w:sz w:val="32"/>
          <w:szCs w:val="32"/>
          <w:lang w:val="en-US" w:eastAsia="zh-CN"/>
        </w:rPr>
        <w:t>0</w:t>
      </w:r>
      <w:r>
        <w:rPr>
          <w:rFonts w:hint="eastAsia" w:ascii="仿宋" w:hAnsi="仿宋" w:eastAsia="仿宋"/>
          <w:sz w:val="32"/>
          <w:szCs w:val="32"/>
        </w:rPr>
        <w:t>名。在职人员总数</w:t>
      </w:r>
      <w:r>
        <w:rPr>
          <w:rFonts w:hint="eastAsia" w:ascii="仿宋" w:hAnsi="仿宋" w:eastAsia="仿宋"/>
          <w:sz w:val="32"/>
          <w:szCs w:val="32"/>
          <w:lang w:val="en-US" w:eastAsia="zh-CN"/>
        </w:rPr>
        <w:t>152</w:t>
      </w:r>
      <w:r>
        <w:rPr>
          <w:rFonts w:hint="eastAsia" w:ascii="仿宋" w:hAnsi="仿宋" w:eastAsia="仿宋"/>
          <w:sz w:val="32"/>
          <w:szCs w:val="32"/>
        </w:rPr>
        <w:t>名，其中：行政</w:t>
      </w:r>
      <w:r>
        <w:rPr>
          <w:rFonts w:hint="eastAsia" w:ascii="仿宋" w:hAnsi="仿宋" w:eastAsia="仿宋"/>
          <w:sz w:val="32"/>
          <w:szCs w:val="32"/>
          <w:lang w:val="en-US" w:eastAsia="zh-CN"/>
        </w:rPr>
        <w:t>148</w:t>
      </w:r>
      <w:r>
        <w:rPr>
          <w:rFonts w:hint="eastAsia" w:ascii="仿宋" w:hAnsi="仿宋" w:eastAsia="仿宋"/>
          <w:sz w:val="32"/>
          <w:szCs w:val="32"/>
        </w:rPr>
        <w:t>名，工勤</w:t>
      </w:r>
      <w:r>
        <w:rPr>
          <w:rFonts w:hint="eastAsia" w:ascii="仿宋" w:hAnsi="仿宋" w:eastAsia="仿宋"/>
          <w:sz w:val="32"/>
          <w:szCs w:val="32"/>
          <w:lang w:val="en-US" w:eastAsia="zh-CN"/>
        </w:rPr>
        <w:t>4</w:t>
      </w:r>
      <w:r>
        <w:rPr>
          <w:rFonts w:hint="eastAsia" w:ascii="仿宋" w:hAnsi="仿宋" w:eastAsia="仿宋"/>
          <w:sz w:val="32"/>
          <w:szCs w:val="32"/>
        </w:rPr>
        <w:t>名，事业</w:t>
      </w:r>
      <w:r>
        <w:rPr>
          <w:rFonts w:hint="eastAsia" w:ascii="仿宋" w:hAnsi="仿宋" w:eastAsia="仿宋"/>
          <w:sz w:val="32"/>
          <w:szCs w:val="32"/>
          <w:lang w:val="en-US" w:eastAsia="zh-CN"/>
        </w:rPr>
        <w:t>0</w:t>
      </w:r>
      <w:r>
        <w:rPr>
          <w:rFonts w:hint="eastAsia" w:ascii="仿宋" w:hAnsi="仿宋" w:eastAsia="仿宋"/>
          <w:sz w:val="32"/>
          <w:szCs w:val="32"/>
        </w:rPr>
        <w:t>名。离休</w:t>
      </w:r>
      <w:r>
        <w:rPr>
          <w:rFonts w:hint="eastAsia" w:ascii="仿宋" w:hAnsi="仿宋" w:eastAsia="仿宋"/>
          <w:sz w:val="32"/>
          <w:szCs w:val="32"/>
          <w:lang w:val="en-US" w:eastAsia="zh-CN"/>
        </w:rPr>
        <w:t>0</w:t>
      </w:r>
      <w:r>
        <w:rPr>
          <w:rFonts w:hint="eastAsia" w:ascii="仿宋" w:hAnsi="仿宋" w:eastAsia="仿宋"/>
          <w:sz w:val="32"/>
          <w:szCs w:val="32"/>
        </w:rPr>
        <w:t>名。</w:t>
      </w:r>
    </w:p>
    <w:p>
      <w:pPr>
        <w:widowControl/>
        <w:numPr>
          <w:ilvl w:val="0"/>
          <w:numId w:val="7"/>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pPr>
        <w:spacing w:before="101" w:line="368" w:lineRule="auto"/>
        <w:ind w:left="22" w:firstLine="657"/>
        <w:jc w:val="both"/>
        <w:rPr>
          <w:rFonts w:ascii="宋体" w:hAnsi="宋体" w:eastAsia="宋体" w:cs="宋体"/>
          <w:sz w:val="31"/>
          <w:szCs w:val="31"/>
        </w:rPr>
      </w:pPr>
      <w:r>
        <w:rPr>
          <w:rFonts w:hint="eastAsia" w:ascii="仿宋_GB2312" w:hAnsi="仿宋_GB2312" w:eastAsia="仿宋_GB2312" w:cs="仿宋_GB2312"/>
          <w:spacing w:val="11"/>
          <w:sz w:val="31"/>
          <w:szCs w:val="31"/>
        </w:rPr>
        <w:t>2023</w:t>
      </w:r>
      <w:r>
        <w:rPr>
          <w:rFonts w:hint="eastAsia" w:ascii="仿宋_GB2312" w:hAnsi="仿宋_GB2312" w:eastAsia="仿宋_GB2312" w:cs="仿宋_GB2312"/>
          <w:spacing w:val="-56"/>
          <w:sz w:val="31"/>
          <w:szCs w:val="31"/>
        </w:rPr>
        <w:t xml:space="preserve"> </w:t>
      </w:r>
      <w:r>
        <w:rPr>
          <w:rFonts w:hint="eastAsia" w:ascii="仿宋_GB2312" w:hAnsi="仿宋_GB2312" w:eastAsia="仿宋_GB2312" w:cs="仿宋_GB2312"/>
          <w:spacing w:val="-56"/>
          <w:sz w:val="31"/>
          <w:szCs w:val="31"/>
          <w:lang w:eastAsia="zh-CN"/>
        </w:rPr>
        <w:t>年</w:t>
      </w:r>
      <w:r>
        <w:rPr>
          <w:rFonts w:hint="eastAsia" w:ascii="仿宋_GB2312" w:hAnsi="仿宋_GB2312" w:eastAsia="仿宋_GB2312" w:cs="仿宋_GB2312"/>
          <w:spacing w:val="11"/>
          <w:sz w:val="31"/>
          <w:szCs w:val="31"/>
        </w:rPr>
        <w:t>是全面贯彻</w:t>
      </w:r>
      <w:r>
        <w:rPr>
          <w:rFonts w:hint="eastAsia" w:ascii="仿宋_GB2312" w:hAnsi="仿宋_GB2312" w:eastAsia="仿宋_GB2312" w:cs="仿宋_GB2312"/>
          <w:spacing w:val="9"/>
          <w:sz w:val="31"/>
          <w:szCs w:val="31"/>
        </w:rPr>
        <w:t>落实党的二十大精神的开局之年，是峨边奋力建设民族</w:t>
      </w:r>
      <w:r>
        <w:rPr>
          <w:rFonts w:hint="eastAsia" w:ascii="仿宋_GB2312" w:hAnsi="仿宋_GB2312" w:eastAsia="仿宋_GB2312" w:cs="仿宋_GB2312"/>
          <w:spacing w:val="8"/>
          <w:sz w:val="31"/>
          <w:szCs w:val="31"/>
        </w:rPr>
        <w:t>地区中</w:t>
      </w:r>
      <w:r>
        <w:rPr>
          <w:rFonts w:hint="eastAsia" w:ascii="仿宋_GB2312" w:hAnsi="仿宋_GB2312" w:eastAsia="仿宋_GB2312" w:cs="仿宋_GB2312"/>
          <w:spacing w:val="21"/>
          <w:sz w:val="31"/>
          <w:szCs w:val="31"/>
        </w:rPr>
        <w:t>国式现代化先行区的起步之年。全县的公安工作的总体思路</w:t>
      </w:r>
      <w:r>
        <w:rPr>
          <w:rFonts w:hint="eastAsia" w:ascii="仿宋_GB2312" w:hAnsi="仿宋_GB2312" w:eastAsia="仿宋_GB2312" w:cs="仿宋_GB2312"/>
          <w:spacing w:val="9"/>
          <w:sz w:val="31"/>
          <w:szCs w:val="31"/>
        </w:rPr>
        <w:t>是：坚持以习近平新时代中国特色社会主义思想为</w:t>
      </w:r>
      <w:r>
        <w:rPr>
          <w:rFonts w:hint="eastAsia" w:ascii="仿宋_GB2312" w:hAnsi="仿宋_GB2312" w:eastAsia="仿宋_GB2312" w:cs="仿宋_GB2312"/>
          <w:spacing w:val="8"/>
          <w:sz w:val="31"/>
          <w:szCs w:val="31"/>
        </w:rPr>
        <w:t>指导，全面</w:t>
      </w:r>
      <w:r>
        <w:rPr>
          <w:rFonts w:hint="eastAsia" w:ascii="仿宋_GB2312" w:hAnsi="仿宋_GB2312" w:eastAsia="仿宋_GB2312" w:cs="仿宋_GB2312"/>
          <w:spacing w:val="7"/>
          <w:sz w:val="31"/>
          <w:szCs w:val="31"/>
        </w:rPr>
        <w:t>贯彻落实党的二十大精神，持续深化四川公安“一三五七</w:t>
      </w:r>
      <w:r>
        <w:rPr>
          <w:rFonts w:hint="eastAsia" w:ascii="仿宋_GB2312" w:hAnsi="仿宋_GB2312" w:eastAsia="仿宋_GB2312" w:cs="仿宋_GB2312"/>
          <w:spacing w:val="-104"/>
          <w:sz w:val="31"/>
          <w:szCs w:val="31"/>
        </w:rPr>
        <w:t xml:space="preserve"> </w:t>
      </w:r>
      <w:r>
        <w:rPr>
          <w:rFonts w:hint="eastAsia" w:ascii="仿宋_GB2312" w:hAnsi="仿宋_GB2312" w:eastAsia="仿宋_GB2312" w:cs="仿宋_GB2312"/>
          <w:spacing w:val="7"/>
          <w:sz w:val="31"/>
          <w:szCs w:val="31"/>
        </w:rPr>
        <w:t>”发</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0"/>
          <w:sz w:val="31"/>
          <w:szCs w:val="31"/>
        </w:rPr>
        <w:t>展战略和乐山公安“</w:t>
      </w:r>
      <w:r>
        <w:rPr>
          <w:rFonts w:hint="eastAsia" w:ascii="仿宋_GB2312" w:hAnsi="仿宋_GB2312" w:eastAsia="仿宋_GB2312" w:cs="仿宋_GB2312"/>
          <w:spacing w:val="-98"/>
          <w:sz w:val="31"/>
          <w:szCs w:val="31"/>
        </w:rPr>
        <w:t xml:space="preserve"> </w:t>
      </w:r>
      <w:r>
        <w:rPr>
          <w:rFonts w:hint="eastAsia" w:ascii="仿宋_GB2312" w:hAnsi="仿宋_GB2312" w:eastAsia="仿宋_GB2312" w:cs="仿宋_GB2312"/>
          <w:spacing w:val="10"/>
          <w:sz w:val="31"/>
          <w:szCs w:val="31"/>
        </w:rPr>
        <w:t>12345</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10"/>
          <w:sz w:val="31"/>
          <w:szCs w:val="31"/>
        </w:rPr>
        <w:t>”工作思路，紧紧围绕市局“三大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牵引</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4"/>
          <w:sz w:val="31"/>
          <w:szCs w:val="31"/>
        </w:rPr>
        <w:t>”“六个体系</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4"/>
          <w:sz w:val="31"/>
          <w:szCs w:val="31"/>
        </w:rPr>
        <w:t>”“八种能力</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4"/>
          <w:sz w:val="31"/>
          <w:szCs w:val="31"/>
        </w:rPr>
        <w:t>”的要求，坚持大抓基层、大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抓基础，以推进公安工作现代化为牵引，以开展“新篇</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7"/>
          <w:sz w:val="31"/>
          <w:szCs w:val="31"/>
        </w:rPr>
        <w:t>”系列</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专项行动为抓手，围绕实现“治理效能提升、</w:t>
      </w:r>
      <w:r>
        <w:rPr>
          <w:rFonts w:hint="eastAsia" w:ascii="仿宋_GB2312" w:hAnsi="仿宋_GB2312" w:eastAsia="仿宋_GB2312" w:cs="仿宋_GB2312"/>
          <w:spacing w:val="7"/>
          <w:sz w:val="31"/>
          <w:szCs w:val="31"/>
        </w:rPr>
        <w:t>打防质效提升</w:t>
      </w:r>
      <w:r>
        <w:rPr>
          <w:rFonts w:hint="eastAsia" w:ascii="仿宋_GB2312" w:hAnsi="仿宋_GB2312" w:eastAsia="仿宋_GB2312" w:cs="仿宋_GB2312"/>
          <w:spacing w:val="6"/>
          <w:sz w:val="31"/>
          <w:szCs w:val="31"/>
        </w:rPr>
        <w:t>队伍战斗力提升</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6"/>
          <w:sz w:val="31"/>
          <w:szCs w:val="31"/>
        </w:rPr>
        <w:t>”工作目标，着力实施大建设、大会战、大培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训“三大工程</w:t>
      </w:r>
      <w:r>
        <w:rPr>
          <w:rFonts w:hint="eastAsia" w:ascii="仿宋_GB2312" w:hAnsi="仿宋_GB2312" w:eastAsia="仿宋_GB2312" w:cs="仿宋_GB2312"/>
          <w:spacing w:val="-101"/>
          <w:sz w:val="31"/>
          <w:szCs w:val="31"/>
        </w:rPr>
        <w:t xml:space="preserve"> </w:t>
      </w:r>
      <w:r>
        <w:rPr>
          <w:rFonts w:hint="eastAsia" w:ascii="仿宋_GB2312" w:hAnsi="仿宋_GB2312" w:eastAsia="仿宋_GB2312" w:cs="仿宋_GB2312"/>
          <w:spacing w:val="5"/>
          <w:sz w:val="31"/>
          <w:szCs w:val="31"/>
        </w:rPr>
        <w:t>”，全力推动社会治理从“控事稳局</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5"/>
          <w:sz w:val="31"/>
          <w:szCs w:val="31"/>
        </w:rPr>
        <w:t>”向“深耕</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善治</w:t>
      </w:r>
      <w:r>
        <w:rPr>
          <w:rFonts w:hint="eastAsia" w:ascii="仿宋_GB2312" w:hAnsi="仿宋_GB2312" w:eastAsia="仿宋_GB2312" w:cs="仿宋_GB2312"/>
          <w:spacing w:val="-92"/>
          <w:sz w:val="31"/>
          <w:szCs w:val="31"/>
        </w:rPr>
        <w:t xml:space="preserve"> </w:t>
      </w:r>
      <w:r>
        <w:rPr>
          <w:rFonts w:hint="eastAsia" w:ascii="仿宋_GB2312" w:hAnsi="仿宋_GB2312" w:eastAsia="仿宋_GB2312" w:cs="仿宋_GB2312"/>
          <w:spacing w:val="8"/>
          <w:sz w:val="31"/>
          <w:szCs w:val="31"/>
        </w:rPr>
        <w:t>”有效转型，坚定实施峨边公安“</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8"/>
          <w:sz w:val="31"/>
          <w:szCs w:val="31"/>
        </w:rPr>
        <w:t>11285</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8"/>
          <w:sz w:val="31"/>
          <w:szCs w:val="31"/>
        </w:rPr>
        <w:t>”工作思路，积</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极探索民族地区基层公安机关中国式现代化的标准化模式，着</w:t>
      </w:r>
      <w:r>
        <w:rPr>
          <w:rFonts w:hint="eastAsia" w:ascii="仿宋_GB2312" w:hAnsi="仿宋_GB2312" w:eastAsia="仿宋_GB2312" w:cs="仿宋_GB2312"/>
          <w:spacing w:val="16"/>
          <w:sz w:val="31"/>
          <w:szCs w:val="31"/>
        </w:rPr>
        <w:t xml:space="preserve"> </w:t>
      </w:r>
      <w:r>
        <w:rPr>
          <w:rFonts w:hint="eastAsia" w:ascii="仿宋_GB2312" w:hAnsi="仿宋_GB2312" w:eastAsia="仿宋_GB2312" w:cs="仿宋_GB2312"/>
          <w:spacing w:val="8"/>
          <w:sz w:val="31"/>
          <w:szCs w:val="31"/>
        </w:rPr>
        <w:t>力构建基层民警精神家园，做强省优，争创国优，努力以更高</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水平安全保障高质量发展，为奋力建设民族地区中国式现代化</w:t>
      </w:r>
      <w:r>
        <w:rPr>
          <w:rFonts w:hint="eastAsia" w:ascii="仿宋_GB2312" w:hAnsi="仿宋_GB2312" w:eastAsia="仿宋_GB2312" w:cs="仿宋_GB2312"/>
          <w:spacing w:val="16"/>
          <w:sz w:val="31"/>
          <w:szCs w:val="31"/>
        </w:rPr>
        <w:t xml:space="preserve"> </w:t>
      </w:r>
      <w:r>
        <w:rPr>
          <w:rFonts w:hint="eastAsia" w:ascii="仿宋_GB2312" w:hAnsi="仿宋_GB2312" w:eastAsia="仿宋_GB2312" w:cs="仿宋_GB2312"/>
          <w:spacing w:val="8"/>
          <w:sz w:val="31"/>
          <w:szCs w:val="31"/>
        </w:rPr>
        <w:t>先行区创造安全稳定的政治社会环境。</w:t>
      </w:r>
    </w:p>
    <w:p>
      <w:pPr>
        <w:spacing w:before="330" w:line="227" w:lineRule="auto"/>
        <w:ind w:left="672"/>
        <w:rPr>
          <w:rFonts w:ascii="黑体" w:hAnsi="黑体" w:eastAsia="黑体" w:cs="黑体"/>
          <w:sz w:val="31"/>
          <w:szCs w:val="31"/>
        </w:rPr>
      </w:pPr>
      <w:r>
        <w:rPr>
          <w:rFonts w:ascii="黑体" w:hAnsi="黑体" w:eastAsia="黑体" w:cs="黑体"/>
          <w:spacing w:val="7"/>
          <w:sz w:val="31"/>
          <w:szCs w:val="31"/>
        </w:rPr>
        <w:t>一、强化思想政治建设</w:t>
      </w:r>
    </w:p>
    <w:p>
      <w:pPr>
        <w:pStyle w:val="6"/>
        <w:spacing w:line="420" w:lineRule="auto"/>
      </w:pPr>
    </w:p>
    <w:p>
      <w:pPr>
        <w:spacing w:before="101" w:line="364"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4"/>
          <w:sz w:val="31"/>
          <w:szCs w:val="31"/>
        </w:rPr>
        <w:t>1.坚决做到</w:t>
      </w:r>
      <w:r>
        <w:rPr>
          <w:rFonts w:ascii="仿宋" w:hAnsi="仿宋" w:eastAsia="仿宋" w:cs="仿宋"/>
          <w:spacing w:val="-103"/>
          <w:sz w:val="31"/>
          <w:szCs w:val="31"/>
        </w:rPr>
        <w:t xml:space="preserve"> </w:t>
      </w:r>
      <w:r>
        <w:rPr>
          <w:rFonts w:ascii="仿宋" w:hAnsi="仿宋" w:eastAsia="仿宋" w:cs="仿宋"/>
          <w:b/>
          <w:bCs/>
          <w:spacing w:val="4"/>
          <w:sz w:val="31"/>
          <w:szCs w:val="31"/>
        </w:rPr>
        <w:t>“两个维护”。</w:t>
      </w:r>
      <w:r>
        <w:rPr>
          <w:rFonts w:hint="eastAsia" w:ascii="仿宋_GB2312" w:hAnsi="仿宋_GB2312" w:eastAsia="仿宋_GB2312" w:cs="仿宋_GB2312"/>
          <w:spacing w:val="4"/>
          <w:sz w:val="31"/>
          <w:szCs w:val="31"/>
        </w:rPr>
        <w:t>始终把政治建警摆在首位，深</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入学习贯彻党的二十大精神，坚持用习近平新时代中国特色社</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8"/>
          <w:sz w:val="31"/>
          <w:szCs w:val="31"/>
        </w:rPr>
        <w:t>会主义思想武装头脑，确保队伍始终拥护“两个确立</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7"/>
          <w:sz w:val="31"/>
          <w:szCs w:val="31"/>
        </w:rPr>
        <w:t>”、做到</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“两个维护</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9"/>
          <w:sz w:val="31"/>
          <w:szCs w:val="31"/>
        </w:rPr>
        <w:t>”。</w:t>
      </w:r>
    </w:p>
    <w:p>
      <w:pPr>
        <w:spacing w:before="331" w:line="364" w:lineRule="auto"/>
        <w:ind w:left="27" w:firstLine="651"/>
        <w:jc w:val="both"/>
        <w:rPr>
          <w:rFonts w:hint="eastAsia" w:ascii="仿宋_GB2312" w:hAnsi="仿宋_GB2312" w:eastAsia="仿宋_GB2312" w:cs="仿宋_GB2312"/>
          <w:sz w:val="31"/>
          <w:szCs w:val="31"/>
        </w:rPr>
      </w:pPr>
      <w:r>
        <w:rPr>
          <w:rFonts w:ascii="仿宋" w:hAnsi="仿宋" w:eastAsia="仿宋" w:cs="仿宋"/>
          <w:b/>
          <w:bCs/>
          <w:spacing w:val="5"/>
          <w:sz w:val="31"/>
          <w:szCs w:val="31"/>
        </w:rPr>
        <w:t>2.深化支部</w:t>
      </w:r>
      <w:r>
        <w:rPr>
          <w:rFonts w:ascii="仿宋" w:hAnsi="仿宋" w:eastAsia="仿宋" w:cs="仿宋"/>
          <w:spacing w:val="-115"/>
          <w:sz w:val="31"/>
          <w:szCs w:val="31"/>
        </w:rPr>
        <w:t xml:space="preserve"> </w:t>
      </w:r>
      <w:r>
        <w:rPr>
          <w:rFonts w:ascii="仿宋" w:hAnsi="仿宋" w:eastAsia="仿宋" w:cs="仿宋"/>
          <w:b/>
          <w:bCs/>
          <w:spacing w:val="5"/>
          <w:sz w:val="31"/>
          <w:szCs w:val="31"/>
        </w:rPr>
        <w:t>“两化”建设。</w:t>
      </w:r>
      <w:r>
        <w:rPr>
          <w:rFonts w:hint="eastAsia" w:ascii="仿宋_GB2312" w:hAnsi="仿宋_GB2312" w:eastAsia="仿宋_GB2312" w:cs="仿宋_GB2312"/>
          <w:spacing w:val="5"/>
          <w:sz w:val="31"/>
          <w:szCs w:val="31"/>
        </w:rPr>
        <w:t>建立落实党委</w:t>
      </w:r>
      <w:r>
        <w:rPr>
          <w:rFonts w:hint="eastAsia" w:ascii="仿宋_GB2312" w:hAnsi="仿宋_GB2312" w:eastAsia="仿宋_GB2312" w:cs="仿宋_GB2312"/>
          <w:spacing w:val="4"/>
          <w:sz w:val="31"/>
          <w:szCs w:val="31"/>
        </w:rPr>
        <w:t>成员党支部建设</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联系点制度，扎实开展党的主题教育，充分发挥党支部政治功</w:t>
      </w:r>
      <w:r>
        <w:rPr>
          <w:rFonts w:hint="eastAsia" w:ascii="仿宋_GB2312" w:hAnsi="仿宋_GB2312" w:eastAsia="仿宋_GB2312" w:cs="仿宋_GB2312"/>
          <w:spacing w:val="17"/>
          <w:sz w:val="31"/>
          <w:szCs w:val="31"/>
        </w:rPr>
        <w:t xml:space="preserve"> </w:t>
      </w:r>
      <w:r>
        <w:rPr>
          <w:rFonts w:hint="eastAsia" w:ascii="仿宋_GB2312" w:hAnsi="仿宋_GB2312" w:eastAsia="仿宋_GB2312" w:cs="仿宋_GB2312"/>
          <w:spacing w:val="8"/>
          <w:sz w:val="31"/>
          <w:szCs w:val="31"/>
        </w:rPr>
        <w:t>能和组织功能，努力锻造最强信念、建设最强支部。制定细化</w:t>
      </w:r>
      <w:r>
        <w:rPr>
          <w:rFonts w:hint="eastAsia" w:ascii="仿宋_GB2312" w:hAnsi="仿宋_GB2312" w:eastAsia="仿宋_GB2312" w:cs="仿宋_GB2312"/>
          <w:spacing w:val="17"/>
          <w:sz w:val="31"/>
          <w:szCs w:val="31"/>
        </w:rPr>
        <w:t xml:space="preserve"> </w:t>
      </w:r>
      <w:r>
        <w:rPr>
          <w:rFonts w:hint="eastAsia" w:ascii="仿宋_GB2312" w:hAnsi="仿宋_GB2312" w:eastAsia="仿宋_GB2312" w:cs="仿宋_GB2312"/>
          <w:spacing w:val="9"/>
          <w:sz w:val="31"/>
          <w:szCs w:val="31"/>
        </w:rPr>
        <w:t>党支部标准化规范化建设项目清单、责任清单和考核清单。</w:t>
      </w:r>
    </w:p>
    <w:p>
      <w:pPr>
        <w:spacing w:before="327" w:line="366" w:lineRule="auto"/>
        <w:ind w:left="25" w:firstLine="666"/>
        <w:jc w:val="both"/>
        <w:rPr>
          <w:rFonts w:hint="eastAsia" w:ascii="仿宋_GB2312" w:hAnsi="仿宋_GB2312" w:eastAsia="仿宋_GB2312" w:cs="仿宋_GB2312"/>
          <w:sz w:val="31"/>
          <w:szCs w:val="31"/>
        </w:rPr>
      </w:pPr>
      <w:r>
        <w:rPr>
          <w:rFonts w:ascii="仿宋" w:hAnsi="仿宋" w:eastAsia="仿宋" w:cs="仿宋"/>
          <w:b/>
          <w:bCs/>
          <w:spacing w:val="6"/>
          <w:sz w:val="31"/>
          <w:szCs w:val="31"/>
        </w:rPr>
        <w:t>3.强化对敌斗争。</w:t>
      </w:r>
      <w:r>
        <w:rPr>
          <w:rFonts w:hint="eastAsia" w:ascii="仿宋_GB2312" w:hAnsi="仿宋_GB2312" w:eastAsia="仿宋_GB2312" w:cs="仿宋_GB2312"/>
          <w:spacing w:val="6"/>
          <w:sz w:val="31"/>
          <w:szCs w:val="31"/>
        </w:rPr>
        <w:t xml:space="preserve">深入开展打击反党反体制重点人、网上 </w:t>
      </w:r>
      <w:r>
        <w:rPr>
          <w:rFonts w:hint="eastAsia" w:ascii="仿宋_GB2312" w:hAnsi="仿宋_GB2312" w:eastAsia="仿宋_GB2312" w:cs="仿宋_GB2312"/>
          <w:spacing w:val="9"/>
          <w:sz w:val="31"/>
          <w:szCs w:val="31"/>
        </w:rPr>
        <w:t>非法组织、涉藏反分维稳等专项行动，依法</w:t>
      </w:r>
      <w:r>
        <w:rPr>
          <w:rFonts w:hint="eastAsia" w:ascii="仿宋_GB2312" w:hAnsi="仿宋_GB2312" w:eastAsia="仿宋_GB2312" w:cs="仿宋_GB2312"/>
          <w:spacing w:val="8"/>
          <w:sz w:val="31"/>
          <w:szCs w:val="31"/>
        </w:rPr>
        <w:t>加强重点境外非政</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府组织管理，精准打击渗透颠覆破坏活动。深挖打</w:t>
      </w:r>
      <w:r>
        <w:rPr>
          <w:rFonts w:hint="eastAsia" w:ascii="仿宋_GB2312" w:hAnsi="仿宋_GB2312" w:eastAsia="仿宋_GB2312" w:cs="仿宋_GB2312"/>
          <w:spacing w:val="8"/>
          <w:sz w:val="31"/>
          <w:szCs w:val="31"/>
        </w:rPr>
        <w:t>击整治“法</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2"/>
          <w:sz w:val="31"/>
          <w:szCs w:val="31"/>
        </w:rPr>
        <w:t>轮功</w:t>
      </w:r>
      <w:r>
        <w:rPr>
          <w:rFonts w:hint="eastAsia" w:ascii="仿宋_GB2312" w:hAnsi="仿宋_GB2312" w:eastAsia="仿宋_GB2312" w:cs="仿宋_GB2312"/>
          <w:spacing w:val="-105"/>
          <w:sz w:val="31"/>
          <w:szCs w:val="31"/>
        </w:rPr>
        <w:t xml:space="preserve"> </w:t>
      </w:r>
      <w:r>
        <w:rPr>
          <w:rFonts w:hint="eastAsia" w:ascii="仿宋_GB2312" w:hAnsi="仿宋_GB2312" w:eastAsia="仿宋_GB2312" w:cs="仿宋_GB2312"/>
          <w:spacing w:val="2"/>
          <w:sz w:val="31"/>
          <w:szCs w:val="31"/>
        </w:rPr>
        <w:t>”“全能神</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2"/>
          <w:sz w:val="31"/>
          <w:szCs w:val="31"/>
        </w:rPr>
        <w:t>门徒会</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2"/>
          <w:sz w:val="31"/>
          <w:szCs w:val="31"/>
        </w:rPr>
        <w:t>”等邪教组织专项行动，严防发生</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滋扰破坏活动。强化高校、文化社科和新闻出版等</w:t>
      </w:r>
      <w:r>
        <w:rPr>
          <w:rFonts w:hint="eastAsia" w:ascii="仿宋_GB2312" w:hAnsi="仿宋_GB2312" w:eastAsia="仿宋_GB2312" w:cs="仿宋_GB2312"/>
          <w:spacing w:val="8"/>
          <w:sz w:val="31"/>
          <w:szCs w:val="31"/>
        </w:rPr>
        <w:t>意识形态领</w:t>
      </w:r>
    </w:p>
    <w:p>
      <w:pPr>
        <w:spacing w:before="64" w:line="225" w:lineRule="auto"/>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域阵地管控，严防形成现实危害。</w:t>
      </w:r>
    </w:p>
    <w:p>
      <w:pPr>
        <w:pStyle w:val="6"/>
        <w:spacing w:line="425" w:lineRule="auto"/>
      </w:pPr>
    </w:p>
    <w:p>
      <w:pPr>
        <w:spacing w:before="101" w:line="364" w:lineRule="auto"/>
        <w:ind w:left="6" w:right="171" w:firstLine="672"/>
        <w:jc w:val="both"/>
        <w:rPr>
          <w:rFonts w:ascii="宋体" w:hAnsi="宋体" w:eastAsia="宋体" w:cs="宋体"/>
          <w:sz w:val="31"/>
          <w:szCs w:val="31"/>
        </w:rPr>
      </w:pPr>
      <w:r>
        <w:rPr>
          <w:rFonts w:ascii="仿宋" w:hAnsi="仿宋" w:eastAsia="仿宋" w:cs="仿宋"/>
          <w:b/>
          <w:bCs/>
          <w:spacing w:val="5"/>
          <w:sz w:val="31"/>
          <w:szCs w:val="31"/>
        </w:rPr>
        <w:t>4.强化网上斗争。</w:t>
      </w:r>
      <w:r>
        <w:rPr>
          <w:rFonts w:hint="eastAsia" w:ascii="仿宋_GB2312" w:hAnsi="仿宋_GB2312" w:eastAsia="仿宋_GB2312" w:cs="仿宋_GB2312"/>
          <w:spacing w:val="5"/>
          <w:sz w:val="31"/>
          <w:szCs w:val="31"/>
        </w:rPr>
        <w:t>充分发挥“4.15</w:t>
      </w:r>
      <w:r>
        <w:rPr>
          <w:rFonts w:hint="eastAsia" w:ascii="仿宋_GB2312" w:hAnsi="仿宋_GB2312" w:eastAsia="仿宋_GB2312" w:cs="仿宋_GB2312"/>
          <w:spacing w:val="-114"/>
          <w:sz w:val="31"/>
          <w:szCs w:val="31"/>
        </w:rPr>
        <w:t xml:space="preserve"> </w:t>
      </w:r>
      <w:r>
        <w:rPr>
          <w:rFonts w:hint="eastAsia" w:ascii="仿宋_GB2312" w:hAnsi="仿宋_GB2312" w:eastAsia="仿宋_GB2312" w:cs="仿宋_GB2312"/>
          <w:spacing w:val="5"/>
          <w:sz w:val="31"/>
          <w:szCs w:val="31"/>
        </w:rPr>
        <w:t>”机制作</w:t>
      </w:r>
      <w:r>
        <w:rPr>
          <w:rFonts w:hint="eastAsia" w:ascii="仿宋_GB2312" w:hAnsi="仿宋_GB2312" w:eastAsia="仿宋_GB2312" w:cs="仿宋_GB2312"/>
          <w:spacing w:val="4"/>
          <w:sz w:val="31"/>
          <w:szCs w:val="31"/>
        </w:rPr>
        <w:t>用，严格落实</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“7</w:t>
      </w:r>
      <w:r>
        <w:rPr>
          <w:rFonts w:hint="eastAsia" w:ascii="仿宋_GB2312" w:hAnsi="仿宋_GB2312" w:eastAsia="仿宋_GB2312" w:cs="仿宋_GB2312"/>
          <w:spacing w:val="-91"/>
          <w:sz w:val="31"/>
          <w:szCs w:val="31"/>
        </w:rPr>
        <w:t xml:space="preserve"> </w:t>
      </w:r>
      <w:r>
        <w:rPr>
          <w:rFonts w:hint="eastAsia" w:ascii="仿宋_GB2312" w:hAnsi="仿宋_GB2312" w:eastAsia="仿宋_GB2312" w:cs="仿宋_GB2312"/>
          <w:spacing w:val="9"/>
          <w:sz w:val="31"/>
          <w:szCs w:val="31"/>
        </w:rPr>
        <w:t>×24</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9"/>
          <w:sz w:val="31"/>
          <w:szCs w:val="31"/>
        </w:rPr>
        <w:t>”小时网上巡查巡控，集中开展打击“翻墙破网</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9"/>
          <w:sz w:val="31"/>
          <w:szCs w:val="31"/>
        </w:rPr>
        <w:t>”专</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6"/>
          <w:sz w:val="31"/>
          <w:szCs w:val="31"/>
        </w:rPr>
        <w:t>项工作，深入推进“护网</w:t>
      </w:r>
      <w:r>
        <w:rPr>
          <w:rFonts w:hint="eastAsia" w:ascii="仿宋_GB2312" w:hAnsi="仿宋_GB2312" w:eastAsia="仿宋_GB2312" w:cs="仿宋_GB2312"/>
          <w:spacing w:val="-103"/>
          <w:sz w:val="31"/>
          <w:szCs w:val="31"/>
        </w:rPr>
        <w:t xml:space="preserve"> </w:t>
      </w:r>
      <w:r>
        <w:rPr>
          <w:rFonts w:hint="eastAsia" w:ascii="仿宋_GB2312" w:hAnsi="仿宋_GB2312" w:eastAsia="仿宋_GB2312" w:cs="仿宋_GB2312"/>
          <w:spacing w:val="6"/>
          <w:sz w:val="31"/>
          <w:szCs w:val="31"/>
        </w:rPr>
        <w:t>”“净网</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6"/>
          <w:sz w:val="31"/>
          <w:szCs w:val="31"/>
        </w:rPr>
        <w:t>”专项行动，抓好网络攻防</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实战演练，严防发生重大网络安全事件。</w:t>
      </w:r>
    </w:p>
    <w:p>
      <w:pPr>
        <w:spacing w:before="325" w:line="366" w:lineRule="auto"/>
        <w:ind w:left="27" w:right="47" w:firstLine="655"/>
        <w:jc w:val="both"/>
        <w:rPr>
          <w:rFonts w:ascii="宋体" w:hAnsi="宋体" w:eastAsia="宋体" w:cs="宋体"/>
          <w:sz w:val="31"/>
          <w:szCs w:val="31"/>
        </w:rPr>
      </w:pPr>
      <w:r>
        <w:rPr>
          <w:rFonts w:ascii="仿宋" w:hAnsi="仿宋" w:eastAsia="仿宋" w:cs="仿宋"/>
          <w:b/>
          <w:bCs/>
          <w:spacing w:val="6"/>
          <w:sz w:val="31"/>
          <w:szCs w:val="31"/>
        </w:rPr>
        <w:t>5.强化反恐防暴。</w:t>
      </w:r>
      <w:r>
        <w:rPr>
          <w:rFonts w:hint="eastAsia" w:ascii="仿宋_GB2312" w:hAnsi="仿宋_GB2312" w:eastAsia="仿宋_GB2312" w:cs="仿宋_GB2312"/>
          <w:spacing w:val="6"/>
          <w:sz w:val="31"/>
          <w:szCs w:val="31"/>
        </w:rPr>
        <w:t>深化严打暴恐专项行动和“拔钉子、除</w:t>
      </w:r>
      <w:r>
        <w:rPr>
          <w:rFonts w:hint="eastAsia" w:ascii="仿宋_GB2312" w:hAnsi="仿宋_GB2312" w:eastAsia="仿宋_GB2312" w:cs="仿宋_GB2312"/>
          <w:spacing w:val="17"/>
          <w:sz w:val="31"/>
          <w:szCs w:val="31"/>
        </w:rPr>
        <w:t xml:space="preserve"> </w:t>
      </w:r>
      <w:r>
        <w:rPr>
          <w:rFonts w:hint="eastAsia" w:ascii="仿宋_GB2312" w:hAnsi="仿宋_GB2312" w:eastAsia="仿宋_GB2312" w:cs="仿宋_GB2312"/>
          <w:spacing w:val="5"/>
          <w:sz w:val="31"/>
          <w:szCs w:val="31"/>
        </w:rPr>
        <w:t>隐患</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5"/>
          <w:sz w:val="31"/>
          <w:szCs w:val="31"/>
        </w:rPr>
        <w:t>”专项工作，加强“十类人员</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5"/>
          <w:sz w:val="31"/>
          <w:szCs w:val="31"/>
        </w:rPr>
        <w:t>”研判预警，扎实推进重大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风险隐患、“失轨漏管</w:t>
      </w:r>
      <w:r>
        <w:rPr>
          <w:rFonts w:hint="eastAsia" w:ascii="仿宋_GB2312" w:hAnsi="仿宋_GB2312" w:eastAsia="仿宋_GB2312" w:cs="仿宋_GB2312"/>
          <w:spacing w:val="-111"/>
          <w:sz w:val="31"/>
          <w:szCs w:val="31"/>
        </w:rPr>
        <w:t xml:space="preserve"> </w:t>
      </w:r>
      <w:r>
        <w:rPr>
          <w:rFonts w:hint="eastAsia" w:ascii="仿宋_GB2312" w:hAnsi="仿宋_GB2312" w:eastAsia="仿宋_GB2312" w:cs="仿宋_GB2312"/>
          <w:spacing w:val="7"/>
          <w:sz w:val="31"/>
          <w:szCs w:val="31"/>
        </w:rPr>
        <w:t>”关注人员、涉恐案件线索三大“清零</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行动</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1"/>
          <w:sz w:val="31"/>
          <w:szCs w:val="31"/>
        </w:rPr>
        <w:t>”，坚决守住不发生暴恐活动的底线。深入</w:t>
      </w:r>
      <w:r>
        <w:rPr>
          <w:rFonts w:hint="eastAsia" w:ascii="仿宋_GB2312" w:hAnsi="仿宋_GB2312" w:eastAsia="仿宋_GB2312" w:cs="仿宋_GB2312"/>
          <w:spacing w:val="-2"/>
          <w:sz w:val="31"/>
          <w:szCs w:val="31"/>
        </w:rPr>
        <w:t>推进“断血</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2"/>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断勾连专项行动，深化涉藏反分维稳斗争。</w:t>
      </w:r>
    </w:p>
    <w:p>
      <w:pPr>
        <w:spacing w:before="328" w:line="227" w:lineRule="auto"/>
        <w:ind w:left="673"/>
        <w:rPr>
          <w:rFonts w:ascii="黑体" w:hAnsi="黑体" w:eastAsia="黑体" w:cs="黑体"/>
          <w:sz w:val="31"/>
          <w:szCs w:val="31"/>
        </w:rPr>
      </w:pPr>
      <w:r>
        <w:rPr>
          <w:rFonts w:ascii="黑体" w:hAnsi="黑体" w:eastAsia="黑体" w:cs="黑体"/>
          <w:spacing w:val="8"/>
          <w:sz w:val="31"/>
          <w:szCs w:val="31"/>
        </w:rPr>
        <w:t>三、全力维护社会稳定大局</w:t>
      </w:r>
    </w:p>
    <w:p>
      <w:pPr>
        <w:pStyle w:val="6"/>
        <w:spacing w:line="418" w:lineRule="auto"/>
      </w:pPr>
    </w:p>
    <w:p>
      <w:pPr>
        <w:spacing w:before="102" w:line="367" w:lineRule="auto"/>
        <w:ind w:left="26" w:firstLine="655"/>
        <w:jc w:val="both"/>
        <w:rPr>
          <w:rFonts w:hint="eastAsia" w:ascii="仿宋_GB2312" w:hAnsi="仿宋_GB2312" w:eastAsia="仿宋_GB2312" w:cs="仿宋_GB2312"/>
          <w:sz w:val="31"/>
          <w:szCs w:val="31"/>
        </w:rPr>
      </w:pPr>
      <w:r>
        <w:rPr>
          <w:rFonts w:ascii="仿宋" w:hAnsi="仿宋" w:eastAsia="仿宋" w:cs="仿宋"/>
          <w:b/>
          <w:bCs/>
          <w:spacing w:val="18"/>
          <w:sz w:val="31"/>
          <w:szCs w:val="31"/>
        </w:rPr>
        <w:t>6.全面整治各类治安乱点。</w:t>
      </w:r>
      <w:r>
        <w:rPr>
          <w:rFonts w:hint="eastAsia" w:ascii="仿宋_GB2312" w:hAnsi="仿宋_GB2312" w:eastAsia="仿宋_GB2312" w:cs="仿宋_GB2312"/>
          <w:spacing w:val="18"/>
          <w:sz w:val="31"/>
          <w:szCs w:val="31"/>
        </w:rPr>
        <w:t>加强警情数据监测和分析研</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8"/>
          <w:sz w:val="31"/>
          <w:szCs w:val="31"/>
        </w:rPr>
        <w:t>判，及时打击整治突出治安问题和治安重点地区，严防形成治</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13"/>
          <w:sz w:val="31"/>
          <w:szCs w:val="31"/>
        </w:rPr>
        <w:t>安乱点。完善“党政主导、公安牵头、部门配合、全民参与</w:t>
      </w:r>
      <w:r>
        <w:rPr>
          <w:rFonts w:hint="eastAsia" w:ascii="仿宋_GB2312" w:hAnsi="仿宋_GB2312" w:eastAsia="仿宋_GB2312" w:cs="仿宋_GB2312"/>
          <w:spacing w:val="-95"/>
          <w:sz w:val="31"/>
          <w:szCs w:val="31"/>
        </w:rPr>
        <w:t xml:space="preserve"> </w:t>
      </w:r>
      <w:r>
        <w:rPr>
          <w:rFonts w:hint="eastAsia" w:ascii="仿宋_GB2312" w:hAnsi="仿宋_GB2312" w:eastAsia="仿宋_GB2312" w:cs="仿宋_GB2312"/>
          <w:spacing w:val="13"/>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严管机制，加强行业联动整治，及时堵塞管理漏洞。常态化梳</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8"/>
          <w:sz w:val="31"/>
          <w:szCs w:val="31"/>
        </w:rPr>
        <w:t>理高发易发和群众反映强烈的突出治安问题，挂牌督办、限期</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1"/>
          <w:sz w:val="31"/>
          <w:szCs w:val="31"/>
        </w:rPr>
        <w:t>整改。</w:t>
      </w:r>
    </w:p>
    <w:p>
      <w:pPr>
        <w:spacing w:before="325" w:line="362" w:lineRule="auto"/>
        <w:ind w:left="25" w:right="88" w:firstLine="657"/>
        <w:jc w:val="both"/>
        <w:rPr>
          <w:rFonts w:hint="eastAsia" w:ascii="仿宋_GB2312" w:hAnsi="仿宋_GB2312" w:eastAsia="仿宋_GB2312" w:cs="仿宋_GB2312"/>
          <w:sz w:val="31"/>
          <w:szCs w:val="31"/>
        </w:rPr>
      </w:pPr>
      <w:r>
        <w:rPr>
          <w:rFonts w:ascii="仿宋" w:hAnsi="仿宋" w:eastAsia="仿宋" w:cs="仿宋"/>
          <w:b/>
          <w:bCs/>
          <w:spacing w:val="16"/>
          <w:sz w:val="31"/>
          <w:szCs w:val="31"/>
        </w:rPr>
        <w:t>7.深入排查化解矛盾纠纷。</w:t>
      </w:r>
      <w:r>
        <w:rPr>
          <w:rFonts w:hint="eastAsia" w:ascii="仿宋_GB2312" w:hAnsi="仿宋_GB2312" w:eastAsia="仿宋_GB2312" w:cs="仿宋_GB2312"/>
          <w:spacing w:val="-86"/>
          <w:sz w:val="31"/>
          <w:szCs w:val="31"/>
        </w:rPr>
        <w:t xml:space="preserve"> </w:t>
      </w:r>
      <w:r>
        <w:rPr>
          <w:rFonts w:hint="eastAsia" w:ascii="仿宋_GB2312" w:hAnsi="仿宋_GB2312" w:eastAsia="仿宋_GB2312" w:cs="仿宋_GB2312"/>
          <w:spacing w:val="16"/>
          <w:sz w:val="31"/>
          <w:szCs w:val="31"/>
        </w:rPr>
        <w:t>坚持和发展新时代“枫桥经</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验</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1"/>
          <w:sz w:val="31"/>
          <w:szCs w:val="31"/>
        </w:rPr>
        <w:t>”，紧盯患病就医、劳资债务、家庭邻里、婚恋纠纷等重点，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深入开展矛盾纠纷排查化解，积极推动党委</w:t>
      </w:r>
      <w:r>
        <w:rPr>
          <w:rFonts w:hint="eastAsia" w:ascii="仿宋_GB2312" w:hAnsi="仿宋_GB2312" w:eastAsia="仿宋_GB2312" w:cs="仿宋_GB2312"/>
          <w:spacing w:val="8"/>
          <w:sz w:val="31"/>
          <w:szCs w:val="31"/>
        </w:rPr>
        <w:t>政府压实属地管理</w:t>
      </w:r>
    </w:p>
    <w:p>
      <w:pPr>
        <w:spacing w:before="65" w:line="357" w:lineRule="auto"/>
        <w:ind w:right="114"/>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责任、源头稳控措施和多元化解机制，切实把矛盾纠纷化解在</w:t>
      </w:r>
      <w:r>
        <w:rPr>
          <w:rFonts w:hint="eastAsia" w:ascii="仿宋_GB2312" w:hAnsi="仿宋_GB2312" w:eastAsia="仿宋_GB2312" w:cs="仿宋_GB2312"/>
          <w:spacing w:val="7"/>
          <w:sz w:val="31"/>
          <w:szCs w:val="31"/>
        </w:rPr>
        <w:t xml:space="preserve"> 基层、处置在未萌。</w:t>
      </w:r>
    </w:p>
    <w:p>
      <w:pPr>
        <w:spacing w:before="331" w:line="364" w:lineRule="auto"/>
        <w:ind w:left="25" w:right="110" w:firstLine="657"/>
        <w:jc w:val="both"/>
        <w:rPr>
          <w:rFonts w:ascii="宋体" w:hAnsi="宋体" w:eastAsia="宋体" w:cs="宋体"/>
          <w:sz w:val="31"/>
          <w:szCs w:val="31"/>
        </w:rPr>
      </w:pPr>
      <w:r>
        <w:rPr>
          <w:rFonts w:ascii="仿宋" w:hAnsi="仿宋" w:eastAsia="仿宋" w:cs="仿宋"/>
          <w:b/>
          <w:bCs/>
          <w:spacing w:val="4"/>
          <w:sz w:val="31"/>
          <w:szCs w:val="31"/>
        </w:rPr>
        <w:t>8.扎实抓好信访缝稳。</w:t>
      </w:r>
      <w:r>
        <w:rPr>
          <w:rFonts w:hint="eastAsia" w:ascii="仿宋_GB2312" w:hAnsi="仿宋_GB2312" w:eastAsia="仿宋_GB2312" w:cs="仿宋_GB2312"/>
          <w:spacing w:val="4"/>
          <w:sz w:val="31"/>
          <w:szCs w:val="31"/>
        </w:rPr>
        <w:t>完善涉访维稳“八控</w:t>
      </w:r>
      <w:r>
        <w:rPr>
          <w:rFonts w:hint="eastAsia" w:ascii="仿宋_GB2312" w:hAnsi="仿宋_GB2312" w:eastAsia="仿宋_GB2312" w:cs="仿宋_GB2312"/>
          <w:spacing w:val="-92"/>
          <w:sz w:val="31"/>
          <w:szCs w:val="31"/>
        </w:rPr>
        <w:t xml:space="preserve"> </w:t>
      </w:r>
      <w:r>
        <w:rPr>
          <w:rFonts w:hint="eastAsia" w:ascii="仿宋_GB2312" w:hAnsi="仿宋_GB2312" w:eastAsia="仿宋_GB2312" w:cs="仿宋_GB2312"/>
          <w:spacing w:val="4"/>
          <w:sz w:val="31"/>
          <w:szCs w:val="31"/>
        </w:rPr>
        <w:t>”机制，加强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21"/>
          <w:sz w:val="31"/>
          <w:szCs w:val="31"/>
        </w:rPr>
        <w:t>重点维权群体稳控，严防发生赴省进京集访和规模性聚集事</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件。加强和改进公安信访工作，推动解决群众</w:t>
      </w:r>
      <w:r>
        <w:rPr>
          <w:rFonts w:hint="eastAsia" w:ascii="仿宋_GB2312" w:hAnsi="仿宋_GB2312" w:eastAsia="仿宋_GB2312" w:cs="仿宋_GB2312"/>
          <w:spacing w:val="8"/>
          <w:sz w:val="31"/>
          <w:szCs w:val="31"/>
        </w:rPr>
        <w:t>合理诉求。加强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应急力量、预案、保障准备，高效应对处置突发情况。</w:t>
      </w:r>
    </w:p>
    <w:p>
      <w:pPr>
        <w:spacing w:before="326" w:line="227" w:lineRule="auto"/>
        <w:ind w:left="686"/>
        <w:rPr>
          <w:rFonts w:ascii="黑体" w:hAnsi="黑体" w:eastAsia="黑体" w:cs="黑体"/>
          <w:sz w:val="31"/>
          <w:szCs w:val="31"/>
        </w:rPr>
      </w:pPr>
      <w:r>
        <w:rPr>
          <w:rFonts w:ascii="黑体" w:hAnsi="黑体" w:eastAsia="黑体" w:cs="黑体"/>
          <w:spacing w:val="7"/>
          <w:sz w:val="31"/>
          <w:szCs w:val="31"/>
        </w:rPr>
        <w:t>四、全力推进平安中国示范县建设</w:t>
      </w:r>
    </w:p>
    <w:p>
      <w:pPr>
        <w:pStyle w:val="6"/>
        <w:spacing w:line="421" w:lineRule="auto"/>
      </w:pPr>
    </w:p>
    <w:p>
      <w:pPr>
        <w:spacing w:before="101" w:line="366" w:lineRule="auto"/>
        <w:ind w:left="26" w:right="110" w:firstLine="655"/>
        <w:rPr>
          <w:rFonts w:hint="eastAsia" w:ascii="仿宋_GB2312" w:hAnsi="仿宋_GB2312" w:eastAsia="仿宋_GB2312" w:cs="仿宋_GB2312"/>
          <w:sz w:val="31"/>
          <w:szCs w:val="31"/>
        </w:rPr>
      </w:pPr>
      <w:r>
        <w:rPr>
          <w:rFonts w:ascii="仿宋" w:hAnsi="仿宋" w:eastAsia="仿宋" w:cs="仿宋"/>
          <w:b/>
          <w:bCs/>
          <w:spacing w:val="16"/>
          <w:sz w:val="31"/>
          <w:szCs w:val="31"/>
        </w:rPr>
        <w:t>9.重拳严打黑恶势力犯罪。</w:t>
      </w:r>
      <w:r>
        <w:rPr>
          <w:rFonts w:hint="eastAsia" w:ascii="仿宋_GB2312" w:hAnsi="仿宋_GB2312" w:eastAsia="仿宋_GB2312" w:cs="仿宋_GB2312"/>
          <w:spacing w:val="16"/>
          <w:sz w:val="31"/>
          <w:szCs w:val="31"/>
        </w:rPr>
        <w:t>深入开展动态排查和“</w:t>
      </w:r>
      <w:r>
        <w:rPr>
          <w:rFonts w:hint="eastAsia" w:ascii="仿宋_GB2312" w:hAnsi="仿宋_GB2312" w:eastAsia="仿宋_GB2312" w:cs="仿宋_GB2312"/>
          <w:spacing w:val="-84"/>
          <w:sz w:val="31"/>
          <w:szCs w:val="31"/>
        </w:rPr>
        <w:t xml:space="preserve"> </w:t>
      </w:r>
      <w:r>
        <w:rPr>
          <w:rFonts w:hint="eastAsia" w:ascii="仿宋_GB2312" w:hAnsi="仿宋_GB2312" w:eastAsia="仿宋_GB2312" w:cs="仿宋_GB2312"/>
          <w:spacing w:val="16"/>
          <w:sz w:val="31"/>
          <w:szCs w:val="31"/>
        </w:rPr>
        <w:t>回头</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看</w:t>
      </w:r>
      <w:r>
        <w:rPr>
          <w:rFonts w:hint="eastAsia" w:ascii="仿宋_GB2312" w:hAnsi="仿宋_GB2312" w:eastAsia="仿宋_GB2312" w:cs="仿宋_GB2312"/>
          <w:spacing w:val="-105"/>
          <w:sz w:val="31"/>
          <w:szCs w:val="31"/>
        </w:rPr>
        <w:t xml:space="preserve"> </w:t>
      </w:r>
      <w:r>
        <w:rPr>
          <w:rFonts w:hint="eastAsia" w:ascii="仿宋_GB2312" w:hAnsi="仿宋_GB2312" w:eastAsia="仿宋_GB2312" w:cs="仿宋_GB2312"/>
          <w:spacing w:val="7"/>
          <w:sz w:val="31"/>
          <w:szCs w:val="31"/>
        </w:rPr>
        <w:t>”，坚决铲除欺压百姓、横行乡里、欺行霸市的黑恶势力。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密切关注黑恶犯罪新动向，严厉打击“裸聊</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”敲诈、网络“套</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路贷</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”、舆情敲诈、恶意索赔等新型涉网黑恶犯罪，坚决铲除</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滋生土壤。</w:t>
      </w:r>
    </w:p>
    <w:p>
      <w:pPr>
        <w:spacing w:before="331" w:line="367" w:lineRule="auto"/>
        <w:ind w:left="23" w:right="27" w:firstLine="663"/>
        <w:rPr>
          <w:rFonts w:hint="eastAsia" w:ascii="仿宋_GB2312" w:hAnsi="仿宋_GB2312" w:eastAsia="仿宋_GB2312" w:cs="仿宋_GB2312"/>
          <w:sz w:val="31"/>
          <w:szCs w:val="31"/>
        </w:rPr>
      </w:pPr>
      <w:r>
        <w:rPr>
          <w:rFonts w:ascii="仿宋" w:hAnsi="仿宋" w:eastAsia="仿宋" w:cs="仿宋"/>
          <w:b/>
          <w:bCs/>
          <w:spacing w:val="12"/>
          <w:sz w:val="31"/>
          <w:szCs w:val="31"/>
        </w:rPr>
        <w:t>10.重拳严打电诈傻财犯罪。</w:t>
      </w:r>
      <w:r>
        <w:rPr>
          <w:rFonts w:hint="eastAsia" w:ascii="仿宋_GB2312" w:hAnsi="仿宋_GB2312" w:eastAsia="仿宋_GB2312" w:cs="仿宋_GB2312"/>
          <w:spacing w:val="12"/>
          <w:sz w:val="31"/>
          <w:szCs w:val="31"/>
        </w:rPr>
        <w:t>深入开展大案攻坚</w:t>
      </w:r>
      <w:r>
        <w:rPr>
          <w:rFonts w:hint="eastAsia" w:ascii="仿宋_GB2312" w:hAnsi="仿宋_GB2312" w:eastAsia="仿宋_GB2312" w:cs="仿宋_GB2312"/>
          <w:spacing w:val="11"/>
          <w:sz w:val="31"/>
          <w:szCs w:val="31"/>
        </w:rPr>
        <w:t>，全链条</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打击刷单返利、虚假投资理财、虚假贷款、冒充</w:t>
      </w:r>
      <w:r>
        <w:rPr>
          <w:rFonts w:hint="eastAsia" w:ascii="仿宋_GB2312" w:hAnsi="仿宋_GB2312" w:eastAsia="仿宋_GB2312" w:cs="仿宋_GB2312"/>
          <w:spacing w:val="8"/>
          <w:sz w:val="31"/>
          <w:szCs w:val="31"/>
        </w:rPr>
        <w:t>客服等高发多</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0"/>
          <w:sz w:val="31"/>
          <w:szCs w:val="31"/>
        </w:rPr>
        <w:t>发侵财犯罪，严厉打击提供信息支持、技术支撑、转账洗钱、</w:t>
      </w:r>
      <w:r>
        <w:rPr>
          <w:rFonts w:hint="eastAsia" w:ascii="仿宋_GB2312" w:hAnsi="仿宋_GB2312" w:eastAsia="仿宋_GB2312" w:cs="仿宋_GB2312"/>
          <w:spacing w:val="14"/>
          <w:sz w:val="31"/>
          <w:szCs w:val="31"/>
        </w:rPr>
        <w:t xml:space="preserve"> </w:t>
      </w:r>
      <w:r>
        <w:rPr>
          <w:rFonts w:hint="eastAsia" w:ascii="仿宋_GB2312" w:hAnsi="仿宋_GB2312" w:eastAsia="仿宋_GB2312" w:cs="仿宋_GB2312"/>
          <w:sz w:val="31"/>
          <w:szCs w:val="31"/>
        </w:rPr>
        <w:t>组织偷渡等违法行为，坚决斩断犯罪关键链条。加强精准劝阻，</w:t>
      </w:r>
      <w:r>
        <w:rPr>
          <w:rFonts w:hint="eastAsia" w:ascii="仿宋_GB2312" w:hAnsi="仿宋_GB2312" w:eastAsia="仿宋_GB2312" w:cs="仿宋_GB2312"/>
          <w:spacing w:val="15"/>
          <w:sz w:val="31"/>
          <w:szCs w:val="31"/>
        </w:rPr>
        <w:t xml:space="preserve"> </w:t>
      </w:r>
      <w:r>
        <w:rPr>
          <w:rFonts w:hint="eastAsia" w:ascii="仿宋_GB2312" w:hAnsi="仿宋_GB2312" w:eastAsia="仿宋_GB2312" w:cs="仿宋_GB2312"/>
          <w:spacing w:val="9"/>
          <w:sz w:val="31"/>
          <w:szCs w:val="31"/>
        </w:rPr>
        <w:t>建大建强反诈中心，全面提升预警拦截、紧急止</w:t>
      </w:r>
      <w:r>
        <w:rPr>
          <w:rFonts w:hint="eastAsia" w:ascii="仿宋_GB2312" w:hAnsi="仿宋_GB2312" w:eastAsia="仿宋_GB2312" w:cs="仿宋_GB2312"/>
          <w:spacing w:val="8"/>
          <w:sz w:val="31"/>
          <w:szCs w:val="31"/>
        </w:rPr>
        <w:t>付、快速冻结</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能力。大力持续推进防骗知识“五进</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7"/>
          <w:sz w:val="31"/>
          <w:szCs w:val="31"/>
        </w:rPr>
        <w:t>”活动，深入精准开展宣</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传，切实提高识骗防骗能力。</w:t>
      </w:r>
    </w:p>
    <w:p>
      <w:pPr>
        <w:spacing w:before="327" w:line="224" w:lineRule="auto"/>
        <w:jc w:val="right"/>
        <w:rPr>
          <w:rFonts w:hint="eastAsia" w:ascii="仿宋_GB2312" w:hAnsi="仿宋_GB2312" w:eastAsia="仿宋_GB2312" w:cs="仿宋_GB2312"/>
          <w:sz w:val="31"/>
          <w:szCs w:val="31"/>
        </w:rPr>
      </w:pP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11.重拳严打严重暴力犯罪。</w:t>
      </w:r>
      <w:r>
        <w:rPr>
          <w:rFonts w:hint="eastAsia" w:ascii="仿宋_GB2312" w:hAnsi="仿宋_GB2312" w:eastAsia="仿宋_GB2312" w:cs="仿宋_GB2312"/>
          <w:spacing w:val="4"/>
          <w:sz w:val="31"/>
          <w:szCs w:val="31"/>
        </w:rPr>
        <w:t>快侦快破持枪、爆炸、放火、</w:t>
      </w:r>
    </w:p>
    <w:p>
      <w:pPr>
        <w:spacing w:before="67" w:line="364" w:lineRule="auto"/>
        <w:ind w:right="90"/>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一杀多人、个人极端等有广泛社会影响的严重暴力犯罪案件。</w:t>
      </w:r>
      <w:r>
        <w:rPr>
          <w:rFonts w:hint="eastAsia" w:ascii="仿宋_GB2312" w:hAnsi="仿宋_GB2312" w:eastAsia="仿宋_GB2312" w:cs="仿宋_GB2312"/>
          <w:spacing w:val="16"/>
          <w:sz w:val="31"/>
          <w:szCs w:val="31"/>
        </w:rPr>
        <w:t xml:space="preserve"> </w:t>
      </w:r>
      <w:r>
        <w:rPr>
          <w:rFonts w:hint="eastAsia" w:ascii="仿宋_GB2312" w:hAnsi="仿宋_GB2312" w:eastAsia="仿宋_GB2312" w:cs="仿宋_GB2312"/>
          <w:spacing w:val="9"/>
          <w:sz w:val="31"/>
          <w:szCs w:val="31"/>
        </w:rPr>
        <w:t>深化命案积案攻坚，力争取得突破性进展。严控</w:t>
      </w:r>
      <w:r>
        <w:rPr>
          <w:rFonts w:hint="eastAsia" w:ascii="仿宋_GB2312" w:hAnsi="仿宋_GB2312" w:eastAsia="仿宋_GB2312" w:cs="仿宋_GB2312"/>
          <w:spacing w:val="8"/>
          <w:sz w:val="31"/>
          <w:szCs w:val="31"/>
        </w:rPr>
        <w:t>命案发案，现</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行命案实现全破。重拳严打妨害国边境犯罪和跨</w:t>
      </w:r>
      <w:r>
        <w:rPr>
          <w:rFonts w:hint="eastAsia" w:ascii="仿宋_GB2312" w:hAnsi="仿宋_GB2312" w:eastAsia="仿宋_GB2312" w:cs="仿宋_GB2312"/>
          <w:spacing w:val="8"/>
          <w:sz w:val="31"/>
          <w:szCs w:val="31"/>
        </w:rPr>
        <w:t>境犯罪活动，</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全力守护国边境安全。</w:t>
      </w:r>
    </w:p>
    <w:p>
      <w:pPr>
        <w:spacing w:before="328" w:line="362" w:lineRule="auto"/>
        <w:ind w:left="29" w:right="87" w:firstLine="658"/>
        <w:rPr>
          <w:rFonts w:hint="eastAsia" w:ascii="仿宋_GB2312" w:hAnsi="仿宋_GB2312" w:eastAsia="仿宋_GB2312" w:cs="仿宋_GB2312"/>
          <w:sz w:val="31"/>
          <w:szCs w:val="31"/>
        </w:rPr>
      </w:pPr>
      <w:r>
        <w:rPr>
          <w:rFonts w:ascii="仿宋" w:hAnsi="仿宋" w:eastAsia="仿宋" w:cs="仿宋"/>
          <w:b/>
          <w:bCs/>
          <w:spacing w:val="11"/>
          <w:sz w:val="31"/>
          <w:szCs w:val="31"/>
        </w:rPr>
        <w:t>12.重拳严打侵害弱势群体犯嚣。</w:t>
      </w:r>
      <w:r>
        <w:rPr>
          <w:rFonts w:hint="eastAsia" w:ascii="仿宋_GB2312" w:hAnsi="仿宋_GB2312" w:eastAsia="仿宋_GB2312" w:cs="仿宋_GB2312"/>
          <w:spacing w:val="11"/>
          <w:sz w:val="31"/>
          <w:szCs w:val="31"/>
        </w:rPr>
        <w:t>高度重视侵犯妇女、儿</w:t>
      </w:r>
      <w:r>
        <w:rPr>
          <w:rFonts w:hint="eastAsia" w:ascii="仿宋_GB2312" w:hAnsi="仿宋_GB2312" w:eastAsia="仿宋_GB2312" w:cs="仿宋_GB2312"/>
          <w:spacing w:val="15"/>
          <w:sz w:val="31"/>
          <w:szCs w:val="31"/>
        </w:rPr>
        <w:t xml:space="preserve"> </w:t>
      </w:r>
      <w:r>
        <w:rPr>
          <w:rFonts w:hint="eastAsia" w:ascii="仿宋_GB2312" w:hAnsi="仿宋_GB2312" w:eastAsia="仿宋_GB2312" w:cs="仿宋_GB2312"/>
          <w:spacing w:val="9"/>
          <w:sz w:val="31"/>
          <w:szCs w:val="31"/>
        </w:rPr>
        <w:t>童、老年人、残疾人、中小学生等弱势群体犯</w:t>
      </w:r>
      <w:r>
        <w:rPr>
          <w:rFonts w:hint="eastAsia" w:ascii="仿宋_GB2312" w:hAnsi="仿宋_GB2312" w:eastAsia="仿宋_GB2312" w:cs="仿宋_GB2312"/>
          <w:spacing w:val="8"/>
          <w:sz w:val="31"/>
          <w:szCs w:val="31"/>
        </w:rPr>
        <w:t>罪，突出“快、</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准、狠</w:t>
      </w:r>
      <w:r>
        <w:rPr>
          <w:rFonts w:hint="eastAsia" w:ascii="仿宋_GB2312" w:hAnsi="仿宋_GB2312" w:eastAsia="仿宋_GB2312" w:cs="仿宋_GB2312"/>
          <w:spacing w:val="-104"/>
          <w:sz w:val="31"/>
          <w:szCs w:val="31"/>
        </w:rPr>
        <w:t xml:space="preserve"> </w:t>
      </w:r>
      <w:r>
        <w:rPr>
          <w:rFonts w:hint="eastAsia" w:ascii="仿宋_GB2312" w:hAnsi="仿宋_GB2312" w:eastAsia="仿宋_GB2312" w:cs="仿宋_GB2312"/>
          <w:spacing w:val="5"/>
          <w:sz w:val="31"/>
          <w:szCs w:val="31"/>
        </w:rPr>
        <w:t>”，坚决依法打击不法分子。</w:t>
      </w:r>
    </w:p>
    <w:p>
      <w:pPr>
        <w:spacing w:before="326" w:line="367"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1"/>
          <w:sz w:val="31"/>
          <w:szCs w:val="31"/>
        </w:rPr>
        <w:t>13.深入开展禁毒人民战争。</w:t>
      </w:r>
      <w:r>
        <w:rPr>
          <w:rFonts w:hint="eastAsia" w:ascii="仿宋_GB2312" w:hAnsi="仿宋_GB2312" w:eastAsia="仿宋_GB2312" w:cs="仿宋_GB2312"/>
          <w:spacing w:val="1"/>
          <w:sz w:val="31"/>
          <w:szCs w:val="31"/>
        </w:rPr>
        <w:t>强力开展“清源断流</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1"/>
          <w:sz w:val="31"/>
          <w:szCs w:val="31"/>
        </w:rPr>
        <w:t>”行动，</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全力清剿毒品制贩网络。强化吸毒人员三清一收，常态化开展</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8"/>
          <w:sz w:val="31"/>
          <w:szCs w:val="31"/>
        </w:rPr>
        <w:t>“毒驾</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8"/>
          <w:sz w:val="31"/>
          <w:szCs w:val="31"/>
        </w:rPr>
        <w:t>”专项治理，全面加强行业、场所管理，</w:t>
      </w:r>
      <w:r>
        <w:rPr>
          <w:rFonts w:hint="eastAsia" w:ascii="仿宋_GB2312" w:hAnsi="仿宋_GB2312" w:eastAsia="仿宋_GB2312" w:cs="仿宋_GB2312"/>
          <w:spacing w:val="7"/>
          <w:sz w:val="31"/>
          <w:szCs w:val="31"/>
        </w:rPr>
        <w:t>深入开展“除</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根</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8"/>
          <w:sz w:val="31"/>
          <w:szCs w:val="31"/>
        </w:rPr>
        <w:t>”行动，全力防范化解涉毒风险隐患。大力推动禁毒宣</w:t>
      </w:r>
      <w:r>
        <w:rPr>
          <w:rFonts w:hint="eastAsia" w:ascii="仿宋_GB2312" w:hAnsi="仿宋_GB2312" w:eastAsia="仿宋_GB2312" w:cs="仿宋_GB2312"/>
          <w:spacing w:val="7"/>
          <w:sz w:val="31"/>
          <w:szCs w:val="31"/>
        </w:rPr>
        <w:t>传教</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育，加快推进毒情监测预警体系建设，全面提升禁毒信息化建</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9"/>
          <w:sz w:val="31"/>
          <w:szCs w:val="31"/>
        </w:rPr>
        <w:t>设水平，持续深化示范创建。</w:t>
      </w:r>
    </w:p>
    <w:p>
      <w:pPr>
        <w:spacing w:before="329" w:line="226" w:lineRule="auto"/>
        <w:rPr>
          <w:rFonts w:ascii="黑体" w:hAnsi="黑体" w:eastAsia="黑体" w:cs="黑体"/>
          <w:sz w:val="31"/>
          <w:szCs w:val="31"/>
        </w:rPr>
      </w:pPr>
      <w:r>
        <w:rPr>
          <w:rFonts w:ascii="黑体" w:hAnsi="黑体" w:eastAsia="黑体" w:cs="黑体"/>
          <w:spacing w:val="7"/>
          <w:sz w:val="31"/>
          <w:szCs w:val="31"/>
        </w:rPr>
        <w:t>五、全面提升基层基础</w:t>
      </w:r>
    </w:p>
    <w:p>
      <w:pPr>
        <w:spacing w:before="101" w:line="368" w:lineRule="auto"/>
        <w:ind w:right="90"/>
        <w:jc w:val="both"/>
        <w:rPr>
          <w:rFonts w:ascii="宋体" w:hAnsi="宋体" w:eastAsia="宋体" w:cs="宋体"/>
          <w:sz w:val="31"/>
          <w:szCs w:val="31"/>
        </w:rPr>
      </w:pPr>
      <w:r>
        <w:rPr>
          <w:rFonts w:hint="eastAsia" w:ascii="仿宋" w:hAnsi="仿宋" w:eastAsia="仿宋" w:cs="仿宋"/>
          <w:b/>
          <w:bCs/>
          <w:spacing w:val="12"/>
          <w:sz w:val="31"/>
          <w:szCs w:val="31"/>
          <w:lang w:val="en-US" w:eastAsia="zh-CN"/>
        </w:rPr>
        <w:t xml:space="preserve">  </w:t>
      </w:r>
      <w:r>
        <w:rPr>
          <w:rFonts w:ascii="仿宋" w:hAnsi="仿宋" w:eastAsia="仿宋" w:cs="仿宋"/>
          <w:b/>
          <w:bCs/>
          <w:spacing w:val="12"/>
          <w:sz w:val="31"/>
          <w:szCs w:val="31"/>
        </w:rPr>
        <w:t>14.狠抓派出所建设。</w:t>
      </w:r>
      <w:r>
        <w:rPr>
          <w:rFonts w:hint="eastAsia" w:ascii="仿宋_GB2312" w:hAnsi="仿宋_GB2312" w:eastAsia="仿宋_GB2312" w:cs="仿宋_GB2312"/>
          <w:spacing w:val="12"/>
          <w:sz w:val="31"/>
          <w:szCs w:val="31"/>
        </w:rPr>
        <w:t>深入实施新一轮派出所工作三年行</w:t>
      </w:r>
      <w:r>
        <w:rPr>
          <w:rFonts w:hint="eastAsia" w:ascii="仿宋_GB2312" w:hAnsi="仿宋_GB2312" w:eastAsia="仿宋_GB2312" w:cs="仿宋_GB2312"/>
          <w:spacing w:val="3"/>
          <w:sz w:val="31"/>
          <w:szCs w:val="31"/>
        </w:rPr>
        <w:t xml:space="preserve"> </w:t>
      </w:r>
      <w:r>
        <w:rPr>
          <w:rFonts w:hint="eastAsia" w:ascii="仿宋_GB2312" w:hAnsi="仿宋_GB2312" w:eastAsia="仿宋_GB2312" w:cs="仿宋_GB2312"/>
          <w:spacing w:val="12"/>
          <w:sz w:val="31"/>
          <w:szCs w:val="31"/>
        </w:rPr>
        <w:t>动计划，严格落实标准化建设</w:t>
      </w:r>
      <w:r>
        <w:rPr>
          <w:rFonts w:hint="eastAsia" w:ascii="仿宋_GB2312" w:hAnsi="仿宋_GB2312" w:eastAsia="仿宋_GB2312" w:cs="仿宋_GB2312"/>
          <w:spacing w:val="-36"/>
          <w:sz w:val="31"/>
          <w:szCs w:val="31"/>
        </w:rPr>
        <w:t xml:space="preserve"> </w:t>
      </w:r>
      <w:r>
        <w:rPr>
          <w:rFonts w:hint="eastAsia" w:ascii="仿宋_GB2312" w:hAnsi="仿宋_GB2312" w:eastAsia="仿宋_GB2312" w:cs="仿宋_GB2312"/>
          <w:spacing w:val="12"/>
          <w:sz w:val="31"/>
          <w:szCs w:val="31"/>
        </w:rPr>
        <w:t>30</w:t>
      </w:r>
      <w:r>
        <w:rPr>
          <w:rFonts w:hint="eastAsia" w:ascii="仿宋_GB2312" w:hAnsi="仿宋_GB2312" w:eastAsia="仿宋_GB2312" w:cs="仿宋_GB2312"/>
          <w:spacing w:val="-52"/>
          <w:sz w:val="31"/>
          <w:szCs w:val="31"/>
        </w:rPr>
        <w:t xml:space="preserve"> </w:t>
      </w:r>
      <w:r>
        <w:rPr>
          <w:rFonts w:hint="eastAsia" w:ascii="仿宋_GB2312" w:hAnsi="仿宋_GB2312" w:eastAsia="仿宋_GB2312" w:cs="仿宋_GB2312"/>
          <w:spacing w:val="12"/>
          <w:sz w:val="31"/>
          <w:szCs w:val="31"/>
        </w:rPr>
        <w:t>项重点任务。着力推进“两</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队一室</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5"/>
          <w:sz w:val="31"/>
          <w:szCs w:val="31"/>
        </w:rPr>
        <w:t>”“所队合一</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5"/>
          <w:sz w:val="31"/>
          <w:szCs w:val="31"/>
        </w:rPr>
        <w:t>”改革，加快形成两队互为协同、一室支</w:t>
      </w:r>
      <w:r>
        <w:rPr>
          <w:rFonts w:hint="eastAsia" w:ascii="仿宋_GB2312" w:hAnsi="仿宋_GB2312" w:eastAsia="仿宋_GB2312" w:cs="仿宋_GB2312"/>
          <w:spacing w:val="9"/>
          <w:sz w:val="31"/>
          <w:szCs w:val="31"/>
        </w:rPr>
        <w:t>撑两队的警务运行机制。持续推动派出所所长、社</w:t>
      </w:r>
      <w:r>
        <w:rPr>
          <w:rFonts w:hint="eastAsia" w:ascii="仿宋_GB2312" w:hAnsi="仿宋_GB2312" w:eastAsia="仿宋_GB2312" w:cs="仿宋_GB2312"/>
          <w:spacing w:val="8"/>
          <w:sz w:val="31"/>
          <w:szCs w:val="31"/>
        </w:rPr>
        <w:t>区民警进班</w:t>
      </w:r>
      <w:r>
        <w:rPr>
          <w:rFonts w:hint="eastAsia" w:ascii="仿宋_GB2312" w:hAnsi="仿宋_GB2312" w:eastAsia="仿宋_GB2312" w:cs="仿宋_GB2312"/>
          <w:spacing w:val="9"/>
          <w:sz w:val="31"/>
          <w:szCs w:val="31"/>
        </w:rPr>
        <w:t>子，全面加强城镇社区警务室规范化建设，</w:t>
      </w:r>
      <w:r>
        <w:rPr>
          <w:rFonts w:hint="eastAsia" w:ascii="仿宋_GB2312" w:hAnsi="仿宋_GB2312" w:eastAsia="仿宋_GB2312" w:cs="仿宋_GB2312"/>
          <w:spacing w:val="8"/>
          <w:sz w:val="31"/>
          <w:szCs w:val="31"/>
        </w:rPr>
        <w:t>配齐配强社区警务</w:t>
      </w:r>
      <w:r>
        <w:rPr>
          <w:rFonts w:hint="eastAsia" w:ascii="仿宋_GB2312" w:hAnsi="仿宋_GB2312" w:eastAsia="仿宋_GB2312" w:cs="仿宋_GB2312"/>
          <w:spacing w:val="9"/>
          <w:sz w:val="31"/>
          <w:szCs w:val="31"/>
        </w:rPr>
        <w:t>力量。建立完善派出所主防考评规则，推动主动警</w:t>
      </w:r>
      <w:r>
        <w:rPr>
          <w:rFonts w:hint="eastAsia" w:ascii="仿宋_GB2312" w:hAnsi="仿宋_GB2312" w:eastAsia="仿宋_GB2312" w:cs="仿宋_GB2312"/>
          <w:spacing w:val="8"/>
          <w:sz w:val="31"/>
          <w:szCs w:val="31"/>
        </w:rPr>
        <w:t>务、预防警</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务落实。</w:t>
      </w:r>
    </w:p>
    <w:p>
      <w:pPr>
        <w:spacing w:before="65" w:line="368" w:lineRule="auto"/>
        <w:jc w:val="both"/>
        <w:rPr>
          <w:rFonts w:ascii="宋体" w:hAnsi="宋体" w:eastAsia="宋体" w:cs="宋体"/>
          <w:sz w:val="31"/>
          <w:szCs w:val="31"/>
        </w:rPr>
      </w:pPr>
      <w:r>
        <w:rPr>
          <w:rFonts w:hint="eastAsia" w:ascii="仿宋" w:hAnsi="仿宋" w:eastAsia="仿宋" w:cs="仿宋"/>
          <w:b/>
          <w:bCs/>
          <w:spacing w:val="9"/>
          <w:sz w:val="31"/>
          <w:szCs w:val="31"/>
          <w:lang w:val="en-US" w:eastAsia="zh-CN"/>
        </w:rPr>
        <w:t xml:space="preserve">   </w:t>
      </w:r>
      <w:r>
        <w:rPr>
          <w:rFonts w:ascii="仿宋" w:hAnsi="仿宋" w:eastAsia="仿宋" w:cs="仿宋"/>
          <w:b/>
          <w:bCs/>
          <w:spacing w:val="9"/>
          <w:sz w:val="31"/>
          <w:szCs w:val="31"/>
        </w:rPr>
        <w:t>15.狠抓社会治安防控体系建设。</w:t>
      </w:r>
      <w:r>
        <w:rPr>
          <w:rFonts w:ascii="仿宋" w:hAnsi="仿宋" w:eastAsia="仿宋" w:cs="仿宋"/>
          <w:spacing w:val="-88"/>
          <w:sz w:val="31"/>
          <w:szCs w:val="31"/>
        </w:rPr>
        <w:t xml:space="preserve"> </w:t>
      </w:r>
      <w:r>
        <w:rPr>
          <w:rFonts w:hint="eastAsia" w:ascii="仿宋_GB2312" w:hAnsi="仿宋_GB2312" w:eastAsia="仿宋_GB2312" w:cs="仿宋_GB2312"/>
          <w:spacing w:val="9"/>
          <w:sz w:val="31"/>
          <w:szCs w:val="31"/>
        </w:rPr>
        <w:t>聚焦成都大运安保，加</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快公安检查站点建设，加强警种联勤和区域</w:t>
      </w:r>
      <w:r>
        <w:rPr>
          <w:rFonts w:hint="eastAsia" w:ascii="仿宋_GB2312" w:hAnsi="仿宋_GB2312" w:eastAsia="仿宋_GB2312" w:cs="仿宋_GB2312"/>
          <w:spacing w:val="8"/>
          <w:sz w:val="31"/>
          <w:szCs w:val="31"/>
        </w:rPr>
        <w:t>联动，建立健全查</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控警务协作机制。科学布建街面警务站，完善武装</w:t>
      </w:r>
      <w:r>
        <w:rPr>
          <w:rFonts w:hint="eastAsia" w:ascii="仿宋_GB2312" w:hAnsi="仿宋_GB2312" w:eastAsia="仿宋_GB2312" w:cs="仿宋_GB2312"/>
          <w:spacing w:val="8"/>
          <w:sz w:val="31"/>
          <w:szCs w:val="31"/>
        </w:rPr>
        <w:t>巡逻和动中</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备勤，发展壮大群防群治力量，营造见义勇为</w:t>
      </w:r>
      <w:r>
        <w:rPr>
          <w:rFonts w:hint="eastAsia" w:ascii="仿宋_GB2312" w:hAnsi="仿宋_GB2312" w:eastAsia="仿宋_GB2312" w:cs="仿宋_GB2312"/>
          <w:spacing w:val="8"/>
          <w:sz w:val="31"/>
          <w:szCs w:val="31"/>
        </w:rPr>
        <w:t>社会氛围，打造</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社会治理共同体。持续推进全县智慧平安小区、大数据分节点、</w:t>
      </w:r>
      <w:r>
        <w:rPr>
          <w:rFonts w:hint="eastAsia" w:ascii="仿宋_GB2312" w:hAnsi="仿宋_GB2312" w:eastAsia="仿宋_GB2312" w:cs="仿宋_GB2312"/>
          <w:spacing w:val="8"/>
          <w:sz w:val="31"/>
          <w:szCs w:val="31"/>
        </w:rPr>
        <w:t xml:space="preserve"> </w:t>
      </w:r>
      <w:r>
        <w:rPr>
          <w:rFonts w:hint="eastAsia" w:ascii="仿宋_GB2312" w:hAnsi="仿宋_GB2312" w:eastAsia="仿宋_GB2312" w:cs="仿宋_GB2312"/>
          <w:spacing w:val="-3"/>
          <w:sz w:val="31"/>
          <w:szCs w:val="31"/>
        </w:rPr>
        <w:t>视觉计算分中心、融合计算平台和感知源等项目建设，抓实“一</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5"/>
          <w:sz w:val="31"/>
          <w:szCs w:val="31"/>
        </w:rPr>
        <w:t>标三实</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5"/>
          <w:sz w:val="31"/>
          <w:szCs w:val="31"/>
        </w:rPr>
        <w:t>”基础信息采集维护，逐步构建“点线面圈</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5"/>
          <w:sz w:val="31"/>
          <w:szCs w:val="31"/>
        </w:rPr>
        <w:t>”立体化防</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控网络。</w:t>
      </w:r>
    </w:p>
    <w:p>
      <w:pPr>
        <w:spacing w:before="324" w:line="367" w:lineRule="auto"/>
        <w:ind w:left="25" w:right="107" w:firstLine="662"/>
        <w:rPr>
          <w:rFonts w:ascii="宋体" w:hAnsi="宋体" w:eastAsia="宋体" w:cs="宋体"/>
          <w:sz w:val="31"/>
          <w:szCs w:val="31"/>
        </w:rPr>
      </w:pPr>
      <w:r>
        <w:rPr>
          <w:rFonts w:ascii="仿宋" w:hAnsi="仿宋" w:eastAsia="仿宋" w:cs="仿宋"/>
          <w:b/>
          <w:bCs/>
          <w:spacing w:val="12"/>
          <w:sz w:val="31"/>
          <w:szCs w:val="31"/>
        </w:rPr>
        <w:t>16.狠抓智慧公安建设。</w:t>
      </w:r>
      <w:r>
        <w:rPr>
          <w:rFonts w:hint="eastAsia" w:ascii="仿宋_GB2312" w:hAnsi="仿宋_GB2312" w:eastAsia="仿宋_GB2312" w:cs="仿宋_GB2312"/>
          <w:spacing w:val="12"/>
          <w:sz w:val="31"/>
          <w:szCs w:val="31"/>
        </w:rPr>
        <w:t>深入实施《科技兴警三年行动计</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划》，全力推动科技信息化基础设施建设。</w:t>
      </w:r>
      <w:r>
        <w:rPr>
          <w:rFonts w:hint="eastAsia" w:ascii="仿宋_GB2312" w:hAnsi="仿宋_GB2312" w:eastAsia="仿宋_GB2312" w:cs="仿宋_GB2312"/>
          <w:spacing w:val="8"/>
          <w:sz w:val="31"/>
          <w:szCs w:val="31"/>
        </w:rPr>
        <w:t>继续加强内外数据</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资源融合共享，强化基层技术创新，最大限度赋能</w:t>
      </w:r>
      <w:r>
        <w:rPr>
          <w:rFonts w:hint="eastAsia" w:ascii="仿宋_GB2312" w:hAnsi="仿宋_GB2312" w:eastAsia="仿宋_GB2312" w:cs="仿宋_GB2312"/>
          <w:spacing w:val="8"/>
          <w:sz w:val="31"/>
          <w:szCs w:val="31"/>
        </w:rPr>
        <w:t>基层实战。</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加快移动警务升级配备，加强移动警务融合应</w:t>
      </w:r>
      <w:r>
        <w:rPr>
          <w:rFonts w:hint="eastAsia" w:ascii="仿宋_GB2312" w:hAnsi="仿宋_GB2312" w:eastAsia="仿宋_GB2312" w:cs="仿宋_GB2312"/>
          <w:spacing w:val="8"/>
          <w:sz w:val="31"/>
          <w:szCs w:val="31"/>
        </w:rPr>
        <w:t>用系统建设。扎</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实开展全县公安政务服务提升攻坚行动，持续推进</w:t>
      </w:r>
      <w:r>
        <w:rPr>
          <w:rFonts w:hint="eastAsia" w:ascii="仿宋_GB2312" w:hAnsi="仿宋_GB2312" w:eastAsia="仿宋_GB2312" w:cs="仿宋_GB2312"/>
          <w:spacing w:val="8"/>
          <w:sz w:val="31"/>
          <w:szCs w:val="31"/>
        </w:rPr>
        <w:t>公安政务服</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务向派出所、社区延伸，为人民群众提供更</w:t>
      </w:r>
      <w:r>
        <w:rPr>
          <w:rFonts w:hint="eastAsia" w:ascii="仿宋_GB2312" w:hAnsi="仿宋_GB2312" w:eastAsia="仿宋_GB2312" w:cs="仿宋_GB2312"/>
          <w:spacing w:val="7"/>
          <w:sz w:val="31"/>
          <w:szCs w:val="31"/>
        </w:rPr>
        <w:t>加便捷贴心服务。</w:t>
      </w:r>
    </w:p>
    <w:p>
      <w:pPr>
        <w:spacing w:before="330" w:line="364" w:lineRule="auto"/>
        <w:ind w:left="26" w:right="107" w:firstLine="660"/>
        <w:jc w:val="both"/>
        <w:rPr>
          <w:rFonts w:ascii="宋体" w:hAnsi="宋体" w:eastAsia="宋体" w:cs="宋体"/>
          <w:sz w:val="31"/>
          <w:szCs w:val="31"/>
        </w:rPr>
      </w:pPr>
      <w:r>
        <w:rPr>
          <w:rFonts w:ascii="仿宋" w:hAnsi="仿宋" w:eastAsia="仿宋" w:cs="仿宋"/>
          <w:b/>
          <w:bCs/>
          <w:spacing w:val="12"/>
          <w:sz w:val="31"/>
          <w:szCs w:val="31"/>
        </w:rPr>
        <w:t>17.狠抓法治公安建设。</w:t>
      </w:r>
      <w:r>
        <w:rPr>
          <w:rFonts w:hint="eastAsia" w:ascii="仿宋_GB2312" w:hAnsi="仿宋_GB2312" w:eastAsia="仿宋_GB2312" w:cs="仿宋_GB2312"/>
          <w:spacing w:val="12"/>
          <w:sz w:val="31"/>
          <w:szCs w:val="31"/>
        </w:rPr>
        <w:t>健全完善执法制度指引，不断提</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升执法行为程序化、标准化水平。严格执法监督，规范涉案财</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9"/>
          <w:sz w:val="31"/>
          <w:szCs w:val="31"/>
        </w:rPr>
        <w:t>物管理，及时督导整改执法问题。进一步完善执</w:t>
      </w:r>
      <w:r>
        <w:rPr>
          <w:rFonts w:hint="eastAsia" w:ascii="仿宋_GB2312" w:hAnsi="仿宋_GB2312" w:eastAsia="仿宋_GB2312" w:cs="仿宋_GB2312"/>
          <w:spacing w:val="8"/>
          <w:sz w:val="31"/>
          <w:szCs w:val="31"/>
        </w:rPr>
        <w:t>法办案管理中</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6"/>
          <w:sz w:val="31"/>
          <w:szCs w:val="31"/>
        </w:rPr>
        <w:t>心建设，强化“一站式</w:t>
      </w:r>
      <w:r>
        <w:rPr>
          <w:rFonts w:hint="eastAsia" w:ascii="仿宋_GB2312" w:hAnsi="仿宋_GB2312" w:eastAsia="仿宋_GB2312" w:cs="仿宋_GB2312"/>
          <w:spacing w:val="-103"/>
          <w:sz w:val="31"/>
          <w:szCs w:val="31"/>
        </w:rPr>
        <w:t xml:space="preserve"> </w:t>
      </w:r>
      <w:r>
        <w:rPr>
          <w:rFonts w:hint="eastAsia" w:ascii="仿宋_GB2312" w:hAnsi="仿宋_GB2312" w:eastAsia="仿宋_GB2312" w:cs="仿宋_GB2312"/>
          <w:spacing w:val="6"/>
          <w:sz w:val="31"/>
          <w:szCs w:val="31"/>
        </w:rPr>
        <w:t>”办案和管理服务。</w:t>
      </w:r>
    </w:p>
    <w:p>
      <w:pPr>
        <w:spacing w:before="328" w:line="362" w:lineRule="auto"/>
        <w:ind w:left="27" w:right="107" w:firstLine="659"/>
        <w:jc w:val="both"/>
        <w:rPr>
          <w:rFonts w:ascii="宋体" w:hAnsi="宋体" w:eastAsia="宋体" w:cs="宋体"/>
          <w:sz w:val="31"/>
          <w:szCs w:val="31"/>
        </w:rPr>
      </w:pPr>
      <w:r>
        <w:rPr>
          <w:rFonts w:ascii="仿宋" w:hAnsi="仿宋" w:eastAsia="仿宋" w:cs="仿宋"/>
          <w:b/>
          <w:bCs/>
          <w:spacing w:val="12"/>
          <w:sz w:val="31"/>
          <w:szCs w:val="31"/>
        </w:rPr>
        <w:t>18.狠抓工作体系建设。</w:t>
      </w:r>
      <w:r>
        <w:rPr>
          <w:rFonts w:hint="eastAsia" w:ascii="仿宋_GB2312" w:hAnsi="仿宋_GB2312" w:eastAsia="仿宋_GB2312" w:cs="仿宋_GB2312"/>
          <w:spacing w:val="12"/>
          <w:sz w:val="31"/>
          <w:szCs w:val="31"/>
        </w:rPr>
        <w:t>健全完善工作运行规范，推动重</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点任务攻坚和工作高效运转。以完善“情指行</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7"/>
          <w:sz w:val="31"/>
          <w:szCs w:val="31"/>
        </w:rPr>
        <w:t>”一体化运行机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制为牵引，加快构建实战化、扁平化、一体化警务运行机制。</w:t>
      </w:r>
      <w:r>
        <w:rPr>
          <w:rFonts w:hint="eastAsia" w:ascii="仿宋_GB2312" w:hAnsi="仿宋_GB2312" w:eastAsia="仿宋_GB2312" w:cs="仿宋_GB2312"/>
          <w:spacing w:val="9"/>
          <w:sz w:val="31"/>
          <w:szCs w:val="31"/>
        </w:rPr>
        <w:t>积极撬动党政力量和手段，深化挂牌攻坚化解，</w:t>
      </w:r>
      <w:r>
        <w:rPr>
          <w:rFonts w:hint="eastAsia" w:ascii="仿宋_GB2312" w:hAnsi="仿宋_GB2312" w:eastAsia="仿宋_GB2312" w:cs="仿宋_GB2312"/>
          <w:spacing w:val="8"/>
          <w:sz w:val="31"/>
          <w:szCs w:val="31"/>
        </w:rPr>
        <w:t>加强风控能力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建设，持续打造“三为三要三强</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7"/>
          <w:sz w:val="31"/>
          <w:szCs w:val="31"/>
        </w:rPr>
        <w:t>”风险防控体系升级版。</w:t>
      </w:r>
    </w:p>
    <w:p>
      <w:pPr>
        <w:spacing w:before="328" w:line="225" w:lineRule="auto"/>
      </w:pPr>
      <w:r>
        <w:rPr>
          <w:rFonts w:ascii="黑体" w:hAnsi="黑体" w:eastAsia="黑体" w:cs="黑体"/>
          <w:spacing w:val="7"/>
          <w:sz w:val="31"/>
          <w:szCs w:val="31"/>
        </w:rPr>
        <w:t>六、筑牢安全生产防线</w:t>
      </w:r>
    </w:p>
    <w:p>
      <w:pPr>
        <w:spacing w:before="101" w:line="364"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12"/>
          <w:sz w:val="31"/>
          <w:szCs w:val="31"/>
        </w:rPr>
        <w:t>19.着力清除交通安全风险。</w:t>
      </w:r>
      <w:r>
        <w:rPr>
          <w:rFonts w:hint="eastAsia" w:ascii="仿宋_GB2312" w:hAnsi="仿宋_GB2312" w:eastAsia="仿宋_GB2312" w:cs="仿宋_GB2312"/>
          <w:spacing w:val="12"/>
          <w:sz w:val="31"/>
          <w:szCs w:val="31"/>
        </w:rPr>
        <w:t>持续深化道路交通</w:t>
      </w:r>
      <w:r>
        <w:rPr>
          <w:rFonts w:hint="eastAsia" w:ascii="仿宋_GB2312" w:hAnsi="仿宋_GB2312" w:eastAsia="仿宋_GB2312" w:cs="仿宋_GB2312"/>
          <w:spacing w:val="11"/>
          <w:sz w:val="31"/>
          <w:szCs w:val="31"/>
        </w:rPr>
        <w:t>事故预防</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6"/>
          <w:sz w:val="31"/>
          <w:szCs w:val="31"/>
        </w:rPr>
        <w:t>“减量控大</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6"/>
          <w:sz w:val="31"/>
          <w:szCs w:val="31"/>
        </w:rPr>
        <w:t>”和“缓堵保畅</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6"/>
          <w:sz w:val="31"/>
          <w:szCs w:val="31"/>
        </w:rPr>
        <w:t>”工作，全力推动生命防护工程建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设，常态化开展“人、车、路</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8"/>
          <w:sz w:val="31"/>
          <w:szCs w:val="31"/>
        </w:rPr>
        <w:t>”隐患排查整治，严查快处交通</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违法行为，严防发生重特大道路交通事故。</w:t>
      </w:r>
    </w:p>
    <w:p>
      <w:pPr>
        <w:spacing w:before="323" w:line="368" w:lineRule="auto"/>
        <w:ind w:left="25" w:firstLine="654"/>
        <w:jc w:val="both"/>
        <w:rPr>
          <w:rFonts w:hint="eastAsia" w:ascii="仿宋_GB2312" w:hAnsi="仿宋_GB2312" w:eastAsia="仿宋_GB2312" w:cs="仿宋_GB2312"/>
          <w:sz w:val="31"/>
          <w:szCs w:val="31"/>
        </w:rPr>
      </w:pPr>
      <w:r>
        <w:rPr>
          <w:rFonts w:ascii="仿宋" w:hAnsi="仿宋" w:eastAsia="仿宋" w:cs="仿宋"/>
          <w:b/>
          <w:bCs/>
          <w:spacing w:val="12"/>
          <w:sz w:val="31"/>
          <w:szCs w:val="31"/>
        </w:rPr>
        <w:t>20.着力护航乡村振兴。</w:t>
      </w:r>
      <w:r>
        <w:rPr>
          <w:rFonts w:hint="eastAsia" w:ascii="仿宋_GB2312" w:hAnsi="仿宋_GB2312" w:eastAsia="仿宋_GB2312" w:cs="仿宋_GB2312"/>
          <w:spacing w:val="12"/>
          <w:sz w:val="31"/>
          <w:szCs w:val="31"/>
        </w:rPr>
        <w:t>深入开展农村交通、消防、食品</w:t>
      </w:r>
      <w:r>
        <w:rPr>
          <w:rFonts w:hint="eastAsia" w:ascii="仿宋_GB2312" w:hAnsi="仿宋_GB2312" w:eastAsia="仿宋_GB2312" w:cs="仿宋_GB2312"/>
          <w:spacing w:val="7"/>
          <w:sz w:val="31"/>
          <w:szCs w:val="31"/>
        </w:rPr>
        <w:t xml:space="preserve"> </w:t>
      </w:r>
      <w:r>
        <w:rPr>
          <w:rFonts w:hint="eastAsia" w:ascii="仿宋_GB2312" w:hAnsi="仿宋_GB2312" w:eastAsia="仿宋_GB2312" w:cs="仿宋_GB2312"/>
          <w:spacing w:val="9"/>
          <w:sz w:val="31"/>
          <w:szCs w:val="31"/>
        </w:rPr>
        <w:t>药品安全等领域风险隐患排查和专项治理，</w:t>
      </w:r>
      <w:r>
        <w:rPr>
          <w:rFonts w:hint="eastAsia" w:ascii="仿宋_GB2312" w:hAnsi="仿宋_GB2312" w:eastAsia="仿宋_GB2312" w:cs="仿宋_GB2312"/>
          <w:spacing w:val="8"/>
          <w:sz w:val="31"/>
          <w:szCs w:val="31"/>
        </w:rPr>
        <w:t>常态化推进农村地</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区疫情、“缉枪治爆</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4"/>
          <w:sz w:val="31"/>
          <w:szCs w:val="31"/>
        </w:rPr>
        <w:t>”“森林防灭火</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4"/>
          <w:sz w:val="31"/>
          <w:szCs w:val="31"/>
        </w:rPr>
        <w:t>”“护校安园</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4"/>
          <w:sz w:val="31"/>
          <w:szCs w:val="31"/>
        </w:rPr>
        <w:t>”“等专项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行动，加强对危爆物品、新业态、矿山、基建</w:t>
      </w:r>
      <w:r>
        <w:rPr>
          <w:rFonts w:hint="eastAsia" w:ascii="仿宋_GB2312" w:hAnsi="仿宋_GB2312" w:eastAsia="仿宋_GB2312" w:cs="仿宋_GB2312"/>
          <w:spacing w:val="8"/>
          <w:sz w:val="31"/>
          <w:szCs w:val="31"/>
        </w:rPr>
        <w:t>等重点区域、高</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危行业的安全监管，督促落实源头防范措施</w:t>
      </w:r>
      <w:r>
        <w:rPr>
          <w:rFonts w:hint="eastAsia" w:ascii="仿宋_GB2312" w:hAnsi="仿宋_GB2312" w:eastAsia="仿宋_GB2312" w:cs="仿宋_GB2312"/>
          <w:spacing w:val="8"/>
          <w:sz w:val="31"/>
          <w:szCs w:val="31"/>
        </w:rPr>
        <w:t>。加强公务用枪安</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全监管，常态化排查整治安全隐患。严格执</w:t>
      </w:r>
      <w:r>
        <w:rPr>
          <w:rFonts w:hint="eastAsia" w:ascii="仿宋_GB2312" w:hAnsi="仿宋_GB2312" w:eastAsia="仿宋_GB2312" w:cs="仿宋_GB2312"/>
          <w:spacing w:val="8"/>
          <w:sz w:val="31"/>
          <w:szCs w:val="31"/>
        </w:rPr>
        <w:t>行监管安全规章制</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度，确保监所“安全零事故</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8"/>
          <w:sz w:val="31"/>
          <w:szCs w:val="31"/>
        </w:rPr>
        <w:t>”。</w:t>
      </w:r>
    </w:p>
    <w:p>
      <w:pPr>
        <w:spacing w:before="330" w:line="364" w:lineRule="auto"/>
        <w:ind w:left="26" w:firstLine="653"/>
        <w:jc w:val="both"/>
        <w:rPr>
          <w:rFonts w:hint="eastAsia" w:ascii="仿宋_GB2312" w:hAnsi="仿宋_GB2312" w:eastAsia="仿宋_GB2312" w:cs="仿宋_GB2312"/>
          <w:spacing w:val="8"/>
          <w:sz w:val="31"/>
          <w:szCs w:val="31"/>
        </w:rPr>
      </w:pPr>
      <w:r>
        <w:rPr>
          <w:rFonts w:ascii="仿宋" w:hAnsi="仿宋" w:eastAsia="仿宋" w:cs="仿宋"/>
          <w:b/>
          <w:bCs/>
          <w:spacing w:val="8"/>
          <w:sz w:val="31"/>
          <w:szCs w:val="31"/>
        </w:rPr>
        <w:t>21.着力清除防疫转段风险。</w:t>
      </w:r>
      <w:r>
        <w:rPr>
          <w:rFonts w:hint="eastAsia" w:ascii="仿宋_GB2312" w:hAnsi="仿宋_GB2312" w:eastAsia="仿宋_GB2312" w:cs="仿宋_GB2312"/>
          <w:spacing w:val="8"/>
          <w:sz w:val="31"/>
          <w:szCs w:val="31"/>
        </w:rPr>
        <w:t>配合推进“</w:t>
      </w:r>
      <w:r>
        <w:rPr>
          <w:rFonts w:hint="eastAsia" w:ascii="仿宋_GB2312" w:hAnsi="仿宋_GB2312" w:eastAsia="仿宋_GB2312" w:cs="仿宋_GB2312"/>
          <w:spacing w:val="-95"/>
          <w:sz w:val="31"/>
          <w:szCs w:val="31"/>
        </w:rPr>
        <w:t xml:space="preserve"> </w:t>
      </w:r>
      <w:r>
        <w:rPr>
          <w:rFonts w:hint="eastAsia" w:ascii="仿宋_GB2312" w:hAnsi="仿宋_GB2312" w:eastAsia="仿宋_GB2312" w:cs="仿宋_GB2312"/>
          <w:spacing w:val="8"/>
          <w:sz w:val="31"/>
          <w:szCs w:val="31"/>
        </w:rPr>
        <w:t>乙类乙管</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8"/>
          <w:sz w:val="31"/>
          <w:szCs w:val="31"/>
        </w:rPr>
        <w:t>”相关</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措施有序实施，指导加强医疗机构、养老院等重点场所安全保</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卫工作，依法打击囤积居奇、哄抬物价、制假售假、涉疫诈骗</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9"/>
          <w:sz w:val="31"/>
          <w:szCs w:val="31"/>
        </w:rPr>
        <w:t>等违法犯罪，确保社会秩序稳定和疫情防控平稳转</w:t>
      </w:r>
      <w:r>
        <w:rPr>
          <w:rFonts w:hint="eastAsia" w:ascii="仿宋_GB2312" w:hAnsi="仿宋_GB2312" w:eastAsia="仿宋_GB2312" w:cs="仿宋_GB2312"/>
          <w:spacing w:val="8"/>
          <w:sz w:val="31"/>
          <w:szCs w:val="31"/>
        </w:rPr>
        <w:t>段。</w:t>
      </w:r>
    </w:p>
    <w:p>
      <w:pPr>
        <w:spacing w:before="330" w:line="364" w:lineRule="auto"/>
        <w:jc w:val="both"/>
      </w:pPr>
      <w:r>
        <w:rPr>
          <w:rFonts w:ascii="黑体" w:hAnsi="黑体" w:eastAsia="黑体" w:cs="黑体"/>
          <w:spacing w:val="8"/>
          <w:sz w:val="31"/>
          <w:szCs w:val="31"/>
        </w:rPr>
        <w:t>七、锻造过硬公安队伍</w:t>
      </w:r>
    </w:p>
    <w:p>
      <w:pPr>
        <w:spacing w:before="101" w:line="222" w:lineRule="auto"/>
        <w:ind w:right="16"/>
        <w:jc w:val="right"/>
        <w:rPr>
          <w:rFonts w:hint="eastAsia" w:ascii="仿宋_GB2312" w:hAnsi="仿宋_GB2312" w:eastAsia="仿宋_GB2312" w:cs="仿宋_GB2312"/>
          <w:sz w:val="31"/>
          <w:szCs w:val="31"/>
        </w:rPr>
      </w:pPr>
      <w:r>
        <w:rPr>
          <w:rFonts w:ascii="仿宋" w:hAnsi="仿宋" w:eastAsia="仿宋" w:cs="仿宋"/>
          <w:b/>
          <w:bCs/>
          <w:spacing w:val="10"/>
          <w:sz w:val="31"/>
          <w:szCs w:val="31"/>
        </w:rPr>
        <w:t>22.强化纪律作风建设。</w:t>
      </w:r>
      <w:r>
        <w:rPr>
          <w:rFonts w:hint="eastAsia" w:ascii="仿宋_GB2312" w:hAnsi="仿宋_GB2312" w:eastAsia="仿宋_GB2312" w:cs="仿宋_GB2312"/>
          <w:spacing w:val="10"/>
          <w:sz w:val="31"/>
          <w:szCs w:val="31"/>
        </w:rPr>
        <w:t>毫不动摇坚持“严</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10"/>
          <w:sz w:val="31"/>
          <w:szCs w:val="31"/>
        </w:rPr>
        <w:t>”的</w:t>
      </w:r>
      <w:r>
        <w:rPr>
          <w:rFonts w:hint="eastAsia" w:ascii="仿宋_GB2312" w:hAnsi="仿宋_GB2312" w:eastAsia="仿宋_GB2312" w:cs="仿宋_GB2312"/>
          <w:spacing w:val="9"/>
          <w:sz w:val="31"/>
          <w:szCs w:val="31"/>
        </w:rPr>
        <w:t>主基调，</w:t>
      </w:r>
    </w:p>
    <w:p>
      <w:pPr>
        <w:tabs>
          <w:tab w:val="left" w:pos="8947"/>
        </w:tabs>
        <w:spacing w:before="67" w:line="364" w:lineRule="auto"/>
        <w:ind w:right="4"/>
        <w:jc w:val="both"/>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以“零容忍</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4"/>
          <w:sz w:val="31"/>
          <w:szCs w:val="31"/>
        </w:rPr>
        <w:t>”态度惩治违纪违规，坚决遏制“枪车酒赌毒密网</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4"/>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等多发性问题。压实从严管党治警责任，完善日常</w:t>
      </w:r>
      <w:r>
        <w:rPr>
          <w:rFonts w:hint="eastAsia" w:ascii="仿宋_GB2312" w:hAnsi="仿宋_GB2312" w:eastAsia="仿宋_GB2312" w:cs="仿宋_GB2312"/>
          <w:spacing w:val="8"/>
          <w:sz w:val="31"/>
          <w:szCs w:val="31"/>
        </w:rPr>
        <w:t>监督管理制</w:t>
      </w:r>
      <w:r>
        <w:rPr>
          <w:rFonts w:hint="eastAsia" w:ascii="仿宋_GB2312" w:hAnsi="仿宋_GB2312" w:eastAsia="仿宋_GB2312" w:cs="仿宋_GB2312"/>
          <w:spacing w:val="7"/>
          <w:sz w:val="31"/>
          <w:szCs w:val="31"/>
        </w:rPr>
        <w:t>度机制，常态化组织开展“三项体检</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7"/>
          <w:sz w:val="31"/>
          <w:szCs w:val="31"/>
        </w:rPr>
        <w:t>”，加强队伍风险预测预</w:t>
      </w:r>
      <w:r>
        <w:rPr>
          <w:rFonts w:hint="eastAsia" w:ascii="仿宋_GB2312" w:hAnsi="仿宋_GB2312" w:eastAsia="仿宋_GB2312" w:cs="仿宋_GB2312"/>
          <w:spacing w:val="6"/>
          <w:sz w:val="31"/>
          <w:szCs w:val="31"/>
        </w:rPr>
        <w:t>警预防，推动队伍管理由“事后救治</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6"/>
          <w:sz w:val="31"/>
          <w:szCs w:val="31"/>
        </w:rPr>
        <w:t>”向“事前预防</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5"/>
          <w:sz w:val="31"/>
          <w:szCs w:val="31"/>
        </w:rPr>
        <w:t>”转变。</w:t>
      </w:r>
    </w:p>
    <w:p>
      <w:pPr>
        <w:spacing w:before="325" w:line="367" w:lineRule="auto"/>
        <w:ind w:left="25" w:firstLine="654"/>
        <w:rPr>
          <w:rFonts w:hint="eastAsia" w:ascii="仿宋_GB2312" w:hAnsi="仿宋_GB2312" w:eastAsia="仿宋_GB2312" w:cs="仿宋_GB2312"/>
          <w:sz w:val="31"/>
          <w:szCs w:val="31"/>
        </w:rPr>
      </w:pPr>
      <w:r>
        <w:rPr>
          <w:rFonts w:ascii="仿宋" w:hAnsi="仿宋" w:eastAsia="仿宋" w:cs="仿宋"/>
          <w:b/>
          <w:bCs/>
          <w:spacing w:val="10"/>
          <w:sz w:val="31"/>
          <w:szCs w:val="31"/>
        </w:rPr>
        <w:t>23.深化警营文化建设。</w:t>
      </w:r>
      <w:r>
        <w:rPr>
          <w:rFonts w:hint="eastAsia" w:ascii="仿宋_GB2312" w:hAnsi="仿宋_GB2312" w:eastAsia="仿宋_GB2312" w:cs="仿宋_GB2312"/>
          <w:spacing w:val="10"/>
          <w:sz w:val="31"/>
          <w:szCs w:val="31"/>
        </w:rPr>
        <w:t>深入实施“文化育警、文化强警</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10"/>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战略，精心打造公安文化阵地，不断拓展党</w:t>
      </w:r>
      <w:r>
        <w:rPr>
          <w:rFonts w:hint="eastAsia" w:ascii="仿宋_GB2312" w:hAnsi="仿宋_GB2312" w:eastAsia="仿宋_GB2312" w:cs="仿宋_GB2312"/>
          <w:spacing w:val="8"/>
          <w:sz w:val="31"/>
          <w:szCs w:val="31"/>
        </w:rPr>
        <w:t>组织、群团组织的</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活动方式和载体，定期开展丰富多彩的公安文体活</w:t>
      </w:r>
      <w:r>
        <w:rPr>
          <w:rFonts w:hint="eastAsia" w:ascii="仿宋_GB2312" w:hAnsi="仿宋_GB2312" w:eastAsia="仿宋_GB2312" w:cs="仿宋_GB2312"/>
          <w:spacing w:val="8"/>
          <w:sz w:val="31"/>
          <w:szCs w:val="31"/>
        </w:rPr>
        <w:t>动。完善警</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察荣誉制度，积极落实党组织、工会关怀帮扶</w:t>
      </w:r>
      <w:r>
        <w:rPr>
          <w:rFonts w:hint="eastAsia" w:ascii="仿宋_GB2312" w:hAnsi="仿宋_GB2312" w:eastAsia="仿宋_GB2312" w:cs="仿宋_GB2312"/>
          <w:spacing w:val="8"/>
          <w:sz w:val="31"/>
          <w:szCs w:val="31"/>
        </w:rPr>
        <w:t>激励机制，加大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对警属警宝、困难党员民警职工、离退休干部的关</w:t>
      </w:r>
      <w:r>
        <w:rPr>
          <w:rFonts w:hint="eastAsia" w:ascii="仿宋_GB2312" w:hAnsi="仿宋_GB2312" w:eastAsia="仿宋_GB2312" w:cs="仿宋_GB2312"/>
          <w:spacing w:val="8"/>
          <w:sz w:val="31"/>
          <w:szCs w:val="31"/>
        </w:rPr>
        <w:t>爱力度，不</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断增强民警职业荣誉感自豪感归属感。</w:t>
      </w:r>
    </w:p>
    <w:p>
      <w:pPr>
        <w:spacing w:before="322" w:line="368" w:lineRule="auto"/>
        <w:ind w:left="25" w:right="318" w:firstLine="654"/>
        <w:jc w:val="both"/>
        <w:rPr>
          <w:rFonts w:hint="eastAsia" w:ascii="仿宋_GB2312" w:hAnsi="仿宋_GB2312" w:eastAsia="仿宋_GB2312" w:cs="仿宋_GB2312"/>
          <w:spacing w:val="7"/>
          <w:sz w:val="31"/>
          <w:szCs w:val="31"/>
        </w:rPr>
      </w:pPr>
      <w:r>
        <w:rPr>
          <w:rFonts w:ascii="仿宋" w:hAnsi="仿宋" w:eastAsia="仿宋" w:cs="仿宋"/>
          <w:b/>
          <w:bCs/>
          <w:spacing w:val="10"/>
          <w:sz w:val="31"/>
          <w:szCs w:val="31"/>
        </w:rPr>
        <w:t>24.大力开展培训练兵。</w:t>
      </w:r>
      <w:r>
        <w:rPr>
          <w:rFonts w:ascii="仿宋" w:hAnsi="仿宋" w:eastAsia="仿宋" w:cs="仿宋"/>
          <w:spacing w:val="-92"/>
          <w:sz w:val="31"/>
          <w:szCs w:val="31"/>
        </w:rPr>
        <w:t xml:space="preserve"> </w:t>
      </w:r>
      <w:r>
        <w:rPr>
          <w:rFonts w:hint="eastAsia" w:ascii="仿宋_GB2312" w:hAnsi="仿宋_GB2312" w:eastAsia="仿宋_GB2312" w:cs="仿宋_GB2312"/>
          <w:spacing w:val="10"/>
          <w:sz w:val="31"/>
          <w:szCs w:val="31"/>
        </w:rPr>
        <w:t>聚焦战斗力标准、立足</w:t>
      </w:r>
      <w:r>
        <w:rPr>
          <w:rFonts w:hint="eastAsia" w:ascii="仿宋_GB2312" w:hAnsi="仿宋_GB2312" w:eastAsia="仿宋_GB2312" w:cs="仿宋_GB2312"/>
          <w:spacing w:val="9"/>
          <w:sz w:val="31"/>
          <w:szCs w:val="31"/>
        </w:rPr>
        <w:t>实战化需</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求，大力开展政治轮训、基础培训和专业训练，提</w:t>
      </w:r>
      <w:r>
        <w:rPr>
          <w:rFonts w:hint="eastAsia" w:ascii="仿宋_GB2312" w:hAnsi="仿宋_GB2312" w:eastAsia="仿宋_GB2312" w:cs="仿宋_GB2312"/>
          <w:spacing w:val="8"/>
          <w:sz w:val="31"/>
          <w:szCs w:val="31"/>
        </w:rPr>
        <w:t>高职业化素</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养和专业化水平。围绕建设学习型峨边公安，</w:t>
      </w:r>
      <w:r>
        <w:rPr>
          <w:rFonts w:hint="eastAsia" w:ascii="仿宋_GB2312" w:hAnsi="仿宋_GB2312" w:eastAsia="仿宋_GB2312" w:cs="仿宋_GB2312"/>
          <w:spacing w:val="8"/>
          <w:sz w:val="31"/>
          <w:szCs w:val="31"/>
        </w:rPr>
        <w:t>坚持用好“公安</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2"/>
          <w:sz w:val="31"/>
          <w:szCs w:val="31"/>
        </w:rPr>
        <w:t>大讲堂</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2"/>
          <w:sz w:val="31"/>
          <w:szCs w:val="31"/>
        </w:rPr>
        <w:t>”、“警察夜校</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”和“</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比武对抗</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”等培训载体，全面营</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造“</w:t>
      </w:r>
      <w:r>
        <w:rPr>
          <w:rFonts w:hint="eastAsia" w:ascii="仿宋_GB2312" w:hAnsi="仿宋_GB2312" w:eastAsia="仿宋_GB2312" w:cs="仿宋_GB2312"/>
          <w:spacing w:val="-95"/>
          <w:sz w:val="31"/>
          <w:szCs w:val="31"/>
        </w:rPr>
        <w:t xml:space="preserve"> </w:t>
      </w:r>
      <w:r>
        <w:rPr>
          <w:rFonts w:hint="eastAsia" w:ascii="仿宋_GB2312" w:hAnsi="仿宋_GB2312" w:eastAsia="仿宋_GB2312" w:cs="仿宋_GB2312"/>
          <w:spacing w:val="5"/>
          <w:sz w:val="31"/>
          <w:szCs w:val="31"/>
        </w:rPr>
        <w:t>比学赶超</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5"/>
          <w:sz w:val="31"/>
          <w:szCs w:val="31"/>
        </w:rPr>
        <w:t>”的浓厚氛围。不断健全完善培训机制，建大建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强教官队伍，持续加强装备建设，组织精品课程研</w:t>
      </w:r>
      <w:r>
        <w:rPr>
          <w:rFonts w:hint="eastAsia" w:ascii="仿宋_GB2312" w:hAnsi="仿宋_GB2312" w:eastAsia="仿宋_GB2312" w:cs="仿宋_GB2312"/>
          <w:spacing w:val="8"/>
          <w:sz w:val="31"/>
          <w:szCs w:val="31"/>
        </w:rPr>
        <w:t>发，推动培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训练兵提档升级。</w:t>
      </w:r>
    </w:p>
    <w:p>
      <w:pPr>
        <w:spacing w:before="322" w:line="368" w:lineRule="auto"/>
        <w:ind w:left="25" w:right="318" w:firstLine="654"/>
        <w:jc w:val="both"/>
        <w:rPr>
          <w:rFonts w:ascii="宋体" w:hAnsi="宋体" w:eastAsia="宋体" w:cs="宋体"/>
          <w:sz w:val="31"/>
          <w:szCs w:val="31"/>
        </w:rPr>
      </w:pPr>
      <w:r>
        <w:rPr>
          <w:rFonts w:ascii="仿宋" w:hAnsi="仿宋" w:eastAsia="仿宋" w:cs="仿宋"/>
          <w:b/>
          <w:bCs/>
          <w:spacing w:val="12"/>
          <w:sz w:val="31"/>
          <w:szCs w:val="31"/>
        </w:rPr>
        <w:t>25.培养真抓实干工作作风。</w:t>
      </w:r>
      <w:r>
        <w:rPr>
          <w:rFonts w:hint="eastAsia" w:ascii="仿宋_GB2312" w:hAnsi="仿宋_GB2312" w:eastAsia="仿宋_GB2312" w:cs="仿宋_GB2312"/>
          <w:spacing w:val="12"/>
          <w:sz w:val="31"/>
          <w:szCs w:val="31"/>
        </w:rPr>
        <w:t>紧紧围绕部厅市局部署要求</w:t>
      </w:r>
      <w:r>
        <w:rPr>
          <w:rFonts w:hint="eastAsia" w:ascii="仿宋_GB2312" w:hAnsi="仿宋_GB2312" w:eastAsia="仿宋_GB2312" w:cs="仿宋_GB2312"/>
          <w:spacing w:val="3"/>
          <w:sz w:val="31"/>
          <w:szCs w:val="31"/>
        </w:rPr>
        <w:t xml:space="preserve"> </w:t>
      </w:r>
      <w:r>
        <w:rPr>
          <w:rFonts w:hint="eastAsia" w:ascii="仿宋_GB2312" w:hAnsi="仿宋_GB2312" w:eastAsia="仿宋_GB2312" w:cs="仿宋_GB2312"/>
          <w:spacing w:val="5"/>
          <w:sz w:val="31"/>
          <w:szCs w:val="31"/>
        </w:rPr>
        <w:t>和县局党委目标任务，树立“实干成事</w:t>
      </w:r>
      <w:r>
        <w:rPr>
          <w:rFonts w:hint="eastAsia" w:ascii="仿宋_GB2312" w:hAnsi="仿宋_GB2312" w:eastAsia="仿宋_GB2312" w:cs="仿宋_GB2312"/>
          <w:spacing w:val="-96"/>
          <w:sz w:val="31"/>
          <w:szCs w:val="31"/>
        </w:rPr>
        <w:t xml:space="preserve"> </w:t>
      </w:r>
      <w:r>
        <w:rPr>
          <w:rFonts w:hint="eastAsia" w:ascii="仿宋_GB2312" w:hAnsi="仿宋_GB2312" w:eastAsia="仿宋_GB2312" w:cs="仿宋_GB2312"/>
          <w:spacing w:val="5"/>
          <w:sz w:val="31"/>
          <w:szCs w:val="31"/>
        </w:rPr>
        <w:t>”“实绩立身</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5"/>
          <w:sz w:val="31"/>
          <w:szCs w:val="31"/>
        </w:rPr>
        <w:t>”“实效</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出彩</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7"/>
          <w:sz w:val="31"/>
          <w:szCs w:val="31"/>
        </w:rPr>
        <w:t>”导向，层层抓落实、人人在落实，切实形成狠抓落实强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执行、埋头苦干向前进的浓厚氛围和良好生态，坚决确保县委、</w:t>
      </w:r>
      <w:r>
        <w:rPr>
          <w:rFonts w:hint="eastAsia" w:ascii="仿宋_GB2312" w:hAnsi="仿宋_GB2312" w:eastAsia="仿宋_GB2312" w:cs="仿宋_GB2312"/>
          <w:spacing w:val="8"/>
          <w:sz w:val="31"/>
          <w:szCs w:val="31"/>
        </w:rPr>
        <w:t>县政府和县局党委决策部署落实落地、见到实效。</w:t>
      </w:r>
    </w:p>
    <w:p>
      <w:pPr>
        <w:spacing w:before="100" w:line="227" w:lineRule="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八、加强党的建设</w:t>
      </w:r>
    </w:p>
    <w:p>
      <w:pPr>
        <w:spacing w:before="101" w:line="367" w:lineRule="auto"/>
        <w:rPr>
          <w:rFonts w:hint="eastAsia" w:ascii="仿宋_GB2312" w:hAnsi="仿宋_GB2312" w:eastAsia="仿宋_GB2312" w:cs="仿宋_GB2312"/>
          <w:sz w:val="31"/>
          <w:szCs w:val="31"/>
        </w:rPr>
      </w:pPr>
      <w:r>
        <w:rPr>
          <w:rFonts w:hint="eastAsia" w:ascii="仿宋" w:hAnsi="仿宋" w:eastAsia="仿宋" w:cs="仿宋"/>
          <w:b/>
          <w:bCs/>
          <w:spacing w:val="10"/>
          <w:sz w:val="31"/>
          <w:szCs w:val="31"/>
          <w:lang w:val="en-US" w:eastAsia="zh-CN"/>
        </w:rPr>
        <w:t xml:space="preserve">   </w:t>
      </w:r>
      <w:r>
        <w:rPr>
          <w:rFonts w:ascii="仿宋" w:hAnsi="仿宋" w:eastAsia="仿宋" w:cs="仿宋"/>
          <w:b/>
          <w:bCs/>
          <w:spacing w:val="10"/>
          <w:sz w:val="31"/>
          <w:szCs w:val="31"/>
        </w:rPr>
        <w:t>26.加强局党委班子建设。</w:t>
      </w:r>
      <w:r>
        <w:rPr>
          <w:rFonts w:hint="eastAsia" w:ascii="仿宋_GB2312" w:hAnsi="仿宋_GB2312" w:eastAsia="仿宋_GB2312" w:cs="仿宋_GB2312"/>
          <w:spacing w:val="10"/>
          <w:sz w:val="31"/>
          <w:szCs w:val="31"/>
        </w:rPr>
        <w:t>严格落实“第一议题</w:t>
      </w:r>
      <w:r>
        <w:rPr>
          <w:rFonts w:hint="eastAsia" w:ascii="仿宋_GB2312" w:hAnsi="仿宋_GB2312" w:eastAsia="仿宋_GB2312" w:cs="仿宋_GB2312"/>
          <w:spacing w:val="-99"/>
          <w:sz w:val="31"/>
          <w:szCs w:val="31"/>
        </w:rPr>
        <w:t xml:space="preserve"> </w:t>
      </w:r>
      <w:r>
        <w:rPr>
          <w:rFonts w:hint="eastAsia" w:ascii="仿宋_GB2312" w:hAnsi="仿宋_GB2312" w:eastAsia="仿宋_GB2312" w:cs="仿宋_GB2312"/>
          <w:spacing w:val="10"/>
          <w:sz w:val="31"/>
          <w:szCs w:val="31"/>
        </w:rPr>
        <w:t>”制度，</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8"/>
          <w:sz w:val="31"/>
          <w:szCs w:val="31"/>
        </w:rPr>
        <w:t>健全完善习近平总书记重要指示批示督查督办、</w:t>
      </w:r>
      <w:r>
        <w:rPr>
          <w:rFonts w:hint="eastAsia" w:ascii="仿宋_GB2312" w:hAnsi="仿宋_GB2312" w:eastAsia="仿宋_GB2312" w:cs="仿宋_GB2312"/>
          <w:spacing w:val="-78"/>
          <w:sz w:val="31"/>
          <w:szCs w:val="31"/>
        </w:rPr>
        <w:t xml:space="preserve"> </w:t>
      </w:r>
      <w:r>
        <w:rPr>
          <w:rFonts w:hint="eastAsia" w:ascii="仿宋_GB2312" w:hAnsi="仿宋_GB2312" w:eastAsia="仿宋_GB2312" w:cs="仿宋_GB2312"/>
          <w:spacing w:val="18"/>
          <w:sz w:val="31"/>
          <w:szCs w:val="31"/>
        </w:rPr>
        <w:t>问责问效机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制，严格执行《中国共产党政法工作条例》</w:t>
      </w:r>
      <w:r>
        <w:rPr>
          <w:rFonts w:hint="eastAsia" w:ascii="仿宋_GB2312" w:hAnsi="仿宋_GB2312" w:eastAsia="仿宋_GB2312" w:cs="仿宋_GB2312"/>
          <w:spacing w:val="8"/>
          <w:sz w:val="31"/>
          <w:szCs w:val="31"/>
        </w:rPr>
        <w:t>和重大事项请示报</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告制度。严格党内政治监督，落实双重组织生活制</w:t>
      </w:r>
      <w:r>
        <w:rPr>
          <w:rFonts w:hint="eastAsia" w:ascii="仿宋_GB2312" w:hAnsi="仿宋_GB2312" w:eastAsia="仿宋_GB2312" w:cs="仿宋_GB2312"/>
          <w:spacing w:val="8"/>
          <w:sz w:val="31"/>
          <w:szCs w:val="31"/>
        </w:rPr>
        <w:t>度，完善中</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心组学习制度，自觉强化政治责任、提高政</w:t>
      </w:r>
      <w:r>
        <w:rPr>
          <w:rFonts w:hint="eastAsia" w:ascii="仿宋_GB2312" w:hAnsi="仿宋_GB2312" w:eastAsia="仿宋_GB2312" w:cs="仿宋_GB2312"/>
          <w:spacing w:val="8"/>
          <w:sz w:val="31"/>
          <w:szCs w:val="31"/>
        </w:rPr>
        <w:t>治能力。完善班子</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成员联系派出所工作机制，定期深入基层联</w:t>
      </w:r>
      <w:r>
        <w:rPr>
          <w:rFonts w:hint="eastAsia" w:ascii="仿宋_GB2312" w:hAnsi="仿宋_GB2312" w:eastAsia="仿宋_GB2312" w:cs="仿宋_GB2312"/>
          <w:spacing w:val="8"/>
          <w:sz w:val="31"/>
          <w:szCs w:val="31"/>
        </w:rPr>
        <w:t>系指导，带动各级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干部狠抓落实，帮助指导各地破解难题、推动发展。</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pacing w:val="4"/>
          <w:sz w:val="31"/>
          <w:szCs w:val="31"/>
        </w:rPr>
      </w:pPr>
      <w:r>
        <w:rPr>
          <w:rFonts w:hint="eastAsia" w:ascii="仿宋_GB2312" w:hAnsi="仿宋_GB2312" w:eastAsia="仿宋_GB2312" w:cs="仿宋_GB2312"/>
          <w:b/>
          <w:bCs/>
          <w:spacing w:val="12"/>
          <w:sz w:val="31"/>
          <w:szCs w:val="31"/>
        </w:rPr>
        <w:t>27.压实党风廉政建设主体责任。</w:t>
      </w:r>
      <w:r>
        <w:rPr>
          <w:rFonts w:hint="eastAsia" w:ascii="仿宋_GB2312" w:hAnsi="仿宋_GB2312" w:eastAsia="仿宋_GB2312" w:cs="仿宋_GB2312"/>
          <w:spacing w:val="12"/>
          <w:sz w:val="31"/>
          <w:szCs w:val="31"/>
        </w:rPr>
        <w:t>始终保持</w:t>
      </w:r>
      <w:r>
        <w:rPr>
          <w:rFonts w:hint="eastAsia" w:ascii="仿宋_GB2312" w:hAnsi="仿宋_GB2312" w:eastAsia="仿宋_GB2312" w:cs="仿宋_GB2312"/>
          <w:spacing w:val="11"/>
          <w:sz w:val="31"/>
          <w:szCs w:val="31"/>
        </w:rPr>
        <w:t>“两个永远在</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路上</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”的清醒坚定，一体化推进不敢腐、不能腐、不想腐，进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一步巩固和发展反腐败斗争压倒性胜利成果。锲而不舍纠“</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风</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”树新风，重拳治理形式主义、官僚主义，管好家属子女和</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身边工作人员。带头落实党的组织生活制度，开好局党委民主</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生活会，用好批评与自我批评武器，增强党内政治生活的政治</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性、时代性、原则性、战斗性。带头改进工作作风，加强调查</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4"/>
          <w:sz w:val="31"/>
          <w:szCs w:val="31"/>
        </w:rPr>
        <w:t>研究，密切联系群众，</w:t>
      </w:r>
      <w:r>
        <w:rPr>
          <w:rFonts w:hint="eastAsia" w:ascii="仿宋_GB2312" w:hAnsi="仿宋_GB2312" w:eastAsia="仿宋_GB2312" w:cs="仿宋_GB2312"/>
          <w:spacing w:val="-78"/>
          <w:sz w:val="31"/>
          <w:szCs w:val="31"/>
        </w:rPr>
        <w:t xml:space="preserve"> </w:t>
      </w:r>
      <w:r>
        <w:rPr>
          <w:rFonts w:hint="eastAsia" w:ascii="仿宋_GB2312" w:hAnsi="仿宋_GB2312" w:eastAsia="仿宋_GB2312" w:cs="仿宋_GB2312"/>
          <w:spacing w:val="4"/>
          <w:sz w:val="31"/>
          <w:szCs w:val="31"/>
        </w:rPr>
        <w:t>自觉接受监督。</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（四）部门整体支出绩效目标。</w:t>
      </w:r>
    </w:p>
    <w:tbl>
      <w:tblPr>
        <w:tblStyle w:val="20"/>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1"/>
        <w:gridCol w:w="878"/>
        <w:gridCol w:w="878"/>
        <w:gridCol w:w="782"/>
        <w:gridCol w:w="3256"/>
        <w:gridCol w:w="3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4"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民辅警</w:t>
            </w:r>
            <w:r>
              <w:rPr>
                <w:rFonts w:ascii="宋体" w:hAnsi="宋体" w:eastAsia="宋体" w:cs="宋体"/>
                <w:i w:val="0"/>
                <w:color w:val="000000"/>
                <w:kern w:val="0"/>
                <w:sz w:val="18"/>
                <w:szCs w:val="18"/>
                <w:u w:val="none"/>
                <w:lang w:val="en-US" w:eastAsia="zh-CN" w:bidi="ar"/>
              </w:rPr>
              <w:t>工资、五险两金、离退休支出，福利费，工会经费，三公经费等日常公用经费支出。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公安四级网等费用以及</w:t>
            </w:r>
            <w:r>
              <w:rPr>
                <w:rFonts w:ascii="宋体" w:hAnsi="宋体" w:eastAsia="宋体" w:cs="宋体"/>
                <w:i w:val="0"/>
                <w:color w:val="000000"/>
                <w:kern w:val="0"/>
                <w:sz w:val="18"/>
                <w:szCs w:val="18"/>
                <w:u w:val="none"/>
                <w:lang w:val="en-US" w:eastAsia="zh-CN" w:bidi="ar"/>
              </w:rPr>
              <w:t>移动警务</w:t>
            </w:r>
            <w:r>
              <w:rPr>
                <w:rFonts w:hint="eastAsia" w:ascii="宋体" w:hAnsi="宋体" w:cs="宋体"/>
                <w:i w:val="0"/>
                <w:color w:val="000000"/>
                <w:kern w:val="0"/>
                <w:sz w:val="18"/>
                <w:szCs w:val="18"/>
                <w:u w:val="none"/>
                <w:lang w:val="en-US" w:eastAsia="zh-CN" w:bidi="ar"/>
              </w:rPr>
              <w:t>通</w:t>
            </w:r>
            <w:r>
              <w:rPr>
                <w:rFonts w:ascii="宋体" w:hAnsi="宋体" w:eastAsia="宋体" w:cs="宋体"/>
                <w:i w:val="0"/>
                <w:color w:val="000000"/>
                <w:kern w:val="0"/>
                <w:sz w:val="18"/>
                <w:szCs w:val="18"/>
                <w:u w:val="none"/>
                <w:lang w:val="en-US" w:eastAsia="zh-CN" w:bidi="ar"/>
              </w:rPr>
              <w:t>服务类</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65台移动警务终端（包含1台Mate40 Pro NOH-AN01、1张专用SIM卡、空中发证、移动警务通、3台移动卡移动警务平板租赁费</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公安网及互联网流量、通话、短信等）服务费</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sz w:val="18"/>
                <w:szCs w:val="18"/>
                <w:lang w:val="en-US" w:eastAsia="zh-CN"/>
              </w:rPr>
              <w:t>12条公安四级网租赁费费用（电信)；电子政务外网及互联网专线通讯费（电信）；11张北斗卫星定位卡流量费用（移动）；4个350M数字基站维保费用；1条党政网；数频、公安局座机、宽带费用（电信）等通讯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天网一期、二期租赁费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天网一、二期于2021年6月到期续约，每个点位550元/月，87个点位共计</w:t>
            </w:r>
            <w:r>
              <w:rPr>
                <w:rFonts w:hint="eastAsia" w:ascii="宋体" w:hAnsi="宋体" w:eastAsia="宋体" w:cs="宋体"/>
                <w:i w:val="0"/>
                <w:color w:val="000000"/>
                <w:kern w:val="0"/>
                <w:sz w:val="18"/>
                <w:szCs w:val="18"/>
                <w:u w:val="none"/>
                <w:lang w:val="en-US" w:eastAsia="zh-CN" w:bidi="ar"/>
              </w:rPr>
              <w:t>574200</w:t>
            </w:r>
            <w:r>
              <w:rPr>
                <w:rFonts w:ascii="宋体" w:hAnsi="宋体" w:eastAsia="宋体" w:cs="宋体"/>
                <w:i w:val="0"/>
                <w:color w:val="000000"/>
                <w:kern w:val="0"/>
                <w:sz w:val="18"/>
                <w:szCs w:val="18"/>
                <w:u w:val="none"/>
                <w:lang w:val="en-US" w:eastAsia="zh-CN" w:bidi="ar"/>
              </w:rPr>
              <w:t>元。</w:t>
            </w:r>
            <w:r>
              <w:rPr>
                <w:rFonts w:hint="eastAsia" w:ascii="宋体" w:hAnsi="宋体" w:eastAsia="宋体" w:cs="宋体"/>
                <w:i w:val="0"/>
                <w:color w:val="000000"/>
                <w:kern w:val="0"/>
                <w:sz w:val="18"/>
                <w:szCs w:val="18"/>
                <w:u w:val="none"/>
                <w:lang w:val="en-US" w:eastAsia="zh-CN" w:bidi="ar"/>
              </w:rPr>
              <w:t>（据实考核）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行政区域调整</w:t>
            </w:r>
            <w:r>
              <w:rPr>
                <w:rFonts w:hint="eastAsia" w:ascii="宋体" w:hAnsi="宋体" w:eastAsia="宋体" w:cs="宋体"/>
                <w:i w:val="0"/>
                <w:color w:val="000000"/>
                <w:kern w:val="0"/>
                <w:sz w:val="18"/>
                <w:szCs w:val="18"/>
                <w:u w:val="none"/>
                <w:lang w:val="en-US" w:eastAsia="zh-CN" w:bidi="ar"/>
              </w:rPr>
              <w:t>及一标三实工作经费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行政区划调整，公安机关为涉及调整范围内的群众更换户口本、身份证、临时身份证、行驶证、购买打印机、制作宣传资料等费用</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对峨边县辖区内实有人口、实有单位、实有房屋、重点人员、肇事肇祸精神病人、户籍清理率、流动人口等进行核查维护。 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拘押收教场所管理</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对刑事犯罪和行政违法人员进行羁押，达到打击犯罪保证刑事诉讼的场所，武警中队负责犯罪嫌疑人警戒、押解、看守等工作。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禁毒工作经费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社区戒毒及社区康复工作体系形成、加强队伍建立、保证各项戒毒措施有效措施，全面推进全县禁毒专项工作、加强全民禁毒预防教育，着力改善禁毒基层基础，全力提升禁毒能力和水平，全方位、多手段遏制毒情发展</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康复人员五险一金，工作经费</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智能化社会治安防控体系建设</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按照“统一规划、统一标准、统一平台、统一管理”的建设思路，建设内容目标包括以下几个方面：</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1、对现有天网系统平台进行升级扩容建设，满足新建点位接入及开展相关大数据智能应用，新建高清视频监控点位100个；</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2、建设人脸、车辆抓拍探测点位，弥补原有系统及功能、性能上的不足，新建治安卡口6个，改建治安卡口3个；</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3、新建人脸识别监控50个，实现实时抓拍图片、人脸布控、预警记录、人脸查询等重要功能。</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4、配套建设视频结构化平台系统、机房基础设施等。</w:t>
            </w:r>
          </w:p>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sz w:val="18"/>
                <w:szCs w:val="18"/>
                <w:u w:val="none"/>
              </w:rPr>
              <w:t>5、建设模式采取购买服务的模式，按一点一链路为计费基准，按月支付服务费的方式实施，服务期3年。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食药环侦快检实验室建设</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实现建立县级食药环侦快检实验室，按照规范要求进行装修，对快检设备进行采购。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中央和省级政法转移支付（禁毒）</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sz w:val="18"/>
                <w:szCs w:val="18"/>
                <w:lang w:eastAsia="zh-CN"/>
              </w:rPr>
              <w:t>打击处理毒品犯罪，宣传禁毒教育，开展一系列禁毒工作。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sz w:val="18"/>
                <w:szCs w:val="18"/>
                <w:lang w:val="zh-CN"/>
              </w:rPr>
              <w:t>峨边公安局2023年县级衔接资金“两不愁三保障”及乡村治理临时补短</w:t>
            </w:r>
            <w:r>
              <w:rPr>
                <w:rFonts w:hint="eastAsia" w:ascii="宋体" w:hAnsi="宋体" w:eastAsia="宋体" w:cs="宋体"/>
                <w:sz w:val="18"/>
                <w:szCs w:val="18"/>
                <w:u w:val="none"/>
                <w:lang w:val="en-US" w:eastAsia="zh-CN"/>
              </w:rPr>
              <w:t>项目</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为确保农村贫困人口实现稳定脱贫，并逐步迈向乡村振兴，本项目旨在针对农村地区的“两不愁三保障”及乡村治理中存在短板进行临时性的补充和完善，进一步提升农村地区的生产生活条件，增强农村居民的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9309" w:type="dxa"/>
            <w:gridSpan w:val="5"/>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保障单位日常工作经费；完成2023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政府以及上级公安机关有关公安工作的方针、政策、法规、规章；部署、领导、落实全县的公安保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9"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878" w:type="dxa"/>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60" w:type="dxa"/>
            <w:gridSpan w:val="2"/>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60" w:type="dxa"/>
            <w:gridSpan w:val="2"/>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99台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公安四级网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电子政务外网及互联网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党政网专线通信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北斗卫星定位卡流量</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350M模拟基站</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公安局座机、宽带通讯</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50座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350M数字基站铁塔</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4座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99台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禁毒专职 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专职社工7人，每人每年4.5万元包干。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办公经费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差旅费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Style w:val="27"/>
                <w:lang w:val="en-US" w:eastAsia="zh-CN" w:bidi="ar"/>
              </w:rPr>
              <w:t>公安机关 查处、收戒、打击各类毒品违法犯罪。拟 查处吸毒人员100人，强戒50人，破获</w:t>
            </w:r>
            <w:r>
              <w:rPr>
                <w:rStyle w:val="28"/>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3"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禁毒缉毒大队侦查破案专业装备配备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生活污水检测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每月提取城市生活污水送检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租赁天网点位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扩容视频结构化分析算力</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扩容云存储管理平台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扩容视频接入管理平台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扩容中心管理平台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接入现有视频全结构化应用平台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公安专用传输网络和设备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电力传输线路及设备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接入省公安厅视觉计算中心节点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治安卡口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人脸点位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机房基础设施</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人犯异地羁押交通保障经费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人犯医疗及体检费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押解费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300场次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每月平均羁押人数</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200套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138000人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46000人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扶贫帮扶乡</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4.76万人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108次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分别72人、25人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按照国家统一标准及乐山市局要求建设，建成后保障系统正常运行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平台无故障，前端在线率95%以上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按照国家统一标准及省公安厅要求建设，建成后保障系统正常运行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保障各监控点位及平台正常运行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社戒社康管控报到工作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社区戒毒社区康复 人员报到执行率达到90%以上。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拟 查处吸毒人员100人，强戒50人，破获毒品刑事案件20起，打击处理22人。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毒品预防教育宣传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禁毒宣传资料</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pPr>
          </w:p>
        </w:tc>
        <w:tc>
          <w:tcPr>
            <w:tcW w:w="3256" w:type="dxa"/>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生活污水检测</w:t>
            </w:r>
          </w:p>
        </w:tc>
        <w:tc>
          <w:tcPr>
            <w:tcW w:w="3515" w:type="dxa"/>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对全县交通行业开展毒驾治理，定期对客货运车辆驾驶员进行尿检、毛发检测工作，受检测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项目实施时间严格按照当年的预算执行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46台电信卡移动警务通、50台移动警务通、3台移动卡移动警务平板租赁费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总计25.248万元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12条公安四级网租赁费费用（电信)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总计19.384万元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电子政务外网及互联网专线通讯费（电信）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总计1.98万元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restart"/>
            <w:tcBorders>
              <w:top w:val="single" w:color="000000" w:sz="4" w:space="0"/>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党政网专线通信费（移动）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总计0.144万元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8张北斗卫星定位卡流量费用（移动）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总计0.15万元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1个350M模拟基站通讯费用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公安局座机、宽带费用（电信）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4座350M数字基站铁塔租赁费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禁毒专职工作人员工资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专职人员7人，每人每年4.5万元包干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打击查处强戒每人需2500元左右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禁毒宣传76次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每次500元左右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禁毒宣传印制</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生活污水检测16次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每次1500元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服务费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支付租赁费56.76万元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服务费每年323.4060万元</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支付200万元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人犯供养</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每人每月375元（337500元）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医疗及体检</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年体检预计375元每人（283500元）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每套75元（30000元）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核算检测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人均260元（30000元）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差旅费、燃油费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219000元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restart"/>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对帮扶村的补助</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3.52万元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维护政治、政权、社会安全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可持续影响指标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长期巩固社会治安安全可控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≥80%</w:t>
            </w:r>
          </w:p>
        </w:tc>
      </w:tr>
    </w:tbl>
    <w:p>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pPr>
        <w:widowControl/>
        <w:adjustRightInd w:val="0"/>
        <w:snapToGrid w:val="0"/>
        <w:spacing w:line="580" w:lineRule="exact"/>
        <w:ind w:firstLine="420" w:firstLineChars="200"/>
        <w:contextualSpacing/>
        <w:jc w:val="left"/>
        <w:rPr>
          <w:rFonts w:hint="eastAsia" w:ascii="楷体_GB2312" w:hAnsi="宋体" w:eastAsia="楷体_GB2312"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p>
    <w:p>
      <w:pPr>
        <w:snapToGrid w:val="0"/>
        <w:spacing w:line="52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6202.69</w:t>
      </w:r>
      <w:r>
        <w:rPr>
          <w:rFonts w:hint="eastAsia" w:ascii="仿宋_GB2312" w:hAnsi="仿宋" w:eastAsia="仿宋_GB2312"/>
          <w:sz w:val="32"/>
          <w:szCs w:val="32"/>
        </w:rPr>
        <w:t>万元，</w:t>
      </w:r>
      <w:r>
        <w:rPr>
          <w:rFonts w:hint="eastAsia" w:ascii="仿宋_GB2312" w:hAnsi="仿宋" w:eastAsia="仿宋_GB2312"/>
          <w:sz w:val="32"/>
          <w:szCs w:val="32"/>
          <w:lang w:eastAsia="zh-CN"/>
        </w:rPr>
        <w:t>其中</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5716.49万元；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政府性基金预算财政拨款486.2万元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相比2022年收入6963.7万元减少761.01万元，减少10.93%；相比2022年一般公共预算6764.54万元减少1048.05万元；减少15.49%。相比2022年政府性基金预算财政拨款199.16万元，增加287.04万元，增加144.13%。</w:t>
      </w:r>
    </w:p>
    <w:p>
      <w:pPr>
        <w:widowControl/>
        <w:numPr>
          <w:ilvl w:val="0"/>
          <w:numId w:val="8"/>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部门财政资金支出情况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2023年支出6202.69万元，其中</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4711.87</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603.16</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133.02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486.2万元；农林水支出10万元；</w:t>
      </w:r>
      <w:r>
        <w:rPr>
          <w:rFonts w:hint="eastAsia" w:ascii="仿宋_GB2312" w:hAnsi="仿宋_GB2312" w:eastAsia="仿宋_GB2312" w:cs="仿宋_GB2312"/>
          <w:sz w:val="32"/>
          <w:szCs w:val="32"/>
        </w:rPr>
        <w:t>住房保障支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258.44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相比2022年支出7885.44万元减少1682.75万元，减少21.34%；相比2022年</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6617.01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减少1905.14万元，减少28.79%；相比2022年</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496.52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减少10.32万元，减少2.08%；相比2022年</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93.31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增加39.71万元，增加42.56%；相比2022年</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199.16万元增加287.04万元，增加144.13%；相比2022年农林水支出224.94万元减少214.94万元，减少95.55%。</w:t>
      </w:r>
    </w:p>
    <w:p>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pPr>
        <w:widowControl/>
        <w:numPr>
          <w:ilvl w:val="0"/>
          <w:numId w:val="8"/>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2023年年末基本支出结转结余2040201行政运行107335.48元。</w:t>
      </w:r>
    </w:p>
    <w:p>
      <w:pPr>
        <w:snapToGrid w:val="0"/>
        <w:spacing w:line="520" w:lineRule="exact"/>
        <w:ind w:firstLine="640" w:firstLineChars="200"/>
        <w:rPr>
          <w:rFonts w:hint="eastAsia" w:ascii="仿宋_GB2312" w:hAnsi="仿宋" w:eastAsia="仿宋_GB2312" w:cs="Times New Roman"/>
          <w:sz w:val="32"/>
          <w:szCs w:val="32"/>
          <w:lang w:val="en-US" w:eastAsia="zh-CN"/>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三、部门整体绩效管理情况（根据自评体系进行描述）</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围绕部门整体绩效目标完成情况和部门履职情况进行绩效分析。</w:t>
      </w:r>
      <w:r>
        <w:rPr>
          <w:rFonts w:hint="eastAsia" w:ascii="仿宋_GB2312" w:hAnsi="仿宋_GB2312" w:eastAsia="仿宋_GB2312" w:cs="仿宋_GB2312"/>
          <w:kern w:val="2"/>
          <w:sz w:val="32"/>
          <w:szCs w:val="32"/>
          <w:shd w:val="clear" w:color="auto" w:fill="auto"/>
          <w:lang w:val="en-US" w:eastAsia="zh-CN"/>
        </w:rPr>
        <w:t>维持单位基本运转，保障人员工资、保险、住房公积金、三公经费等基本支出，据实列支；</w:t>
      </w:r>
      <w:r>
        <w:rPr>
          <w:rFonts w:hint="eastAsia" w:ascii="仿宋_GB2312" w:hAnsi="仿宋_GB2312" w:eastAsia="仿宋_GB2312" w:cs="仿宋_GB2312"/>
          <w:i w:val="0"/>
          <w:color w:val="000000"/>
          <w:kern w:val="0"/>
          <w:sz w:val="32"/>
          <w:szCs w:val="32"/>
          <w:u w:val="none"/>
          <w:lang w:val="en-US" w:eastAsia="zh-CN" w:bidi="ar"/>
        </w:rPr>
        <w:t>完成2023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政府以及上级公安机关有关公安工作的方针、政策、法规、规章；部署、领导、落实全县的公安保卫工作。</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包括项目绩效目标制定、目标实现、支出控制、及时处置、执行进度、预算完成情况、资金结余率（低效无效率）和违规记录等情况。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1.整体情况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2.100万以上项目：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：智能化社会治安防控体系建设</w:t>
      </w:r>
      <w:r>
        <w:rPr>
          <w:rFonts w:hint="eastAsia" w:ascii="仿宋_GB2312" w:hAnsi="仿宋_GB2312" w:eastAsia="仿宋_GB2312" w:cs="仿宋_GB2312"/>
          <w:i w:val="0"/>
          <w:color w:val="000000"/>
          <w:kern w:val="0"/>
          <w:sz w:val="32"/>
          <w:szCs w:val="32"/>
          <w:u w:val="none"/>
          <w:lang w:val="en-US" w:eastAsia="zh-CN" w:bidi="ar"/>
        </w:rPr>
        <w:t>按照“统一规划、统一标准、统一平台、统一管理”的建设思路，建设内容目标包括以下几个方面：</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1、对现有天网系统平台进行升级扩容建设，满足新建点位接入及开展相关大数据智能应用，新建高清视频监控点位100个；</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2、建设人脸、车辆抓拍探测点位，弥补原有系统及功能、性能上的不足，新建治安卡口6个，改建治安卡口3个；</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3、新建人脸识别监控50个，实现实时抓拍图片、人脸布控、预警记录、人脸查询等重要功能。</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4、配套建设视频结构化平台系统、机房基础设施等。</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5、建设模式采取购买服务的模式，按一点一链路为计费基准，按月支付服务费的方式实施，服务期3年。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(1)信息公开。部门整体绩效自评情况和自行组织的评价情况均按财政要求及时将向社会公开。</w:t>
      </w:r>
    </w:p>
    <w:p>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(2)自评质量。我单位严格按照预算管理和支付时效要求，执行进度100%，整体绩效</w:t>
      </w:r>
      <w:r>
        <w:rPr>
          <w:rFonts w:hint="eastAsia" w:ascii="仿宋" w:hAnsi="仿宋" w:eastAsia="仿宋" w:cs="Times New Roman"/>
          <w:color w:val="auto"/>
          <w:sz w:val="32"/>
          <w:szCs w:val="32"/>
          <w:lang w:val="zh-CN" w:eastAsia="zh-CN"/>
        </w:rPr>
        <w:t>自评</w:t>
      </w:r>
      <w:r>
        <w:rPr>
          <w:rFonts w:hint="eastAsia" w:ascii="仿宋" w:hAnsi="仿宋" w:eastAsia="仿宋" w:cs="Times New Roman"/>
          <w:color w:val="auto"/>
          <w:sz w:val="32"/>
          <w:szCs w:val="32"/>
          <w:lang w:val="en-US" w:eastAsia="zh-CN"/>
        </w:rPr>
        <w:t>得分为95分。</w:t>
      </w:r>
    </w:p>
    <w:p>
      <w:pPr>
        <w:widowControl/>
        <w:adjustRightInd w:val="0"/>
        <w:snapToGrid w:val="0"/>
        <w:spacing w:line="580" w:lineRule="exact"/>
        <w:ind w:firstLine="640" w:firstLineChars="200"/>
        <w:contextualSpacing/>
        <w:jc w:val="left"/>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(3)整改反馈。</w:t>
      </w:r>
      <w:r>
        <w:rPr>
          <w:rFonts w:hint="eastAsia" w:ascii="仿宋" w:hAnsi="仿宋" w:eastAsia="仿宋" w:cs="Times New Roman"/>
          <w:color w:val="auto"/>
          <w:sz w:val="32"/>
          <w:szCs w:val="32"/>
          <w:lang w:val="zh-CN" w:eastAsia="zh-CN"/>
        </w:rPr>
        <w:t>评价结果整改和应用结果反馈</w:t>
      </w:r>
      <w:r>
        <w:rPr>
          <w:rFonts w:hint="eastAsia" w:ascii="仿宋" w:hAnsi="仿宋" w:eastAsia="仿宋" w:cs="Times New Roman"/>
          <w:color w:val="auto"/>
          <w:sz w:val="32"/>
          <w:szCs w:val="32"/>
          <w:lang w:val="en-US" w:eastAsia="zh-CN"/>
        </w:rPr>
        <w:t>结合实际进行应用</w:t>
      </w:r>
      <w:r>
        <w:rPr>
          <w:rFonts w:hint="eastAsia" w:ascii="仿宋" w:hAnsi="仿宋" w:eastAsia="仿宋" w:cs="Times New Roman"/>
          <w:color w:val="auto"/>
          <w:sz w:val="32"/>
          <w:szCs w:val="32"/>
          <w:lang w:val="zh-CN" w:eastAsia="zh-CN"/>
        </w:rPr>
        <w:t>。</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 w:hAnsi="仿宋" w:eastAsia="仿宋" w:cs="Times New Roman"/>
          <w:color w:val="auto"/>
          <w:kern w:val="2"/>
          <w:sz w:val="32"/>
          <w:szCs w:val="32"/>
          <w:lang w:val="zh-CN" w:eastAsia="zh-CN" w:bidi="ar-SA"/>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 w:hAnsi="仿宋" w:eastAsia="仿宋" w:cs="Times New Roman"/>
          <w:color w:val="auto"/>
          <w:kern w:val="2"/>
          <w:sz w:val="32"/>
          <w:szCs w:val="32"/>
          <w:lang w:val="zh-CN" w:eastAsia="zh-CN" w:bidi="ar-SA"/>
        </w:rPr>
        <w:t>根据《峨边彝族自治县财政局 关于开展20</w:t>
      </w:r>
      <w:r>
        <w:rPr>
          <w:rFonts w:hint="eastAsia" w:ascii="仿宋" w:hAnsi="仿宋" w:eastAsia="仿宋" w:cs="Times New Roman"/>
          <w:color w:val="auto"/>
          <w:kern w:val="2"/>
          <w:sz w:val="32"/>
          <w:szCs w:val="32"/>
          <w:lang w:val="en-US" w:eastAsia="zh-CN" w:bidi="ar-SA"/>
        </w:rPr>
        <w:t>23</w:t>
      </w:r>
      <w:r>
        <w:rPr>
          <w:rFonts w:hint="eastAsia" w:ascii="仿宋" w:hAnsi="仿宋" w:eastAsia="仿宋" w:cs="Times New Roman"/>
          <w:color w:val="auto"/>
          <w:kern w:val="2"/>
          <w:sz w:val="32"/>
          <w:szCs w:val="32"/>
          <w:lang w:val="zh-CN" w:eastAsia="zh-CN" w:bidi="ar-SA"/>
        </w:rPr>
        <w:t>年</w:t>
      </w:r>
      <w:r>
        <w:rPr>
          <w:rFonts w:hint="eastAsia" w:ascii="仿宋" w:hAnsi="仿宋" w:eastAsia="仿宋" w:cs="Times New Roman"/>
          <w:color w:val="auto"/>
          <w:kern w:val="2"/>
          <w:sz w:val="32"/>
          <w:szCs w:val="32"/>
          <w:lang w:val="en-US" w:eastAsia="zh-CN" w:bidi="ar-SA"/>
        </w:rPr>
        <w:t>度部门整体、项目支出预算绩效评价</w:t>
      </w:r>
      <w:r>
        <w:rPr>
          <w:rFonts w:hint="eastAsia" w:ascii="仿宋" w:hAnsi="仿宋" w:eastAsia="仿宋" w:cs="Times New Roman"/>
          <w:color w:val="auto"/>
          <w:kern w:val="2"/>
          <w:sz w:val="32"/>
          <w:szCs w:val="32"/>
          <w:lang w:val="zh-CN" w:eastAsia="zh-CN" w:bidi="ar-SA"/>
        </w:rPr>
        <w:t>工作的通知》文件精神，</w:t>
      </w:r>
      <w:r>
        <w:rPr>
          <w:rFonts w:hint="eastAsia" w:ascii="仿宋" w:hAnsi="仿宋" w:eastAsia="仿宋" w:cs="Times New Roman"/>
          <w:color w:val="auto"/>
          <w:kern w:val="2"/>
          <w:sz w:val="32"/>
          <w:szCs w:val="32"/>
          <w:lang w:val="en-US" w:eastAsia="zh-CN" w:bidi="ar-SA"/>
        </w:rPr>
        <w:t>我单位认真组织开展了部门整体绩效自评工作，绩效评价</w:t>
      </w:r>
      <w:r>
        <w:rPr>
          <w:rFonts w:hint="eastAsia" w:ascii="仿宋" w:hAnsi="仿宋" w:eastAsia="仿宋" w:cs="Times New Roman"/>
          <w:color w:val="auto"/>
          <w:kern w:val="2"/>
          <w:sz w:val="32"/>
          <w:szCs w:val="32"/>
          <w:lang w:val="zh-CN" w:eastAsia="zh-CN" w:bidi="ar-SA"/>
        </w:rPr>
        <w:t>得分：</w:t>
      </w:r>
      <w:r>
        <w:rPr>
          <w:rFonts w:hint="eastAsia" w:ascii="仿宋" w:hAnsi="仿宋" w:eastAsia="仿宋" w:cs="Times New Roman"/>
          <w:color w:val="auto"/>
          <w:kern w:val="2"/>
          <w:sz w:val="32"/>
          <w:szCs w:val="32"/>
          <w:lang w:val="en-US" w:eastAsia="zh-CN" w:bidi="ar-SA"/>
        </w:rPr>
        <w:t>95</w:t>
      </w:r>
      <w:r>
        <w:rPr>
          <w:rFonts w:hint="eastAsia" w:ascii="仿宋" w:hAnsi="仿宋" w:eastAsia="仿宋" w:cs="Times New Roman"/>
          <w:color w:val="auto"/>
          <w:kern w:val="2"/>
          <w:sz w:val="32"/>
          <w:szCs w:val="32"/>
          <w:lang w:val="zh-CN" w:eastAsia="zh-CN" w:bidi="ar-SA"/>
        </w:rPr>
        <w:t>分。</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仿宋" w:hAnsi="仿宋" w:eastAsia="仿宋" w:cs="Times New Roman"/>
          <w:color w:val="auto"/>
          <w:sz w:val="32"/>
          <w:szCs w:val="32"/>
          <w:lang w:val="en-US" w:eastAsia="zh-CN"/>
        </w:rPr>
        <w:t>内部控制制度建设的完整性需进一步完善。</w:t>
      </w:r>
    </w:p>
    <w:p>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zh-CN"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仿宋" w:hAnsi="仿宋" w:eastAsia="仿宋" w:cs="Times New Roman"/>
          <w:color w:val="auto"/>
          <w:sz w:val="32"/>
          <w:szCs w:val="32"/>
          <w:lang w:val="en-US" w:eastAsia="zh-CN"/>
        </w:rPr>
        <w:t>严格按照制度规定，建立完善好内部控制制度。</w:t>
      </w:r>
    </w:p>
    <w:p>
      <w:pPr>
        <w:pStyle w:val="6"/>
        <w:rPr>
          <w:rStyle w:val="21"/>
          <w:rFonts w:ascii="黑体" w:hAnsi="黑体" w:eastAsia="黑体"/>
          <w:b w:val="0"/>
          <w:color w:val="auto"/>
          <w:highlight w:val="none"/>
        </w:rPr>
      </w:pPr>
    </w:p>
    <w:p>
      <w:pPr>
        <w:pStyle w:val="6"/>
        <w:rPr>
          <w:rStyle w:val="21"/>
          <w:rFonts w:hint="eastAsia" w:ascii="黑体" w:hAnsi="黑体" w:eastAsia="黑体"/>
          <w:b w:val="0"/>
          <w:color w:val="auto"/>
          <w:highlight w:val="none"/>
          <w:lang w:eastAsia="zh-CN"/>
        </w:rPr>
      </w:pPr>
      <w:r>
        <w:drawing>
          <wp:inline distT="0" distB="0" distL="114300" distR="114300">
            <wp:extent cx="6201410" cy="6775450"/>
            <wp:effectExtent l="0" t="0" r="889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6"/>
                    <a:stretch>
                      <a:fillRect/>
                    </a:stretch>
                  </pic:blipFill>
                  <pic:spPr>
                    <a:xfrm>
                      <a:off x="0" y="0"/>
                      <a:ext cx="6201410" cy="6775450"/>
                    </a:xfrm>
                    <a:prstGeom prst="rect">
                      <a:avLst/>
                    </a:prstGeom>
                    <a:noFill/>
                    <a:ln w="9525">
                      <a:noFill/>
                    </a:ln>
                  </pic:spPr>
                </pic:pic>
              </a:graphicData>
            </a:graphic>
          </wp:inline>
        </w:drawing>
      </w: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峨边公安局2023年县级衔接资金“两不愁三保障”及乡村治理临时补短</w:t>
      </w:r>
      <w:r>
        <w:rPr>
          <w:rFonts w:hint="eastAsia" w:ascii="方正小标宋简体" w:hAnsi="宋体" w:eastAsia="方正小标宋简体"/>
          <w:sz w:val="44"/>
          <w:szCs w:val="44"/>
        </w:rPr>
        <w:t>项目</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随着我国脱贫攻坚的全面胜利，农村发展进入新的阶段，为确保农村贫困人口实现稳定脱贫，并逐步迈向乡村振兴，本项目旨在针对农村地区的“两不愁三保障”及乡村治理中存在短板进行临时性的补充和完善，进一步提升农村地区的生产生活条件，增强农村居民的获得感、幸福感、安全感。</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项目，2023年预算批复资金10万元，上级资金0万元，该项目总金10万元，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该项目的设立显著提升农村贫困人口的生活水平，确保两不愁三保障目标全面实现；完善农村基础设施建设，改善农村人均环境，提升乡村治理；推动乡村文明进步，增强农村居民的幸福感和获得感，为实现乡村振兴奠定坚实的基础。</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1．资金计划。峨边公安局2023年县级衔接资金“两不愁三保障”及乡村治理临时补短</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实现两不愁：确保农村人口不愁吃，不愁穿；落实三保障：保障农村贫困人口的义务教育、基本医疗和住房安全；提升乡村建设治理水平，完善农村基础设施建设，加强乡村环境治理，推动乡村文明进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w:t>
      </w:r>
      <w:r>
        <w:rPr>
          <w:rFonts w:hint="eastAsia" w:ascii="仿宋_GB2312" w:hAnsi="仿宋_GB2312" w:eastAsia="仿宋_GB2312" w:cs="仿宋_GB2312"/>
          <w:sz w:val="32"/>
          <w:szCs w:val="32"/>
          <w:lang w:eastAsia="zh-CN"/>
        </w:rPr>
        <w:t>显著提升农村贫困人口的生活水平，确保两不愁三保障目标全面实现；完善农村基础设施建设，改善农村人均环境，提升乡村治理；推动乡村文明进步，增强农村居民的幸福感和获得感，为实现乡村振兴奠定坚实的基础。</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r>
        <w:rPr>
          <w:rFonts w:hint="eastAsia" w:ascii="仿宋_GB2312" w:hAnsi="仿宋_GB2312" w:eastAsia="仿宋_GB2312" w:cs="仿宋_GB2312"/>
          <w:b w:val="0"/>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黑体_GBK" w:hAnsi="方正黑体_GBK" w:eastAsia="方正黑体_GBK" w:cs="方正黑体_GBK"/>
          <w:sz w:val="33"/>
          <w:szCs w:val="33"/>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深入农村地区开展调研，了解当地的“两不愁三保障”及乡村建设治理的现状和需求，制定具体的补短方案，明确目标任务和实施措施，项目完成后，进行总结评估，总结经验教训，为今后的工作提供有力的保障。</w:t>
      </w: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6"/>
        <w:gridCol w:w="954"/>
        <w:gridCol w:w="2896"/>
        <w:gridCol w:w="824"/>
        <w:gridCol w:w="824"/>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峨边公安局2023年县级衔接资金“两不愁三保障”及乡村治理临时补短项目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9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74"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提升农村贫困人口的生活水平，确保两不愁三保障目标全面实现；完善农村基础设施建设，改善农村人均环境，提升乡村治理；推动乡村文明进步，增强农村居民的幸福感和获得感，为实现乡村振兴奠定坚实的基础。</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954"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扶贫帮扶乡、镇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1个</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1个</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严格落实乡村振兴政策，把经费花在实处。</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达标</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对帮扶村的补助</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预计10万元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促进乡村振兴</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稳固扶贫成果</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稳固扶贫成果</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提高群众满意度</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8336"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其他说明：由于项目多，已经用其他扶贫经费支出。</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公安四级网等通讯费用以及移动警务通服务费</w:t>
      </w:r>
      <w:r>
        <w:rPr>
          <w:rFonts w:hint="eastAsia" w:ascii="方正小标宋简体" w:hAnsi="宋体" w:eastAsia="方正小标宋简体"/>
          <w:sz w:val="44"/>
          <w:szCs w:val="44"/>
        </w:rPr>
        <w:t>项目支出绩效自评报告</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该项目是主要支付50台移动警务通、3台移动卡移动警务平板租赁费以及12条公安四级网租赁费费用（电信)；电子政务外网及互联网专线通讯费（电信）；11张北斗卫星定位卡流量费用（移动）；4个350M数字基站维保费用；1条党政网；公安局座机、宽带费用（电信）等通讯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公安四级网等通讯费用以及移动警务通服务费</w:t>
      </w:r>
      <w:r>
        <w:rPr>
          <w:rFonts w:hint="eastAsia" w:ascii="仿宋_GB2312" w:hAnsi="仿宋_GB2312" w:eastAsia="仿宋_GB2312" w:cs="仿宋_GB2312"/>
          <w:sz w:val="32"/>
          <w:szCs w:val="32"/>
          <w:u w:val="none"/>
          <w:lang w:val="en-US" w:eastAsia="zh-CN"/>
        </w:rPr>
        <w:t>项目，2023年预算批复资金69万元，上级资金0万元，该项目总金69万元，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该项目的设立大大的提高人民的财产安全及人身安全；严厉打击了社会犯罪，提高了社会治安的稳定，在很大程度上提高对外的震慑力，也大大提升了县局的破案率。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1．资金计划。公安四级网等通讯费用以及移动警务通服务费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u w:val="none"/>
          <w:lang w:val="en-US" w:eastAsia="zh-CN"/>
        </w:rPr>
        <w:t>69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公安四级网等通讯费用以及移动警务通服务费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69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公安四级网等通讯费用以及移动警务通服务费</w:t>
      </w:r>
      <w:r>
        <w:rPr>
          <w:rFonts w:hint="eastAsia" w:ascii="仿宋_GB2312" w:hAnsi="仿宋_GB2312" w:eastAsia="仿宋_GB2312" w:cs="仿宋_GB2312"/>
          <w:sz w:val="32"/>
          <w:szCs w:val="32"/>
          <w:u w:val="none"/>
          <w:lang w:val="en-US" w:eastAsia="zh-CN"/>
        </w:rPr>
        <w:t>租赁费项目在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69</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zh-CN"/>
        </w:rPr>
        <w:t>公安四级网等通讯费用以及移动警务通服务费</w:t>
      </w:r>
      <w:r>
        <w:rPr>
          <w:rFonts w:hint="eastAsia" w:ascii="仿宋_GB2312" w:hAnsi="仿宋_GB2312" w:eastAsia="仿宋_GB2312" w:cs="仿宋_GB2312"/>
          <w:sz w:val="32"/>
          <w:szCs w:val="3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该</w:t>
      </w:r>
      <w:r>
        <w:rPr>
          <w:rFonts w:hint="eastAsia" w:ascii="仿宋_GB2312" w:hAnsi="仿宋_GB2312" w:eastAsia="仿宋_GB2312" w:cs="仿宋_GB2312"/>
          <w:sz w:val="32"/>
          <w:szCs w:val="32"/>
          <w:lang w:val="zh-CN"/>
        </w:rPr>
        <w:t>项目对于社会及可持续效益以及服务对象满意度等方面有着显著的成效，可以提升人民群众的财产及生命安全。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 xml:space="preserve">   技术和设备的更新换代与社会进步还存在轻微的脱节，</w:t>
      </w:r>
      <w:r>
        <w:rPr>
          <w:rFonts w:hint="eastAsia" w:ascii="仿宋_GB2312" w:hAnsi="仿宋_GB2312" w:eastAsia="仿宋_GB2312" w:cs="仿宋_GB2312"/>
          <w:sz w:val="32"/>
          <w:szCs w:val="32"/>
          <w:lang w:eastAsia="zh-CN"/>
        </w:rPr>
        <w:t>技术不够成熟、地理环境复杂，</w:t>
      </w:r>
      <w:r>
        <w:rPr>
          <w:rFonts w:hint="eastAsia" w:ascii="仿宋_GB2312" w:hAnsi="仿宋_GB2312" w:eastAsia="仿宋_GB2312" w:cs="仿宋_GB2312"/>
          <w:color w:val="000000"/>
          <w:kern w:val="0"/>
          <w:sz w:val="32"/>
          <w:szCs w:val="32"/>
          <w:shd w:val="clear" w:color="auto" w:fill="FFFFFF"/>
          <w:lang w:val="en-US" w:eastAsia="zh-CN"/>
        </w:rPr>
        <w:t>需加强专业技能的培训，根据现在社会的需要，还远不能满足社会的发展，下一步需对业务水平和整体素质要待于提高。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无</w:t>
      </w:r>
    </w:p>
    <w:p>
      <w:pPr>
        <w:adjustRightInd w:val="0"/>
        <w:snapToGrid w:val="0"/>
        <w:spacing w:line="600" w:lineRule="exact"/>
        <w:ind w:firstLine="720"/>
      </w:pPr>
    </w:p>
    <w:p>
      <w:pPr>
        <w:spacing w:line="600" w:lineRule="exact"/>
        <w:rPr>
          <w:rFonts w:hint="eastAsia" w:ascii="方正黑体_GBK" w:hAnsi="方正黑体_GBK" w:eastAsia="方正黑体_GBK" w:cs="方正黑体_GBK"/>
          <w:sz w:val="33"/>
          <w:szCs w:val="33"/>
        </w:rPr>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4"/>
        <w:gridCol w:w="1082"/>
        <w:gridCol w:w="29"/>
        <w:gridCol w:w="1535"/>
        <w:gridCol w:w="1327"/>
        <w:gridCol w:w="1327"/>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公安四级网等通讯费以及移动警务通服务费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76"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73"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建设一体化的公安网络系统：达到智能化</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建设一体化的公安网络系统：达到智能化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1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移动警务通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99台</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公安四级网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12条</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电子政务外网及互联网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党政网专线通信</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北斗卫星定位卡流量</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8张</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8张</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350M模拟基站</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1座</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1座</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公安局座机、宽带通讯</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50座</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50座</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350M数字基站铁塔</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4座</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4座</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46台电信卡移动警务通、50台移动警务通、3台移动卡移动警务平板租赁费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总计25.248万元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总计25.248万元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12条公安四级网租赁费费用（电信)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总计19.384万元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总计19.384万元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电子政务外网及互联网专线通讯费（电信）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总计1.98万元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总计1.98万元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党政网专线通信费（移动）</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总计0.144万元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总计0.144万元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8张北斗卫星定位卡流量费用（移动）</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总计0.15万元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总计0.15万元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1个350M模拟基站通讯费用</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总计1.44万元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总计1.44万元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公安局座机、宽带费用（电信）</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总计4.8万元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总计4.8万元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4座350M数字基站铁塔租赁费</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总计5.6万元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总计5.6万元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社会满意度</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大于90%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大于90%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行政区域调整及一标三实工作经费</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zh-CN"/>
        </w:rPr>
        <w:t>项目基本情况</w:t>
      </w:r>
      <w:r>
        <w:rPr>
          <w:rFonts w:hint="eastAsia" w:ascii="仿宋_GB2312" w:hAnsi="仿宋_GB2312" w:eastAsia="仿宋_GB2312" w:cs="仿宋_GB2312"/>
          <w:kern w:val="0"/>
          <w:sz w:val="32"/>
          <w:szCs w:val="32"/>
          <w:lang w:val="en-US" w:eastAsia="zh-CN"/>
        </w:rPr>
        <w:t>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textAlignment w:val="auto"/>
        <w:rPr>
          <w:rFonts w:hint="eastAsia" w:ascii="仿宋_GB2312" w:hAnsi="宋体"/>
          <w:sz w:val="32"/>
          <w:szCs w:val="32"/>
          <w:lang w:val="zh-CN"/>
        </w:rPr>
      </w:pPr>
      <w:r>
        <w:rPr>
          <w:rFonts w:hint="eastAsia" w:ascii="楷体_GB2312" w:hAnsi="宋体" w:eastAsia="楷体_GB2312"/>
          <w:b/>
          <w:sz w:val="32"/>
          <w:szCs w:val="32"/>
          <w:lang w:val="zh-CN"/>
        </w:rPr>
        <w:t>项目资金申报及批复情况。</w:t>
      </w:r>
    </w:p>
    <w:p>
      <w:pPr>
        <w:numPr>
          <w:ilvl w:val="0"/>
          <w:numId w:val="0"/>
        </w:numPr>
        <w:rPr>
          <w:rFonts w:hint="eastAsia" w:ascii="仿宋_GB2312" w:hAnsi="仿宋_GB2312" w:eastAsia="仿宋_GB2312" w:cs="仿宋_GB2312"/>
          <w:lang w:val="zh-CN"/>
        </w:rPr>
      </w:pPr>
      <w:r>
        <w:rPr>
          <w:rFonts w:hint="eastAsia" w:cs="Times New Roman"/>
          <w:bCs/>
          <w:kern w:val="0"/>
          <w:sz w:val="32"/>
          <w:szCs w:val="32"/>
          <w:highlight w:val="none"/>
          <w:lang w:val="en-US" w:bidi="zh-CN"/>
        </w:rPr>
        <w:t xml:space="preserve">  </w:t>
      </w:r>
      <w:r>
        <w:rPr>
          <w:rFonts w:hint="eastAsia" w:ascii="仿宋_GB2312" w:hAnsi="仿宋_GB2312" w:eastAsia="仿宋_GB2312" w:cs="仿宋_GB2312"/>
          <w:bCs/>
          <w:kern w:val="0"/>
          <w:sz w:val="32"/>
          <w:szCs w:val="32"/>
          <w:highlight w:val="none"/>
          <w:lang w:val="en-US" w:bidi="zh-CN"/>
        </w:rPr>
        <w:t xml:space="preserve">  根据《峨边彝族自治县财政局关于批复2023年部门预算的通知》批复行政区划调整及一标三实工作经费项目预算资金</w:t>
      </w:r>
      <w:r>
        <w:rPr>
          <w:rFonts w:hint="eastAsia" w:ascii="仿宋_GB2312" w:hAnsi="仿宋_GB2312" w:eastAsia="仿宋_GB2312" w:cs="仿宋_GB2312"/>
          <w:sz w:val="32"/>
          <w:szCs w:val="3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sz w:val="32"/>
          <w:szCs w:val="32"/>
          <w:lang w:val="en-US" w:eastAsia="zh-CN"/>
        </w:rPr>
        <w:t>截止2023年12月31日，支付2023年</w:t>
      </w:r>
      <w:r>
        <w:rPr>
          <w:rFonts w:hint="eastAsia" w:ascii="仿宋_GB2312" w:hAnsi="仿宋_GB2312" w:eastAsia="仿宋_GB2312" w:cs="仿宋_GB2312"/>
          <w:bCs/>
          <w:kern w:val="0"/>
          <w:sz w:val="32"/>
          <w:szCs w:val="32"/>
          <w:highlight w:val="none"/>
          <w:lang w:val="en-US" w:bidi="zh-CN"/>
        </w:rPr>
        <w:t>一标三实工作经费项目</w:t>
      </w:r>
      <w:r>
        <w:rPr>
          <w:rFonts w:hint="eastAsia" w:ascii="仿宋_GB2312" w:hAnsi="仿宋_GB2312" w:eastAsia="仿宋_GB2312" w:cs="仿宋_GB2312"/>
          <w:sz w:val="32"/>
          <w:szCs w:val="3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numPr>
          <w:ilvl w:val="0"/>
          <w:numId w:val="0"/>
        </w:numPr>
        <w:adjustRightInd w:val="0"/>
        <w:snapToGrid w:val="0"/>
        <w:spacing w:line="560" w:lineRule="exact"/>
        <w:rPr>
          <w:rFonts w:hint="eastAsia" w:ascii="仿宋_GB2312" w:hAnsi="仿宋_GB2312" w:eastAsia="仿宋_GB2312" w:cs="仿宋_GB2312"/>
          <w:b w:val="0"/>
          <w:bCs/>
          <w:sz w:val="32"/>
          <w:szCs w:val="32"/>
          <w:lang w:val="zh-CN"/>
        </w:rPr>
      </w:pPr>
      <w:r>
        <w:rPr>
          <w:rFonts w:hint="eastAsia" w:ascii="仿宋_GB2312" w:hAnsi="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zh-CN"/>
        </w:rPr>
        <w:t>维护辖区实有人口、流动人口管理、“疫情”防控、电诈精准预警、校园安全、户籍清理、重点人员管控、肇事肇祸精神病人管理、六进六边、实有房屋的信息核实。</w:t>
      </w:r>
    </w:p>
    <w:p>
      <w:pPr>
        <w:numPr>
          <w:ilvl w:val="0"/>
          <w:numId w:val="0"/>
        </w:numPr>
        <w:adjustRightInd w:val="0"/>
        <w:snapToGrid w:val="0"/>
        <w:spacing w:line="560" w:lineRule="exact"/>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numPr>
          <w:ilvl w:val="0"/>
          <w:numId w:val="0"/>
        </w:numPr>
        <w:adjustRightInd w:val="0"/>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bCs/>
          <w:kern w:val="0"/>
          <w:sz w:val="32"/>
          <w:szCs w:val="32"/>
          <w:highlight w:val="none"/>
          <w:lang w:val="en-US" w:bidi="zh-CN"/>
        </w:rPr>
        <w:t>行政区划调整及一标三实工作经费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bCs/>
          <w:kern w:val="0"/>
          <w:sz w:val="32"/>
          <w:szCs w:val="32"/>
          <w:highlight w:val="none"/>
          <w:lang w:val="en-US" w:bidi="zh-CN"/>
        </w:rPr>
        <w:t>行政区划调整及一标三实工作经费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bCs/>
          <w:kern w:val="0"/>
          <w:sz w:val="32"/>
          <w:szCs w:val="32"/>
          <w:highlight w:val="none"/>
          <w:lang w:val="en-US" w:bidi="zh-CN"/>
        </w:rPr>
        <w:t>行政区划调整及一标三实工作经费</w:t>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30万元，使用比例100%。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b w:val="0"/>
          <w:i w:val="0"/>
          <w:caps w:val="0"/>
          <w:color w:val="000000"/>
          <w:spacing w:val="0"/>
          <w:sz w:val="32"/>
          <w:szCs w:val="32"/>
          <w:shd w:val="clear" w:color="auto" w:fill="FFFFFF"/>
        </w:rPr>
        <w:t>项目经费采取</w:t>
      </w:r>
      <w:r>
        <w:rPr>
          <w:rFonts w:hint="eastAsia" w:ascii="仿宋_GB2312" w:hAnsi="仿宋_GB2312" w:cs="仿宋_GB2312"/>
          <w:b w:val="0"/>
          <w:i w:val="0"/>
          <w:caps w:val="0"/>
          <w:color w:val="000000"/>
          <w:spacing w:val="0"/>
          <w:sz w:val="32"/>
          <w:szCs w:val="32"/>
          <w:shd w:val="clear" w:color="auto" w:fill="FFFFFF"/>
          <w:lang w:eastAsia="zh-CN"/>
        </w:rPr>
        <w:t>一体化系统</w:t>
      </w:r>
      <w:r>
        <w:rPr>
          <w:rFonts w:hint="eastAsia" w:ascii="仿宋_GB2312" w:hAnsi="仿宋_GB2312" w:eastAsia="仿宋_GB2312" w:cs="仿宋_GB2312"/>
          <w:b w:val="0"/>
          <w:i w:val="0"/>
          <w:caps w:val="0"/>
          <w:color w:val="000000"/>
          <w:spacing w:val="0"/>
          <w:sz w:val="32"/>
          <w:szCs w:val="32"/>
          <w:shd w:val="clear" w:color="auto" w:fill="FFFFFF"/>
        </w:rPr>
        <w:t>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pStyle w:val="4"/>
        <w:rPr>
          <w:rFonts w:hint="eastAsia" w:ascii="仿宋_GB2312" w:hAnsi="仿宋_GB2312" w:eastAsia="仿宋_GB2312" w:cs="仿宋_GB2312"/>
          <w:lang w:val="zh-CN"/>
        </w:rPr>
      </w:pPr>
      <w:r>
        <w:rPr>
          <w:rFonts w:hint="eastAsia" w:ascii="仿宋_GB2312" w:hAnsi="仿宋_GB2312" w:eastAsia="仿宋_GB2312" w:cs="仿宋_GB2312"/>
          <w:b w:val="0"/>
          <w:bCs/>
          <w:sz w:val="32"/>
          <w:szCs w:val="32"/>
          <w:lang w:val="en-US" w:eastAsia="zh-CN"/>
        </w:rPr>
        <w:t xml:space="preserve">     </w:t>
      </w:r>
      <w:bookmarkStart w:id="135" w:name="_Toc7896"/>
      <w:bookmarkStart w:id="136" w:name="_Toc11910"/>
      <w:r>
        <w:rPr>
          <w:rFonts w:hint="eastAsia" w:ascii="仿宋_GB2312" w:hAnsi="仿宋_GB2312" w:eastAsia="仿宋_GB2312" w:cs="仿宋_GB2312"/>
          <w:b w:val="0"/>
          <w:bCs/>
          <w:sz w:val="32"/>
          <w:szCs w:val="32"/>
          <w:lang w:val="en-US" w:eastAsia="zh-CN"/>
        </w:rPr>
        <w:t>3、由财政局对口股室审核通过</w:t>
      </w:r>
      <w:r>
        <w:rPr>
          <w:rFonts w:hint="eastAsia" w:ascii="仿宋_GB2312" w:hAnsi="仿宋_GB2312" w:eastAsia="仿宋_GB2312" w:cs="仿宋_GB2312"/>
          <w:b w:val="0"/>
          <w:bCs/>
          <w:lang w:val="en-US" w:eastAsia="zh-CN"/>
        </w:rPr>
        <w:t>。</w:t>
      </w:r>
      <w:bookmarkEnd w:id="135"/>
      <w:bookmarkEnd w:id="136"/>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包括项目完成数量、质量、时效、成本，</w:t>
      </w:r>
      <w:r>
        <w:rPr>
          <w:rFonts w:hint="eastAsia" w:ascii="仿宋_GB2312" w:hAnsi="仿宋_GB2312" w:eastAsia="仿宋_GB2312" w:cs="仿宋_GB2312"/>
          <w:sz w:val="32"/>
          <w:szCs w:val="32"/>
          <w:lang w:eastAsia="zh-CN"/>
        </w:rPr>
        <w:t>项目资金结余情况，违规记录</w:t>
      </w:r>
      <w:r>
        <w:rPr>
          <w:rFonts w:hint="eastAsia" w:ascii="仿宋_GB2312" w:hAnsi="仿宋_GB2312" w:eastAsia="仿宋_GB2312" w:cs="仿宋_GB2312"/>
          <w:sz w:val="32"/>
          <w:szCs w:val="32"/>
          <w:lang w:val="zh-CN"/>
        </w:rPr>
        <w:t>等情况，对照项目计划完成目标，对截止评价时点的任务量完成、质量标准、进度计划、成本控制目标的实现程度进行自评、分析、说明。</w:t>
      </w:r>
    </w:p>
    <w:tbl>
      <w:tblPr>
        <w:tblStyle w:val="20"/>
        <w:tblW w:w="9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64"/>
        <w:gridCol w:w="2299"/>
        <w:gridCol w:w="1664"/>
        <w:gridCol w:w="1452"/>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严格按照预算编制执行</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严格按照预算的时间节点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138000元</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138000元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从项目经济、社会、生态、可持续效益以及服务对象满意度等方面对项目效益进行全面分析评价。</w:t>
      </w:r>
    </w:p>
    <w:tbl>
      <w:tblPr>
        <w:tblStyle w:val="20"/>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0"/>
        <w:gridCol w:w="1450"/>
        <w:gridCol w:w="2004"/>
        <w:gridCol w:w="1450"/>
        <w:gridCol w:w="1265"/>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为政府各部门提供精准人口数据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6"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提高群众满意度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（一）存在的问题，</w:t>
      </w:r>
      <w:r>
        <w:rPr>
          <w:rFonts w:hint="eastAsia" w:ascii="仿宋_GB2312" w:hAnsi="仿宋_GB2312" w:eastAsia="仿宋_GB2312" w:cs="仿宋_GB2312"/>
          <w:b/>
          <w:sz w:val="32"/>
          <w:szCs w:val="32"/>
          <w:lang w:val="zh-CN"/>
        </w:rPr>
        <w:t>无</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（二）相关建议。</w:t>
      </w:r>
      <w:r>
        <w:rPr>
          <w:rFonts w:hint="eastAsia" w:ascii="仿宋_GB2312" w:hAnsi="仿宋_GB2312" w:eastAsia="仿宋_GB2312" w:cs="仿宋_GB2312"/>
          <w:sz w:val="32"/>
          <w:szCs w:val="32"/>
          <w:lang w:val="zh-CN"/>
        </w:rPr>
        <w:t>无</w:t>
      </w:r>
    </w:p>
    <w:p>
      <w:pPr>
        <w:spacing w:line="600" w:lineRule="exact"/>
        <w:rPr>
          <w:rFonts w:hint="eastAsia" w:ascii="方正黑体_GBK" w:hAnsi="方正黑体_GBK" w:eastAsia="方正黑体_GBK" w:cs="方正黑体_GBK"/>
          <w:sz w:val="33"/>
          <w:szCs w:val="33"/>
        </w:rPr>
      </w:pPr>
    </w:p>
    <w:tbl>
      <w:tblPr>
        <w:tblStyle w:val="20"/>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5"/>
        <w:gridCol w:w="1115"/>
        <w:gridCol w:w="30"/>
        <w:gridCol w:w="1591"/>
        <w:gridCol w:w="1165"/>
        <w:gridCol w:w="116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0"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行政区域调整及一标三实工作经费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01"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5"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严格按照财务制度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维护辖区实有人口</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流动人口管理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“疫情”防控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电诈精准预警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校园安全</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户籍清理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重点人员管控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肇事肇祸精神病人管理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六进六边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实有房屋</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50000套</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严格按照预算编制执行</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严格按照预算的时间节点</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维护辖区实有人口</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138000元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97800元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重点人员管控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肇事肇祸精神病人管理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电诈精准预警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户籍清理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实有房屋</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流动人口管理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“疫情”防控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六进六边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校园安全</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为政府各部门提供精准人口数据</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提高群众满意度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禁毒工作经费</w:t>
      </w:r>
      <w:r>
        <w:rPr>
          <w:rFonts w:hint="eastAsia" w:ascii="方正小标宋简体" w:hAnsi="宋体" w:eastAsia="方正小标宋简体"/>
          <w:sz w:val="44"/>
          <w:szCs w:val="44"/>
        </w:rPr>
        <w:t>项目支出绩效自评报告范本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该项目主要是社区戒毒社区康复工作站，共有专职社工7人，每人每年4.5万元包干，支付办公经费，禁毒专职人员到省内各戒毒所接回强戒期满释放吸毒人员的工作费用、差旅费，与公安机关一起查处、收戒、打击各类毒品违法犯罪。组织禁毒委各成员单位和公安机关派出所每月开展一次禁毒宣传“七进”活动；对全县交通行业开展毒驾治理，定期对客货运车辆驾驶员进行尿检、毛发检测工作；禁毒缉毒大队侦查破案专业装备配备；每月提取城市生活污水送检等相关工作。</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禁毒工作经费</w:t>
      </w:r>
      <w:r>
        <w:rPr>
          <w:rFonts w:hint="eastAsia" w:ascii="仿宋_GB2312" w:hAnsi="仿宋_GB2312" w:eastAsia="仿宋_GB2312" w:cs="仿宋_GB2312"/>
          <w:sz w:val="32"/>
          <w:szCs w:val="32"/>
          <w:u w:val="none"/>
          <w:lang w:val="en-US" w:eastAsia="zh-CN"/>
        </w:rPr>
        <w:t>项目，2023年预算批复资金40万元，上级资金0万元，该项目总金40万元，</w:t>
      </w:r>
      <w:r>
        <w:rPr>
          <w:rFonts w:hint="eastAsia" w:ascii="仿宋_GB2312" w:hAnsi="仿宋_GB2312" w:eastAsia="仿宋_GB2312" w:cs="仿宋_GB2312"/>
          <w:sz w:val="32"/>
          <w:szCs w:val="32"/>
          <w:lang w:val="zh-CN"/>
        </w:rPr>
        <w:t>符合资金管理办法等相关规定。</w:t>
      </w:r>
    </w:p>
    <w:p>
      <w:pPr>
        <w:numPr>
          <w:ilvl w:val="0"/>
          <w:numId w:val="10"/>
        </w:numPr>
        <w:adjustRightInd w:val="0"/>
        <w:snapToGrid w:val="0"/>
        <w:spacing w:line="600" w:lineRule="exac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项目绩效目标。</w:t>
      </w:r>
    </w:p>
    <w:p>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社区戒毒社区康复人员报到执行率达到90%以上，拟查处吸毒人员</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lang w:val="zh-CN"/>
        </w:rPr>
        <w:t>人，强戒</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zh-CN"/>
        </w:rPr>
        <w:t>人，破获毒品刑事案件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起，打击处理</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zh-CN"/>
        </w:rPr>
        <w:t>人，开展禁毒宣传“七进”活动，覆盖全县各乡镇村组、社区、学校及车站、乡镇、学校全部设立禁毒宣传栏、公共场所禁毒标识标牌，印制禁毒宣传手册、资料</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万余份</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、购买三合一尿液检测板</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000个以上，毛发检测板</w:t>
      </w:r>
      <w:r>
        <w:rPr>
          <w:rFonts w:hint="eastAsia" w:ascii="仿宋_GB2312" w:hAnsi="仿宋_GB2312" w:eastAsia="仿宋_GB2312" w:cs="仿宋_GB2312"/>
          <w:sz w:val="32"/>
          <w:szCs w:val="32"/>
          <w:lang w:val="en-US" w:eastAsia="zh-CN"/>
        </w:rPr>
        <w:t>47600</w:t>
      </w:r>
      <w:r>
        <w:rPr>
          <w:rFonts w:hint="eastAsia" w:ascii="仿宋_GB2312" w:hAnsi="仿宋_GB2312" w:eastAsia="仿宋_GB2312" w:cs="仿宋_GB2312"/>
          <w:sz w:val="32"/>
          <w:szCs w:val="32"/>
          <w:lang w:val="zh-CN"/>
        </w:rPr>
        <w:t>个以上，按需要购置缉毒侦查破案专用，购买专用污水提取设备一台，每年度污水检测送检和检测</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lang w:val="zh-CN"/>
        </w:rPr>
        <w:t>次，对全县交通行业开展毒驾治理，定期对客货运车辆驾驶员进行尿检、毛发检测工作，受检测。</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说明项目申报内容是与具体实施内容相符、申报目标是合理可行等。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1．资金计划。禁毒工作经费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40万元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2023年12月31日，禁毒工作经费项目在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40万元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2023年12月31日，禁毒工作经费项目在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40万元，使用比例100%。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i w:val="0"/>
          <w:caps w:val="0"/>
          <w:color w:val="000000"/>
          <w:spacing w:val="0"/>
          <w:sz w:val="32"/>
          <w:szCs w:val="32"/>
          <w:shd w:val="clear" w:color="auto" w:fill="FFFFFF"/>
          <w:lang w:eastAsia="zh-CN"/>
        </w:rPr>
        <w:t>禁毒工作经费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项目基本实现社区戒毒及社区康复工作体系形成、加强队伍建设、保证各项戒毒措施有效措施，全面推进全县禁毒专项工作、加强全民禁毒预防教育，着力改善禁毒基层基础，全力提升禁毒能力和水平，全方位、多手段遏制毒情发展，初步满足了当下禁毒需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通过严厉打击和禁吸戒治工作，切实减少社会面吸毒人员，社会治安明显好转，人民群众安全；通过报到管控帮教，降低复吸率，使吸毒人员回归社会再就业，减少涉毒人员引发的其他违。</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pPr>
        <w:widowControl/>
        <w:adjustRightInd w:val="0"/>
        <w:snapToGrid w:val="0"/>
        <w:spacing w:line="580" w:lineRule="exact"/>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 xml:space="preserve">   社区工作技术还存在不足，社区工作人员需加强专业技能的培训，根据现在社会的需要，还远不能满足社会的发展，下一步需对社区工作人员的业务水平和整体素质要待于提高，整体的工作难度较高，效率较低。</w:t>
      </w:r>
    </w:p>
    <w:p>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加强禁毒社区人员的工作实行科技赋能，加强科技与工作深度融合发展。</w:t>
      </w:r>
    </w:p>
    <w:p>
      <w:pPr>
        <w:adjustRightInd w:val="0"/>
        <w:snapToGrid w:val="0"/>
        <w:spacing w:line="600" w:lineRule="exact"/>
        <w:ind w:firstLine="720"/>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4"/>
        <w:gridCol w:w="832"/>
        <w:gridCol w:w="1311"/>
        <w:gridCol w:w="1070"/>
        <w:gridCol w:w="1177"/>
        <w:gridCol w:w="1192"/>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禁毒工作经费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16"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39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禁毒综合治理：进一步保持打击涉毒违法犯罪高压态势，全面开展禁毒综合治理。开展开展吸毒人员管控帮。</w:t>
            </w:r>
          </w:p>
        </w:tc>
        <w:tc>
          <w:tcPr>
            <w:tcW w:w="3062"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禁毒综合治理：进一步保持打击涉毒违法犯罪高压态势，全面开展禁毒综合治理。开展开展吸毒人员管控帮。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2143"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 人员工资</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专职社工7人，每人每年4.5万元包干。</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专职社工7人，每人每年4.5万元包干。</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办公经费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公安机关 查处、收戒、打击各类毒品违法犯罪。拟 查处吸毒人员100人，强戒50人，破获</w:t>
            </w:r>
            <w:r>
              <w:rPr>
                <w:rStyle w:val="29"/>
                <w:rFonts w:eastAsia="宋体"/>
                <w:lang w:val="en-US" w:eastAsia="zh-CN" w:bidi="ar"/>
              </w:rPr>
              <w:t xml:space="preserve"> </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公安机关 查处、收戒、打击各类毒品违法犯罪。拟 查处吸毒人员100人，强戒50人，破获</w:t>
            </w:r>
            <w:r>
              <w:rPr>
                <w:rStyle w:val="29"/>
                <w:rFonts w:eastAsia="宋体"/>
                <w:lang w:val="en-US" w:eastAsia="zh-CN" w:bidi="ar"/>
              </w:rPr>
              <w:t xml:space="preserve"> </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专项工作</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禁毒装备</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禁毒缉毒大队侦查破案专业装备配备</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禁毒缉毒大队侦查破案专业装备配备</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每月提取城市生活污水送检</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每月提取城市生活污水送检</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社戒社康管控报到工作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社区戒毒社区康复 人员报到执行率达到90%以上。</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社区戒毒社区康复 人员报到执行率达到90%以上。</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 查处吸毒人员100人，强戒50人，破获毒品刑事案件20起，打击处理22人。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 查处吸毒人员100人，强戒50人，破获毒品刑事案件20起，打击处理22人。</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毒品预防教育宣传</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禁毒宣传资料</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禁毒装备</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专项工作</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社戒社康管控工作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毒品预防教育宣传</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禁毒装备</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禁毒专职工作人员工资</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专职人员7人，每人每年4.5万元包干</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专职人员7人，每人每年4.5万元包干</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打击查处强戒每人需2500元左右</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打击查处强戒每人需2500元左右</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禁毒宣传76次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每次500元左右</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3.1万元</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禁毒宣传印制</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3万元</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3万元</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生活污水检测16次</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每次1500元</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2.4万元</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社戒社康报到管控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通过报到管控帮教，降低复吸率，使吸毒人员回归社会再就业，减少涉毒人员引发的其他违。</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通过报到管控帮教，降低复吸率，使吸毒人员回归社会再就业，减少涉毒人员引发的其他违</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通过严厉打击和禁吸戒治工作，切实减少社会面吸毒人员，社会治安明显好转，人民群众安</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通过严厉打击和禁吸戒治工作，切实减少社会面吸毒人员，社会治安明显好转，人民群众安</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毒品预防教育</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通过禁毒宣传，提高群众禁识毒、拒毒能力， 形成全民参与禁毒的浓厚氛围，有效预防。</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通过禁毒宣传，提高群众禁识毒、拒毒能力， 形成全民参与禁毒的浓厚氛围，有效预防。</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持续开展涉毒违法犯罪打击整治 ，促进全县社会治安稳定</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持续开展涉毒违法犯罪打击整治 ，促进全县社会治安稳定</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持续、常态化开展毒品预防教育，形成全民参与禁毒的浓厚氛围，有效预防新增吸毒人员。</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持续、常态化开展毒品预防教育，形成全民参与禁毒的浓厚氛围，有效预防新增吸毒人员。</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大于80%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大于80%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政府满意度</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缉毒执法效能</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拘押收教场所管理</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楷体_GB2312" w:hAnsi="楷体_GB2312" w:eastAsia="楷体_GB2312" w:cs="楷体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utoSpaceDE w:val="0"/>
        <w:autoSpaceDN w:val="0"/>
        <w:adjustRightInd w:val="0"/>
        <w:spacing w:line="500" w:lineRule="exact"/>
        <w:ind w:firstLine="56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负责实施对在押人员的看守工作;组织、协调驻所武警依法对在押人员实行武装警戒看守，保障监所安全；开展监内案件深挖工作，保障侦查预审、起诉和审判工作的顺利进行；负责依法押解已决罪犯送监执行工作；负责对判处短期有期徒刑、剩余刑期3个月以下的罪犯进行监管教育、生产劳动改造。</w:t>
      </w:r>
    </w:p>
    <w:p>
      <w:pPr>
        <w:autoSpaceDE w:val="0"/>
        <w:autoSpaceDN w:val="0"/>
        <w:adjustRightInd w:val="0"/>
        <w:spacing w:line="500" w:lineRule="exact"/>
        <w:jc w:val="left"/>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 xml:space="preserve">   拘押收教场所管理</w:t>
      </w:r>
      <w:r>
        <w:rPr>
          <w:rFonts w:hint="eastAsia" w:ascii="楷体_GB2312" w:hAnsi="楷体_GB2312" w:eastAsia="楷体_GB2312" w:cs="楷体_GB2312"/>
          <w:sz w:val="32"/>
          <w:szCs w:val="32"/>
          <w:u w:val="none"/>
          <w:lang w:val="en-US" w:eastAsia="zh-CN"/>
        </w:rPr>
        <w:t>项目，2023年预算批复资金80.44万元，上级资金0万元，该项目总金80.44万元，</w:t>
      </w:r>
      <w:r>
        <w:rPr>
          <w:rFonts w:hint="eastAsia" w:ascii="楷体_GB2312" w:hAnsi="楷体_GB2312" w:eastAsia="楷体_GB2312" w:cs="楷体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该项目的设立大大的提高人民的财产安全及人身安全；严厉打击了社会犯罪，提高了社会治安的稳定，在很大程度上提高对外的震慑力，也大大提升了县局的破案率。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（三）项目资金申报相符性。</w:t>
      </w:r>
      <w:r>
        <w:rPr>
          <w:rFonts w:hint="eastAsia" w:ascii="楷体_GB2312" w:hAnsi="楷体_GB2312" w:eastAsia="楷体_GB2312" w:cs="楷体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1．资金计划。拘押收教场所管理</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资金计划的基础上，财政安排</w:t>
      </w:r>
      <w:r>
        <w:rPr>
          <w:rFonts w:hint="eastAsia" w:ascii="楷体_GB2312" w:hAnsi="楷体_GB2312" w:eastAsia="楷体_GB2312" w:cs="楷体_GB2312"/>
          <w:sz w:val="32"/>
          <w:szCs w:val="32"/>
          <w:u w:val="none"/>
          <w:lang w:val="en-US" w:eastAsia="zh-CN"/>
        </w:rPr>
        <w:t>80.44</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2．资金到位。</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拘押收教场所管理</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资金到位</w:t>
      </w:r>
      <w:r>
        <w:rPr>
          <w:rFonts w:hint="eastAsia" w:ascii="楷体_GB2312" w:hAnsi="楷体_GB2312" w:eastAsia="楷体_GB2312" w:cs="楷体_GB2312"/>
          <w:sz w:val="32"/>
          <w:szCs w:val="32"/>
          <w:lang w:val="en-US" w:eastAsia="zh-CN"/>
        </w:rPr>
        <w:t>80.44万元</w:t>
      </w:r>
      <w:r>
        <w:rPr>
          <w:rFonts w:hint="eastAsia" w:ascii="楷体_GB2312" w:hAnsi="楷体_GB2312" w:eastAsia="楷体_GB2312" w:cs="楷体_GB2312"/>
          <w:sz w:val="32"/>
          <w:szCs w:val="32"/>
          <w:lang w:val="zh-CN"/>
        </w:rPr>
        <w:t>。资金到位情况与资金计划进行比对，到位比例</w:t>
      </w:r>
      <w:r>
        <w:rPr>
          <w:rFonts w:hint="eastAsia" w:ascii="楷体_GB2312" w:hAnsi="楷体_GB2312" w:eastAsia="楷体_GB2312" w:cs="楷体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3．资金使用。</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拘押收教场所管理</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资金使用</w:t>
      </w:r>
      <w:r>
        <w:rPr>
          <w:rFonts w:hint="eastAsia" w:ascii="楷体_GB2312" w:hAnsi="楷体_GB2312" w:eastAsia="楷体_GB2312" w:cs="楷体_GB2312"/>
          <w:sz w:val="32"/>
          <w:szCs w:val="32"/>
          <w:u w:val="none"/>
          <w:lang w:val="en-US" w:eastAsia="zh-CN"/>
        </w:rPr>
        <w:t>80.44</w:t>
      </w:r>
      <w:r>
        <w:rPr>
          <w:rFonts w:hint="eastAsia" w:ascii="楷体_GB2312" w:hAnsi="楷体_GB2312" w:eastAsia="楷体_GB2312" w:cs="楷体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000000"/>
          <w:spacing w:val="0"/>
          <w:sz w:val="32"/>
          <w:szCs w:val="32"/>
          <w:shd w:val="clear" w:color="auto" w:fill="FFFFFF"/>
        </w:rPr>
        <w:t>项目经费采取授权支付形式，由财政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，按</w:t>
      </w:r>
      <w:r>
        <w:rPr>
          <w:rFonts w:hint="eastAsia" w:ascii="楷体_GB2312" w:hAnsi="楷体_GB2312" w:eastAsia="楷体_GB2312" w:cs="楷体_GB2312"/>
          <w:b w:val="0"/>
          <w:i w:val="0"/>
          <w:caps w:val="0"/>
          <w:color w:val="000000"/>
          <w:spacing w:val="0"/>
          <w:sz w:val="32"/>
          <w:szCs w:val="32"/>
          <w:shd w:val="clear" w:color="auto" w:fill="FFFFFF"/>
          <w:lang w:eastAsia="zh-CN"/>
        </w:rPr>
        <w:t>项目</w:t>
      </w:r>
      <w:r>
        <w:rPr>
          <w:rFonts w:hint="eastAsia" w:ascii="楷体_GB2312" w:hAnsi="楷体_GB2312" w:eastAsia="楷体_GB2312" w:cs="楷体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i w:val="0"/>
          <w:caps w:val="0"/>
          <w:color w:val="000000"/>
          <w:spacing w:val="0"/>
          <w:sz w:val="32"/>
          <w:szCs w:val="32"/>
          <w:shd w:val="clear" w:color="auto" w:fill="FFFFFF"/>
          <w:lang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000000"/>
          <w:spacing w:val="0"/>
          <w:sz w:val="32"/>
          <w:szCs w:val="32"/>
          <w:shd w:val="clear" w:color="auto" w:fill="FFFFFF"/>
        </w:rPr>
        <w:t>项目资金</w:t>
      </w:r>
      <w:r>
        <w:rPr>
          <w:rFonts w:hint="eastAsia" w:ascii="楷体_GB2312" w:hAnsi="楷体_GB2312" w:eastAsia="楷体_GB2312" w:cs="楷体_GB2312"/>
          <w:b w:val="0"/>
          <w:i w:val="0"/>
          <w:caps w:val="0"/>
          <w:color w:val="000000"/>
          <w:spacing w:val="0"/>
          <w:sz w:val="32"/>
          <w:szCs w:val="32"/>
          <w:shd w:val="clear" w:color="auto" w:fill="FFFFFF"/>
          <w:lang w:eastAsia="zh-CN"/>
        </w:rPr>
        <w:t>由县</w:t>
      </w:r>
      <w:r>
        <w:rPr>
          <w:rFonts w:hint="eastAsia" w:ascii="楷体_GB2312" w:hAnsi="楷体_GB2312" w:eastAsia="楷体_GB2312" w:cs="楷体_GB2312"/>
          <w:b w:val="0"/>
          <w:i w:val="0"/>
          <w:caps w:val="0"/>
          <w:color w:val="000000"/>
          <w:spacing w:val="0"/>
          <w:sz w:val="32"/>
          <w:szCs w:val="32"/>
          <w:shd w:val="clear" w:color="auto" w:fill="FFFFFF"/>
        </w:rPr>
        <w:t>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rPr>
        <w:t>该项目按实完成了绩效目标相关数量、质量、时效、成本，</w:t>
      </w:r>
      <w:r>
        <w:rPr>
          <w:rFonts w:hint="eastAsia" w:ascii="楷体_GB2312" w:hAnsi="楷体_GB2312" w:eastAsia="楷体_GB2312" w:cs="楷体_GB2312"/>
          <w:sz w:val="32"/>
          <w:szCs w:val="32"/>
          <w:lang w:eastAsia="zh-CN"/>
        </w:rPr>
        <w:t>项目资金无结余情况，无违规记录</w:t>
      </w:r>
      <w:r>
        <w:rPr>
          <w:rFonts w:hint="eastAsia" w:ascii="楷体_GB2312" w:hAnsi="楷体_GB2312" w:eastAsia="楷体_GB2312" w:cs="楷体_GB2312"/>
          <w:sz w:val="32"/>
          <w:szCs w:val="32"/>
          <w:lang w:val="zh-CN"/>
        </w:rPr>
        <w:t>等情况，</w:t>
      </w:r>
      <w:r>
        <w:rPr>
          <w:rFonts w:hint="eastAsia" w:ascii="楷体_GB2312" w:hAnsi="楷体_GB2312" w:eastAsia="楷体_GB2312" w:cs="楷体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zh-CN"/>
        </w:rPr>
        <w:t>该</w:t>
      </w:r>
      <w:r>
        <w:rPr>
          <w:rFonts w:hint="eastAsia" w:ascii="楷体_GB2312" w:hAnsi="楷体_GB2312" w:eastAsia="楷体_GB2312" w:cs="楷体_GB2312"/>
          <w:sz w:val="32"/>
          <w:szCs w:val="32"/>
          <w:lang w:val="zh-CN"/>
        </w:rPr>
        <w:t>项目对于社会及可持续效益以及服务对象满意度等方面有着显著的成效，可以提升人民群众的财产及生命安全。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（一）存在的问题。</w:t>
      </w:r>
      <w:r>
        <w:rPr>
          <w:rFonts w:hint="eastAsia" w:ascii="楷体_GB2312" w:hAnsi="楷体_GB2312" w:eastAsia="楷体_GB2312" w:cs="楷体_GB2312"/>
          <w:b w:val="0"/>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lang w:val="zh-CN"/>
        </w:rPr>
        <w:t>（二）相关建议。</w:t>
      </w:r>
      <w:r>
        <w:rPr>
          <w:rFonts w:hint="eastAsia" w:ascii="楷体_GB2312" w:hAnsi="楷体_GB2312" w:eastAsia="楷体_GB2312" w:cs="楷体_GB2312"/>
          <w:sz w:val="32"/>
          <w:szCs w:val="32"/>
          <w:lang w:val="zh-CN"/>
        </w:rPr>
        <w:t>无</w:t>
      </w:r>
    </w:p>
    <w:p>
      <w:pPr>
        <w:adjustRightInd w:val="0"/>
        <w:snapToGrid w:val="0"/>
        <w:spacing w:line="600" w:lineRule="exact"/>
        <w:ind w:firstLine="720"/>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4"/>
        <w:gridCol w:w="1085"/>
        <w:gridCol w:w="2192"/>
        <w:gridCol w:w="992"/>
        <w:gridCol w:w="984"/>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拘押收教场所管理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49"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269"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保障被羁押人基本生活，确保全县治安大局平稳：达到100%</w:t>
            </w:r>
          </w:p>
        </w:tc>
        <w:tc>
          <w:tcPr>
            <w:tcW w:w="3003"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保障被羁押人基本生活，确保全县治安大局平稳：达到100%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0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人犯供养费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人犯每月供养75人</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45人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人犯异地羁押交通保障经费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预计每月羁押63人，产生差旅费、开会会议费</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45人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人犯医疗及体检费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年检量预计293人</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押解费</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差旅费、燃油费</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300场次</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每月平均羁押人数</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预计75人</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45人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人犯衣被费</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400套</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200套</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严格按照指标进行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达到要求</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达到要求</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为了对犯人的长期监管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长期性</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1年</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人犯供养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每人每月375元（337500元）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305400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医疗及体检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年体检预计375元每人（283500元）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220000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人犯衣被费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每套75元（30000元）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核算检测</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人均260元（30000元）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差旅费、燃油费</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219000元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219000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减少回归社会后再犯罪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犯罪率0%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犯罪率0%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让人犯回归有一个归属感，更好的适应社会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幸福指数提升到80%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幸福指数提升到80%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社会满意度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pStyle w:val="2"/>
        <w:rPr>
          <w:rFonts w:hint="eastAsia" w:ascii="方正黑体_GBK" w:hAnsi="方正黑体_GBK" w:eastAsia="方正黑体_GBK" w:cs="方正黑体_GBK"/>
          <w:sz w:val="33"/>
          <w:szCs w:val="33"/>
        </w:rPr>
      </w:pPr>
    </w:p>
    <w:p>
      <w:pPr>
        <w:rPr>
          <w:rFonts w:hint="eastAsia"/>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食药环侦快检实验室建设</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建立一所县级食药环侦快检实验室，包括装修、采买实验室设备配置，用于检测食品、药品、环境类的数据参数，有便于评判质量是否合格性，从而对食品、药品、环境类违法实施精准的打击，为打击的合法性提供有力的证据保障，从而促进社会的稳定，人民生命财产的安全，力争维护食品安全的一片蓝天。</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（一）项目资金申报及批复情况。</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sz w:val="32"/>
          <w:szCs w:val="32"/>
          <w:u w:val="none"/>
          <w:lang w:val="en-US" w:eastAsia="zh-CN"/>
        </w:rPr>
        <w:t>项目，2023年预算批复资金10万元，上级资金0万元，该项目总金10万元，</w:t>
      </w:r>
      <w:r>
        <w:rPr>
          <w:rFonts w:hint="eastAsia" w:ascii="楷体_GB2312" w:hAnsi="楷体_GB2312" w:eastAsia="楷体_GB2312" w:cs="楷体_GB2312"/>
          <w:sz w:val="32"/>
          <w:szCs w:val="32"/>
          <w:lang w:val="zh-CN"/>
        </w:rPr>
        <w:t>符合资金管理办法等相关规定。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（二）项目绩效目标。</w:t>
      </w:r>
      <w:r>
        <w:rPr>
          <w:rFonts w:hint="eastAsia" w:ascii="楷体_GB2312" w:hAnsi="楷体_GB2312" w:eastAsia="楷体_GB2312" w:cs="楷体_GB2312"/>
          <w:sz w:val="32"/>
          <w:szCs w:val="32"/>
          <w:lang w:eastAsia="zh-CN"/>
        </w:rPr>
        <w:t>该项目的设立大大的提高人民的财产安全及人身安全；严厉打击了社会犯罪，提高了社会和食品安全的稳定，在很大程度上全面提升全省公安机关食药环犯罪侦查技术工 作服务支撑实战应用的专业化水平；打击食品、药品、环境类犯罪，改善民生，提高满意度，践行绿水青山就是金山银山的可持续发展道路。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（三）项目资金申报相符性。</w:t>
      </w:r>
      <w:r>
        <w:rPr>
          <w:rFonts w:hint="eastAsia" w:ascii="楷体_GB2312" w:hAnsi="楷体_GB2312" w:eastAsia="楷体_GB2312" w:cs="楷体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sz w:val="32"/>
          <w:szCs w:val="32"/>
          <w:lang w:val="zh-CN"/>
        </w:rPr>
        <w:tab/>
      </w:r>
      <w:r>
        <w:rPr>
          <w:rFonts w:hint="eastAsia" w:ascii="楷体_GB2312" w:hAnsi="楷体_GB2312" w:eastAsia="楷体_GB2312" w:cs="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1．资金计划。食药环侦快检实验室建设</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资金计划的基础上，财政安排</w:t>
      </w:r>
      <w:r>
        <w:rPr>
          <w:rFonts w:hint="eastAsia" w:ascii="楷体_GB2312" w:hAnsi="楷体_GB2312" w:eastAsia="楷体_GB2312" w:cs="楷体_GB2312"/>
          <w:sz w:val="32"/>
          <w:szCs w:val="32"/>
          <w:u w:val="none"/>
          <w:lang w:val="en-US" w:eastAsia="zh-CN"/>
        </w:rPr>
        <w:t>10</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2．资金到位。</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资金到位</w:t>
      </w:r>
      <w:r>
        <w:rPr>
          <w:rFonts w:hint="eastAsia" w:ascii="楷体_GB2312" w:hAnsi="楷体_GB2312" w:eastAsia="楷体_GB2312" w:cs="楷体_GB2312"/>
          <w:sz w:val="32"/>
          <w:szCs w:val="32"/>
          <w:u w:val="none"/>
          <w:lang w:val="en-US" w:eastAsia="zh-CN"/>
        </w:rPr>
        <w:t>10</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sz w:val="32"/>
          <w:szCs w:val="32"/>
          <w:lang w:val="zh-CN"/>
        </w:rPr>
        <w:t>。资金到位情况与资金计划进行比对，到位比例</w:t>
      </w:r>
      <w:r>
        <w:rPr>
          <w:rFonts w:hint="eastAsia" w:ascii="楷体_GB2312" w:hAnsi="楷体_GB2312" w:eastAsia="楷体_GB2312" w:cs="楷体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3．资金使用。</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资金使用</w:t>
      </w:r>
      <w:r>
        <w:rPr>
          <w:rFonts w:hint="eastAsia" w:ascii="楷体_GB2312" w:hAnsi="楷体_GB2312" w:eastAsia="楷体_GB2312" w:cs="楷体_GB2312"/>
          <w:sz w:val="32"/>
          <w:szCs w:val="32"/>
          <w:u w:val="none"/>
          <w:lang w:val="en-US" w:eastAsia="zh-CN"/>
        </w:rPr>
        <w:t>10</w:t>
      </w:r>
      <w:r>
        <w:rPr>
          <w:rFonts w:hint="eastAsia" w:ascii="楷体_GB2312" w:hAnsi="楷体_GB2312" w:eastAsia="楷体_GB2312" w:cs="楷体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val="0"/>
          <w:i w:val="0"/>
          <w:caps w:val="0"/>
          <w:color w:val="000000"/>
          <w:spacing w:val="0"/>
          <w:sz w:val="32"/>
          <w:szCs w:val="32"/>
          <w:shd w:val="clear" w:color="auto" w:fill="FFFFFF"/>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b w:val="0"/>
          <w:i w:val="0"/>
          <w:caps w:val="0"/>
          <w:color w:val="000000"/>
          <w:spacing w:val="0"/>
          <w:sz w:val="32"/>
          <w:szCs w:val="32"/>
          <w:shd w:val="clear" w:color="auto" w:fill="FFFFFF"/>
        </w:rPr>
        <w:t>项目经费采取授权支付形式，由财政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，按</w:t>
      </w:r>
      <w:r>
        <w:rPr>
          <w:rFonts w:hint="eastAsia" w:ascii="楷体_GB2312" w:hAnsi="楷体_GB2312" w:eastAsia="楷体_GB2312" w:cs="楷体_GB2312"/>
          <w:b w:val="0"/>
          <w:i w:val="0"/>
          <w:caps w:val="0"/>
          <w:color w:val="000000"/>
          <w:spacing w:val="0"/>
          <w:sz w:val="32"/>
          <w:szCs w:val="32"/>
          <w:shd w:val="clear" w:color="auto" w:fill="FFFFFF"/>
          <w:lang w:eastAsia="zh-CN"/>
        </w:rPr>
        <w:t>项目</w:t>
      </w:r>
      <w:r>
        <w:rPr>
          <w:rFonts w:hint="eastAsia" w:ascii="楷体_GB2312" w:hAnsi="楷体_GB2312" w:eastAsia="楷体_GB2312" w:cs="楷体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i w:val="0"/>
          <w:caps w:val="0"/>
          <w:color w:val="000000"/>
          <w:spacing w:val="0"/>
          <w:sz w:val="32"/>
          <w:szCs w:val="32"/>
          <w:shd w:val="clear" w:color="auto" w:fill="FFFFFF"/>
          <w:lang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000000"/>
          <w:spacing w:val="0"/>
          <w:sz w:val="32"/>
          <w:szCs w:val="32"/>
          <w:shd w:val="clear" w:color="auto" w:fill="FFFFFF"/>
        </w:rPr>
        <w:t>项目资金</w:t>
      </w:r>
      <w:r>
        <w:rPr>
          <w:rFonts w:hint="eastAsia" w:ascii="楷体_GB2312" w:hAnsi="楷体_GB2312" w:eastAsia="楷体_GB2312" w:cs="楷体_GB2312"/>
          <w:b w:val="0"/>
          <w:i w:val="0"/>
          <w:caps w:val="0"/>
          <w:color w:val="000000"/>
          <w:spacing w:val="0"/>
          <w:sz w:val="32"/>
          <w:szCs w:val="32"/>
          <w:shd w:val="clear" w:color="auto" w:fill="FFFFFF"/>
          <w:lang w:eastAsia="zh-CN"/>
        </w:rPr>
        <w:t>由县</w:t>
      </w:r>
      <w:r>
        <w:rPr>
          <w:rFonts w:hint="eastAsia" w:ascii="楷体_GB2312" w:hAnsi="楷体_GB2312" w:eastAsia="楷体_GB2312" w:cs="楷体_GB2312"/>
          <w:b w:val="0"/>
          <w:i w:val="0"/>
          <w:caps w:val="0"/>
          <w:color w:val="000000"/>
          <w:spacing w:val="0"/>
          <w:sz w:val="32"/>
          <w:szCs w:val="32"/>
          <w:shd w:val="clear" w:color="auto" w:fill="FFFFFF"/>
        </w:rPr>
        <w:t>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 xml:space="preserve">     2、由单位负责人审核项目的可行性。</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sz w:val="32"/>
          <w:szCs w:val="32"/>
          <w:lang w:val="zh-CN"/>
        </w:rPr>
        <w:t>该项目按实完成了绩效目标相关数量、质量、时效、成本，</w:t>
      </w:r>
      <w:r>
        <w:rPr>
          <w:rFonts w:hint="eastAsia" w:ascii="楷体_GB2312" w:hAnsi="楷体_GB2312" w:eastAsia="楷体_GB2312" w:cs="楷体_GB2312"/>
          <w:sz w:val="32"/>
          <w:szCs w:val="32"/>
          <w:lang w:eastAsia="zh-CN"/>
        </w:rPr>
        <w:t>项目资金无结余情况，该项目的设立大大的提高人民的财产安全及人身安全；严厉打击了社会犯罪，提高了社会和食品安全的稳定，在很大程度上全面提升全省公安机关食药环犯罪侦查技术工 作服务支撑实战应用的专业化水平；打击食品、药品、环境类犯罪，改善民生，提高满意度，践行绿水青山就是金山银山的可持续发展道路。</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r>
        <w:rPr>
          <w:rFonts w:hint="eastAsia" w:ascii="楷体_GB2312" w:hAnsi="楷体_GB2312" w:eastAsia="楷体_GB2312" w:cs="楷体_GB2312"/>
          <w:sz w:val="32"/>
          <w:szCs w:val="32"/>
          <w:lang w:val="zh-CN"/>
        </w:rPr>
        <w:t>从项目社会、生态、可持续效益以及服务对象满意度等方面对项目效益进行全面分析评价：全面提升全省公安机关食药环犯罪侦查技术工 作服务支撑实战应用的专业化水平；提高公安食药环侦部门线索发现，预防和打击破坏生态环境资源犯罪；打击食品、药品、环境类犯罪，改善民生，提高满意度，践行绿水青山就是金山银山的可持续发展道路；有效提升人民群众的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color w:val="000000"/>
          <w:kern w:val="0"/>
          <w:sz w:val="32"/>
          <w:szCs w:val="32"/>
          <w:shd w:val="clear" w:color="auto" w:fill="FFFFFF"/>
          <w:lang w:val="en-US" w:eastAsia="zh-CN"/>
        </w:rPr>
        <w:t>技术和设备的更新换代与社会进步还存在轻微的脱节，</w:t>
      </w:r>
      <w:r>
        <w:rPr>
          <w:rFonts w:hint="eastAsia" w:ascii="楷体_GB2312" w:hAnsi="楷体_GB2312" w:eastAsia="楷体_GB2312" w:cs="楷体_GB2312"/>
          <w:sz w:val="32"/>
          <w:szCs w:val="32"/>
          <w:lang w:eastAsia="zh-CN"/>
        </w:rPr>
        <w:t>技术不够成熟、地理环境复杂，</w:t>
      </w:r>
      <w:r>
        <w:rPr>
          <w:rFonts w:hint="eastAsia" w:ascii="楷体_GB2312" w:hAnsi="楷体_GB2312" w:eastAsia="楷体_GB2312" w:cs="楷体_GB2312"/>
          <w:color w:val="000000"/>
          <w:kern w:val="0"/>
          <w:sz w:val="32"/>
          <w:szCs w:val="32"/>
          <w:shd w:val="clear" w:color="auto" w:fill="FFFFFF"/>
          <w:lang w:val="en-US" w:eastAsia="zh-CN"/>
        </w:rPr>
        <w:t>需加强专业技能的培训，根据现在社会的需要，还远不能满足社会的发展，下一步需对业务水平和整体素质要待于提高。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（二）相关建议。</w:t>
      </w:r>
      <w:r>
        <w:rPr>
          <w:rFonts w:hint="eastAsia" w:ascii="楷体_GB2312" w:hAnsi="楷体_GB2312" w:eastAsia="楷体_GB2312" w:cs="楷体_GB2312"/>
          <w:sz w:val="32"/>
          <w:szCs w:val="32"/>
          <w:lang w:val="zh-CN"/>
        </w:rPr>
        <w:t>希望政府和财政能够大力支持和投入足够的资金，对设备的更新与时俱进。</w:t>
      </w: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7"/>
        <w:gridCol w:w="1118"/>
        <w:gridCol w:w="31"/>
        <w:gridCol w:w="1593"/>
        <w:gridCol w:w="1168"/>
        <w:gridCol w:w="1168"/>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食药环侦快检实验室建设</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实现建立县级食药环侦快检实验室，按照规范要求进行装修，对快检设备进行采购。</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1项</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1项</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符合实验室标准要求</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2023年内完成</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全面提升全省公安机关食药环犯罪侦查技术工 作服务支撑实战应用的专业化水平</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提高公安食药环侦部门线索发现，预防和打击破坏生态环境资源犯罪</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打击食品、药品、环境类犯罪，改善民生，提高满意度，践行绿水青山就是金山银山的可持续发展道路</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提高服务对象的满意度</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天网一期、二期租赁费</w:t>
      </w:r>
      <w:r>
        <w:rPr>
          <w:rFonts w:hint="eastAsia" w:ascii="方正小标宋简体" w:hAnsi="宋体" w:eastAsia="方正小标宋简体"/>
          <w:sz w:val="44"/>
          <w:szCs w:val="44"/>
        </w:rPr>
        <w:t>项目支出</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峨边彝族自治县“天网”全球眼视频监控系统（包括平台系统），由中国电信股份有限公司峨边分公司分期分批建设后，供峨边彝族自治县公安局租赁使用。根据峨边彝族自治县公安局与中国电信股份有限公司峨边分公司签订《乐山市峨边县城市图像监控系统合同》约定第一期天网按照每月800元/点计费，计费周期为5年。第二期天网按照958.3元/点计费，计费周期为5年。租赁光纤互联网三条，每条800元/月，计费周期为5年。截止2023年12月底，一期天网点位数41个，二期天网点位数53个，卡口3个。</w:t>
      </w:r>
    </w:p>
    <w:p>
      <w:pPr>
        <w:numPr>
          <w:ilvl w:val="0"/>
          <w:numId w:val="13"/>
        </w:numPr>
        <w:rPr>
          <w:rFonts w:hint="eastAsia" w:ascii="仿宋_GB2312" w:hAnsi="仿宋_GB2312" w:eastAsia="仿宋_GB2312" w:cs="仿宋_GB2312"/>
          <w:bCs/>
          <w:kern w:val="0"/>
          <w:sz w:val="32"/>
          <w:szCs w:val="32"/>
          <w:highlight w:val="none"/>
          <w:lang w:val="en-US" w:bidi="zh-CN"/>
        </w:rPr>
      </w:pPr>
      <w:r>
        <w:rPr>
          <w:rFonts w:hint="eastAsia" w:ascii="仿宋_GB2312" w:hAnsi="仿宋_GB2312" w:eastAsia="仿宋_GB2312" w:cs="仿宋_GB2312"/>
          <w:b/>
          <w:sz w:val="32"/>
          <w:szCs w:val="32"/>
          <w:lang w:val="zh-CN"/>
        </w:rPr>
        <w:t>项目资金申报及批复情况。</w:t>
      </w:r>
      <w:r>
        <w:rPr>
          <w:rFonts w:hint="eastAsia" w:ascii="仿宋_GB2312" w:hAnsi="仿宋_GB2312" w:eastAsia="仿宋_GB2312" w:cs="仿宋_GB2312"/>
          <w:bCs/>
          <w:kern w:val="0"/>
          <w:sz w:val="32"/>
          <w:szCs w:val="32"/>
          <w:highlight w:val="none"/>
          <w:lang w:val="en-US" w:bidi="zh-CN"/>
        </w:rPr>
        <w:t xml:space="preserve"> </w:t>
      </w:r>
    </w:p>
    <w:p>
      <w:pPr>
        <w:numPr>
          <w:ilvl w:val="0"/>
          <w:numId w:val="0"/>
        </w:numPr>
        <w:rPr>
          <w:rFonts w:hint="eastAsia" w:ascii="仿宋_GB2312" w:hAnsi="仿宋_GB2312" w:eastAsia="仿宋_GB2312" w:cs="仿宋_GB2312"/>
          <w:sz w:val="32"/>
          <w:szCs w:val="32"/>
          <w:lang w:val="zh-CN"/>
        </w:rPr>
      </w:pPr>
      <w:r>
        <w:rPr>
          <w:rFonts w:hint="eastAsia" w:ascii="仿宋_GB2312" w:hAnsi="仿宋_GB2312" w:eastAsia="仿宋_GB2312" w:cs="仿宋_GB2312"/>
          <w:bCs/>
          <w:kern w:val="0"/>
          <w:sz w:val="32"/>
          <w:szCs w:val="32"/>
          <w:highlight w:val="none"/>
          <w:lang w:val="en-US" w:bidi="zh-CN"/>
        </w:rPr>
        <w:t xml:space="preserve">   根据《峨边彝族自治县财政局关于批复2023年部门预算的通知》文件，批复天网一期、二期租赁费项目预算资金</w:t>
      </w:r>
      <w:r>
        <w:rPr>
          <w:rFonts w:hint="eastAsia" w:ascii="仿宋_GB2312" w:hAnsi="仿宋_GB2312" w:eastAsia="仿宋_GB2312" w:cs="仿宋_GB2312"/>
          <w:sz w:val="32"/>
          <w:szCs w:val="32"/>
          <w:highlight w:val="none"/>
          <w:lang w:val="en-US" w:eastAsia="zh-CN"/>
        </w:rPr>
        <w:t>567600</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sz w:val="32"/>
          <w:szCs w:val="32"/>
          <w:lang w:val="en-US" w:eastAsia="zh-CN"/>
        </w:rPr>
        <w:t>截止2023年12月31日，支付2023年天网一期、二期租赁费567600元，</w:t>
      </w:r>
      <w:r>
        <w:rPr>
          <w:rFonts w:hint="eastAsia" w:ascii="仿宋_GB2312" w:hAnsi="仿宋_GB2312" w:eastAsia="仿宋_GB2312" w:cs="仿宋_GB2312"/>
          <w:sz w:val="32"/>
          <w:szCs w:val="32"/>
          <w:lang w:val="zh-CN"/>
        </w:rPr>
        <w:t>符合资金管理办法等相关规定。</w:t>
      </w:r>
    </w:p>
    <w:p>
      <w:pPr>
        <w:numPr>
          <w:ilvl w:val="0"/>
          <w:numId w:val="0"/>
        </w:numPr>
        <w:adjustRightInd w:val="0"/>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val="zh-CN"/>
        </w:rPr>
        <w:t>该项目主要内容是每年支付中国移动公司天网一期、二期的租赁费，并开展项目升级改造，改造天网点位</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100个；扩容视频结构化分析算力1项；扩容云存储管理平台1项；扩容视频接入管理平台1项；扩容中心管理平台</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1项接入现有视频全结构化应用平台1项；公安专用传输网络和设备</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100套电力传输线路及设备</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100套接入省公安厅视觉计算中心节点1项，该项目还未实施升级改造。</w:t>
      </w:r>
    </w:p>
    <w:p>
      <w:pPr>
        <w:numPr>
          <w:ilvl w:val="0"/>
          <w:numId w:val="0"/>
        </w:numPr>
        <w:adjustRightInd w:val="0"/>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1．资金计划。天网一期、二期租赁费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56.76万元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2023年12月31日，天网一期、二期项目在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56.76万元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2023年12月31日，天网一期、二期租赁费项目在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56.76万元，使用比例100%。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i w:val="0"/>
          <w:caps w:val="0"/>
          <w:color w:val="000000"/>
          <w:spacing w:val="0"/>
          <w:sz w:val="32"/>
          <w:szCs w:val="32"/>
          <w:shd w:val="clear" w:color="auto" w:fill="FFFFFF"/>
          <w:lang w:eastAsia="zh-CN"/>
        </w:rPr>
        <w:t>天网一期、二期租赁费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该</w:t>
      </w:r>
      <w:r>
        <w:rPr>
          <w:rFonts w:hint="eastAsia" w:ascii="仿宋_GB2312" w:hAnsi="仿宋_GB2312" w:eastAsia="仿宋_GB2312" w:cs="仿宋_GB2312"/>
          <w:sz w:val="32"/>
          <w:szCs w:val="32"/>
          <w:lang w:val="zh-CN"/>
        </w:rPr>
        <w:t>项目从社会、可持续效益以及服务对象满意度等方面进行全面分析：有效案件侦破、治安管理、反恐防暴、大型安保、交通管理、涉访维稳等，从而保障了社会治安持续稳定。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pPr>
        <w:adjustRightInd w:val="0"/>
        <w:snapToGrid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1、管理制度不健全，管理过程不规范。天网租赁费项目未制定项目实施管理考核办法，无法审核项目结算是否准确。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2、项目绩效目标编制不合理，未对监控点位覆盖指标具体量化。</w:t>
      </w:r>
    </w:p>
    <w:p>
      <w:pPr>
        <w:numPr>
          <w:ilvl w:val="0"/>
          <w:numId w:val="0"/>
        </w:numPr>
        <w:bidi w:val="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（二）相关建议。</w:t>
      </w:r>
    </w:p>
    <w:p>
      <w:pPr>
        <w:numPr>
          <w:ilvl w:val="0"/>
          <w:numId w:val="0"/>
        </w:numPr>
        <w:bidi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lang w:val="en-US" w:eastAsia="zh-CN"/>
        </w:rPr>
        <w:t xml:space="preserve">    1、</w:t>
      </w:r>
      <w:r>
        <w:rPr>
          <w:rFonts w:hint="eastAsia" w:ascii="仿宋_GB2312" w:hAnsi="仿宋_GB2312" w:eastAsia="仿宋_GB2312" w:cs="仿宋_GB2312"/>
          <w:sz w:val="32"/>
          <w:szCs w:val="32"/>
          <w:highlight w:val="none"/>
          <w:lang w:val="en-US" w:eastAsia="zh-CN"/>
        </w:rPr>
        <w:t>建立健全项目管理制度，</w:t>
      </w:r>
      <w:r>
        <w:rPr>
          <w:rFonts w:hint="eastAsia" w:ascii="仿宋_GB2312" w:hAnsi="仿宋_GB2312" w:eastAsia="仿宋_GB2312" w:cs="仿宋_GB2312"/>
          <w:sz w:val="32"/>
          <w:szCs w:val="32"/>
          <w:highlight w:val="none"/>
        </w:rPr>
        <w:t>加强管理制度建设，通过制定完善项目资金管理办法，对项目经费使用进行全面有效监管，保证项目实施的延续性和可控性</w:t>
      </w:r>
      <w:r>
        <w:rPr>
          <w:rFonts w:hint="eastAsia" w:ascii="仿宋_GB2312" w:hAnsi="仿宋_GB2312" w:eastAsia="仿宋_GB2312" w:cs="仿宋_GB2312"/>
          <w:sz w:val="32"/>
          <w:szCs w:val="32"/>
          <w:highlight w:val="none"/>
          <w:lang w:eastAsia="zh-CN"/>
        </w:rPr>
        <w:t>。</w:t>
      </w:r>
    </w:p>
    <w:p>
      <w:pPr>
        <w:numPr>
          <w:ilvl w:val="0"/>
          <w:numId w:val="0"/>
        </w:num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 xml:space="preserve">   2、</w:t>
      </w:r>
      <w:r>
        <w:rPr>
          <w:rFonts w:hint="eastAsia" w:ascii="仿宋_GB2312" w:hAnsi="仿宋_GB2312" w:eastAsia="仿宋_GB2312" w:cs="仿宋_GB2312"/>
          <w:sz w:val="32"/>
          <w:szCs w:val="32"/>
          <w:lang w:eastAsia="zh-CN"/>
        </w:rPr>
        <w:t>绩效目标要按照科学、合理、公正的标准设定，细化量化指标，进一步完善项目绩效目标。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建议每年聘请第三方评估机构对租赁费进行评估，</w:t>
      </w:r>
      <w:r>
        <w:rPr>
          <w:rFonts w:hint="eastAsia" w:ascii="仿宋_GB2312" w:hAnsi="仿宋_GB2312" w:eastAsia="仿宋_GB2312" w:cs="仿宋_GB2312"/>
          <w:sz w:val="32"/>
          <w:szCs w:val="32"/>
          <w:lang w:val="en-US" w:eastAsia="zh-CN"/>
        </w:rPr>
        <w:t>有效合理把控项目经费，对</w:t>
      </w:r>
      <w:r>
        <w:rPr>
          <w:rFonts w:hint="eastAsia" w:ascii="仿宋_GB2312" w:hAnsi="仿宋_GB2312" w:eastAsia="仿宋_GB2312" w:cs="仿宋_GB2312"/>
          <w:sz w:val="32"/>
          <w:szCs w:val="32"/>
          <w:lang w:eastAsia="zh-CN"/>
        </w:rPr>
        <w:t>项目资金实行全过程监督，</w:t>
      </w:r>
      <w:r>
        <w:rPr>
          <w:rFonts w:hint="eastAsia" w:ascii="仿宋_GB2312" w:hAnsi="仿宋_GB2312" w:eastAsia="仿宋_GB2312" w:cs="仿宋_GB2312"/>
          <w:sz w:val="32"/>
          <w:szCs w:val="32"/>
          <w:lang w:val="en-US" w:eastAsia="zh-CN"/>
        </w:rPr>
        <w:t>提高项目资金的预算执行率和使用效益，合理编制预算，避免占用财政资金额度。</w:t>
      </w:r>
    </w:p>
    <w:tbl>
      <w:tblPr>
        <w:tblStyle w:val="20"/>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3"/>
        <w:gridCol w:w="1182"/>
        <w:gridCol w:w="32"/>
        <w:gridCol w:w="1680"/>
        <w:gridCol w:w="1056"/>
        <w:gridCol w:w="1057"/>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0"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天网一期二期租赁费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37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5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天网一期二期租赁费：保障2023年天网一期、二期正常使用</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支付租金56.76万元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214"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租赁天网点位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100个</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扩容视频结构化分析算力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扩容云存储管理平台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扩容视频接入管理平台</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扩容中心管理平台</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接入现有视频全结构化应用平台</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公安专用传输网络和设备</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电力传输线路及设备</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接入省公安厅视觉计算中心节点</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按照国家统一标准及省公安厅要求建设，建成后保障系统正常运行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平台无故障，前端在线率95%以上</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平台无故障，前端在线率95%以上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运营商持续3年开展系统软硬件的运维工作</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2023年项目终验下一月开始计算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2023年项目终验下一月开始计算</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采购服务的方式，服务期3年，每年57.42万元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支付租赁费56.76万元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案件侦破、治安管理、反恐防暴、大型安保、交通管理、涉访维稳等</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案件侦破、治安管理、反恐防暴、大型安保、交通管理、涉访维稳等。</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提高人民满意度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达到90%以上</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达到90%以上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adjustRightInd w:val="0"/>
        <w:snapToGrid w:val="0"/>
        <w:spacing w:line="600" w:lineRule="exact"/>
        <w:ind w:firstLine="720"/>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智能化社会治安防控体系建设</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该项目按照“统一规划、统一标准、统一平台、统一管理”的建设思路，建设内容目标包括以下几个方面：</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1、对现有天网系统平台进行升级扩容建设，满足新建点位接入及开展相关大数据智能应用，新建高清视频监控点位100个；</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2、建设人脸、车辆抓拍探测点位，弥补原有系统及功能、性能上的不足，新建治安卡口6个，改建治安卡口3个；</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3、新建人脸识别监控50个，实现实时抓拍图片、人脸布控、预警记录、人脸查询等重要功能。</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4、配套建设视频结构化平台系统、机房基础设施等。</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5、建设模式采取购买服务的模式，按一点一链路为计费基准，按月支付服务费的方式实施，服务期3年。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智能化社会治安防控体系建设务费</w:t>
      </w:r>
      <w:r>
        <w:rPr>
          <w:rFonts w:hint="eastAsia" w:ascii="仿宋_GB2312" w:hAnsi="仿宋_GB2312" w:eastAsia="仿宋_GB2312" w:cs="仿宋_GB2312"/>
          <w:sz w:val="32"/>
          <w:szCs w:val="32"/>
          <w:u w:val="none"/>
          <w:lang w:val="en-US" w:eastAsia="zh-CN"/>
        </w:rPr>
        <w:t>项目，2023年预算批复资金200万元，上级资金0万元，该项目总金200万元，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该项目的设立大大的提高人民的财产安全及人身安全；严厉打击了社会犯罪，提高了社会治安的稳定，在很大程度上提高对外的震慑力，也大大提升了县局的破案率。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1．资金计划。智能化社会治安防控体系建设务费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u w:val="none"/>
          <w:lang w:val="en-US" w:eastAsia="zh-CN"/>
        </w:rPr>
        <w:t>200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智能化社会治安防控体系建设务费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200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智能化社会治安防控体系建设务费</w:t>
      </w:r>
      <w:r>
        <w:rPr>
          <w:rFonts w:hint="eastAsia" w:ascii="仿宋_GB2312" w:hAnsi="仿宋_GB2312" w:eastAsia="仿宋_GB2312" w:cs="仿宋_GB2312"/>
          <w:sz w:val="32"/>
          <w:szCs w:val="32"/>
          <w:u w:val="none"/>
          <w:lang w:val="en-US" w:eastAsia="zh-CN"/>
        </w:rPr>
        <w:t>租赁费项目在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200</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sz w:val="32"/>
          <w:szCs w:val="32"/>
          <w:lang w:val="zh-CN"/>
        </w:rPr>
        <w:t>（二）项目财务管理情况。</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该</w:t>
      </w:r>
      <w:r>
        <w:rPr>
          <w:rFonts w:hint="eastAsia" w:ascii="仿宋_GB2312" w:hAnsi="仿宋_GB2312" w:eastAsia="仿宋_GB2312" w:cs="仿宋_GB2312"/>
          <w:sz w:val="32"/>
          <w:szCs w:val="32"/>
          <w:lang w:val="zh-CN"/>
        </w:rPr>
        <w:t>项目对于社会及可持续效益以及服务对象满意度等方面有着显著的成效，可以提升人民群众的财产及生命安全。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无</w:t>
      </w:r>
    </w:p>
    <w:p>
      <w:pPr>
        <w:pStyle w:val="2"/>
        <w:rPr>
          <w:rFonts w:hint="eastAsia"/>
        </w:rPr>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7"/>
        <w:gridCol w:w="1118"/>
        <w:gridCol w:w="31"/>
        <w:gridCol w:w="1612"/>
        <w:gridCol w:w="1158"/>
        <w:gridCol w:w="1158"/>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智能化社会治安防控体系建设</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9"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按照“统一规划、统一标准、统一平台、统一管理”的建设思路，建设内容目标包括以下几个方面：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1、对现有天网系统平台进行升级扩容建设，满足新建点位接入及开展相关大数据智能应用，新建高清视频监控点位100个；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2、建设人脸、车辆抓拍探测点位，弥补原有系统及功能、性能上的不足，新建治安卡口6个，改建治安卡口3个；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3、新建人脸识别监控50个，实现实时抓拍图片、人脸布控、预警记录、人脸查询等重要功能。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4、配套建设视频结构化平台系统、机房基础设施等。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5、建设模式采取购买服务的模式，按一点一链路为计费基准，按月支付服务费的方式实施，服务期3年。</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天网点位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治安卡口</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人脸点位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应用平台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机房基础设施</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按照国家统一标准及省公安厅要求建设，建成后保障系统正常运行</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运营商持续3年开展系统软硬件的运维工作</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3年</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服务费每年323.4060万元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支付200万元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案件侦破、治安管理、反恐防暴、大型安保、交通管理、涉访维稳等</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案件侦破、治安管理、反恐防暴、大型安保、交通管理、涉访维稳等</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提高人民满意度</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达标</w:t>
            </w:r>
          </w:p>
        </w:tc>
      </w:tr>
    </w:tbl>
    <w:p>
      <w:pPr>
        <w:adjustRightInd w:val="0"/>
        <w:snapToGrid w:val="0"/>
        <w:spacing w:line="600" w:lineRule="exact"/>
        <w:ind w:firstLine="720"/>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5"/>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中央和省级政法转移支付（禁毒）</w:t>
      </w:r>
    </w:p>
    <w:p>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宋体"/>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随着毒品问题日益严峻，国家加大了对禁毒工作的投入力度，中央下达了专项资金支持禁毒工作，提高禁毒工作水平，有效遏制毒品问题的蔓延，开展缉毒打击处理、宣传教育、戒毒康复等禁毒相关工作。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项目，2023年预算批复资金29.52万元，上级资金29.52万元，该项目总金29.52万元，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eastAsia="zh-CN"/>
        </w:rPr>
        <w:t>该项目的设立大大的提高人民的财产安全及人身安全；严厉打击了社会犯罪，提高了社会治安的稳定，公众的禁毒意识明显提高，禁毒的知识普及率大幅度提升，毒品犯罪活动得到有效遏制，毒品案件数量和涉案人数均有所下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29.52万元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29.52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29.52</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en-US" w:eastAsia="zh-CN"/>
        </w:rPr>
        <w:t>央和省级政法转移支付（禁毒）</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通过项目实施，加大毒品打击和缉毒力度，减少毒品犯罪活动、加强禁毒知识宣传教育，提高公众禁毒意识，有效减少吸毒人数，减少毒品案件发案率，加强戒毒康复工作，帮助吸毒人员戒除毒瘾，重返社会，维护社会稳定，提高人民群众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w:t>
      </w:r>
      <w:r>
        <w:rPr>
          <w:rFonts w:hint="eastAsia" w:ascii="仿宋_GB2312" w:hAnsi="仿宋_GB2312" w:eastAsia="仿宋_GB2312" w:cs="仿宋_GB2312"/>
          <w:sz w:val="32"/>
          <w:szCs w:val="32"/>
          <w:lang w:eastAsia="zh-CN"/>
        </w:rPr>
        <w:t>公众的禁毒意识明显提高，禁毒的知识普及率大幅度提升，毒品犯罪活动得到有效遏制，毒品案件数量和涉案人数均有所下降。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宣传教育形式单一，内容不够新颖，难以吸引公众关注；毒品打击力度仍需加强，对新型毒品打击有难度，康复工作仍面临诸多的挑战，如资金短缺，专业人才不足等。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楷体_GB2312" w:hAnsi="宋体" w:eastAsia="楷体_GB2312"/>
          <w:b/>
          <w:sz w:val="32"/>
          <w:szCs w:val="32"/>
          <w:lang w:val="zh-CN"/>
        </w:rPr>
        <w:t>（二）相关建议。</w:t>
      </w:r>
      <w:r>
        <w:rPr>
          <w:rFonts w:hint="eastAsia" w:ascii="仿宋_GB2312" w:hAnsi="仿宋_GB2312" w:eastAsia="仿宋_GB2312" w:cs="仿宋_GB2312"/>
          <w:sz w:val="32"/>
          <w:szCs w:val="32"/>
          <w:lang w:val="zh-CN"/>
        </w:rPr>
        <w:t>提创新禁毒教育形式和内容，采用新媒体、互动体验式等方式提高宣传效果；加强情报研判和案件侦破工作，对新型毒品保持高度警惕和打击力度；加强人才培养，提高戒毒康复水平。</w:t>
      </w:r>
    </w:p>
    <w:p>
      <w:pPr>
        <w:adjustRightInd w:val="0"/>
        <w:snapToGrid w:val="0"/>
        <w:spacing w:line="600" w:lineRule="exact"/>
        <w:ind w:firstLine="720"/>
      </w:pPr>
    </w:p>
    <w:tbl>
      <w:tblPr>
        <w:tblStyle w:val="2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0"/>
        <w:gridCol w:w="1100"/>
        <w:gridCol w:w="31"/>
        <w:gridCol w:w="1704"/>
        <w:gridCol w:w="1142"/>
        <w:gridCol w:w="1142"/>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中央和省级政法转移支付（禁毒）</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1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77"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加大毒品打击和缉毒力度，减少毒品犯罪活动、加强禁毒知识宣传教育，提高公众禁毒意识，有效减少吸毒人数，减少毒品案件发案率，加强戒毒康复工作，帮助吸毒人员戒除毒瘾，重返社会，维护社会稳定，提高人民群众满意度。</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3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45000份</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毛发检测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预计5万人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4.76万人</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污水检测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预计100次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108次</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查处吸毒人员、强戒</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分别72人、25人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分别72人、25人</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按照工作计划有序推进</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基本完成</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工作持续开展</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预计1年</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1年</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毛发检测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污水检测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查处吸毒人员、强戒</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3.52万元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3.52万元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帮助吸毒人员戒除毒瘾，重返社会，维护社会稳定</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有效减少吸毒人数，减少毒品案件发案率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bl>
    <w:p>
      <w:pPr>
        <w:spacing w:line="600" w:lineRule="exact"/>
        <w:jc w:val="both"/>
        <w:outlineLvl w:val="0"/>
        <w:rPr>
          <w:rFonts w:hint="eastAsia" w:ascii="黑体" w:hAnsi="黑体" w:eastAsia="黑体"/>
          <w:color w:val="auto"/>
          <w:sz w:val="44"/>
          <w:szCs w:val="44"/>
          <w:highlight w:val="none"/>
        </w:rPr>
      </w:pPr>
      <w:bookmarkStart w:id="137"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38" w:name="_Toc24790"/>
      <w:bookmarkStart w:id="139" w:name="_Toc29822"/>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129"/>
      <w:bookmarkEnd w:id="137"/>
      <w:bookmarkEnd w:id="138"/>
      <w:bookmarkEnd w:id="139"/>
      <w:bookmarkStart w:id="140" w:name="_Toc15396619"/>
    </w:p>
    <w:p>
      <w:pPr>
        <w:pStyle w:val="4"/>
        <w:rPr>
          <w:rFonts w:ascii="仿宋" w:hAnsi="仿宋" w:eastAsia="仿宋"/>
          <w:color w:val="auto"/>
          <w:highlight w:val="none"/>
        </w:rPr>
      </w:pPr>
      <w:bookmarkStart w:id="141" w:name="_Toc28269"/>
      <w:bookmarkStart w:id="142" w:name="_Toc26797"/>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140"/>
      <w:bookmarkEnd w:id="141"/>
      <w:bookmarkEnd w:id="142"/>
    </w:p>
    <w:p>
      <w:pPr>
        <w:pStyle w:val="4"/>
        <w:rPr>
          <w:rFonts w:ascii="仿宋" w:hAnsi="仿宋" w:eastAsia="仿宋"/>
          <w:color w:val="auto"/>
          <w:highlight w:val="none"/>
        </w:rPr>
      </w:pPr>
      <w:bookmarkStart w:id="143" w:name="_Toc15396620"/>
      <w:bookmarkStart w:id="144" w:name="_Toc26049"/>
      <w:bookmarkStart w:id="145" w:name="_Toc28204"/>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143"/>
      <w:bookmarkEnd w:id="144"/>
      <w:bookmarkEnd w:id="145"/>
    </w:p>
    <w:p>
      <w:pPr>
        <w:pStyle w:val="4"/>
        <w:rPr>
          <w:rFonts w:ascii="仿宋" w:hAnsi="仿宋" w:eastAsia="仿宋"/>
          <w:color w:val="auto"/>
          <w:highlight w:val="none"/>
        </w:rPr>
      </w:pPr>
      <w:bookmarkStart w:id="146" w:name="_Toc15396621"/>
      <w:bookmarkStart w:id="147" w:name="_Toc13929"/>
      <w:bookmarkStart w:id="148" w:name="_Toc13118"/>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146"/>
      <w:bookmarkEnd w:id="147"/>
      <w:bookmarkEnd w:id="148"/>
    </w:p>
    <w:p>
      <w:pPr>
        <w:pStyle w:val="4"/>
        <w:rPr>
          <w:rFonts w:ascii="仿宋" w:hAnsi="仿宋" w:eastAsia="仿宋"/>
          <w:b w:val="0"/>
          <w:color w:val="auto"/>
          <w:highlight w:val="none"/>
        </w:rPr>
      </w:pPr>
      <w:bookmarkStart w:id="149" w:name="_Toc15396622"/>
      <w:bookmarkStart w:id="150" w:name="_Toc7091"/>
      <w:bookmarkStart w:id="151" w:name="_Toc12364"/>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149"/>
      <w:bookmarkEnd w:id="150"/>
      <w:bookmarkEnd w:id="151"/>
    </w:p>
    <w:p>
      <w:pPr>
        <w:pStyle w:val="4"/>
        <w:rPr>
          <w:rStyle w:val="22"/>
          <w:rFonts w:ascii="仿宋" w:hAnsi="仿宋" w:eastAsia="仿宋"/>
          <w:b w:val="0"/>
          <w:bCs w:val="0"/>
          <w:color w:val="auto"/>
          <w:highlight w:val="none"/>
        </w:rPr>
      </w:pPr>
      <w:bookmarkStart w:id="152" w:name="_Toc15396623"/>
      <w:bookmarkStart w:id="153" w:name="_Toc13443"/>
      <w:bookmarkStart w:id="154" w:name="_Toc11653"/>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152"/>
      <w:bookmarkEnd w:id="153"/>
      <w:bookmarkEnd w:id="154"/>
      <w:bookmarkStart w:id="155" w:name="_Toc15396624"/>
    </w:p>
    <w:p>
      <w:pPr>
        <w:pStyle w:val="4"/>
        <w:rPr>
          <w:rFonts w:ascii="仿宋" w:hAnsi="仿宋" w:eastAsia="仿宋"/>
          <w:color w:val="auto"/>
          <w:highlight w:val="none"/>
        </w:rPr>
      </w:pPr>
      <w:bookmarkStart w:id="156" w:name="_Toc25785"/>
      <w:bookmarkStart w:id="157" w:name="_Toc3361"/>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155"/>
      <w:bookmarkEnd w:id="156"/>
      <w:bookmarkEnd w:id="157"/>
    </w:p>
    <w:p>
      <w:pPr>
        <w:pStyle w:val="4"/>
        <w:rPr>
          <w:rFonts w:ascii="仿宋" w:hAnsi="仿宋" w:eastAsia="仿宋"/>
          <w:color w:val="auto"/>
          <w:highlight w:val="none"/>
        </w:rPr>
      </w:pPr>
      <w:bookmarkStart w:id="158" w:name="_Toc2850"/>
      <w:bookmarkStart w:id="159" w:name="_Toc15396625"/>
      <w:bookmarkStart w:id="160" w:name="_Toc9745"/>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158"/>
      <w:bookmarkEnd w:id="159"/>
      <w:bookmarkEnd w:id="160"/>
    </w:p>
    <w:p>
      <w:pPr>
        <w:pStyle w:val="4"/>
        <w:rPr>
          <w:rFonts w:ascii="仿宋" w:hAnsi="仿宋" w:eastAsia="仿宋"/>
          <w:color w:val="auto"/>
          <w:highlight w:val="none"/>
        </w:rPr>
      </w:pPr>
      <w:bookmarkStart w:id="161" w:name="_Toc15396626"/>
      <w:bookmarkStart w:id="162" w:name="_Toc26191"/>
      <w:bookmarkStart w:id="163" w:name="_Toc4753"/>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161"/>
      <w:bookmarkEnd w:id="162"/>
      <w:bookmarkEnd w:id="163"/>
    </w:p>
    <w:p>
      <w:pPr>
        <w:pStyle w:val="4"/>
        <w:rPr>
          <w:rFonts w:ascii="仿宋" w:hAnsi="仿宋" w:eastAsia="仿宋"/>
          <w:color w:val="auto"/>
          <w:highlight w:val="none"/>
        </w:rPr>
      </w:pPr>
      <w:bookmarkStart w:id="164" w:name="_Toc21317"/>
      <w:bookmarkStart w:id="165" w:name="_Toc15396627"/>
      <w:bookmarkStart w:id="166" w:name="_Toc27187"/>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164"/>
      <w:bookmarkEnd w:id="165"/>
      <w:bookmarkEnd w:id="166"/>
    </w:p>
    <w:p>
      <w:pPr>
        <w:pStyle w:val="4"/>
        <w:rPr>
          <w:rFonts w:ascii="仿宋" w:hAnsi="仿宋" w:eastAsia="仿宋"/>
          <w:color w:val="auto"/>
          <w:highlight w:val="none"/>
        </w:rPr>
      </w:pPr>
      <w:bookmarkStart w:id="167" w:name="_Toc15396628"/>
      <w:bookmarkStart w:id="168" w:name="_Toc28689"/>
      <w:bookmarkStart w:id="169" w:name="_Toc23642"/>
      <w:r>
        <w:rPr>
          <w:rStyle w:val="22"/>
          <w:rFonts w:hint="eastAsia" w:ascii="仿宋" w:hAnsi="仿宋" w:eastAsia="仿宋"/>
          <w:b w:val="0"/>
          <w:bCs w:val="0"/>
          <w:color w:val="auto"/>
          <w:highlight w:val="none"/>
        </w:rPr>
        <w:t>十、</w:t>
      </w:r>
      <w:bookmarkEnd w:id="167"/>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168"/>
      <w:bookmarkEnd w:id="169"/>
    </w:p>
    <w:p>
      <w:pPr>
        <w:pStyle w:val="4"/>
        <w:rPr>
          <w:rFonts w:ascii="仿宋" w:hAnsi="仿宋" w:eastAsia="仿宋"/>
          <w:color w:val="auto"/>
          <w:highlight w:val="none"/>
        </w:rPr>
      </w:pPr>
      <w:bookmarkStart w:id="170" w:name="_Toc15396629"/>
      <w:bookmarkStart w:id="171" w:name="_Toc26975"/>
      <w:bookmarkStart w:id="172" w:name="_Toc23028"/>
      <w:r>
        <w:rPr>
          <w:rStyle w:val="22"/>
          <w:rFonts w:hint="eastAsia" w:ascii="仿宋" w:hAnsi="仿宋" w:eastAsia="仿宋"/>
          <w:b w:val="0"/>
          <w:bCs w:val="0"/>
          <w:color w:val="auto"/>
          <w:highlight w:val="none"/>
        </w:rPr>
        <w:t>十一、</w:t>
      </w:r>
      <w:bookmarkEnd w:id="170"/>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171"/>
      <w:bookmarkEnd w:id="172"/>
    </w:p>
    <w:p>
      <w:pPr>
        <w:pStyle w:val="4"/>
        <w:rPr>
          <w:rFonts w:ascii="仿宋" w:hAnsi="仿宋" w:eastAsia="仿宋"/>
          <w:color w:val="auto"/>
          <w:highlight w:val="none"/>
        </w:rPr>
      </w:pPr>
      <w:bookmarkStart w:id="173" w:name="_Toc15396630"/>
      <w:bookmarkStart w:id="174" w:name="_Toc16662"/>
      <w:bookmarkStart w:id="175" w:name="_Toc8868"/>
      <w:r>
        <w:rPr>
          <w:rStyle w:val="22"/>
          <w:rFonts w:hint="eastAsia" w:ascii="仿宋" w:hAnsi="仿宋" w:eastAsia="仿宋"/>
          <w:b w:val="0"/>
          <w:bCs w:val="0"/>
          <w:color w:val="auto"/>
          <w:highlight w:val="none"/>
        </w:rPr>
        <w:t>十二、</w:t>
      </w:r>
      <w:bookmarkEnd w:id="173"/>
      <w:r>
        <w:rPr>
          <w:rStyle w:val="22"/>
          <w:rFonts w:hint="eastAsia" w:ascii="仿宋" w:hAnsi="仿宋" w:eastAsia="仿宋"/>
          <w:b w:val="0"/>
          <w:bCs w:val="0"/>
          <w:color w:val="auto"/>
          <w:highlight w:val="none"/>
          <w:lang w:eastAsia="zh-CN"/>
        </w:rPr>
        <w:t>国有资本经营预算财政拨款支出决算表</w:t>
      </w:r>
      <w:bookmarkEnd w:id="174"/>
      <w:bookmarkEnd w:id="175"/>
    </w:p>
    <w:p>
      <w:pPr>
        <w:pStyle w:val="4"/>
        <w:rPr>
          <w:rFonts w:hint="eastAsia" w:eastAsia="仿宋"/>
          <w:color w:val="auto"/>
          <w:highlight w:val="none"/>
          <w:lang w:eastAsia="zh-CN"/>
        </w:rPr>
      </w:pPr>
      <w:bookmarkStart w:id="176" w:name="_Toc15396631"/>
      <w:bookmarkStart w:id="177" w:name="_Toc524"/>
      <w:bookmarkStart w:id="178" w:name="_Toc8188"/>
      <w:r>
        <w:rPr>
          <w:rStyle w:val="22"/>
          <w:rFonts w:hint="eastAsia" w:ascii="仿宋" w:hAnsi="仿宋" w:eastAsia="仿宋"/>
          <w:b w:val="0"/>
          <w:bCs w:val="0"/>
          <w:color w:val="auto"/>
          <w:highlight w:val="none"/>
        </w:rPr>
        <w:t>十三、</w:t>
      </w:r>
      <w:bookmarkEnd w:id="176"/>
      <w:r>
        <w:rPr>
          <w:rStyle w:val="22"/>
          <w:rFonts w:hint="eastAsia" w:ascii="仿宋" w:hAnsi="仿宋" w:eastAsia="仿宋"/>
          <w:b w:val="0"/>
          <w:bCs w:val="0"/>
          <w:color w:val="auto"/>
          <w:highlight w:val="none"/>
          <w:lang w:eastAsia="zh-CN"/>
        </w:rPr>
        <w:t>财政拨款“三公”经费支出决算表</w:t>
      </w:r>
      <w:bookmarkEnd w:id="177"/>
      <w:bookmarkEnd w:id="178"/>
    </w:p>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w:altName w:val="宋体"/>
    <w:panose1 w:val="00000000000000000000"/>
    <w:charset w:val="86"/>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华文中宋">
    <w:altName w:val="宋体"/>
    <w:panose1 w:val="02010600040101010101"/>
    <w:charset w:val="86"/>
    <w:family w:val="auto"/>
    <w:pitch w:val="default"/>
    <w:sig w:usb0="00000000" w:usb1="00000000" w:usb2="00000000" w:usb3="00000000" w:csb0="0004009F" w:csb1="DFD7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10002FF" w:usb1="4000FCFF" w:usb2="00000009" w:usb3="00000000" w:csb0="6000019F" w:csb1="DFD70000"/>
  </w:font>
  <w:font w:name="Hiragino Sans GB">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10" w:usb3="00000000" w:csb0="0004009F" w:csb1="00000000"/>
  </w:font>
  <w:font w:name="方正小标宋_GBK">
    <w:altName w:val="微软雅黑"/>
    <w:panose1 w:val="02000000000000000000"/>
    <w:charset w:val="86"/>
    <w:family w:val="script"/>
    <w:pitch w:val="default"/>
    <w:sig w:usb0="00000000" w:usb1="00000000" w:usb2="00082016" w:usb3="00000000" w:csb0="00040001" w:csb1="00000000"/>
  </w:font>
  <w:font w:name="BatangChe">
    <w:panose1 w:val="02030609000101010101"/>
    <w:charset w:val="81"/>
    <w:family w:val="auto"/>
    <w:pitch w:val="default"/>
    <w:sig w:usb0="B00002AF" w:usb1="69D77CFB" w:usb2="00000030" w:usb3="00000000" w:csb0="4008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sdt>
      <w:sdtPr>
        <w:id w:val="-1994781956"/>
      </w:sdtPr>
      <w:sdtContent/>
    </w:sdt>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sdt>
      <w:sdtPr>
        <w:id w:val="-1994781956"/>
      </w:sdtPr>
      <w:sdtContent/>
    </w:sdt>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4BDDFD2"/>
    <w:multiLevelType w:val="singleLevel"/>
    <w:tmpl w:val="64BDDFD2"/>
    <w:lvl w:ilvl="0" w:tentative="0">
      <w:start w:val="2"/>
      <w:numFmt w:val="chineseCounting"/>
      <w:suff w:val="nothing"/>
      <w:lvlText w:val="（%1）"/>
      <w:lvlJc w:val="left"/>
    </w:lvl>
  </w:abstractNum>
  <w:abstractNum w:abstractNumId="4">
    <w:nsid w:val="64BDF31C"/>
    <w:multiLevelType w:val="singleLevel"/>
    <w:tmpl w:val="64BDF31C"/>
    <w:lvl w:ilvl="0" w:tentative="0">
      <w:start w:val="2"/>
      <w:numFmt w:val="chineseCounting"/>
      <w:suff w:val="nothing"/>
      <w:lvlText w:val="（%1）"/>
      <w:lvlJc w:val="left"/>
    </w:lvl>
  </w:abstractNum>
  <w:abstractNum w:abstractNumId="5">
    <w:nsid w:val="64BF4B6A"/>
    <w:multiLevelType w:val="singleLevel"/>
    <w:tmpl w:val="64BF4B6A"/>
    <w:lvl w:ilvl="0" w:tentative="0">
      <w:start w:val="1"/>
      <w:numFmt w:val="chineseCounting"/>
      <w:suff w:val="nothing"/>
      <w:lvlText w:val="（%1）"/>
      <w:lvlJc w:val="left"/>
    </w:lvl>
  </w:abstractNum>
  <w:abstractNum w:abstractNumId="6">
    <w:nsid w:val="653A235A"/>
    <w:multiLevelType w:val="singleLevel"/>
    <w:tmpl w:val="653A235A"/>
    <w:lvl w:ilvl="0" w:tentative="0">
      <w:start w:val="1"/>
      <w:numFmt w:val="chineseCounting"/>
      <w:suff w:val="nothing"/>
      <w:lvlText w:val="%1、"/>
      <w:lvlJc w:val="left"/>
    </w:lvl>
  </w:abstractNum>
  <w:abstractNum w:abstractNumId="7">
    <w:nsid w:val="653A28B0"/>
    <w:multiLevelType w:val="singleLevel"/>
    <w:tmpl w:val="653A28B0"/>
    <w:lvl w:ilvl="0" w:tentative="0">
      <w:start w:val="1"/>
      <w:numFmt w:val="decimal"/>
      <w:suff w:val="nothing"/>
      <w:lvlText w:val="%1."/>
      <w:lvlJc w:val="left"/>
    </w:lvl>
  </w:abstractNum>
  <w:abstractNum w:abstractNumId="8">
    <w:nsid w:val="669499AD"/>
    <w:multiLevelType w:val="singleLevel"/>
    <w:tmpl w:val="669499AD"/>
    <w:lvl w:ilvl="0" w:tentative="0">
      <w:start w:val="2"/>
      <w:numFmt w:val="chineseCounting"/>
      <w:suff w:val="nothing"/>
      <w:lvlText w:val="（%1）"/>
      <w:lvlJc w:val="left"/>
    </w:lvl>
  </w:abstractNum>
  <w:abstractNum w:abstractNumId="9">
    <w:nsid w:val="66949E22"/>
    <w:multiLevelType w:val="singleLevel"/>
    <w:tmpl w:val="66949E22"/>
    <w:lvl w:ilvl="0" w:tentative="0">
      <w:start w:val="2"/>
      <w:numFmt w:val="chineseCounting"/>
      <w:suff w:val="nothing"/>
      <w:lvlText w:val="（%1）"/>
      <w:lvlJc w:val="left"/>
    </w:lvl>
  </w:abstractNum>
  <w:abstractNum w:abstractNumId="10">
    <w:nsid w:val="66949FC5"/>
    <w:multiLevelType w:val="singleLevel"/>
    <w:tmpl w:val="66949FC5"/>
    <w:lvl w:ilvl="0" w:tentative="0">
      <w:start w:val="2"/>
      <w:numFmt w:val="chineseCounting"/>
      <w:suff w:val="nothing"/>
      <w:lvlText w:val="（%1）"/>
      <w:lvlJc w:val="left"/>
    </w:lvl>
  </w:abstractNum>
  <w:abstractNum w:abstractNumId="11">
    <w:nsid w:val="66A8608E"/>
    <w:multiLevelType w:val="singleLevel"/>
    <w:tmpl w:val="66A8608E"/>
    <w:lvl w:ilvl="0" w:tentative="0">
      <w:start w:val="1"/>
      <w:numFmt w:val="chineseCounting"/>
      <w:suff w:val="nothing"/>
      <w:lvlText w:val="（%1）"/>
      <w:lvlJc w:val="left"/>
    </w:lvl>
  </w:abstractNum>
  <w:abstractNum w:abstractNumId="12">
    <w:nsid w:val="670A012B"/>
    <w:multiLevelType w:val="singleLevel"/>
    <w:tmpl w:val="670A012B"/>
    <w:lvl w:ilvl="0" w:tentative="0">
      <w:start w:val="1"/>
      <w:numFmt w:val="decimal"/>
      <w:suff w:val="nothing"/>
      <w:lvlText w:val="%1."/>
      <w:lvlJc w:val="left"/>
    </w:lvl>
  </w:abstractNum>
  <w:num w:numId="1">
    <w:abstractNumId w:val="6"/>
  </w:num>
  <w:num w:numId="2">
    <w:abstractNumId w:val="2"/>
  </w:num>
  <w:num w:numId="3">
    <w:abstractNumId w:val="7"/>
  </w:num>
  <w:num w:numId="4">
    <w:abstractNumId w:val="12"/>
  </w:num>
  <w:num w:numId="5">
    <w:abstractNumId w:val="0"/>
  </w:num>
  <w:num w:numId="6">
    <w:abstractNumId w:val="1"/>
  </w:num>
  <w:num w:numId="7">
    <w:abstractNumId w:val="3"/>
  </w:num>
  <w:num w:numId="8">
    <w:abstractNumId w:val="4"/>
  </w:num>
  <w:num w:numId="9">
    <w:abstractNumId w:val="5"/>
  </w:num>
  <w:num w:numId="10">
    <w:abstractNumId w:val="8"/>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359DA"/>
    <w:rsid w:val="044805FB"/>
    <w:rsid w:val="045F6945"/>
    <w:rsid w:val="04960E53"/>
    <w:rsid w:val="056A1E76"/>
    <w:rsid w:val="08C626CF"/>
    <w:rsid w:val="08EC43C0"/>
    <w:rsid w:val="09F72F57"/>
    <w:rsid w:val="0C9B42CD"/>
    <w:rsid w:val="0E5758F2"/>
    <w:rsid w:val="0F2F0909"/>
    <w:rsid w:val="1F682580"/>
    <w:rsid w:val="282870CA"/>
    <w:rsid w:val="283646D1"/>
    <w:rsid w:val="2A7B4345"/>
    <w:rsid w:val="2B7D7C9B"/>
    <w:rsid w:val="2F7756F3"/>
    <w:rsid w:val="38A91A37"/>
    <w:rsid w:val="3D497B82"/>
    <w:rsid w:val="42DF0E80"/>
    <w:rsid w:val="467E565F"/>
    <w:rsid w:val="4717359C"/>
    <w:rsid w:val="4A6B023E"/>
    <w:rsid w:val="4A7D1BE5"/>
    <w:rsid w:val="4B1C2A01"/>
    <w:rsid w:val="4D8F0EDE"/>
    <w:rsid w:val="595A414A"/>
    <w:rsid w:val="5CBE4A32"/>
    <w:rsid w:val="67EF0BE0"/>
    <w:rsid w:val="6C471CAD"/>
    <w:rsid w:val="6C5D229B"/>
    <w:rsid w:val="6F801A61"/>
    <w:rsid w:val="74FD747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5">
    <w:name w:val="annotation text"/>
    <w:basedOn w:val="1"/>
    <w:qFormat/>
    <w:uiPriority w:val="0"/>
    <w:pPr>
      <w:jc w:val="left"/>
    </w:pPr>
  </w:style>
  <w:style w:type="paragraph" w:styleId="6">
    <w:name w:val="Body Text"/>
    <w:basedOn w:val="1"/>
    <w:qFormat/>
    <w:uiPriority w:val="0"/>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qFormat/>
    <w:uiPriority w:val="0"/>
    <w:pPr>
      <w:ind w:left="840" w:leftChars="400"/>
    </w:pPr>
  </w:style>
  <w:style w:type="paragraph" w:styleId="9">
    <w:name w:val="Body Text Indent 2"/>
    <w:next w:val="1"/>
    <w:qFormat/>
    <w:uiPriority w:val="0"/>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Body Text First Indent 2"/>
    <w:basedOn w:val="7"/>
    <w:qFormat/>
    <w:uiPriority w:val="0"/>
    <w:pPr>
      <w:ind w:firstLine="420" w:firstLineChars="200"/>
    </w:p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toc 2"/>
    <w:basedOn w:val="1"/>
    <w:next w:val="1"/>
    <w:qFormat/>
    <w:uiPriority w:val="0"/>
    <w:pPr>
      <w:tabs>
        <w:tab w:val="right" w:leader="dot" w:pos="8296"/>
      </w:tabs>
      <w:ind w:left="420" w:leftChars="200"/>
    </w:pPr>
  </w:style>
  <w:style w:type="paragraph" w:styleId="1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qFormat/>
    <w:uiPriority w:val="0"/>
    <w:rPr>
      <w:b/>
    </w:rPr>
  </w:style>
  <w:style w:type="character" w:styleId="18">
    <w:name w:val="Emphasis"/>
    <w:basedOn w:val="16"/>
    <w:qFormat/>
    <w:uiPriority w:val="0"/>
  </w:style>
  <w:style w:type="character" w:styleId="19">
    <w:name w:val="Hyperlink"/>
    <w:basedOn w:val="16"/>
    <w:uiPriority w:val="0"/>
    <w:rPr>
      <w:color w:val="0563C1" w:themeColor="hyperlink"/>
      <w:u w:val="single"/>
      <w14:textFill>
        <w14:solidFill>
          <w14:schemeClr w14:val="hlink"/>
        </w14:solidFill>
      </w14:textFill>
    </w:rPr>
  </w:style>
  <w:style w:type="character" w:customStyle="1" w:styleId="21">
    <w:name w:val="标题 1 Char"/>
    <w:basedOn w:val="16"/>
    <w:link w:val="3"/>
    <w:qFormat/>
    <w:uiPriority w:val="9"/>
    <w:rPr>
      <w:b/>
      <w:bCs/>
      <w:kern w:val="44"/>
      <w:sz w:val="44"/>
      <w:szCs w:val="44"/>
    </w:rPr>
  </w:style>
  <w:style w:type="character" w:customStyle="1" w:styleId="22">
    <w:name w:val="标题 2 Char"/>
    <w:basedOn w:val="16"/>
    <w:link w:val="4"/>
    <w:qFormat/>
    <w:uiPriority w:val="9"/>
    <w:rPr>
      <w:rFonts w:asciiTheme="majorHAnsi" w:hAnsiTheme="majorHAnsi" w:eastAsiaTheme="majorEastAsia" w:cstheme="majorBidi"/>
      <w:b/>
      <w:bCs/>
      <w:sz w:val="32"/>
      <w:szCs w:val="32"/>
    </w:rPr>
  </w:style>
  <w:style w:type="paragraph" w:customStyle="1" w:styleId="23">
    <w:name w:val="List Paragraph"/>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7">
    <w:name w:val="font21"/>
    <w:basedOn w:val="16"/>
    <w:qFormat/>
    <w:uiPriority w:val="0"/>
    <w:rPr>
      <w:rFonts w:hint="eastAsia" w:ascii="宋体" w:hAnsi="宋体" w:eastAsia="宋体" w:cs="宋体"/>
      <w:color w:val="000000"/>
      <w:sz w:val="20"/>
      <w:szCs w:val="20"/>
      <w:u w:val="none"/>
    </w:rPr>
  </w:style>
  <w:style w:type="character" w:customStyle="1" w:styleId="28">
    <w:name w:val="font31"/>
    <w:basedOn w:val="16"/>
    <w:qFormat/>
    <w:uiPriority w:val="0"/>
    <w:rPr>
      <w:rFonts w:ascii="Arial" w:hAnsi="Arial" w:cs="Arial"/>
      <w:color w:val="000000"/>
      <w:sz w:val="20"/>
      <w:szCs w:val="20"/>
      <w:u w:val="none"/>
    </w:rPr>
  </w:style>
  <w:style w:type="character" w:customStyle="1" w:styleId="29">
    <w:name w:val="font1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600" b="1" i="0" u="none" strike="noStrike" kern="1200" spc="0" baseline="0">
                <a:solidFill>
                  <a:schemeClr val="tx1">
                    <a:lumMod val="65000"/>
                    <a:lumOff val="35000"/>
                  </a:schemeClr>
                </a:solidFill>
                <a:latin typeface="+mn-lt"/>
                <a:ea typeface="+mn-ea"/>
                <a:cs typeface="+mn-cs"/>
              </a:defRPr>
            </a:pPr>
            <a:r>
              <a:rPr sz="1600" b="1"/>
              <a:t>收、支决算总计变动情况图</a:t>
            </a:r>
            <a:endParaRPr sz="1600" b="1"/>
          </a:p>
        </c:rich>
      </c:tx>
      <c:layout>
        <c:manualLayout>
          <c:xMode val="edge"/>
          <c:yMode val="edge"/>
          <c:x val="0.303981610922394"/>
          <c:y val="0.0607296949650863"/>
        </c:manualLayout>
      </c:layout>
      <c:overlay val="0"/>
      <c:spPr>
        <a:noFill/>
        <a:ln>
          <a:noFill/>
        </a:ln>
        <a:effectLst/>
      </c:spPr>
    </c:title>
    <c:autoTitleDeleted val="0"/>
    <c:plotArea>
      <c:layout>
        <c:manualLayout>
          <c:layoutTarget val="inner"/>
          <c:xMode val="edge"/>
          <c:yMode val="edge"/>
          <c:x val="0.0690619284034492"/>
          <c:y val="0.178610804851158"/>
          <c:w val="0.896446302586883"/>
          <c:h val="0.714531422271224"/>
        </c:manualLayout>
      </c:layout>
      <c:barChart>
        <c:barDir val="col"/>
        <c:grouping val="clustered"/>
        <c:varyColors val="0"/>
        <c:ser>
          <c:idx val="0"/>
          <c:order val="0"/>
          <c:tx>
            <c:strRef>
              <c:f>Sheet1!$B$1</c:f>
              <c:strCache>
                <c:ptCount val="1"/>
                <c:pt idx="0">
                  <c:v/>
                </c:pt>
              </c:strCache>
            </c:strRef>
          </c:tx>
          <c:spPr>
            <a:solidFill>
              <a:srgbClr val="907876"/>
            </a:solidFill>
            <a:ln>
              <a:noFill/>
            </a:ln>
            <a:effectLst/>
          </c:spPr>
          <c:invertIfNegative val="0"/>
          <c:dLbls>
            <c:dLbl>
              <c:idx val="0"/>
              <c:layout>
                <c:manualLayout>
                  <c:x val="0.013625"/>
                  <c:y val="-0.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5"/>
                  <c:y val="-0.0953333333333333"/>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65000"/>
                            <a:lumOff val="35000"/>
                          </a:schemeClr>
                        </a:solidFill>
                        <a:latin typeface="+mn-lt"/>
                        <a:ea typeface="+mn-ea"/>
                        <a:cs typeface="+mn-cs"/>
                      </a:defRPr>
                    </a:pPr>
                    <a:r>
                      <a:t>6</a:t>
                    </a:r>
                    <a:r>
                      <a:rPr lang="en-US" altLang="zh-CN"/>
                      <a:t>621</a:t>
                    </a:r>
                    <a:r>
                      <a:t>.</a:t>
                    </a:r>
                    <a:r>
                      <a:rPr lang="en-US" altLang="zh-CN"/>
                      <a:t>6</a:t>
                    </a:r>
                    <a:r>
                      <a:t>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65000"/>
                          <a:lumOff val="3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2022年收、支总计</c:v>
                </c:pt>
                <c:pt idx="1">
                  <c:v>2023年收、支总计</c:v>
                </c:pt>
              </c:strCache>
            </c:strRef>
          </c:cat>
          <c:val>
            <c:numRef>
              <c:f>Sheet1!$B$2:$B$3</c:f>
              <c:numCache>
                <c:formatCode>General</c:formatCode>
                <c:ptCount val="2"/>
                <c:pt idx="0">
                  <c:v>7897.19</c:v>
                </c:pt>
                <c:pt idx="1">
                  <c:v>6213.43</c:v>
                </c:pt>
              </c:numCache>
            </c:numRef>
          </c:val>
        </c:ser>
        <c:dLbls>
          <c:showLegendKey val="0"/>
          <c:showVal val="1"/>
          <c:showCatName val="0"/>
          <c:showSerName val="0"/>
          <c:showPercent val="0"/>
          <c:showBubbleSize val="0"/>
        </c:dLbls>
        <c:gapWidth val="298"/>
        <c:overlap val="-7"/>
        <c:axId val="433438973"/>
        <c:axId val="470926369"/>
      </c:barChart>
      <c:catAx>
        <c:axId val="43343897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400" b="0" i="0" u="none" strike="noStrike" kern="1200" baseline="0">
                <a:solidFill>
                  <a:srgbClr val="FF0000"/>
                </a:solidFill>
                <a:latin typeface="+mn-lt"/>
                <a:ea typeface="+mn-ea"/>
                <a:cs typeface="+mn-cs"/>
              </a:defRPr>
            </a:pPr>
          </a:p>
        </c:txPr>
        <c:crossAx val="470926369"/>
        <c:crosses val="autoZero"/>
        <c:auto val="1"/>
        <c:lblAlgn val="ctr"/>
        <c:lblOffset val="100"/>
        <c:noMultiLvlLbl val="0"/>
      </c:catAx>
      <c:valAx>
        <c:axId val="470926369"/>
        <c:scaling>
          <c:orientation val="minMax"/>
          <c:min val="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33438973"/>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lumMod val="65000"/>
              <a:lumOff val="35000"/>
            </a:schemeClr>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472792607802875"/>
          <c:y val="0.0209192270826359"/>
        </c:manualLayout>
      </c:layout>
      <c:overlay val="0"/>
      <c:spPr>
        <a:noFill/>
        <a:ln>
          <a:noFill/>
        </a:ln>
        <a:effectLst/>
      </c:spPr>
    </c:title>
    <c:autoTitleDeleted val="0"/>
    <c:plotArea>
      <c:layout>
        <c:manualLayout>
          <c:layoutTarget val="inner"/>
          <c:xMode val="edge"/>
          <c:yMode val="edge"/>
          <c:x val="0.183290748898678"/>
          <c:y val="0.239564830751578"/>
          <c:w val="0.5705"/>
          <c:h val="0.760666666666667"/>
        </c:manualLayout>
      </c:layout>
      <c:pieChart>
        <c:varyColors val="1"/>
        <c:ser>
          <c:idx val="0"/>
          <c:order val="0"/>
          <c:tx>
            <c:strRef>
              <c:f>Sheet1!$B$1</c:f>
              <c:strCache>
                <c:ptCount val="1"/>
                <c:pt idx="0">
                  <c:v>销售额</c:v>
                </c:pt>
              </c:strCache>
            </c:strRef>
          </c:tx>
          <c:spPr/>
          <c:explosion val="0"/>
          <c:dPt>
            <c:idx val="0"/>
            <c:bubble3D val="0"/>
            <c:explosion val="7"/>
            <c:spPr>
              <a:solidFill>
                <a:schemeClr val="accent1"/>
              </a:solidFill>
              <a:ln w="19050">
                <a:solidFill>
                  <a:schemeClr val="lt1"/>
                </a:solidFill>
              </a:ln>
              <a:effectLst/>
            </c:spPr>
          </c:dPt>
          <c:dPt>
            <c:idx val="1"/>
            <c:bubble3D val="0"/>
            <c:explosion val="46"/>
            <c:spPr>
              <a:solidFill>
                <a:schemeClr val="accent2"/>
              </a:solidFill>
              <a:ln w="19050">
                <a:solidFill>
                  <a:schemeClr val="lt1"/>
                </a:solidFill>
              </a:ln>
              <a:effectLst/>
            </c:spPr>
          </c:dPt>
          <c:dLbls>
            <c:dLbl>
              <c:idx val="0"/>
              <c:layout>
                <c:manualLayout>
                  <c:x val="0.295153373764805"/>
                  <c:y val="-0.302051535209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67053929600918"/>
                  <c:y val="0.0490154817178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0.9216</c:v>
                </c:pt>
                <c:pt idx="1">
                  <c:v>0.0784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60506502395619"/>
          <c:y val="0.913105753163046"/>
          <c:w val="0.928815879534565"/>
          <c:h val="0.07973263308665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06548295873321"/>
                  <c:y val="-0.0694608161300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548399836463"/>
                  <c:y val="0.0289608199372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0.8164</c:v>
                </c:pt>
                <c:pt idx="1">
                  <c:v>0.1836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收、支决算总计变动情况</a:t>
            </a:r>
            <a:endParaRPr b="1"/>
          </a:p>
        </c:rich>
      </c:tx>
      <c:layout/>
      <c:overlay val="0"/>
      <c:spPr>
        <a:noFill/>
        <a:ln>
          <a:noFill/>
        </a:ln>
        <a:effectLst/>
      </c:spPr>
    </c:title>
    <c:autoTitleDeleted val="0"/>
    <c:plotArea>
      <c:layout>
        <c:manualLayout>
          <c:layoutTarget val="inner"/>
          <c:xMode val="edge"/>
          <c:yMode val="edge"/>
          <c:x val="0.06995"/>
          <c:y val="0.164666666666667"/>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c:v>
                </c:pt>
                <c:pt idx="1">
                  <c:v>2023年收、支决算</c:v>
                </c:pt>
              </c:strCache>
            </c:strRef>
          </c:cat>
          <c:val>
            <c:numRef>
              <c:f>Sheet1!$B$2:$B$3</c:f>
              <c:numCache>
                <c:formatCode>General</c:formatCode>
                <c:ptCount val="2"/>
                <c:pt idx="0">
                  <c:v>7897.19</c:v>
                </c:pt>
                <c:pt idx="1">
                  <c:v>6213.43</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财政拨款支出决算变动情况</a:t>
            </a:r>
            <a:endParaRPr b="1"/>
          </a:p>
        </c:rich>
      </c:tx>
      <c:layout/>
      <c:overlay val="0"/>
      <c:spPr>
        <a:noFill/>
        <a:ln>
          <a:noFill/>
        </a:ln>
        <a:effectLst/>
      </c:spPr>
    </c:title>
    <c:autoTitleDeleted val="0"/>
    <c:plotArea>
      <c:layout>
        <c:manualLayout>
          <c:layoutTarget val="inner"/>
          <c:xMode val="edge"/>
          <c:yMode val="edge"/>
          <c:x val="0.06995"/>
          <c:y val="0.144333333333333"/>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2022年财政拨款支出</c:v>
                </c:pt>
                <c:pt idx="1">
                  <c:v>2023年财政拨款支出</c:v>
                </c:pt>
              </c:strCache>
            </c:strRef>
          </c:cat>
          <c:val>
            <c:numRef>
              <c:f>Sheet1!$B$2:$B$3</c:f>
              <c:numCache>
                <c:formatCode>General</c:formatCode>
                <c:ptCount val="2"/>
                <c:pt idx="0">
                  <c:v>7686.28</c:v>
                </c:pt>
                <c:pt idx="1">
                  <c:v>5716.49</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17508118394351"/>
                  <c:y val="-0.1016846491372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73734730216351"/>
                  <c:y val="0.05196833508124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0868202155363497"/>
                  <c:y val="0.07488782015173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公共安全支出</c:v>
                </c:pt>
                <c:pt idx="1">
                  <c:v>社会保障和就业</c:v>
                </c:pt>
                <c:pt idx="2">
                  <c:v>卫生健康支出</c:v>
                </c:pt>
                <c:pt idx="3">
                  <c:v>住房保障支出</c:v>
                </c:pt>
                <c:pt idx="4">
                  <c:v>农林水支出</c:v>
                </c:pt>
              </c:strCache>
            </c:strRef>
          </c:cat>
          <c:val>
            <c:numRef>
              <c:f>Sheet1!$B$2:$B$6</c:f>
              <c:numCache>
                <c:formatCode>0.00%</c:formatCode>
                <c:ptCount val="5"/>
                <c:pt idx="0">
                  <c:v>0.8243</c:v>
                </c:pt>
                <c:pt idx="1">
                  <c:v>0.1055</c:v>
                </c:pt>
                <c:pt idx="2">
                  <c:v>0.0233</c:v>
                </c:pt>
                <c:pt idx="3">
                  <c:v>0.0452</c:v>
                </c:pt>
                <c:pt idx="4">
                  <c:v>0.0017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65961221615632"/>
                  <c:y val="-0.06186464211182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3461338540732"/>
                  <c:y val="0.0271979796768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0.8078</c:v>
                </c:pt>
                <c:pt idx="1">
                  <c:v>0.1922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Words>
  <Characters>1144</Characters>
  <Lines>9</Lines>
  <Paragraphs>2</Paragraphs>
  <ScaleCrop>false</ScaleCrop>
  <LinksUpToDate>false</LinksUpToDate>
  <CharactersWithSpaces>1342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Administrator</cp:lastModifiedBy>
  <cp:lastPrinted>2022-03-15T02:21:00Z</cp:lastPrinted>
  <dcterms:modified xsi:type="dcterms:W3CDTF">2024-10-23T06:37:28Z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2295F6004E7C4908A6170C90E5C595B7</vt:lpwstr>
  </property>
</Properties>
</file>