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BF22D">
      <w:pPr>
        <w:spacing w:line="580" w:lineRule="exact"/>
        <w:contextualSpacing/>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w:t>
      </w:r>
      <w:r>
        <w:rPr>
          <w:rFonts w:hint="eastAsia" w:ascii="方正黑体_GBK" w:hAnsi="宋体" w:eastAsia="方正黑体_GBK"/>
          <w:sz w:val="33"/>
          <w:szCs w:val="33"/>
          <w:lang w:val="en-US" w:eastAsia="zh-CN"/>
        </w:rPr>
        <w:t>5-2</w:t>
      </w:r>
    </w:p>
    <w:p w14:paraId="046548FD">
      <w:pPr>
        <w:widowControl/>
        <w:spacing w:line="580" w:lineRule="exact"/>
        <w:ind w:firstLine="883" w:firstLineChars="200"/>
        <w:contextualSpacing/>
        <w:jc w:val="center"/>
        <w:rPr>
          <w:rFonts w:ascii="宋体"/>
          <w:b/>
          <w:sz w:val="44"/>
          <w:szCs w:val="44"/>
          <w:shd w:val="clear" w:color="auto" w:fill="FFFFFF"/>
        </w:rPr>
      </w:pPr>
    </w:p>
    <w:p w14:paraId="2FAEAE5C">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级部门整体绩效自评报告范本</w:t>
      </w:r>
    </w:p>
    <w:p w14:paraId="6D96FEE8">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14:paraId="55DF7129">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2712673A">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633DC8A2">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628C2F64">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Style w:val="14"/>
          <w:rFonts w:hint="eastAsia" w:ascii="仿宋_GB2312" w:hAnsi="仿宋_GB2312" w:eastAsia="仿宋_GB2312" w:cs="仿宋_GB2312"/>
          <w:b w:val="0"/>
          <w:i w:val="0"/>
          <w:caps w:val="0"/>
          <w:color w:val="333333"/>
          <w:spacing w:val="0"/>
          <w:sz w:val="32"/>
          <w:szCs w:val="32"/>
          <w:shd w:val="clear" w:fill="FFFFFF"/>
        </w:rPr>
        <w:t>峨边彝族自治县公安局预算单位1个，其中：行政单位1个。</w:t>
      </w:r>
    </w:p>
    <w:p w14:paraId="392A0198">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5FA9FA7F">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i w:val="0"/>
          <w:caps w:val="0"/>
          <w:color w:val="333333"/>
          <w:spacing w:val="0"/>
          <w:sz w:val="32"/>
          <w:szCs w:val="32"/>
          <w:shd w:val="clear" w:fill="FFFFFF"/>
        </w:rPr>
        <w:t>县公安局是自治县人民政府主管全县公安保卫工作的主要职能部门，是全县公安保卫工作的领导和指挥机关，是人民</w:t>
      </w:r>
      <w:r>
        <w:rPr>
          <w:rStyle w:val="14"/>
          <w:rFonts w:hint="eastAsia" w:ascii="仿宋_GB2312" w:hAnsi="仿宋_GB2312" w:eastAsia="仿宋_GB2312" w:cs="仿宋_GB2312"/>
          <w:b w:val="0"/>
          <w:i w:val="0"/>
          <w:caps w:val="0"/>
          <w:color w:val="333333"/>
          <w:spacing w:val="0"/>
          <w:sz w:val="32"/>
          <w:szCs w:val="32"/>
          <w:shd w:val="clear" w:fill="FFFFFF"/>
          <w:lang w:eastAsia="zh-CN"/>
        </w:rPr>
        <w:t>民主专政</w:t>
      </w:r>
      <w:r>
        <w:rPr>
          <w:rStyle w:val="14"/>
          <w:rFonts w:hint="eastAsia" w:ascii="仿宋_GB2312" w:hAnsi="仿宋_GB2312" w:eastAsia="仿宋_GB2312" w:cs="仿宋_GB2312"/>
          <w:b w:val="0"/>
          <w:i w:val="0"/>
          <w:caps w:val="0"/>
          <w:color w:val="333333"/>
          <w:spacing w:val="0"/>
          <w:sz w:val="32"/>
          <w:szCs w:val="32"/>
          <w:shd w:val="clear" w:fill="FFFFFF"/>
        </w:rPr>
        <w:t>的重要力量，是武装性质的国家治安行政力量和刑事司法力量，肩负着打击敌人、惩治犯罪、服务群众、维护国家安全和社会稳定的重要使命</w:t>
      </w:r>
      <w:r>
        <w:rPr>
          <w:rStyle w:val="14"/>
          <w:rFonts w:hint="eastAsia" w:ascii="仿宋_GB2312" w:hAnsi="仿宋_GB2312" w:eastAsia="仿宋_GB2312" w:cs="仿宋_GB2312"/>
          <w:b w:val="0"/>
          <w:bCs w:val="0"/>
          <w:i w:val="0"/>
          <w:iCs/>
          <w:sz w:val="32"/>
          <w:szCs w:val="32"/>
        </w:rPr>
        <w:t>。</w:t>
      </w:r>
    </w:p>
    <w:p w14:paraId="30F113F5">
      <w:pPr>
        <w:pStyle w:val="9"/>
        <w:keepNext w:val="0"/>
        <w:keepLines w:val="0"/>
        <w:widowControl/>
        <w:suppressLineNumbers w:val="0"/>
        <w:spacing w:before="316" w:beforeAutospacing="0" w:after="316" w:afterAutospacing="0" w:line="23" w:lineRule="atLeast"/>
        <w:ind w:left="0" w:right="0" w:firstLine="420"/>
        <w:jc w:val="both"/>
        <w:rPr>
          <w:rStyle w:val="14"/>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主要职责是：</w:t>
      </w:r>
    </w:p>
    <w:p w14:paraId="643B7490">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（一）负责贯彻执行党中央、国务院、省、市、</w:t>
      </w:r>
      <w:r>
        <w:rPr>
          <w:rStyle w:val="14"/>
          <w:rFonts w:hint="eastAsia" w:ascii="仿宋_GB2312" w:hAnsi="仿宋_GB2312" w:eastAsia="仿宋_GB2312" w:cs="仿宋_GB2312"/>
          <w:b w:val="0"/>
          <w:bCs w:val="0"/>
          <w:i w:val="0"/>
          <w:iCs/>
          <w:sz w:val="32"/>
          <w:szCs w:val="32"/>
          <w:lang w:eastAsia="zh-CN"/>
        </w:rPr>
        <w:t>县委、县政府</w:t>
      </w:r>
      <w:r>
        <w:rPr>
          <w:rStyle w:val="14"/>
          <w:rFonts w:hint="eastAsia" w:ascii="仿宋_GB2312" w:hAnsi="仿宋_GB2312" w:eastAsia="仿宋_GB2312" w:cs="仿宋_GB2312"/>
          <w:b w:val="0"/>
          <w:bCs w:val="0"/>
          <w:i w:val="0"/>
          <w:iCs/>
          <w:sz w:val="32"/>
          <w:szCs w:val="32"/>
        </w:rPr>
        <w:t>以及上级公安机关有关公安工作的方针、政策、法规、规章；部署、领导、落实全县的公安保卫工作。</w:t>
      </w:r>
    </w:p>
    <w:p w14:paraId="69D2DCBB">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（二）负责研究公安保卫工作出现的新情况，收集掌握情报信息，分析和预测情报信息及社会治安方面的重要情况，为县委、县政府及上级公安机关提供信息和对策。</w:t>
      </w:r>
    </w:p>
    <w:p w14:paraId="1BEE78C8">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三）负责组织领导全县公安队伍建设及民警的管理教育和公安宣传工作。按规定权限对干部进行监督，组织开展党风廉政建设，协助纪检监察部门查办民警违法违纪案件；对中心工作、重大部署的贯彻落实情况进行督察；维护民警合法权益，指导全县公安纪检监察和警务保障工作。</w:t>
      </w:r>
    </w:p>
    <w:p w14:paraId="16897029">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（四）负责收集邪教组织影响社会稳定、危害社会治安的情况并进行分析研判，依法打击邪教组织的违法犯罪活动等。</w:t>
      </w:r>
    </w:p>
    <w:p w14:paraId="3524ABAB">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（五）负责预防、制止违法犯罪活动，侦查刑事犯罪</w:t>
      </w:r>
      <w:r>
        <w:rPr>
          <w:rStyle w:val="14"/>
          <w:rFonts w:hint="eastAsia" w:ascii="仿宋_GB2312" w:hAnsi="仿宋_GB2312" w:eastAsia="仿宋_GB2312" w:cs="仿宋_GB2312"/>
          <w:b w:val="0"/>
          <w:bCs w:val="0"/>
          <w:i w:val="0"/>
          <w:iCs/>
          <w:sz w:val="32"/>
          <w:szCs w:val="32"/>
          <w:lang w:eastAsia="zh-CN"/>
        </w:rPr>
        <w:t>活动</w:t>
      </w:r>
      <w:r>
        <w:rPr>
          <w:rStyle w:val="14"/>
          <w:rFonts w:hint="eastAsia" w:ascii="仿宋_GB2312" w:hAnsi="仿宋_GB2312" w:eastAsia="仿宋_GB2312" w:cs="仿宋_GB2312"/>
          <w:b w:val="0"/>
          <w:bCs w:val="0"/>
          <w:i w:val="0"/>
          <w:iCs/>
          <w:sz w:val="32"/>
          <w:szCs w:val="32"/>
        </w:rPr>
        <w:t>，查处违法行为，维护社会治安秩序，制止危害社会治安秩序的行为，处置聚众闹事、骚乱事件和重大治安事件。</w:t>
      </w:r>
    </w:p>
    <w:p w14:paraId="605C7BB6">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（六）组织拟定地方性公安规范性文件，加强公安执法规范化建设，开展行政诉讼、行政复议工作。</w:t>
      </w:r>
    </w:p>
    <w:p w14:paraId="4B6E4D8E">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（七）负责依法开展全县社会治安的管理工作和户籍、居民身份证、边防和出入境管理工作。</w:t>
      </w:r>
    </w:p>
    <w:p w14:paraId="3A039913">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（八）负责管理枪支弹药，管制刀具和易燃、易爆、剧毒、放射性等危险物品和法律法规规定的特种行业。</w:t>
      </w:r>
    </w:p>
    <w:p w14:paraId="3FCA26C3">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九）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w:t>
      </w:r>
    </w:p>
    <w:p w14:paraId="5BC3382C">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（十）负责公安预审、提请批准逮捕、移送审查起诉工作，负责全县看守、行政拘留所、强制戒毒所的管理工作。</w:t>
      </w:r>
    </w:p>
    <w:p w14:paraId="328204BA">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（十一）负责全县公安警卫工作。</w:t>
      </w:r>
    </w:p>
    <w:p w14:paraId="5E39CF83">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（十二）负责维护全县交通安全和交通秩序，处理交通事故。</w:t>
      </w:r>
    </w:p>
    <w:p w14:paraId="6EFAF218">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（十三）负责规划和组织全县公安装备建设和信息化建设，搞好公安后勤保障工作，监督管理计算机信息系统的安全保护工作，组织实施全县互联网安全监督管理，打击网络违法犯罪。</w:t>
      </w:r>
    </w:p>
    <w:p w14:paraId="6B6D9FAD">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（十四）指导森林公安机关的业务工作。</w:t>
      </w:r>
    </w:p>
    <w:p w14:paraId="0BF49B77">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（十五）指导武警峨边中队执行公安保卫任务和相关业务建设。</w:t>
      </w:r>
    </w:p>
    <w:p w14:paraId="5792C219">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（十六）承办县委、县政府和上级公安机关交办的其他工作事项。</w:t>
      </w:r>
    </w:p>
    <w:p w14:paraId="10191447">
      <w:pPr>
        <w:widowControl/>
        <w:numPr>
          <w:ilvl w:val="0"/>
          <w:numId w:val="0"/>
        </w:numPr>
        <w:adjustRightInd w:val="0"/>
        <w:snapToGrid w:val="0"/>
        <w:spacing w:line="580" w:lineRule="exact"/>
        <w:ind w:firstLine="640" w:firstLineChars="200"/>
        <w:contextualSpacing/>
        <w:jc w:val="left"/>
        <w:rPr>
          <w:rStyle w:val="14"/>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（十七）法律法规规定的其他职责。</w:t>
      </w:r>
    </w:p>
    <w:p w14:paraId="25B22946">
      <w:pPr>
        <w:spacing w:line="600" w:lineRule="exact"/>
        <w:ind w:firstLine="640" w:firstLineChars="200"/>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i w:val="0"/>
          <w:iCs/>
          <w:color w:val="000000"/>
          <w:kern w:val="0"/>
          <w:sz w:val="32"/>
          <w:szCs w:val="32"/>
          <w:shd w:val="clear" w:color="auto" w:fill="FFFFFF"/>
          <w:lang w:val="en-US" w:eastAsia="zh-CN"/>
        </w:rPr>
        <w:t>峨边公安局</w:t>
      </w:r>
      <w:r>
        <w:rPr>
          <w:rFonts w:hint="eastAsia" w:ascii="仿宋_GB2312" w:hAnsi="仿宋_GB2312" w:eastAsia="仿宋_GB2312" w:cs="仿宋_GB2312"/>
          <w:sz w:val="32"/>
          <w:szCs w:val="32"/>
        </w:rPr>
        <w:t>总编制</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rPr>
        <w:t>名，其中：行政编制</w:t>
      </w: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名，工勤编制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名，事业编制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名。在职人员总数</w:t>
      </w:r>
      <w:r>
        <w:rPr>
          <w:rFonts w:hint="eastAsia" w:ascii="仿宋_GB2312" w:hAnsi="仿宋_GB2312" w:eastAsia="仿宋_GB2312" w:cs="仿宋_GB2312"/>
          <w:sz w:val="32"/>
          <w:szCs w:val="32"/>
          <w:lang w:val="en-US" w:eastAsia="zh-CN"/>
        </w:rPr>
        <w:t>145</w:t>
      </w:r>
      <w:r>
        <w:rPr>
          <w:rFonts w:hint="eastAsia" w:ascii="仿宋_GB2312" w:hAnsi="仿宋_GB2312" w:eastAsia="仿宋_GB2312" w:cs="仿宋_GB2312"/>
          <w:sz w:val="32"/>
          <w:szCs w:val="32"/>
        </w:rPr>
        <w:t>名，其中：行政</w:t>
      </w:r>
      <w:r>
        <w:rPr>
          <w:rFonts w:hint="eastAsia" w:ascii="仿宋_GB2312" w:hAnsi="仿宋_GB2312" w:eastAsia="仿宋_GB2312" w:cs="仿宋_GB2312"/>
          <w:sz w:val="32"/>
          <w:szCs w:val="32"/>
          <w:lang w:val="en-US" w:eastAsia="zh-CN"/>
        </w:rPr>
        <w:t>141</w:t>
      </w:r>
      <w:r>
        <w:rPr>
          <w:rFonts w:hint="eastAsia" w:ascii="仿宋_GB2312" w:hAnsi="仿宋_GB2312" w:eastAsia="仿宋_GB2312" w:cs="仿宋_GB2312"/>
          <w:sz w:val="32"/>
          <w:szCs w:val="32"/>
        </w:rPr>
        <w:t>名，工勤</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名，事业</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名。离休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w:t>
      </w:r>
    </w:p>
    <w:p w14:paraId="5E170F13">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253EAA66">
      <w:pPr>
        <w:spacing w:before="101" w:line="368" w:lineRule="auto"/>
        <w:ind w:left="22" w:firstLine="657"/>
        <w:jc w:val="both"/>
        <w:rPr>
          <w:rFonts w:ascii="宋体" w:hAnsi="宋体" w:eastAsia="宋体" w:cs="宋体"/>
          <w:sz w:val="31"/>
          <w:szCs w:val="31"/>
        </w:rPr>
      </w:pPr>
      <w:r>
        <w:rPr>
          <w:rFonts w:hint="eastAsia" w:ascii="仿宋_GB2312" w:hAnsi="仿宋_GB2312" w:eastAsia="仿宋_GB2312" w:cs="仿宋_GB2312"/>
          <w:spacing w:val="11"/>
          <w:sz w:val="31"/>
          <w:szCs w:val="31"/>
        </w:rPr>
        <w:t>2023</w:t>
      </w:r>
      <w:r>
        <w:rPr>
          <w:rFonts w:hint="eastAsia" w:ascii="仿宋_GB2312" w:hAnsi="仿宋_GB2312" w:eastAsia="仿宋_GB2312" w:cs="仿宋_GB2312"/>
          <w:spacing w:val="-56"/>
          <w:sz w:val="31"/>
          <w:szCs w:val="31"/>
          <w:lang w:eastAsia="zh-CN"/>
        </w:rPr>
        <w:t>年</w:t>
      </w:r>
      <w:r>
        <w:rPr>
          <w:rFonts w:hint="eastAsia" w:ascii="仿宋_GB2312" w:hAnsi="仿宋_GB2312" w:eastAsia="仿宋_GB2312" w:cs="仿宋_GB2312"/>
          <w:spacing w:val="11"/>
          <w:sz w:val="31"/>
          <w:szCs w:val="31"/>
        </w:rPr>
        <w:t>是全面贯彻</w:t>
      </w:r>
      <w:r>
        <w:rPr>
          <w:rFonts w:hint="eastAsia" w:ascii="仿宋_GB2312" w:hAnsi="仿宋_GB2312" w:eastAsia="仿宋_GB2312" w:cs="仿宋_GB2312"/>
          <w:spacing w:val="9"/>
          <w:sz w:val="31"/>
          <w:szCs w:val="31"/>
        </w:rPr>
        <w:t>落实党的二十大精神的开局之年，是峨边奋力建设民族</w:t>
      </w:r>
      <w:r>
        <w:rPr>
          <w:rFonts w:hint="eastAsia" w:ascii="仿宋_GB2312" w:hAnsi="仿宋_GB2312" w:eastAsia="仿宋_GB2312" w:cs="仿宋_GB2312"/>
          <w:spacing w:val="8"/>
          <w:sz w:val="31"/>
          <w:szCs w:val="31"/>
        </w:rPr>
        <w:t>地区中</w:t>
      </w:r>
      <w:r>
        <w:rPr>
          <w:rFonts w:hint="eastAsia" w:ascii="仿宋_GB2312" w:hAnsi="仿宋_GB2312" w:eastAsia="仿宋_GB2312" w:cs="仿宋_GB2312"/>
          <w:spacing w:val="21"/>
          <w:sz w:val="31"/>
          <w:szCs w:val="31"/>
        </w:rPr>
        <w:t>国式现代化先行区的起步之年。全县的公安工作的总体思路</w:t>
      </w:r>
      <w:r>
        <w:rPr>
          <w:rFonts w:hint="eastAsia" w:ascii="仿宋_GB2312" w:hAnsi="仿宋_GB2312" w:eastAsia="仿宋_GB2312" w:cs="仿宋_GB2312"/>
          <w:spacing w:val="9"/>
          <w:sz w:val="31"/>
          <w:szCs w:val="31"/>
        </w:rPr>
        <w:t>是：坚持以习近平新时代中国特色社会主义思想为</w:t>
      </w:r>
      <w:r>
        <w:rPr>
          <w:rFonts w:hint="eastAsia" w:ascii="仿宋_GB2312" w:hAnsi="仿宋_GB2312" w:eastAsia="仿宋_GB2312" w:cs="仿宋_GB2312"/>
          <w:spacing w:val="8"/>
          <w:sz w:val="31"/>
          <w:szCs w:val="31"/>
        </w:rPr>
        <w:t>指导，全面</w:t>
      </w:r>
      <w:r>
        <w:rPr>
          <w:rFonts w:hint="eastAsia" w:ascii="仿宋_GB2312" w:hAnsi="仿宋_GB2312" w:eastAsia="仿宋_GB2312" w:cs="仿宋_GB2312"/>
          <w:spacing w:val="7"/>
          <w:sz w:val="31"/>
          <w:szCs w:val="31"/>
        </w:rPr>
        <w:t>贯彻落实党的二十大精神，持续深化四川公安“一三五七”发</w:t>
      </w:r>
      <w:r>
        <w:rPr>
          <w:rFonts w:hint="eastAsia" w:ascii="仿宋_GB2312" w:hAnsi="仿宋_GB2312" w:eastAsia="仿宋_GB2312" w:cs="仿宋_GB2312"/>
          <w:spacing w:val="10"/>
          <w:sz w:val="31"/>
          <w:szCs w:val="31"/>
        </w:rPr>
        <w:t>展战略和乐山公安“12345”工作思路，紧紧围绕市局“三大</w:t>
      </w:r>
      <w:r>
        <w:rPr>
          <w:rFonts w:hint="eastAsia" w:ascii="仿宋_GB2312" w:hAnsi="仿宋_GB2312" w:eastAsia="仿宋_GB2312" w:cs="仿宋_GB2312"/>
          <w:spacing w:val="4"/>
          <w:sz w:val="31"/>
          <w:szCs w:val="31"/>
        </w:rPr>
        <w:t>牵引”“六个体系”“八种能力”的要求，坚持大抓基层、大</w:t>
      </w:r>
      <w:r>
        <w:rPr>
          <w:rFonts w:hint="eastAsia" w:ascii="仿宋_GB2312" w:hAnsi="仿宋_GB2312" w:eastAsia="仿宋_GB2312" w:cs="仿宋_GB2312"/>
          <w:spacing w:val="7"/>
          <w:sz w:val="31"/>
          <w:szCs w:val="31"/>
        </w:rPr>
        <w:t>抓基础，以推进公安工作现代化为牵引，以开展“新篇”系列</w:t>
      </w:r>
      <w:r>
        <w:rPr>
          <w:rFonts w:hint="eastAsia" w:ascii="仿宋_GB2312" w:hAnsi="仿宋_GB2312" w:eastAsia="仿宋_GB2312" w:cs="仿宋_GB2312"/>
          <w:spacing w:val="8"/>
          <w:sz w:val="31"/>
          <w:szCs w:val="31"/>
        </w:rPr>
        <w:t>专项行动为抓手，围绕实现“治理效能提升、</w:t>
      </w:r>
      <w:r>
        <w:rPr>
          <w:rFonts w:hint="eastAsia" w:ascii="仿宋_GB2312" w:hAnsi="仿宋_GB2312" w:eastAsia="仿宋_GB2312" w:cs="仿宋_GB2312"/>
          <w:spacing w:val="7"/>
          <w:sz w:val="31"/>
          <w:szCs w:val="31"/>
        </w:rPr>
        <w:t>打防质效提升</w:t>
      </w:r>
      <w:r>
        <w:rPr>
          <w:rFonts w:hint="eastAsia" w:ascii="仿宋_GB2312" w:hAnsi="仿宋_GB2312" w:eastAsia="仿宋_GB2312" w:cs="仿宋_GB2312"/>
          <w:spacing w:val="6"/>
          <w:sz w:val="31"/>
          <w:szCs w:val="31"/>
        </w:rPr>
        <w:t>队伍战斗力提升”工作目标，着力实施大建设、大会战、大培</w:t>
      </w:r>
      <w:r>
        <w:rPr>
          <w:rFonts w:hint="eastAsia" w:ascii="仿宋_GB2312" w:hAnsi="仿宋_GB2312" w:eastAsia="仿宋_GB2312" w:cs="仿宋_GB2312"/>
          <w:spacing w:val="5"/>
          <w:sz w:val="31"/>
          <w:szCs w:val="31"/>
        </w:rPr>
        <w:t>训“三大工程”，全力推动社会治理从“控事稳局”向“深耕</w:t>
      </w:r>
      <w:r>
        <w:rPr>
          <w:rFonts w:hint="eastAsia" w:ascii="仿宋_GB2312" w:hAnsi="仿宋_GB2312" w:eastAsia="仿宋_GB2312" w:cs="仿宋_GB2312"/>
          <w:spacing w:val="8"/>
          <w:sz w:val="31"/>
          <w:szCs w:val="31"/>
        </w:rPr>
        <w:t>善治”有效转型，坚定实施峨边公安“11285”工作思路，积极探索民族地区基层公安机关中国式现代化的标准化模式，着力构建基层民警精神家园，做强省优，争创国优，努力以更高水平安全保障高质量发展，为奋力建设民族地区中国式现代化先行区创造安全稳定的政治社会环境。</w:t>
      </w:r>
    </w:p>
    <w:p w14:paraId="35700BDD">
      <w:pPr>
        <w:spacing w:before="330" w:line="227" w:lineRule="auto"/>
        <w:ind w:left="672"/>
        <w:rPr>
          <w:rFonts w:ascii="黑体" w:hAnsi="黑体" w:eastAsia="黑体" w:cs="黑体"/>
          <w:sz w:val="31"/>
          <w:szCs w:val="31"/>
        </w:rPr>
      </w:pPr>
      <w:r>
        <w:rPr>
          <w:rFonts w:ascii="黑体" w:hAnsi="黑体" w:eastAsia="黑体" w:cs="黑体"/>
          <w:spacing w:val="7"/>
          <w:sz w:val="31"/>
          <w:szCs w:val="31"/>
        </w:rPr>
        <w:t>一、强化思想政治建设</w:t>
      </w:r>
    </w:p>
    <w:p w14:paraId="7B697216">
      <w:pPr>
        <w:pStyle w:val="4"/>
        <w:spacing w:line="420" w:lineRule="auto"/>
      </w:pPr>
    </w:p>
    <w:p w14:paraId="1A06D5F6">
      <w:pPr>
        <w:spacing w:before="101" w:line="364" w:lineRule="auto"/>
        <w:ind w:left="6" w:firstLine="681"/>
        <w:jc w:val="both"/>
        <w:rPr>
          <w:rFonts w:hint="eastAsia" w:ascii="仿宋_GB2312" w:hAnsi="仿宋_GB2312" w:eastAsia="仿宋_GB2312" w:cs="仿宋_GB2312"/>
          <w:sz w:val="31"/>
          <w:szCs w:val="31"/>
        </w:rPr>
      </w:pPr>
      <w:r>
        <w:rPr>
          <w:rFonts w:ascii="仿宋" w:hAnsi="仿宋" w:eastAsia="仿宋" w:cs="仿宋"/>
          <w:b/>
          <w:bCs/>
          <w:spacing w:val="4"/>
          <w:sz w:val="31"/>
          <w:szCs w:val="31"/>
        </w:rPr>
        <w:t>1.坚决做到“两个维护”。</w:t>
      </w:r>
      <w:r>
        <w:rPr>
          <w:rFonts w:hint="eastAsia" w:ascii="仿宋_GB2312" w:hAnsi="仿宋_GB2312" w:eastAsia="仿宋_GB2312" w:cs="仿宋_GB2312"/>
          <w:spacing w:val="4"/>
          <w:sz w:val="31"/>
          <w:szCs w:val="31"/>
        </w:rPr>
        <w:t>始终把政治建警摆在首位，深</w:t>
      </w:r>
      <w:r>
        <w:rPr>
          <w:rFonts w:hint="eastAsia" w:ascii="仿宋_GB2312" w:hAnsi="仿宋_GB2312" w:eastAsia="仿宋_GB2312" w:cs="仿宋_GB2312"/>
          <w:spacing w:val="9"/>
          <w:sz w:val="31"/>
          <w:szCs w:val="31"/>
        </w:rPr>
        <w:t>入学习贯彻党的二十大精神，坚持用习近平新时代中国特色</w:t>
      </w:r>
      <w:r>
        <w:rPr>
          <w:rFonts w:hint="eastAsia" w:ascii="仿宋_GB2312" w:hAnsi="仿宋_GB2312" w:eastAsia="仿宋_GB2312" w:cs="仿宋_GB2312"/>
          <w:spacing w:val="9"/>
          <w:sz w:val="31"/>
          <w:szCs w:val="31"/>
          <w:lang w:eastAsia="zh-CN"/>
        </w:rPr>
        <w:t>社会主义</w:t>
      </w:r>
      <w:r>
        <w:rPr>
          <w:rFonts w:hint="eastAsia" w:ascii="仿宋_GB2312" w:hAnsi="仿宋_GB2312" w:eastAsia="仿宋_GB2312" w:cs="仿宋_GB2312"/>
          <w:spacing w:val="8"/>
          <w:sz w:val="31"/>
          <w:szCs w:val="31"/>
        </w:rPr>
        <w:t>思想武装头脑，确保队伍始终拥护“两个确立</w:t>
      </w:r>
      <w:r>
        <w:rPr>
          <w:rFonts w:hint="eastAsia" w:ascii="仿宋_GB2312" w:hAnsi="仿宋_GB2312" w:eastAsia="仿宋_GB2312" w:cs="仿宋_GB2312"/>
          <w:spacing w:val="7"/>
          <w:sz w:val="31"/>
          <w:szCs w:val="31"/>
        </w:rPr>
        <w:t>”、做到</w:t>
      </w:r>
      <w:r>
        <w:rPr>
          <w:rFonts w:hint="eastAsia" w:ascii="仿宋_GB2312" w:hAnsi="仿宋_GB2312" w:eastAsia="仿宋_GB2312" w:cs="仿宋_GB2312"/>
          <w:spacing w:val="9"/>
          <w:sz w:val="31"/>
          <w:szCs w:val="31"/>
        </w:rPr>
        <w:t>“两个维护”。</w:t>
      </w:r>
    </w:p>
    <w:p w14:paraId="2C7C7D4A">
      <w:pPr>
        <w:spacing w:before="331" w:line="364" w:lineRule="auto"/>
        <w:ind w:left="27" w:firstLine="651"/>
        <w:jc w:val="both"/>
        <w:rPr>
          <w:rFonts w:hint="eastAsia" w:ascii="仿宋_GB2312" w:hAnsi="仿宋_GB2312" w:eastAsia="仿宋_GB2312" w:cs="仿宋_GB2312"/>
          <w:sz w:val="31"/>
          <w:szCs w:val="31"/>
        </w:rPr>
      </w:pPr>
      <w:r>
        <w:rPr>
          <w:rFonts w:ascii="仿宋" w:hAnsi="仿宋" w:eastAsia="仿宋" w:cs="仿宋"/>
          <w:b/>
          <w:bCs/>
          <w:spacing w:val="5"/>
          <w:sz w:val="31"/>
          <w:szCs w:val="31"/>
        </w:rPr>
        <w:t>2.深化支部“两化”建设。</w:t>
      </w:r>
      <w:r>
        <w:rPr>
          <w:rFonts w:hint="eastAsia" w:ascii="仿宋_GB2312" w:hAnsi="仿宋_GB2312" w:eastAsia="仿宋_GB2312" w:cs="仿宋_GB2312"/>
          <w:spacing w:val="5"/>
          <w:sz w:val="31"/>
          <w:szCs w:val="31"/>
        </w:rPr>
        <w:t>建立落实党委</w:t>
      </w:r>
      <w:r>
        <w:rPr>
          <w:rFonts w:hint="eastAsia" w:ascii="仿宋_GB2312" w:hAnsi="仿宋_GB2312" w:eastAsia="仿宋_GB2312" w:cs="仿宋_GB2312"/>
          <w:spacing w:val="4"/>
          <w:sz w:val="31"/>
          <w:szCs w:val="31"/>
        </w:rPr>
        <w:t>成员党支部建设</w:t>
      </w:r>
      <w:r>
        <w:rPr>
          <w:rFonts w:hint="eastAsia" w:ascii="仿宋_GB2312" w:hAnsi="仿宋_GB2312" w:eastAsia="仿宋_GB2312" w:cs="仿宋_GB2312"/>
          <w:spacing w:val="8"/>
          <w:sz w:val="31"/>
          <w:szCs w:val="31"/>
        </w:rPr>
        <w:t>联系点制度，扎实开展党的主题教育，充分发挥党支部政治功能和组织功能，努力锻造最强信念、建设最强支部。制定细化</w:t>
      </w:r>
      <w:r>
        <w:rPr>
          <w:rFonts w:hint="eastAsia" w:ascii="仿宋_GB2312" w:hAnsi="仿宋_GB2312" w:eastAsia="仿宋_GB2312" w:cs="仿宋_GB2312"/>
          <w:spacing w:val="9"/>
          <w:sz w:val="31"/>
          <w:szCs w:val="31"/>
        </w:rPr>
        <w:t>党支部标准化规范化建设项目清单、责任清单和考核清单。</w:t>
      </w:r>
    </w:p>
    <w:p w14:paraId="1A31316C">
      <w:pPr>
        <w:spacing w:before="327" w:line="366" w:lineRule="auto"/>
        <w:ind w:left="25" w:firstLine="666"/>
        <w:jc w:val="both"/>
        <w:rPr>
          <w:rFonts w:hint="eastAsia" w:ascii="仿宋_GB2312" w:hAnsi="仿宋_GB2312" w:eastAsia="仿宋_GB2312" w:cs="仿宋_GB2312"/>
          <w:sz w:val="31"/>
          <w:szCs w:val="31"/>
        </w:rPr>
      </w:pPr>
      <w:r>
        <w:rPr>
          <w:rFonts w:ascii="仿宋" w:hAnsi="仿宋" w:eastAsia="仿宋" w:cs="仿宋"/>
          <w:b/>
          <w:bCs/>
          <w:spacing w:val="6"/>
          <w:sz w:val="31"/>
          <w:szCs w:val="31"/>
        </w:rPr>
        <w:t>3.强化对敌斗争。</w:t>
      </w:r>
      <w:r>
        <w:rPr>
          <w:rFonts w:hint="eastAsia" w:ascii="仿宋_GB2312" w:hAnsi="仿宋_GB2312" w:eastAsia="仿宋_GB2312" w:cs="仿宋_GB2312"/>
          <w:spacing w:val="6"/>
          <w:sz w:val="31"/>
          <w:szCs w:val="31"/>
        </w:rPr>
        <w:t>深入开展打击反党反体制重点人、网上</w:t>
      </w:r>
      <w:r>
        <w:rPr>
          <w:rFonts w:hint="eastAsia" w:ascii="仿宋_GB2312" w:hAnsi="仿宋_GB2312" w:eastAsia="仿宋_GB2312" w:cs="仿宋_GB2312"/>
          <w:spacing w:val="9"/>
          <w:sz w:val="31"/>
          <w:szCs w:val="31"/>
        </w:rPr>
        <w:t>非法组织、涉藏反分维稳等专项行动，依法</w:t>
      </w:r>
      <w:r>
        <w:rPr>
          <w:rFonts w:hint="eastAsia" w:ascii="仿宋_GB2312" w:hAnsi="仿宋_GB2312" w:eastAsia="仿宋_GB2312" w:cs="仿宋_GB2312"/>
          <w:spacing w:val="8"/>
          <w:sz w:val="31"/>
          <w:szCs w:val="31"/>
        </w:rPr>
        <w:t>加强重点境外非政</w:t>
      </w:r>
      <w:r>
        <w:rPr>
          <w:rFonts w:hint="eastAsia" w:ascii="仿宋_GB2312" w:hAnsi="仿宋_GB2312" w:eastAsia="仿宋_GB2312" w:cs="仿宋_GB2312"/>
          <w:spacing w:val="9"/>
          <w:sz w:val="31"/>
          <w:szCs w:val="31"/>
        </w:rPr>
        <w:t>府组织管理，精准打击渗透颠覆破坏活动。深挖打</w:t>
      </w:r>
      <w:r>
        <w:rPr>
          <w:rFonts w:hint="eastAsia" w:ascii="仿宋_GB2312" w:hAnsi="仿宋_GB2312" w:eastAsia="仿宋_GB2312" w:cs="仿宋_GB2312"/>
          <w:spacing w:val="8"/>
          <w:sz w:val="31"/>
          <w:szCs w:val="31"/>
        </w:rPr>
        <w:t>击整治“法</w:t>
      </w:r>
      <w:r>
        <w:rPr>
          <w:rFonts w:hint="eastAsia" w:ascii="仿宋_GB2312" w:hAnsi="仿宋_GB2312" w:eastAsia="仿宋_GB2312" w:cs="仿宋_GB2312"/>
          <w:spacing w:val="2"/>
          <w:sz w:val="31"/>
          <w:szCs w:val="31"/>
        </w:rPr>
        <w:t>轮功”“全能神”“门徒会”等邪教组织专项行动，严防发生</w:t>
      </w:r>
      <w:r>
        <w:rPr>
          <w:rFonts w:hint="eastAsia" w:ascii="仿宋_GB2312" w:hAnsi="仿宋_GB2312" w:eastAsia="仿宋_GB2312" w:cs="仿宋_GB2312"/>
          <w:spacing w:val="9"/>
          <w:sz w:val="31"/>
          <w:szCs w:val="31"/>
        </w:rPr>
        <w:t>滋扰破坏活动。强化高校、文化社科和新闻出版等</w:t>
      </w:r>
      <w:r>
        <w:rPr>
          <w:rFonts w:hint="eastAsia" w:ascii="仿宋_GB2312" w:hAnsi="仿宋_GB2312" w:eastAsia="仿宋_GB2312" w:cs="仿宋_GB2312"/>
          <w:spacing w:val="8"/>
          <w:sz w:val="31"/>
          <w:szCs w:val="31"/>
        </w:rPr>
        <w:t>意识形态领域阵地管控，严防形成现实危害。</w:t>
      </w:r>
    </w:p>
    <w:p w14:paraId="04E815D7">
      <w:pPr>
        <w:pStyle w:val="4"/>
        <w:spacing w:line="425" w:lineRule="auto"/>
      </w:pPr>
    </w:p>
    <w:p w14:paraId="6D464AFF">
      <w:pPr>
        <w:spacing w:before="101" w:line="364" w:lineRule="auto"/>
        <w:ind w:left="6" w:right="171" w:firstLine="672"/>
        <w:jc w:val="both"/>
        <w:rPr>
          <w:rFonts w:ascii="宋体" w:hAnsi="宋体" w:eastAsia="宋体" w:cs="宋体"/>
          <w:sz w:val="31"/>
          <w:szCs w:val="31"/>
        </w:rPr>
      </w:pPr>
      <w:r>
        <w:rPr>
          <w:rFonts w:ascii="仿宋" w:hAnsi="仿宋" w:eastAsia="仿宋" w:cs="仿宋"/>
          <w:b/>
          <w:bCs/>
          <w:spacing w:val="5"/>
          <w:sz w:val="31"/>
          <w:szCs w:val="31"/>
        </w:rPr>
        <w:t>4.强化网上斗争。</w:t>
      </w:r>
      <w:r>
        <w:rPr>
          <w:rFonts w:hint="eastAsia" w:ascii="仿宋_GB2312" w:hAnsi="仿宋_GB2312" w:eastAsia="仿宋_GB2312" w:cs="仿宋_GB2312"/>
          <w:spacing w:val="5"/>
          <w:sz w:val="31"/>
          <w:szCs w:val="31"/>
        </w:rPr>
        <w:t>充分发挥“4.15”机制作</w:t>
      </w:r>
      <w:r>
        <w:rPr>
          <w:rFonts w:hint="eastAsia" w:ascii="仿宋_GB2312" w:hAnsi="仿宋_GB2312" w:eastAsia="仿宋_GB2312" w:cs="仿宋_GB2312"/>
          <w:spacing w:val="4"/>
          <w:sz w:val="31"/>
          <w:szCs w:val="31"/>
        </w:rPr>
        <w:t>用，严格落实</w:t>
      </w:r>
      <w:r>
        <w:rPr>
          <w:rFonts w:hint="eastAsia" w:ascii="仿宋_GB2312" w:hAnsi="仿宋_GB2312" w:eastAsia="仿宋_GB2312" w:cs="仿宋_GB2312"/>
          <w:spacing w:val="9"/>
          <w:sz w:val="31"/>
          <w:szCs w:val="31"/>
        </w:rPr>
        <w:t>“7×24”小时网上巡查巡控，集中开展打击“翻墙破网”专</w:t>
      </w:r>
      <w:r>
        <w:rPr>
          <w:rFonts w:hint="eastAsia" w:ascii="仿宋_GB2312" w:hAnsi="仿宋_GB2312" w:eastAsia="仿宋_GB2312" w:cs="仿宋_GB2312"/>
          <w:spacing w:val="6"/>
          <w:sz w:val="31"/>
          <w:szCs w:val="31"/>
        </w:rPr>
        <w:t>项工作，深入推进“护网”“净网”专项行动，抓好网络攻防</w:t>
      </w:r>
      <w:r>
        <w:rPr>
          <w:rFonts w:hint="eastAsia" w:ascii="仿宋_GB2312" w:hAnsi="仿宋_GB2312" w:eastAsia="仿宋_GB2312" w:cs="仿宋_GB2312"/>
          <w:spacing w:val="9"/>
          <w:sz w:val="31"/>
          <w:szCs w:val="31"/>
        </w:rPr>
        <w:t>实战演练，严防发生重大网络安全事件。</w:t>
      </w:r>
    </w:p>
    <w:p w14:paraId="3CC36111">
      <w:pPr>
        <w:spacing w:before="325" w:line="366" w:lineRule="auto"/>
        <w:ind w:left="27" w:right="47" w:firstLine="655"/>
        <w:jc w:val="both"/>
        <w:rPr>
          <w:rFonts w:ascii="宋体" w:hAnsi="宋体" w:eastAsia="宋体" w:cs="宋体"/>
          <w:sz w:val="31"/>
          <w:szCs w:val="31"/>
        </w:rPr>
      </w:pPr>
      <w:r>
        <w:rPr>
          <w:rFonts w:ascii="仿宋" w:hAnsi="仿宋" w:eastAsia="仿宋" w:cs="仿宋"/>
          <w:b/>
          <w:bCs/>
          <w:spacing w:val="6"/>
          <w:sz w:val="31"/>
          <w:szCs w:val="31"/>
        </w:rPr>
        <w:t>5.强化反恐防暴。</w:t>
      </w:r>
      <w:r>
        <w:rPr>
          <w:rFonts w:hint="eastAsia" w:ascii="仿宋_GB2312" w:hAnsi="仿宋_GB2312" w:eastAsia="仿宋_GB2312" w:cs="仿宋_GB2312"/>
          <w:spacing w:val="6"/>
          <w:sz w:val="31"/>
          <w:szCs w:val="31"/>
        </w:rPr>
        <w:t>深化严打暴恐专项行动和“拔钉子、除</w:t>
      </w:r>
      <w:r>
        <w:rPr>
          <w:rFonts w:hint="eastAsia" w:ascii="仿宋_GB2312" w:hAnsi="仿宋_GB2312" w:eastAsia="仿宋_GB2312" w:cs="仿宋_GB2312"/>
          <w:spacing w:val="5"/>
          <w:sz w:val="31"/>
          <w:szCs w:val="31"/>
        </w:rPr>
        <w:t>隐患”专项工作，加强“十类人员”研判预警，扎实推进重大</w:t>
      </w:r>
      <w:r>
        <w:rPr>
          <w:rFonts w:hint="eastAsia" w:ascii="仿宋_GB2312" w:hAnsi="仿宋_GB2312" w:eastAsia="仿宋_GB2312" w:cs="仿宋_GB2312"/>
          <w:spacing w:val="7"/>
          <w:sz w:val="31"/>
          <w:szCs w:val="31"/>
        </w:rPr>
        <w:t>风险隐患、“失轨漏管”关注人员、涉恐案件线索三大“清零</w:t>
      </w:r>
      <w:r>
        <w:rPr>
          <w:rFonts w:hint="eastAsia" w:ascii="仿宋_GB2312" w:hAnsi="仿宋_GB2312" w:eastAsia="仿宋_GB2312" w:cs="仿宋_GB2312"/>
          <w:spacing w:val="-1"/>
          <w:sz w:val="31"/>
          <w:szCs w:val="31"/>
        </w:rPr>
        <w:t>行动”，坚决守住不发生暴恐活动的底线。深入</w:t>
      </w:r>
      <w:r>
        <w:rPr>
          <w:rFonts w:hint="eastAsia" w:ascii="仿宋_GB2312" w:hAnsi="仿宋_GB2312" w:eastAsia="仿宋_GB2312" w:cs="仿宋_GB2312"/>
          <w:spacing w:val="-2"/>
          <w:sz w:val="31"/>
          <w:szCs w:val="31"/>
        </w:rPr>
        <w:t>推进“断血”、</w:t>
      </w:r>
      <w:r>
        <w:rPr>
          <w:rFonts w:hint="eastAsia" w:ascii="仿宋_GB2312" w:hAnsi="仿宋_GB2312" w:eastAsia="仿宋_GB2312" w:cs="仿宋_GB2312"/>
          <w:spacing w:val="8"/>
          <w:sz w:val="31"/>
          <w:szCs w:val="31"/>
        </w:rPr>
        <w:t>断勾连专项行动，深化涉藏反分维稳斗争。</w:t>
      </w:r>
    </w:p>
    <w:p w14:paraId="5641FAFA">
      <w:pPr>
        <w:spacing w:before="328" w:line="227" w:lineRule="auto"/>
        <w:ind w:left="673"/>
        <w:rPr>
          <w:rFonts w:ascii="黑体" w:hAnsi="黑体" w:eastAsia="黑体" w:cs="黑体"/>
          <w:sz w:val="31"/>
          <w:szCs w:val="31"/>
        </w:rPr>
      </w:pPr>
      <w:r>
        <w:rPr>
          <w:rFonts w:ascii="黑体" w:hAnsi="黑体" w:eastAsia="黑体" w:cs="黑体"/>
          <w:spacing w:val="8"/>
          <w:sz w:val="31"/>
          <w:szCs w:val="31"/>
        </w:rPr>
        <w:t>三、全力维护社会稳定大局</w:t>
      </w:r>
    </w:p>
    <w:p w14:paraId="3DAAC52D">
      <w:pPr>
        <w:pStyle w:val="4"/>
        <w:spacing w:line="418" w:lineRule="auto"/>
      </w:pPr>
    </w:p>
    <w:p w14:paraId="0B2100FD">
      <w:pPr>
        <w:spacing w:before="102" w:line="367" w:lineRule="auto"/>
        <w:ind w:left="26" w:firstLine="655"/>
        <w:jc w:val="both"/>
        <w:rPr>
          <w:rFonts w:hint="eastAsia" w:ascii="仿宋_GB2312" w:hAnsi="仿宋_GB2312" w:eastAsia="仿宋_GB2312" w:cs="仿宋_GB2312"/>
          <w:sz w:val="31"/>
          <w:szCs w:val="31"/>
        </w:rPr>
      </w:pPr>
      <w:r>
        <w:rPr>
          <w:rFonts w:ascii="仿宋" w:hAnsi="仿宋" w:eastAsia="仿宋" w:cs="仿宋"/>
          <w:b/>
          <w:bCs/>
          <w:spacing w:val="18"/>
          <w:sz w:val="31"/>
          <w:szCs w:val="31"/>
        </w:rPr>
        <w:t>6.全面整治各类治安乱点。</w:t>
      </w:r>
      <w:r>
        <w:rPr>
          <w:rFonts w:hint="eastAsia" w:ascii="仿宋_GB2312" w:hAnsi="仿宋_GB2312" w:eastAsia="仿宋_GB2312" w:cs="仿宋_GB2312"/>
          <w:spacing w:val="18"/>
          <w:sz w:val="31"/>
          <w:szCs w:val="31"/>
        </w:rPr>
        <w:t>加强警情数据监测和分析研</w:t>
      </w:r>
      <w:r>
        <w:rPr>
          <w:rFonts w:hint="eastAsia" w:ascii="仿宋_GB2312" w:hAnsi="仿宋_GB2312" w:eastAsia="仿宋_GB2312" w:cs="仿宋_GB2312"/>
          <w:spacing w:val="8"/>
          <w:sz w:val="31"/>
          <w:szCs w:val="31"/>
        </w:rPr>
        <w:t>判，及时打击整治突出治安问题和治安重点地区，严防形成治</w:t>
      </w:r>
      <w:r>
        <w:rPr>
          <w:rFonts w:hint="eastAsia" w:ascii="仿宋_GB2312" w:hAnsi="仿宋_GB2312" w:eastAsia="仿宋_GB2312" w:cs="仿宋_GB2312"/>
          <w:spacing w:val="13"/>
          <w:sz w:val="31"/>
          <w:szCs w:val="31"/>
        </w:rPr>
        <w:t>安乱点。完善“党政主导、公安牵头、部门配合、全民参与”</w:t>
      </w:r>
      <w:r>
        <w:rPr>
          <w:rFonts w:hint="eastAsia" w:ascii="仿宋_GB2312" w:hAnsi="仿宋_GB2312" w:eastAsia="仿宋_GB2312" w:cs="仿宋_GB2312"/>
          <w:spacing w:val="8"/>
          <w:sz w:val="31"/>
          <w:szCs w:val="31"/>
        </w:rPr>
        <w:t>严管机制，加强行业联动整治，及时堵塞管理漏洞。常态化梳理高发易发和群众反映强烈的突出治安问题，挂牌督办、限期</w:t>
      </w:r>
      <w:r>
        <w:rPr>
          <w:rFonts w:hint="eastAsia" w:ascii="仿宋_GB2312" w:hAnsi="仿宋_GB2312" w:eastAsia="仿宋_GB2312" w:cs="仿宋_GB2312"/>
          <w:spacing w:val="1"/>
          <w:sz w:val="31"/>
          <w:szCs w:val="31"/>
        </w:rPr>
        <w:t>整改。</w:t>
      </w:r>
    </w:p>
    <w:p w14:paraId="6C017561">
      <w:pPr>
        <w:spacing w:before="325" w:line="362" w:lineRule="auto"/>
        <w:ind w:left="25" w:right="88" w:firstLine="657"/>
        <w:jc w:val="both"/>
        <w:rPr>
          <w:rFonts w:hint="eastAsia" w:ascii="仿宋_GB2312" w:hAnsi="仿宋_GB2312" w:eastAsia="仿宋_GB2312" w:cs="仿宋_GB2312"/>
          <w:sz w:val="31"/>
          <w:szCs w:val="31"/>
        </w:rPr>
      </w:pPr>
      <w:r>
        <w:rPr>
          <w:rFonts w:ascii="仿宋" w:hAnsi="仿宋" w:eastAsia="仿宋" w:cs="仿宋"/>
          <w:b/>
          <w:bCs/>
          <w:spacing w:val="16"/>
          <w:sz w:val="31"/>
          <w:szCs w:val="31"/>
        </w:rPr>
        <w:t>7.深入排查化解矛盾纠纷。</w:t>
      </w:r>
      <w:r>
        <w:rPr>
          <w:rFonts w:hint="eastAsia" w:ascii="仿宋_GB2312" w:hAnsi="仿宋_GB2312" w:eastAsia="仿宋_GB2312" w:cs="仿宋_GB2312"/>
          <w:spacing w:val="16"/>
          <w:sz w:val="31"/>
          <w:szCs w:val="31"/>
        </w:rPr>
        <w:t>坚持和发展新时代“枫桥经</w:t>
      </w:r>
      <w:r>
        <w:rPr>
          <w:rFonts w:hint="eastAsia" w:ascii="仿宋_GB2312" w:hAnsi="仿宋_GB2312" w:eastAsia="仿宋_GB2312" w:cs="仿宋_GB2312"/>
          <w:spacing w:val="-1"/>
          <w:sz w:val="31"/>
          <w:szCs w:val="31"/>
        </w:rPr>
        <w:t>验”，紧盯患病就医、劳资债务、家庭邻里、婚恋纠纷等重点，</w:t>
      </w:r>
      <w:r>
        <w:rPr>
          <w:rFonts w:hint="eastAsia" w:ascii="仿宋_GB2312" w:hAnsi="仿宋_GB2312" w:eastAsia="仿宋_GB2312" w:cs="仿宋_GB2312"/>
          <w:spacing w:val="9"/>
          <w:sz w:val="31"/>
          <w:szCs w:val="31"/>
        </w:rPr>
        <w:t>深入开展矛盾纠纷排查化解，积极推动党委</w:t>
      </w:r>
      <w:r>
        <w:rPr>
          <w:rFonts w:hint="eastAsia" w:ascii="仿宋_GB2312" w:hAnsi="仿宋_GB2312" w:eastAsia="仿宋_GB2312" w:cs="仿宋_GB2312"/>
          <w:spacing w:val="8"/>
          <w:sz w:val="31"/>
          <w:szCs w:val="31"/>
        </w:rPr>
        <w:t>政府压实属地管理</w:t>
      </w:r>
    </w:p>
    <w:p w14:paraId="00F41311">
      <w:pPr>
        <w:spacing w:before="65" w:line="357" w:lineRule="auto"/>
        <w:ind w:right="114"/>
        <w:rPr>
          <w:rFonts w:hint="eastAsia" w:ascii="仿宋_GB2312" w:hAnsi="仿宋_GB2312" w:eastAsia="仿宋_GB2312" w:cs="仿宋_GB2312"/>
          <w:sz w:val="31"/>
          <w:szCs w:val="31"/>
        </w:rPr>
      </w:pPr>
      <w:r>
        <w:rPr>
          <w:rFonts w:hint="eastAsia" w:ascii="仿宋_GB2312" w:hAnsi="仿宋_GB2312" w:eastAsia="仿宋_GB2312" w:cs="仿宋_GB2312"/>
          <w:spacing w:val="8"/>
          <w:sz w:val="31"/>
          <w:szCs w:val="31"/>
        </w:rPr>
        <w:t>责任、源头稳控措施和多元化解机制，切实把矛盾纠纷化解在</w:t>
      </w:r>
      <w:r>
        <w:rPr>
          <w:rFonts w:hint="eastAsia" w:ascii="仿宋_GB2312" w:hAnsi="仿宋_GB2312" w:eastAsia="仿宋_GB2312" w:cs="仿宋_GB2312"/>
          <w:spacing w:val="7"/>
          <w:sz w:val="31"/>
          <w:szCs w:val="31"/>
        </w:rPr>
        <w:t>基层、处置在未萌。</w:t>
      </w:r>
    </w:p>
    <w:p w14:paraId="5679B2E6">
      <w:pPr>
        <w:spacing w:before="331" w:line="364" w:lineRule="auto"/>
        <w:ind w:left="25" w:right="110" w:firstLine="657"/>
        <w:jc w:val="both"/>
        <w:rPr>
          <w:rFonts w:ascii="宋体" w:hAnsi="宋体" w:eastAsia="宋体" w:cs="宋体"/>
          <w:sz w:val="31"/>
          <w:szCs w:val="31"/>
        </w:rPr>
      </w:pPr>
      <w:r>
        <w:rPr>
          <w:rFonts w:ascii="仿宋" w:hAnsi="仿宋" w:eastAsia="仿宋" w:cs="仿宋"/>
          <w:b/>
          <w:bCs/>
          <w:spacing w:val="4"/>
          <w:sz w:val="31"/>
          <w:szCs w:val="31"/>
        </w:rPr>
        <w:t>8.扎实抓好信访</w:t>
      </w:r>
      <w:r>
        <w:rPr>
          <w:rFonts w:hint="eastAsia" w:ascii="仿宋" w:hAnsi="仿宋" w:eastAsia="仿宋" w:cs="仿宋"/>
          <w:b/>
          <w:bCs/>
          <w:spacing w:val="4"/>
          <w:sz w:val="31"/>
          <w:szCs w:val="31"/>
          <w:lang w:eastAsia="zh-CN"/>
        </w:rPr>
        <w:t>封</w:t>
      </w:r>
      <w:r>
        <w:rPr>
          <w:rFonts w:ascii="仿宋" w:hAnsi="仿宋" w:eastAsia="仿宋" w:cs="仿宋"/>
          <w:b/>
          <w:bCs/>
          <w:spacing w:val="4"/>
          <w:sz w:val="31"/>
          <w:szCs w:val="31"/>
        </w:rPr>
        <w:t>稳。</w:t>
      </w:r>
      <w:r>
        <w:rPr>
          <w:rFonts w:hint="eastAsia" w:ascii="仿宋_GB2312" w:hAnsi="仿宋_GB2312" w:eastAsia="仿宋_GB2312" w:cs="仿宋_GB2312"/>
          <w:spacing w:val="4"/>
          <w:sz w:val="31"/>
          <w:szCs w:val="31"/>
        </w:rPr>
        <w:t>完善涉访维稳“八控”机制，加强</w:t>
      </w:r>
      <w:r>
        <w:rPr>
          <w:rFonts w:hint="eastAsia" w:ascii="仿宋_GB2312" w:hAnsi="仿宋_GB2312" w:eastAsia="仿宋_GB2312" w:cs="仿宋_GB2312"/>
          <w:spacing w:val="21"/>
          <w:sz w:val="31"/>
          <w:szCs w:val="31"/>
        </w:rPr>
        <w:t>重点维权群体稳控，严防发生赴省进京集访和规模性聚集事</w:t>
      </w:r>
      <w:r>
        <w:rPr>
          <w:rFonts w:hint="eastAsia" w:ascii="仿宋_GB2312" w:hAnsi="仿宋_GB2312" w:eastAsia="仿宋_GB2312" w:cs="仿宋_GB2312"/>
          <w:spacing w:val="9"/>
          <w:sz w:val="31"/>
          <w:szCs w:val="31"/>
        </w:rPr>
        <w:t>件。加强和改进公安信访工作，推动解决群众</w:t>
      </w:r>
      <w:r>
        <w:rPr>
          <w:rFonts w:hint="eastAsia" w:ascii="仿宋_GB2312" w:hAnsi="仿宋_GB2312" w:eastAsia="仿宋_GB2312" w:cs="仿宋_GB2312"/>
          <w:spacing w:val="8"/>
          <w:sz w:val="31"/>
          <w:szCs w:val="31"/>
        </w:rPr>
        <w:t>合理诉求。加强</w:t>
      </w:r>
      <w:r>
        <w:rPr>
          <w:rFonts w:hint="eastAsia" w:ascii="仿宋_GB2312" w:hAnsi="仿宋_GB2312" w:eastAsia="仿宋_GB2312" w:cs="仿宋_GB2312"/>
          <w:spacing w:val="9"/>
          <w:sz w:val="31"/>
          <w:szCs w:val="31"/>
        </w:rPr>
        <w:t>应急力量、预案、保障准备，高效应对处置突发情况。</w:t>
      </w:r>
    </w:p>
    <w:p w14:paraId="04904669">
      <w:pPr>
        <w:spacing w:before="326" w:line="227" w:lineRule="auto"/>
        <w:ind w:left="686"/>
        <w:rPr>
          <w:rFonts w:ascii="黑体" w:hAnsi="黑体" w:eastAsia="黑体" w:cs="黑体"/>
          <w:sz w:val="31"/>
          <w:szCs w:val="31"/>
        </w:rPr>
      </w:pPr>
      <w:r>
        <w:rPr>
          <w:rFonts w:ascii="黑体" w:hAnsi="黑体" w:eastAsia="黑体" w:cs="黑体"/>
          <w:spacing w:val="7"/>
          <w:sz w:val="31"/>
          <w:szCs w:val="31"/>
        </w:rPr>
        <w:t>四、全力推进平安中国示范县建设</w:t>
      </w:r>
    </w:p>
    <w:p w14:paraId="4779DE8E">
      <w:pPr>
        <w:pStyle w:val="4"/>
        <w:spacing w:line="421" w:lineRule="auto"/>
      </w:pPr>
    </w:p>
    <w:p w14:paraId="58977CEE">
      <w:pPr>
        <w:spacing w:before="101" w:line="366" w:lineRule="auto"/>
        <w:ind w:left="26" w:right="110" w:firstLine="655"/>
        <w:rPr>
          <w:rFonts w:hint="eastAsia" w:ascii="仿宋_GB2312" w:hAnsi="仿宋_GB2312" w:eastAsia="仿宋_GB2312" w:cs="仿宋_GB2312"/>
          <w:sz w:val="31"/>
          <w:szCs w:val="31"/>
        </w:rPr>
      </w:pPr>
      <w:r>
        <w:rPr>
          <w:rFonts w:ascii="仿宋" w:hAnsi="仿宋" w:eastAsia="仿宋" w:cs="仿宋"/>
          <w:b/>
          <w:bCs/>
          <w:spacing w:val="16"/>
          <w:sz w:val="31"/>
          <w:szCs w:val="31"/>
        </w:rPr>
        <w:t>9.重拳严打黑恶势力犯罪。</w:t>
      </w:r>
      <w:r>
        <w:rPr>
          <w:rFonts w:hint="eastAsia" w:ascii="仿宋_GB2312" w:hAnsi="仿宋_GB2312" w:eastAsia="仿宋_GB2312" w:cs="仿宋_GB2312"/>
          <w:spacing w:val="16"/>
          <w:sz w:val="31"/>
          <w:szCs w:val="31"/>
        </w:rPr>
        <w:t>深入开展动态排查和“回头</w:t>
      </w:r>
      <w:r>
        <w:rPr>
          <w:rFonts w:hint="eastAsia" w:ascii="仿宋_GB2312" w:hAnsi="仿宋_GB2312" w:eastAsia="仿宋_GB2312" w:cs="仿宋_GB2312"/>
          <w:spacing w:val="7"/>
          <w:sz w:val="31"/>
          <w:szCs w:val="31"/>
        </w:rPr>
        <w:t>看”，坚决铲除欺压百姓、横行乡里、欺行霸市的黑恶势力。密切关注黑恶犯罪新动向，严厉打击“裸聊”敲诈、网络“套路贷”、舆情敲诈、恶意索赔等新型涉网黑恶犯罪，坚决铲除</w:t>
      </w:r>
      <w:r>
        <w:rPr>
          <w:rFonts w:hint="eastAsia" w:ascii="仿宋_GB2312" w:hAnsi="仿宋_GB2312" w:eastAsia="仿宋_GB2312" w:cs="仿宋_GB2312"/>
          <w:spacing w:val="5"/>
          <w:sz w:val="31"/>
          <w:szCs w:val="31"/>
        </w:rPr>
        <w:t>滋生土壤。</w:t>
      </w:r>
    </w:p>
    <w:p w14:paraId="40AF4698">
      <w:pPr>
        <w:spacing w:before="331" w:line="367" w:lineRule="auto"/>
        <w:ind w:left="23" w:right="27" w:firstLine="663"/>
        <w:rPr>
          <w:rFonts w:hint="eastAsia" w:ascii="仿宋_GB2312" w:hAnsi="仿宋_GB2312" w:eastAsia="仿宋_GB2312" w:cs="仿宋_GB2312"/>
          <w:sz w:val="31"/>
          <w:szCs w:val="31"/>
        </w:rPr>
      </w:pPr>
      <w:r>
        <w:rPr>
          <w:rFonts w:ascii="仿宋" w:hAnsi="仿宋" w:eastAsia="仿宋" w:cs="仿宋"/>
          <w:b/>
          <w:bCs/>
          <w:spacing w:val="12"/>
          <w:sz w:val="31"/>
          <w:szCs w:val="31"/>
        </w:rPr>
        <w:t>10.重拳严打电</w:t>
      </w:r>
      <w:r>
        <w:rPr>
          <w:rFonts w:hint="eastAsia" w:ascii="仿宋" w:hAnsi="仿宋" w:eastAsia="仿宋" w:cs="仿宋"/>
          <w:b/>
          <w:bCs/>
          <w:spacing w:val="12"/>
          <w:sz w:val="31"/>
          <w:szCs w:val="31"/>
          <w:lang w:eastAsia="zh-CN"/>
        </w:rPr>
        <w:t>诈骗</w:t>
      </w:r>
      <w:r>
        <w:rPr>
          <w:rFonts w:ascii="仿宋" w:hAnsi="仿宋" w:eastAsia="仿宋" w:cs="仿宋"/>
          <w:b/>
          <w:bCs/>
          <w:spacing w:val="12"/>
          <w:sz w:val="31"/>
          <w:szCs w:val="31"/>
        </w:rPr>
        <w:t>财犯罪。</w:t>
      </w:r>
      <w:r>
        <w:rPr>
          <w:rFonts w:hint="eastAsia" w:ascii="仿宋_GB2312" w:hAnsi="仿宋_GB2312" w:eastAsia="仿宋_GB2312" w:cs="仿宋_GB2312"/>
          <w:spacing w:val="12"/>
          <w:sz w:val="31"/>
          <w:szCs w:val="31"/>
        </w:rPr>
        <w:t>深入开展大案攻坚</w:t>
      </w:r>
      <w:r>
        <w:rPr>
          <w:rFonts w:hint="eastAsia" w:ascii="仿宋_GB2312" w:hAnsi="仿宋_GB2312" w:eastAsia="仿宋_GB2312" w:cs="仿宋_GB2312"/>
          <w:spacing w:val="11"/>
          <w:sz w:val="31"/>
          <w:szCs w:val="31"/>
        </w:rPr>
        <w:t>，全链条</w:t>
      </w:r>
      <w:r>
        <w:rPr>
          <w:rFonts w:hint="eastAsia" w:ascii="仿宋_GB2312" w:hAnsi="仿宋_GB2312" w:eastAsia="仿宋_GB2312" w:cs="仿宋_GB2312"/>
          <w:spacing w:val="9"/>
          <w:sz w:val="31"/>
          <w:szCs w:val="31"/>
        </w:rPr>
        <w:t>打击刷单返利、虚假投资理财、虚假贷款、冒充</w:t>
      </w:r>
      <w:r>
        <w:rPr>
          <w:rFonts w:hint="eastAsia" w:ascii="仿宋_GB2312" w:hAnsi="仿宋_GB2312" w:eastAsia="仿宋_GB2312" w:cs="仿宋_GB2312"/>
          <w:spacing w:val="8"/>
          <w:sz w:val="31"/>
          <w:szCs w:val="31"/>
        </w:rPr>
        <w:t>客服等高发多</w:t>
      </w:r>
      <w:r>
        <w:rPr>
          <w:rFonts w:hint="eastAsia" w:ascii="仿宋_GB2312" w:hAnsi="仿宋_GB2312" w:eastAsia="仿宋_GB2312" w:cs="仿宋_GB2312"/>
          <w:spacing w:val="10"/>
          <w:sz w:val="31"/>
          <w:szCs w:val="31"/>
        </w:rPr>
        <w:t>发侵财犯罪，严厉打击提供信息支持、技术支撑、转账洗钱、</w:t>
      </w:r>
      <w:r>
        <w:rPr>
          <w:rFonts w:hint="eastAsia" w:ascii="仿宋_GB2312" w:hAnsi="仿宋_GB2312" w:eastAsia="仿宋_GB2312" w:cs="仿宋_GB2312"/>
          <w:sz w:val="31"/>
          <w:szCs w:val="31"/>
        </w:rPr>
        <w:t>组织偷渡等违法行为，坚决斩断犯罪关键链条。加强精准劝阻，</w:t>
      </w:r>
      <w:r>
        <w:rPr>
          <w:rFonts w:hint="eastAsia" w:ascii="仿宋_GB2312" w:hAnsi="仿宋_GB2312" w:eastAsia="仿宋_GB2312" w:cs="仿宋_GB2312"/>
          <w:spacing w:val="9"/>
          <w:sz w:val="31"/>
          <w:szCs w:val="31"/>
        </w:rPr>
        <w:t>建大建强反诈中心，全面提升预警拦截、紧急止</w:t>
      </w:r>
      <w:r>
        <w:rPr>
          <w:rFonts w:hint="eastAsia" w:ascii="仿宋_GB2312" w:hAnsi="仿宋_GB2312" w:eastAsia="仿宋_GB2312" w:cs="仿宋_GB2312"/>
          <w:spacing w:val="8"/>
          <w:sz w:val="31"/>
          <w:szCs w:val="31"/>
        </w:rPr>
        <w:t>付、快速冻结</w:t>
      </w:r>
      <w:r>
        <w:rPr>
          <w:rFonts w:hint="eastAsia" w:ascii="仿宋_GB2312" w:hAnsi="仿宋_GB2312" w:eastAsia="仿宋_GB2312" w:cs="仿宋_GB2312"/>
          <w:spacing w:val="7"/>
          <w:sz w:val="31"/>
          <w:szCs w:val="31"/>
        </w:rPr>
        <w:t>能力。大力持续推进防骗知识“五进”活动，深入精准开展宣</w:t>
      </w:r>
      <w:r>
        <w:rPr>
          <w:rFonts w:hint="eastAsia" w:ascii="仿宋_GB2312" w:hAnsi="仿宋_GB2312" w:eastAsia="仿宋_GB2312" w:cs="仿宋_GB2312"/>
          <w:spacing w:val="8"/>
          <w:sz w:val="31"/>
          <w:szCs w:val="31"/>
        </w:rPr>
        <w:t>传，切实提高识骗防骗能力。</w:t>
      </w:r>
    </w:p>
    <w:p w14:paraId="10787E47">
      <w:pPr>
        <w:spacing w:before="327" w:line="224" w:lineRule="auto"/>
        <w:jc w:val="right"/>
        <w:rPr>
          <w:rFonts w:hint="eastAsia" w:ascii="仿宋_GB2312" w:hAnsi="仿宋_GB2312" w:eastAsia="仿宋_GB2312" w:cs="仿宋_GB2312"/>
          <w:sz w:val="31"/>
          <w:szCs w:val="31"/>
        </w:rPr>
      </w:pPr>
      <w:r>
        <w:rPr>
          <w:rFonts w:ascii="仿宋" w:hAnsi="仿宋" w:eastAsia="仿宋" w:cs="仿宋"/>
          <w:b/>
          <w:bCs/>
          <w:spacing w:val="4"/>
          <w:sz w:val="31"/>
          <w:szCs w:val="31"/>
        </w:rPr>
        <w:t>11.重拳严打严重暴力犯罪。</w:t>
      </w:r>
      <w:r>
        <w:rPr>
          <w:rFonts w:hint="eastAsia" w:ascii="仿宋_GB2312" w:hAnsi="仿宋_GB2312" w:eastAsia="仿宋_GB2312" w:cs="仿宋_GB2312"/>
          <w:spacing w:val="4"/>
          <w:sz w:val="31"/>
          <w:szCs w:val="31"/>
        </w:rPr>
        <w:t>快侦快破持枪、爆炸、放火、</w:t>
      </w:r>
    </w:p>
    <w:p w14:paraId="2E394740">
      <w:pPr>
        <w:spacing w:before="67" w:line="364" w:lineRule="auto"/>
        <w:ind w:right="90"/>
        <w:rPr>
          <w:rFonts w:hint="eastAsia" w:ascii="仿宋_GB2312" w:hAnsi="仿宋_GB2312" w:eastAsia="仿宋_GB2312" w:cs="仿宋_GB2312"/>
          <w:sz w:val="31"/>
          <w:szCs w:val="31"/>
        </w:rPr>
      </w:pPr>
      <w:r>
        <w:rPr>
          <w:rFonts w:hint="eastAsia" w:ascii="仿宋_GB2312" w:hAnsi="仿宋_GB2312" w:eastAsia="仿宋_GB2312" w:cs="仿宋_GB2312"/>
          <w:spacing w:val="8"/>
          <w:sz w:val="31"/>
          <w:szCs w:val="31"/>
        </w:rPr>
        <w:t>一杀多人、个人极端等有广泛社会影响的严重暴力犯罪案件。</w:t>
      </w:r>
      <w:r>
        <w:rPr>
          <w:rFonts w:hint="eastAsia" w:ascii="仿宋_GB2312" w:hAnsi="仿宋_GB2312" w:eastAsia="仿宋_GB2312" w:cs="仿宋_GB2312"/>
          <w:spacing w:val="9"/>
          <w:sz w:val="31"/>
          <w:szCs w:val="31"/>
        </w:rPr>
        <w:t>深化命案积案攻坚，力争取得突破性进展。严控</w:t>
      </w:r>
      <w:r>
        <w:rPr>
          <w:rFonts w:hint="eastAsia" w:ascii="仿宋_GB2312" w:hAnsi="仿宋_GB2312" w:eastAsia="仿宋_GB2312" w:cs="仿宋_GB2312"/>
          <w:spacing w:val="8"/>
          <w:sz w:val="31"/>
          <w:szCs w:val="31"/>
        </w:rPr>
        <w:t>命案发案，现</w:t>
      </w:r>
      <w:r>
        <w:rPr>
          <w:rFonts w:hint="eastAsia" w:ascii="仿宋_GB2312" w:hAnsi="仿宋_GB2312" w:eastAsia="仿宋_GB2312" w:cs="仿宋_GB2312"/>
          <w:spacing w:val="9"/>
          <w:sz w:val="31"/>
          <w:szCs w:val="31"/>
        </w:rPr>
        <w:t>行命案实现全破。重拳严打妨害</w:t>
      </w:r>
      <w:r>
        <w:rPr>
          <w:rFonts w:hint="eastAsia" w:ascii="仿宋_GB2312" w:hAnsi="仿宋_GB2312" w:eastAsia="仿宋_GB2312" w:cs="仿宋_GB2312"/>
          <w:spacing w:val="9"/>
          <w:sz w:val="31"/>
          <w:szCs w:val="31"/>
          <w:lang w:eastAsia="zh-CN"/>
        </w:rPr>
        <w:t>国家</w:t>
      </w:r>
      <w:r>
        <w:rPr>
          <w:rFonts w:hint="eastAsia" w:ascii="仿宋_GB2312" w:hAnsi="仿宋_GB2312" w:eastAsia="仿宋_GB2312" w:cs="仿宋_GB2312"/>
          <w:spacing w:val="9"/>
          <w:sz w:val="31"/>
          <w:szCs w:val="31"/>
        </w:rPr>
        <w:t>边境犯罪和跨</w:t>
      </w:r>
      <w:r>
        <w:rPr>
          <w:rFonts w:hint="eastAsia" w:ascii="仿宋_GB2312" w:hAnsi="仿宋_GB2312" w:eastAsia="仿宋_GB2312" w:cs="仿宋_GB2312"/>
          <w:spacing w:val="8"/>
          <w:sz w:val="31"/>
          <w:szCs w:val="31"/>
        </w:rPr>
        <w:t>境犯罪活动，</w:t>
      </w:r>
      <w:r>
        <w:rPr>
          <w:rFonts w:hint="eastAsia" w:ascii="仿宋_GB2312" w:hAnsi="仿宋_GB2312" w:eastAsia="仿宋_GB2312" w:cs="仿宋_GB2312"/>
          <w:spacing w:val="7"/>
          <w:sz w:val="31"/>
          <w:szCs w:val="31"/>
        </w:rPr>
        <w:t>全力守护</w:t>
      </w:r>
      <w:r>
        <w:rPr>
          <w:rFonts w:hint="eastAsia" w:ascii="仿宋_GB2312" w:hAnsi="仿宋_GB2312" w:eastAsia="仿宋_GB2312" w:cs="仿宋_GB2312"/>
          <w:spacing w:val="7"/>
          <w:sz w:val="31"/>
          <w:szCs w:val="31"/>
          <w:lang w:eastAsia="zh-CN"/>
        </w:rPr>
        <w:t>国家</w:t>
      </w:r>
      <w:bookmarkStart w:id="0" w:name="_GoBack"/>
      <w:bookmarkEnd w:id="0"/>
      <w:r>
        <w:rPr>
          <w:rFonts w:hint="eastAsia" w:ascii="仿宋_GB2312" w:hAnsi="仿宋_GB2312" w:eastAsia="仿宋_GB2312" w:cs="仿宋_GB2312"/>
          <w:spacing w:val="7"/>
          <w:sz w:val="31"/>
          <w:szCs w:val="31"/>
        </w:rPr>
        <w:t>边境安全。</w:t>
      </w:r>
    </w:p>
    <w:p w14:paraId="1DDA5075">
      <w:pPr>
        <w:spacing w:before="328" w:line="362" w:lineRule="auto"/>
        <w:ind w:left="29" w:right="87" w:firstLine="658"/>
        <w:rPr>
          <w:rFonts w:hint="eastAsia" w:ascii="仿宋_GB2312" w:hAnsi="仿宋_GB2312" w:eastAsia="仿宋_GB2312" w:cs="仿宋_GB2312"/>
          <w:sz w:val="31"/>
          <w:szCs w:val="31"/>
        </w:rPr>
      </w:pPr>
      <w:r>
        <w:rPr>
          <w:rFonts w:ascii="仿宋" w:hAnsi="仿宋" w:eastAsia="仿宋" w:cs="仿宋"/>
          <w:b/>
          <w:bCs/>
          <w:spacing w:val="11"/>
          <w:sz w:val="31"/>
          <w:szCs w:val="31"/>
        </w:rPr>
        <w:t>12.重拳严打侵害弱势群体</w:t>
      </w:r>
      <w:r>
        <w:rPr>
          <w:rFonts w:hint="eastAsia" w:ascii="仿宋" w:hAnsi="仿宋" w:eastAsia="仿宋" w:cs="仿宋"/>
          <w:b/>
          <w:bCs/>
          <w:spacing w:val="11"/>
          <w:sz w:val="31"/>
          <w:szCs w:val="31"/>
          <w:lang w:eastAsia="zh-CN"/>
        </w:rPr>
        <w:t>犯罪</w:t>
      </w:r>
      <w:r>
        <w:rPr>
          <w:rFonts w:ascii="仿宋" w:hAnsi="仿宋" w:eastAsia="仿宋" w:cs="仿宋"/>
          <w:b/>
          <w:bCs/>
          <w:spacing w:val="11"/>
          <w:sz w:val="31"/>
          <w:szCs w:val="31"/>
        </w:rPr>
        <w:t>。</w:t>
      </w:r>
      <w:r>
        <w:rPr>
          <w:rFonts w:hint="eastAsia" w:ascii="仿宋_GB2312" w:hAnsi="仿宋_GB2312" w:eastAsia="仿宋_GB2312" w:cs="仿宋_GB2312"/>
          <w:spacing w:val="11"/>
          <w:sz w:val="31"/>
          <w:szCs w:val="31"/>
        </w:rPr>
        <w:t>高度重视侵犯妇女、儿</w:t>
      </w:r>
      <w:r>
        <w:rPr>
          <w:rFonts w:hint="eastAsia" w:ascii="仿宋_GB2312" w:hAnsi="仿宋_GB2312" w:eastAsia="仿宋_GB2312" w:cs="仿宋_GB2312"/>
          <w:spacing w:val="9"/>
          <w:sz w:val="31"/>
          <w:szCs w:val="31"/>
        </w:rPr>
        <w:t>童、老年人、残疾人、中小学生等弱势群体犯</w:t>
      </w:r>
      <w:r>
        <w:rPr>
          <w:rFonts w:hint="eastAsia" w:ascii="仿宋_GB2312" w:hAnsi="仿宋_GB2312" w:eastAsia="仿宋_GB2312" w:cs="仿宋_GB2312"/>
          <w:spacing w:val="8"/>
          <w:sz w:val="31"/>
          <w:szCs w:val="31"/>
        </w:rPr>
        <w:t>罪，突出“快、</w:t>
      </w:r>
      <w:r>
        <w:rPr>
          <w:rFonts w:hint="eastAsia" w:ascii="仿宋_GB2312" w:hAnsi="仿宋_GB2312" w:eastAsia="仿宋_GB2312" w:cs="仿宋_GB2312"/>
          <w:spacing w:val="5"/>
          <w:sz w:val="31"/>
          <w:szCs w:val="31"/>
        </w:rPr>
        <w:t>准、狠”，坚决依法打击不法分子。</w:t>
      </w:r>
    </w:p>
    <w:p w14:paraId="305A5D35">
      <w:pPr>
        <w:spacing w:before="326" w:line="367" w:lineRule="auto"/>
        <w:ind w:left="6" w:firstLine="681"/>
        <w:jc w:val="both"/>
        <w:rPr>
          <w:rFonts w:hint="eastAsia" w:ascii="仿宋_GB2312" w:hAnsi="仿宋_GB2312" w:eastAsia="仿宋_GB2312" w:cs="仿宋_GB2312"/>
          <w:sz w:val="31"/>
          <w:szCs w:val="31"/>
        </w:rPr>
      </w:pPr>
      <w:r>
        <w:rPr>
          <w:rFonts w:ascii="仿宋" w:hAnsi="仿宋" w:eastAsia="仿宋" w:cs="仿宋"/>
          <w:b/>
          <w:bCs/>
          <w:spacing w:val="1"/>
          <w:sz w:val="31"/>
          <w:szCs w:val="31"/>
        </w:rPr>
        <w:t>13.深入开展禁毒人民战争。</w:t>
      </w:r>
      <w:r>
        <w:rPr>
          <w:rFonts w:hint="eastAsia" w:ascii="仿宋_GB2312" w:hAnsi="仿宋_GB2312" w:eastAsia="仿宋_GB2312" w:cs="仿宋_GB2312"/>
          <w:spacing w:val="1"/>
          <w:sz w:val="31"/>
          <w:szCs w:val="31"/>
        </w:rPr>
        <w:t>强力开展“清源断流”行动，</w:t>
      </w:r>
      <w:r>
        <w:rPr>
          <w:rFonts w:hint="eastAsia" w:ascii="仿宋_GB2312" w:hAnsi="仿宋_GB2312" w:eastAsia="仿宋_GB2312" w:cs="仿宋_GB2312"/>
          <w:spacing w:val="9"/>
          <w:sz w:val="31"/>
          <w:szCs w:val="31"/>
        </w:rPr>
        <w:t>全力清剿毒品制贩网络。强化吸毒人员三清一收，常态化开展</w:t>
      </w:r>
      <w:r>
        <w:rPr>
          <w:rFonts w:hint="eastAsia" w:ascii="仿宋_GB2312" w:hAnsi="仿宋_GB2312" w:eastAsia="仿宋_GB2312" w:cs="仿宋_GB2312"/>
          <w:spacing w:val="8"/>
          <w:sz w:val="31"/>
          <w:szCs w:val="31"/>
        </w:rPr>
        <w:t>“毒驾”专项治理，全面加强行业、场所管理，</w:t>
      </w:r>
      <w:r>
        <w:rPr>
          <w:rFonts w:hint="eastAsia" w:ascii="仿宋_GB2312" w:hAnsi="仿宋_GB2312" w:eastAsia="仿宋_GB2312" w:cs="仿宋_GB2312"/>
          <w:spacing w:val="7"/>
          <w:sz w:val="31"/>
          <w:szCs w:val="31"/>
        </w:rPr>
        <w:t>深入开展“除</w:t>
      </w:r>
      <w:r>
        <w:rPr>
          <w:rFonts w:hint="eastAsia" w:ascii="仿宋_GB2312" w:hAnsi="仿宋_GB2312" w:eastAsia="仿宋_GB2312" w:cs="仿宋_GB2312"/>
          <w:spacing w:val="8"/>
          <w:sz w:val="31"/>
          <w:szCs w:val="31"/>
        </w:rPr>
        <w:t>根”行动，全力防范化解涉毒风险隐患。大力推动禁毒宣</w:t>
      </w:r>
      <w:r>
        <w:rPr>
          <w:rFonts w:hint="eastAsia" w:ascii="仿宋_GB2312" w:hAnsi="仿宋_GB2312" w:eastAsia="仿宋_GB2312" w:cs="仿宋_GB2312"/>
          <w:spacing w:val="7"/>
          <w:sz w:val="31"/>
          <w:szCs w:val="31"/>
        </w:rPr>
        <w:t>传教</w:t>
      </w:r>
      <w:r>
        <w:rPr>
          <w:rFonts w:hint="eastAsia" w:ascii="仿宋_GB2312" w:hAnsi="仿宋_GB2312" w:eastAsia="仿宋_GB2312" w:cs="仿宋_GB2312"/>
          <w:spacing w:val="9"/>
          <w:sz w:val="31"/>
          <w:szCs w:val="31"/>
        </w:rPr>
        <w:t>育，加快推进毒情监测预警体系建设，全面提升禁毒信息化建设水平，持续深化示范创建。</w:t>
      </w:r>
    </w:p>
    <w:p w14:paraId="00AFD690">
      <w:pPr>
        <w:spacing w:before="329" w:line="226" w:lineRule="auto"/>
        <w:ind w:left="675"/>
        <w:rPr>
          <w:rFonts w:ascii="黑体" w:hAnsi="黑体" w:eastAsia="黑体" w:cs="黑体"/>
          <w:sz w:val="31"/>
          <w:szCs w:val="31"/>
        </w:rPr>
      </w:pPr>
      <w:r>
        <w:rPr>
          <w:rFonts w:ascii="黑体" w:hAnsi="黑体" w:eastAsia="黑体" w:cs="黑体"/>
          <w:spacing w:val="7"/>
          <w:sz w:val="31"/>
          <w:szCs w:val="31"/>
        </w:rPr>
        <w:t>五、全面提升基层基础</w:t>
      </w:r>
    </w:p>
    <w:p w14:paraId="298210F9">
      <w:pPr>
        <w:pStyle w:val="4"/>
        <w:spacing w:line="415" w:lineRule="auto"/>
      </w:pPr>
    </w:p>
    <w:p w14:paraId="120364A5">
      <w:pPr>
        <w:spacing w:before="101" w:line="368" w:lineRule="auto"/>
        <w:ind w:left="25" w:right="90" w:firstLine="662"/>
        <w:jc w:val="both"/>
        <w:rPr>
          <w:rFonts w:ascii="宋体" w:hAnsi="宋体" w:eastAsia="宋体" w:cs="宋体"/>
          <w:sz w:val="31"/>
          <w:szCs w:val="31"/>
        </w:rPr>
      </w:pPr>
      <w:r>
        <w:rPr>
          <w:rFonts w:ascii="仿宋" w:hAnsi="仿宋" w:eastAsia="仿宋" w:cs="仿宋"/>
          <w:b/>
          <w:bCs/>
          <w:spacing w:val="12"/>
          <w:sz w:val="31"/>
          <w:szCs w:val="31"/>
        </w:rPr>
        <w:t>14.狠抓派出所建设。</w:t>
      </w:r>
      <w:r>
        <w:rPr>
          <w:rFonts w:hint="eastAsia" w:ascii="仿宋_GB2312" w:hAnsi="仿宋_GB2312" w:eastAsia="仿宋_GB2312" w:cs="仿宋_GB2312"/>
          <w:spacing w:val="12"/>
          <w:sz w:val="31"/>
          <w:szCs w:val="31"/>
        </w:rPr>
        <w:t>深入实施新一轮派出所工作三年行动计划，严格落实标准化建设30项重点任务。着力推进“两</w:t>
      </w:r>
      <w:r>
        <w:rPr>
          <w:rFonts w:hint="eastAsia" w:ascii="仿宋_GB2312" w:hAnsi="仿宋_GB2312" w:eastAsia="仿宋_GB2312" w:cs="仿宋_GB2312"/>
          <w:spacing w:val="5"/>
          <w:sz w:val="31"/>
          <w:szCs w:val="31"/>
        </w:rPr>
        <w:t>队一室”“所队合一”改革，加快形成两队互为协同、一室支</w:t>
      </w:r>
      <w:r>
        <w:rPr>
          <w:rFonts w:hint="eastAsia" w:ascii="仿宋_GB2312" w:hAnsi="仿宋_GB2312" w:eastAsia="仿宋_GB2312" w:cs="仿宋_GB2312"/>
          <w:spacing w:val="9"/>
          <w:sz w:val="31"/>
          <w:szCs w:val="31"/>
        </w:rPr>
        <w:t>撑两队的警务运行机制。持续推动派出所所长、社</w:t>
      </w:r>
      <w:r>
        <w:rPr>
          <w:rFonts w:hint="eastAsia" w:ascii="仿宋_GB2312" w:hAnsi="仿宋_GB2312" w:eastAsia="仿宋_GB2312" w:cs="仿宋_GB2312"/>
          <w:spacing w:val="8"/>
          <w:sz w:val="31"/>
          <w:szCs w:val="31"/>
        </w:rPr>
        <w:t>区民警进班</w:t>
      </w:r>
      <w:r>
        <w:rPr>
          <w:rFonts w:hint="eastAsia" w:ascii="仿宋_GB2312" w:hAnsi="仿宋_GB2312" w:eastAsia="仿宋_GB2312" w:cs="仿宋_GB2312"/>
          <w:spacing w:val="9"/>
          <w:sz w:val="31"/>
          <w:szCs w:val="31"/>
        </w:rPr>
        <w:t>子，全面加强城镇社区警务室规范化建设，</w:t>
      </w:r>
      <w:r>
        <w:rPr>
          <w:rFonts w:hint="eastAsia" w:ascii="仿宋_GB2312" w:hAnsi="仿宋_GB2312" w:eastAsia="仿宋_GB2312" w:cs="仿宋_GB2312"/>
          <w:spacing w:val="8"/>
          <w:sz w:val="31"/>
          <w:szCs w:val="31"/>
        </w:rPr>
        <w:t>配齐配强社区警务</w:t>
      </w:r>
      <w:r>
        <w:rPr>
          <w:rFonts w:hint="eastAsia" w:ascii="仿宋_GB2312" w:hAnsi="仿宋_GB2312" w:eastAsia="仿宋_GB2312" w:cs="仿宋_GB2312"/>
          <w:spacing w:val="9"/>
          <w:sz w:val="31"/>
          <w:szCs w:val="31"/>
        </w:rPr>
        <w:t>力量。建立完善派出所主防考评规则，推动主动警</w:t>
      </w:r>
      <w:r>
        <w:rPr>
          <w:rFonts w:hint="eastAsia" w:ascii="仿宋_GB2312" w:hAnsi="仿宋_GB2312" w:eastAsia="仿宋_GB2312" w:cs="仿宋_GB2312"/>
          <w:spacing w:val="8"/>
          <w:sz w:val="31"/>
          <w:szCs w:val="31"/>
        </w:rPr>
        <w:t>务、预防警</w:t>
      </w:r>
      <w:r>
        <w:rPr>
          <w:rFonts w:hint="eastAsia" w:ascii="仿宋_GB2312" w:hAnsi="仿宋_GB2312" w:eastAsia="仿宋_GB2312" w:cs="仿宋_GB2312"/>
          <w:spacing w:val="4"/>
          <w:sz w:val="31"/>
          <w:szCs w:val="31"/>
        </w:rPr>
        <w:t>务落实。</w:t>
      </w:r>
    </w:p>
    <w:p w14:paraId="7F171C8B">
      <w:pPr>
        <w:spacing w:before="65" w:line="368" w:lineRule="auto"/>
        <w:jc w:val="both"/>
        <w:rPr>
          <w:rFonts w:ascii="宋体" w:hAnsi="宋体" w:eastAsia="宋体" w:cs="宋体"/>
          <w:sz w:val="31"/>
          <w:szCs w:val="31"/>
        </w:rPr>
      </w:pPr>
      <w:r>
        <w:rPr>
          <w:rFonts w:ascii="仿宋" w:hAnsi="仿宋" w:eastAsia="仿宋" w:cs="仿宋"/>
          <w:b/>
          <w:bCs/>
          <w:spacing w:val="9"/>
          <w:sz w:val="31"/>
          <w:szCs w:val="31"/>
        </w:rPr>
        <w:t>15.狠抓社会治安防控体系建设。</w:t>
      </w:r>
      <w:r>
        <w:rPr>
          <w:rFonts w:hint="eastAsia" w:ascii="仿宋_GB2312" w:hAnsi="仿宋_GB2312" w:eastAsia="仿宋_GB2312" w:cs="仿宋_GB2312"/>
          <w:spacing w:val="9"/>
          <w:sz w:val="31"/>
          <w:szCs w:val="31"/>
        </w:rPr>
        <w:t>聚焦成都大运安保，加快公安检查站点建设，加强警种联勤和区域</w:t>
      </w:r>
      <w:r>
        <w:rPr>
          <w:rFonts w:hint="eastAsia" w:ascii="仿宋_GB2312" w:hAnsi="仿宋_GB2312" w:eastAsia="仿宋_GB2312" w:cs="仿宋_GB2312"/>
          <w:spacing w:val="8"/>
          <w:sz w:val="31"/>
          <w:szCs w:val="31"/>
        </w:rPr>
        <w:t>联动，建立健全查</w:t>
      </w:r>
      <w:r>
        <w:rPr>
          <w:rFonts w:hint="eastAsia" w:ascii="仿宋_GB2312" w:hAnsi="仿宋_GB2312" w:eastAsia="仿宋_GB2312" w:cs="仿宋_GB2312"/>
          <w:spacing w:val="9"/>
          <w:sz w:val="31"/>
          <w:szCs w:val="31"/>
        </w:rPr>
        <w:t>控警务协作机制。科学布建街面警务站，完善武装</w:t>
      </w:r>
      <w:r>
        <w:rPr>
          <w:rFonts w:hint="eastAsia" w:ascii="仿宋_GB2312" w:hAnsi="仿宋_GB2312" w:eastAsia="仿宋_GB2312" w:cs="仿宋_GB2312"/>
          <w:spacing w:val="8"/>
          <w:sz w:val="31"/>
          <w:szCs w:val="31"/>
        </w:rPr>
        <w:t>巡逻和动中</w:t>
      </w:r>
      <w:r>
        <w:rPr>
          <w:rFonts w:hint="eastAsia" w:ascii="仿宋_GB2312" w:hAnsi="仿宋_GB2312" w:eastAsia="仿宋_GB2312" w:cs="仿宋_GB2312"/>
          <w:spacing w:val="9"/>
          <w:sz w:val="31"/>
          <w:szCs w:val="31"/>
        </w:rPr>
        <w:t>备勤，发展壮大群防群治力量，营造见义勇为</w:t>
      </w:r>
      <w:r>
        <w:rPr>
          <w:rFonts w:hint="eastAsia" w:ascii="仿宋_GB2312" w:hAnsi="仿宋_GB2312" w:eastAsia="仿宋_GB2312" w:cs="仿宋_GB2312"/>
          <w:spacing w:val="8"/>
          <w:sz w:val="31"/>
          <w:szCs w:val="31"/>
        </w:rPr>
        <w:t>社会氛围，打造</w:t>
      </w:r>
      <w:r>
        <w:rPr>
          <w:rFonts w:hint="eastAsia" w:ascii="仿宋_GB2312" w:hAnsi="仿宋_GB2312" w:eastAsia="仿宋_GB2312" w:cs="仿宋_GB2312"/>
          <w:spacing w:val="1"/>
          <w:sz w:val="31"/>
          <w:szCs w:val="31"/>
        </w:rPr>
        <w:t>社会治理共同体。持续推进全县智慧平安小区、大数据分节点、</w:t>
      </w:r>
      <w:r>
        <w:rPr>
          <w:rFonts w:hint="eastAsia" w:ascii="仿宋_GB2312" w:hAnsi="仿宋_GB2312" w:eastAsia="仿宋_GB2312" w:cs="仿宋_GB2312"/>
          <w:spacing w:val="-3"/>
          <w:sz w:val="31"/>
          <w:szCs w:val="31"/>
        </w:rPr>
        <w:t>视觉计算分中心、融合计算平台和感知源等项目建设，抓实“一</w:t>
      </w:r>
      <w:r>
        <w:rPr>
          <w:rFonts w:hint="eastAsia" w:ascii="仿宋_GB2312" w:hAnsi="仿宋_GB2312" w:eastAsia="仿宋_GB2312" w:cs="仿宋_GB2312"/>
          <w:spacing w:val="5"/>
          <w:sz w:val="31"/>
          <w:szCs w:val="31"/>
        </w:rPr>
        <w:t>标三实”基础信息采集维护，逐步构建“点线面圈”立体化防</w:t>
      </w:r>
      <w:r>
        <w:rPr>
          <w:rFonts w:hint="eastAsia" w:ascii="仿宋_GB2312" w:hAnsi="仿宋_GB2312" w:eastAsia="仿宋_GB2312" w:cs="仿宋_GB2312"/>
          <w:spacing w:val="4"/>
          <w:sz w:val="31"/>
          <w:szCs w:val="31"/>
        </w:rPr>
        <w:t>控网络。</w:t>
      </w:r>
    </w:p>
    <w:p w14:paraId="44D0931B">
      <w:pPr>
        <w:spacing w:before="324" w:line="367" w:lineRule="auto"/>
        <w:ind w:left="25" w:right="107" w:firstLine="662"/>
        <w:rPr>
          <w:rFonts w:ascii="宋体" w:hAnsi="宋体" w:eastAsia="宋体" w:cs="宋体"/>
          <w:sz w:val="31"/>
          <w:szCs w:val="31"/>
        </w:rPr>
      </w:pPr>
      <w:r>
        <w:rPr>
          <w:rFonts w:ascii="仿宋" w:hAnsi="仿宋" w:eastAsia="仿宋" w:cs="仿宋"/>
          <w:b/>
          <w:bCs/>
          <w:spacing w:val="12"/>
          <w:sz w:val="31"/>
          <w:szCs w:val="31"/>
        </w:rPr>
        <w:t>16.狠抓智慧公安建设。</w:t>
      </w:r>
      <w:r>
        <w:rPr>
          <w:rFonts w:hint="eastAsia" w:ascii="仿宋_GB2312" w:hAnsi="仿宋_GB2312" w:eastAsia="仿宋_GB2312" w:cs="仿宋_GB2312"/>
          <w:spacing w:val="12"/>
          <w:sz w:val="31"/>
          <w:szCs w:val="31"/>
        </w:rPr>
        <w:t>深入实施《科技兴警三年行动计</w:t>
      </w:r>
      <w:r>
        <w:rPr>
          <w:rFonts w:hint="eastAsia" w:ascii="仿宋_GB2312" w:hAnsi="仿宋_GB2312" w:eastAsia="仿宋_GB2312" w:cs="仿宋_GB2312"/>
          <w:spacing w:val="9"/>
          <w:sz w:val="31"/>
          <w:szCs w:val="31"/>
        </w:rPr>
        <w:t>划》，全力推动科技信息化基础设施建设。</w:t>
      </w:r>
      <w:r>
        <w:rPr>
          <w:rFonts w:hint="eastAsia" w:ascii="仿宋_GB2312" w:hAnsi="仿宋_GB2312" w:eastAsia="仿宋_GB2312" w:cs="仿宋_GB2312"/>
          <w:spacing w:val="8"/>
          <w:sz w:val="31"/>
          <w:szCs w:val="31"/>
        </w:rPr>
        <w:t>继续加强内外数据</w:t>
      </w:r>
      <w:r>
        <w:rPr>
          <w:rFonts w:hint="eastAsia" w:ascii="仿宋_GB2312" w:hAnsi="仿宋_GB2312" w:eastAsia="仿宋_GB2312" w:cs="仿宋_GB2312"/>
          <w:spacing w:val="9"/>
          <w:sz w:val="31"/>
          <w:szCs w:val="31"/>
        </w:rPr>
        <w:t>资源融合共享，强化基层技术创新，最大限度赋能</w:t>
      </w:r>
      <w:r>
        <w:rPr>
          <w:rFonts w:hint="eastAsia" w:ascii="仿宋_GB2312" w:hAnsi="仿宋_GB2312" w:eastAsia="仿宋_GB2312" w:cs="仿宋_GB2312"/>
          <w:spacing w:val="8"/>
          <w:sz w:val="31"/>
          <w:szCs w:val="31"/>
        </w:rPr>
        <w:t>基层实战。</w:t>
      </w:r>
      <w:r>
        <w:rPr>
          <w:rFonts w:hint="eastAsia" w:ascii="仿宋_GB2312" w:hAnsi="仿宋_GB2312" w:eastAsia="仿宋_GB2312" w:cs="仿宋_GB2312"/>
          <w:spacing w:val="9"/>
          <w:sz w:val="31"/>
          <w:szCs w:val="31"/>
        </w:rPr>
        <w:t>加快移动警务升级配备，加强移动警务融合应</w:t>
      </w:r>
      <w:r>
        <w:rPr>
          <w:rFonts w:hint="eastAsia" w:ascii="仿宋_GB2312" w:hAnsi="仿宋_GB2312" w:eastAsia="仿宋_GB2312" w:cs="仿宋_GB2312"/>
          <w:spacing w:val="8"/>
          <w:sz w:val="31"/>
          <w:szCs w:val="31"/>
        </w:rPr>
        <w:t>用系统建设。扎</w:t>
      </w:r>
      <w:r>
        <w:rPr>
          <w:rFonts w:hint="eastAsia" w:ascii="仿宋_GB2312" w:hAnsi="仿宋_GB2312" w:eastAsia="仿宋_GB2312" w:cs="仿宋_GB2312"/>
          <w:spacing w:val="9"/>
          <w:sz w:val="31"/>
          <w:szCs w:val="31"/>
        </w:rPr>
        <w:t>实开展全县公安政务服务提升攻坚行动，持续推进</w:t>
      </w:r>
      <w:r>
        <w:rPr>
          <w:rFonts w:hint="eastAsia" w:ascii="仿宋_GB2312" w:hAnsi="仿宋_GB2312" w:eastAsia="仿宋_GB2312" w:cs="仿宋_GB2312"/>
          <w:spacing w:val="8"/>
          <w:sz w:val="31"/>
          <w:szCs w:val="31"/>
        </w:rPr>
        <w:t>公安政务服务向派出所、社区延伸，为人民群众提供更</w:t>
      </w:r>
      <w:r>
        <w:rPr>
          <w:rFonts w:hint="eastAsia" w:ascii="仿宋_GB2312" w:hAnsi="仿宋_GB2312" w:eastAsia="仿宋_GB2312" w:cs="仿宋_GB2312"/>
          <w:spacing w:val="7"/>
          <w:sz w:val="31"/>
          <w:szCs w:val="31"/>
        </w:rPr>
        <w:t>加便捷贴心服务。</w:t>
      </w:r>
    </w:p>
    <w:p w14:paraId="3CD2463C">
      <w:pPr>
        <w:spacing w:before="330" w:line="364" w:lineRule="auto"/>
        <w:ind w:left="26" w:right="107" w:firstLine="660"/>
        <w:jc w:val="both"/>
        <w:rPr>
          <w:rFonts w:ascii="宋体" w:hAnsi="宋体" w:eastAsia="宋体" w:cs="宋体"/>
          <w:sz w:val="31"/>
          <w:szCs w:val="31"/>
        </w:rPr>
      </w:pPr>
      <w:r>
        <w:rPr>
          <w:rFonts w:ascii="仿宋" w:hAnsi="仿宋" w:eastAsia="仿宋" w:cs="仿宋"/>
          <w:b/>
          <w:bCs/>
          <w:spacing w:val="12"/>
          <w:sz w:val="31"/>
          <w:szCs w:val="31"/>
        </w:rPr>
        <w:t>17.狠抓法治公安建设。</w:t>
      </w:r>
      <w:r>
        <w:rPr>
          <w:rFonts w:hint="eastAsia" w:ascii="仿宋_GB2312" w:hAnsi="仿宋_GB2312" w:eastAsia="仿宋_GB2312" w:cs="仿宋_GB2312"/>
          <w:spacing w:val="12"/>
          <w:sz w:val="31"/>
          <w:szCs w:val="31"/>
        </w:rPr>
        <w:t>健全完善执法制度指引，不断提</w:t>
      </w:r>
      <w:r>
        <w:rPr>
          <w:rFonts w:hint="eastAsia" w:ascii="仿宋_GB2312" w:hAnsi="仿宋_GB2312" w:eastAsia="仿宋_GB2312" w:cs="仿宋_GB2312"/>
          <w:spacing w:val="8"/>
          <w:sz w:val="31"/>
          <w:szCs w:val="31"/>
        </w:rPr>
        <w:t>升执法行为程序化、标准化水平。严格执法监督，规范涉案财</w:t>
      </w:r>
      <w:r>
        <w:rPr>
          <w:rFonts w:hint="eastAsia" w:ascii="仿宋_GB2312" w:hAnsi="仿宋_GB2312" w:eastAsia="仿宋_GB2312" w:cs="仿宋_GB2312"/>
          <w:spacing w:val="9"/>
          <w:sz w:val="31"/>
          <w:szCs w:val="31"/>
        </w:rPr>
        <w:t>物管理，及时督导整改执法问题。进一步完善执</w:t>
      </w:r>
      <w:r>
        <w:rPr>
          <w:rFonts w:hint="eastAsia" w:ascii="仿宋_GB2312" w:hAnsi="仿宋_GB2312" w:eastAsia="仿宋_GB2312" w:cs="仿宋_GB2312"/>
          <w:spacing w:val="8"/>
          <w:sz w:val="31"/>
          <w:szCs w:val="31"/>
        </w:rPr>
        <w:t>法办案管理中</w:t>
      </w:r>
      <w:r>
        <w:rPr>
          <w:rFonts w:hint="eastAsia" w:ascii="仿宋_GB2312" w:hAnsi="仿宋_GB2312" w:eastAsia="仿宋_GB2312" w:cs="仿宋_GB2312"/>
          <w:spacing w:val="6"/>
          <w:sz w:val="31"/>
          <w:szCs w:val="31"/>
        </w:rPr>
        <w:t>心建设，强化“一站式”办案和管理服务。</w:t>
      </w:r>
    </w:p>
    <w:p w14:paraId="1B86F6A3">
      <w:pPr>
        <w:spacing w:before="328" w:line="362" w:lineRule="auto"/>
        <w:ind w:left="27" w:right="107" w:firstLine="659"/>
        <w:jc w:val="both"/>
        <w:rPr>
          <w:rFonts w:ascii="宋体" w:hAnsi="宋体" w:eastAsia="宋体" w:cs="宋体"/>
          <w:sz w:val="31"/>
          <w:szCs w:val="31"/>
        </w:rPr>
      </w:pPr>
      <w:r>
        <w:rPr>
          <w:rFonts w:ascii="仿宋" w:hAnsi="仿宋" w:eastAsia="仿宋" w:cs="仿宋"/>
          <w:b/>
          <w:bCs/>
          <w:spacing w:val="12"/>
          <w:sz w:val="31"/>
          <w:szCs w:val="31"/>
        </w:rPr>
        <w:t>18.狠抓工作体系建设。</w:t>
      </w:r>
      <w:r>
        <w:rPr>
          <w:rFonts w:hint="eastAsia" w:ascii="仿宋_GB2312" w:hAnsi="仿宋_GB2312" w:eastAsia="仿宋_GB2312" w:cs="仿宋_GB2312"/>
          <w:spacing w:val="12"/>
          <w:sz w:val="31"/>
          <w:szCs w:val="31"/>
        </w:rPr>
        <w:t>健全完善工作运行规范，推动重</w:t>
      </w:r>
      <w:r>
        <w:rPr>
          <w:rFonts w:hint="eastAsia" w:ascii="仿宋_GB2312" w:hAnsi="仿宋_GB2312" w:eastAsia="仿宋_GB2312" w:cs="仿宋_GB2312"/>
          <w:spacing w:val="7"/>
          <w:sz w:val="31"/>
          <w:szCs w:val="31"/>
        </w:rPr>
        <w:t>点任务攻坚和工作高效运转。以完善“情指行”一体化运行机制为牵引，加快构建实战化、扁平化、一体化警务运行机制。</w:t>
      </w:r>
      <w:r>
        <w:rPr>
          <w:rFonts w:hint="eastAsia" w:ascii="仿宋_GB2312" w:hAnsi="仿宋_GB2312" w:eastAsia="仿宋_GB2312" w:cs="仿宋_GB2312"/>
          <w:spacing w:val="9"/>
          <w:sz w:val="31"/>
          <w:szCs w:val="31"/>
        </w:rPr>
        <w:t>积极撬动党政力量和手段，深化挂牌攻坚化解，</w:t>
      </w:r>
      <w:r>
        <w:rPr>
          <w:rFonts w:hint="eastAsia" w:ascii="仿宋_GB2312" w:hAnsi="仿宋_GB2312" w:eastAsia="仿宋_GB2312" w:cs="仿宋_GB2312"/>
          <w:spacing w:val="8"/>
          <w:sz w:val="31"/>
          <w:szCs w:val="31"/>
        </w:rPr>
        <w:t>加强风控能力</w:t>
      </w:r>
      <w:r>
        <w:rPr>
          <w:rFonts w:hint="eastAsia" w:ascii="仿宋_GB2312" w:hAnsi="仿宋_GB2312" w:eastAsia="仿宋_GB2312" w:cs="仿宋_GB2312"/>
          <w:spacing w:val="7"/>
          <w:sz w:val="31"/>
          <w:szCs w:val="31"/>
        </w:rPr>
        <w:t>建设，持续打造“三为三要三强”风险防控体系升级版。</w:t>
      </w:r>
    </w:p>
    <w:p w14:paraId="77D257ED">
      <w:pPr>
        <w:spacing w:before="328" w:line="225" w:lineRule="auto"/>
        <w:ind w:left="677"/>
        <w:rPr>
          <w:rFonts w:ascii="黑体" w:hAnsi="黑体" w:eastAsia="黑体" w:cs="黑体"/>
          <w:sz w:val="31"/>
          <w:szCs w:val="31"/>
        </w:rPr>
      </w:pPr>
      <w:r>
        <w:rPr>
          <w:rFonts w:ascii="黑体" w:hAnsi="黑体" w:eastAsia="黑体" w:cs="黑体"/>
          <w:spacing w:val="7"/>
          <w:sz w:val="31"/>
          <w:szCs w:val="31"/>
        </w:rPr>
        <w:t>六、筑牢安全生产防线</w:t>
      </w:r>
    </w:p>
    <w:p w14:paraId="08EC5A28">
      <w:pPr>
        <w:pStyle w:val="4"/>
        <w:spacing w:line="424" w:lineRule="auto"/>
      </w:pPr>
    </w:p>
    <w:p w14:paraId="6171F983">
      <w:pPr>
        <w:spacing w:before="101" w:line="364" w:lineRule="auto"/>
        <w:ind w:left="6" w:firstLine="681"/>
        <w:jc w:val="both"/>
        <w:rPr>
          <w:rFonts w:hint="eastAsia" w:ascii="仿宋_GB2312" w:hAnsi="仿宋_GB2312" w:eastAsia="仿宋_GB2312" w:cs="仿宋_GB2312"/>
          <w:sz w:val="31"/>
          <w:szCs w:val="31"/>
        </w:rPr>
      </w:pPr>
      <w:r>
        <w:rPr>
          <w:rFonts w:ascii="仿宋" w:hAnsi="仿宋" w:eastAsia="仿宋" w:cs="仿宋"/>
          <w:b/>
          <w:bCs/>
          <w:spacing w:val="12"/>
          <w:sz w:val="31"/>
          <w:szCs w:val="31"/>
        </w:rPr>
        <w:t>19.着力清除交通安全风险。</w:t>
      </w:r>
      <w:r>
        <w:rPr>
          <w:rFonts w:hint="eastAsia" w:ascii="仿宋_GB2312" w:hAnsi="仿宋_GB2312" w:eastAsia="仿宋_GB2312" w:cs="仿宋_GB2312"/>
          <w:spacing w:val="12"/>
          <w:sz w:val="31"/>
          <w:szCs w:val="31"/>
        </w:rPr>
        <w:t>持续深化道路交通</w:t>
      </w:r>
      <w:r>
        <w:rPr>
          <w:rFonts w:hint="eastAsia" w:ascii="仿宋_GB2312" w:hAnsi="仿宋_GB2312" w:eastAsia="仿宋_GB2312" w:cs="仿宋_GB2312"/>
          <w:spacing w:val="11"/>
          <w:sz w:val="31"/>
          <w:szCs w:val="31"/>
        </w:rPr>
        <w:t>事故预防</w:t>
      </w:r>
      <w:r>
        <w:rPr>
          <w:rFonts w:hint="eastAsia" w:ascii="仿宋_GB2312" w:hAnsi="仿宋_GB2312" w:eastAsia="仿宋_GB2312" w:cs="仿宋_GB2312"/>
          <w:spacing w:val="6"/>
          <w:sz w:val="31"/>
          <w:szCs w:val="31"/>
        </w:rPr>
        <w:t>“减量控大”和“缓堵保畅”工作，全力推动生命防护工程建</w:t>
      </w:r>
      <w:r>
        <w:rPr>
          <w:rFonts w:hint="eastAsia" w:ascii="仿宋_GB2312" w:hAnsi="仿宋_GB2312" w:eastAsia="仿宋_GB2312" w:cs="仿宋_GB2312"/>
          <w:spacing w:val="8"/>
          <w:sz w:val="31"/>
          <w:szCs w:val="31"/>
        </w:rPr>
        <w:t>设，常态化开展“人、车、路”隐患排查整治，严查快处交通</w:t>
      </w:r>
      <w:r>
        <w:rPr>
          <w:rFonts w:hint="eastAsia" w:ascii="仿宋_GB2312" w:hAnsi="仿宋_GB2312" w:eastAsia="仿宋_GB2312" w:cs="仿宋_GB2312"/>
          <w:spacing w:val="9"/>
          <w:sz w:val="31"/>
          <w:szCs w:val="31"/>
        </w:rPr>
        <w:t>违法行为，严防发生重特大道路交通事故。</w:t>
      </w:r>
    </w:p>
    <w:p w14:paraId="08659BE1">
      <w:pPr>
        <w:spacing w:before="323" w:line="368" w:lineRule="auto"/>
        <w:ind w:left="25" w:firstLine="654"/>
        <w:jc w:val="both"/>
        <w:rPr>
          <w:rFonts w:hint="eastAsia" w:ascii="仿宋_GB2312" w:hAnsi="仿宋_GB2312" w:eastAsia="仿宋_GB2312" w:cs="仿宋_GB2312"/>
          <w:sz w:val="31"/>
          <w:szCs w:val="31"/>
        </w:rPr>
      </w:pPr>
      <w:r>
        <w:rPr>
          <w:rFonts w:ascii="仿宋" w:hAnsi="仿宋" w:eastAsia="仿宋" w:cs="仿宋"/>
          <w:b/>
          <w:bCs/>
          <w:spacing w:val="12"/>
          <w:sz w:val="31"/>
          <w:szCs w:val="31"/>
        </w:rPr>
        <w:t>20.着力护航乡村振兴。</w:t>
      </w:r>
      <w:r>
        <w:rPr>
          <w:rFonts w:hint="eastAsia" w:ascii="仿宋_GB2312" w:hAnsi="仿宋_GB2312" w:eastAsia="仿宋_GB2312" w:cs="仿宋_GB2312"/>
          <w:spacing w:val="12"/>
          <w:sz w:val="31"/>
          <w:szCs w:val="31"/>
        </w:rPr>
        <w:t>深入开展农村交通、消防、食品</w:t>
      </w:r>
      <w:r>
        <w:rPr>
          <w:rFonts w:hint="eastAsia" w:ascii="仿宋_GB2312" w:hAnsi="仿宋_GB2312" w:eastAsia="仿宋_GB2312" w:cs="仿宋_GB2312"/>
          <w:spacing w:val="9"/>
          <w:sz w:val="31"/>
          <w:szCs w:val="31"/>
        </w:rPr>
        <w:t>药品安全等领域风险隐患排查和专项治理，</w:t>
      </w:r>
      <w:r>
        <w:rPr>
          <w:rFonts w:hint="eastAsia" w:ascii="仿宋_GB2312" w:hAnsi="仿宋_GB2312" w:eastAsia="仿宋_GB2312" w:cs="仿宋_GB2312"/>
          <w:spacing w:val="8"/>
          <w:sz w:val="31"/>
          <w:szCs w:val="31"/>
        </w:rPr>
        <w:t>常态化推进农村地</w:t>
      </w:r>
      <w:r>
        <w:rPr>
          <w:rFonts w:hint="eastAsia" w:ascii="仿宋_GB2312" w:hAnsi="仿宋_GB2312" w:eastAsia="仿宋_GB2312" w:cs="仿宋_GB2312"/>
          <w:spacing w:val="4"/>
          <w:sz w:val="31"/>
          <w:szCs w:val="31"/>
        </w:rPr>
        <w:t>区疫情、“缉枪治爆”“森林防灭火”“护校安园”等专项</w:t>
      </w:r>
      <w:r>
        <w:rPr>
          <w:rFonts w:hint="eastAsia" w:ascii="仿宋_GB2312" w:hAnsi="仿宋_GB2312" w:eastAsia="仿宋_GB2312" w:cs="仿宋_GB2312"/>
          <w:spacing w:val="9"/>
          <w:sz w:val="31"/>
          <w:szCs w:val="31"/>
        </w:rPr>
        <w:t>行动，加强对危爆物品、新业态、矿山、基建</w:t>
      </w:r>
      <w:r>
        <w:rPr>
          <w:rFonts w:hint="eastAsia" w:ascii="仿宋_GB2312" w:hAnsi="仿宋_GB2312" w:eastAsia="仿宋_GB2312" w:cs="仿宋_GB2312"/>
          <w:spacing w:val="8"/>
          <w:sz w:val="31"/>
          <w:szCs w:val="31"/>
        </w:rPr>
        <w:t>等重点区域、高</w:t>
      </w:r>
      <w:r>
        <w:rPr>
          <w:rFonts w:hint="eastAsia" w:ascii="仿宋_GB2312" w:hAnsi="仿宋_GB2312" w:eastAsia="仿宋_GB2312" w:cs="仿宋_GB2312"/>
          <w:spacing w:val="9"/>
          <w:sz w:val="31"/>
          <w:szCs w:val="31"/>
        </w:rPr>
        <w:t>危行业的安全监管，督促落实源头防范措施</w:t>
      </w:r>
      <w:r>
        <w:rPr>
          <w:rFonts w:hint="eastAsia" w:ascii="仿宋_GB2312" w:hAnsi="仿宋_GB2312" w:eastAsia="仿宋_GB2312" w:cs="仿宋_GB2312"/>
          <w:spacing w:val="8"/>
          <w:sz w:val="31"/>
          <w:szCs w:val="31"/>
        </w:rPr>
        <w:t>。加强公务用枪安</w:t>
      </w:r>
      <w:r>
        <w:rPr>
          <w:rFonts w:hint="eastAsia" w:ascii="仿宋_GB2312" w:hAnsi="仿宋_GB2312" w:eastAsia="仿宋_GB2312" w:cs="仿宋_GB2312"/>
          <w:spacing w:val="9"/>
          <w:sz w:val="31"/>
          <w:szCs w:val="31"/>
        </w:rPr>
        <w:t>全监管，常态化排查整治安全隐患。严格执</w:t>
      </w:r>
      <w:r>
        <w:rPr>
          <w:rFonts w:hint="eastAsia" w:ascii="仿宋_GB2312" w:hAnsi="仿宋_GB2312" w:eastAsia="仿宋_GB2312" w:cs="仿宋_GB2312"/>
          <w:spacing w:val="8"/>
          <w:sz w:val="31"/>
          <w:szCs w:val="31"/>
        </w:rPr>
        <w:t>行监管安全规章制度，确保监所“安全零事故”。</w:t>
      </w:r>
    </w:p>
    <w:p w14:paraId="11C4C99F">
      <w:pPr>
        <w:spacing w:before="330" w:line="364" w:lineRule="auto"/>
        <w:ind w:left="26" w:firstLine="653"/>
        <w:jc w:val="both"/>
        <w:rPr>
          <w:rFonts w:ascii="宋体" w:hAnsi="宋体" w:eastAsia="宋体" w:cs="宋体"/>
          <w:sz w:val="31"/>
          <w:szCs w:val="31"/>
        </w:rPr>
      </w:pPr>
      <w:r>
        <w:rPr>
          <w:rFonts w:ascii="仿宋" w:hAnsi="仿宋" w:eastAsia="仿宋" w:cs="仿宋"/>
          <w:b/>
          <w:bCs/>
          <w:spacing w:val="8"/>
          <w:sz w:val="31"/>
          <w:szCs w:val="31"/>
        </w:rPr>
        <w:t>21.着力清除防疫转段风险。</w:t>
      </w:r>
      <w:r>
        <w:rPr>
          <w:rFonts w:hint="eastAsia" w:ascii="仿宋_GB2312" w:hAnsi="仿宋_GB2312" w:eastAsia="仿宋_GB2312" w:cs="仿宋_GB2312"/>
          <w:spacing w:val="8"/>
          <w:sz w:val="31"/>
          <w:szCs w:val="31"/>
        </w:rPr>
        <w:t>配合推进“乙类乙管”相关措施有序实施，指导加强医疗机构、养老院等重点场所安全保卫工作，依法打击囤积居奇、哄抬物价、制假售假、涉疫诈骗</w:t>
      </w:r>
      <w:r>
        <w:rPr>
          <w:rFonts w:hint="eastAsia" w:ascii="仿宋_GB2312" w:hAnsi="仿宋_GB2312" w:eastAsia="仿宋_GB2312" w:cs="仿宋_GB2312"/>
          <w:spacing w:val="9"/>
          <w:sz w:val="31"/>
          <w:szCs w:val="31"/>
        </w:rPr>
        <w:t>等违法犯罪，确保社会秩序稳定和疫情防控平稳转</w:t>
      </w:r>
      <w:r>
        <w:rPr>
          <w:rFonts w:hint="eastAsia" w:ascii="仿宋_GB2312" w:hAnsi="仿宋_GB2312" w:eastAsia="仿宋_GB2312" w:cs="仿宋_GB2312"/>
          <w:spacing w:val="8"/>
          <w:sz w:val="31"/>
          <w:szCs w:val="31"/>
        </w:rPr>
        <w:t>段。</w:t>
      </w:r>
    </w:p>
    <w:p w14:paraId="331BE41B">
      <w:pPr>
        <w:spacing w:before="327" w:line="228" w:lineRule="auto"/>
        <w:ind w:left="666"/>
        <w:rPr>
          <w:rFonts w:ascii="黑体" w:hAnsi="黑体" w:eastAsia="黑体" w:cs="黑体"/>
          <w:sz w:val="31"/>
          <w:szCs w:val="31"/>
        </w:rPr>
      </w:pPr>
      <w:r>
        <w:rPr>
          <w:rFonts w:ascii="黑体" w:hAnsi="黑体" w:eastAsia="黑体" w:cs="黑体"/>
          <w:spacing w:val="8"/>
          <w:sz w:val="31"/>
          <w:szCs w:val="31"/>
        </w:rPr>
        <w:t>七、锻造过硬公安队伍</w:t>
      </w:r>
    </w:p>
    <w:p w14:paraId="26E90E7C">
      <w:pPr>
        <w:pStyle w:val="4"/>
        <w:spacing w:line="418" w:lineRule="auto"/>
      </w:pPr>
    </w:p>
    <w:p w14:paraId="3E576F2B">
      <w:pPr>
        <w:spacing w:before="101" w:line="222" w:lineRule="auto"/>
        <w:ind w:right="16"/>
        <w:jc w:val="right"/>
        <w:rPr>
          <w:rFonts w:hint="eastAsia" w:ascii="仿宋_GB2312" w:hAnsi="仿宋_GB2312" w:eastAsia="仿宋_GB2312" w:cs="仿宋_GB2312"/>
          <w:sz w:val="31"/>
          <w:szCs w:val="31"/>
        </w:rPr>
      </w:pPr>
      <w:r>
        <w:rPr>
          <w:rFonts w:ascii="仿宋" w:hAnsi="仿宋" w:eastAsia="仿宋" w:cs="仿宋"/>
          <w:b/>
          <w:bCs/>
          <w:spacing w:val="10"/>
          <w:sz w:val="31"/>
          <w:szCs w:val="31"/>
        </w:rPr>
        <w:t>22.强化纪律作风建设。</w:t>
      </w:r>
      <w:r>
        <w:rPr>
          <w:rFonts w:hint="eastAsia" w:ascii="仿宋_GB2312" w:hAnsi="仿宋_GB2312" w:eastAsia="仿宋_GB2312" w:cs="仿宋_GB2312"/>
          <w:spacing w:val="10"/>
          <w:sz w:val="31"/>
          <w:szCs w:val="31"/>
        </w:rPr>
        <w:t>毫不动摇坚持“严”的</w:t>
      </w:r>
      <w:r>
        <w:rPr>
          <w:rFonts w:hint="eastAsia" w:ascii="仿宋_GB2312" w:hAnsi="仿宋_GB2312" w:eastAsia="仿宋_GB2312" w:cs="仿宋_GB2312"/>
          <w:spacing w:val="9"/>
          <w:sz w:val="31"/>
          <w:szCs w:val="31"/>
        </w:rPr>
        <w:t>主基调，</w:t>
      </w:r>
    </w:p>
    <w:p w14:paraId="66ED6954">
      <w:pPr>
        <w:tabs>
          <w:tab w:val="left" w:pos="8947"/>
        </w:tabs>
        <w:spacing w:before="67" w:line="364" w:lineRule="auto"/>
        <w:ind w:right="4"/>
        <w:jc w:val="both"/>
        <w:rPr>
          <w:rFonts w:hint="eastAsia" w:ascii="仿宋_GB2312" w:hAnsi="仿宋_GB2312" w:eastAsia="仿宋_GB2312" w:cs="仿宋_GB2312"/>
          <w:sz w:val="31"/>
          <w:szCs w:val="31"/>
        </w:rPr>
      </w:pPr>
      <w:r>
        <w:rPr>
          <w:rFonts w:hint="eastAsia" w:ascii="仿宋_GB2312" w:hAnsi="仿宋_GB2312" w:eastAsia="仿宋_GB2312" w:cs="仿宋_GB2312"/>
          <w:spacing w:val="4"/>
          <w:sz w:val="31"/>
          <w:szCs w:val="31"/>
        </w:rPr>
        <w:t>以“零容忍”态度惩治违纪违规，坚决遏制“枪车酒赌毒密网”</w:t>
      </w:r>
      <w:r>
        <w:rPr>
          <w:rFonts w:hint="eastAsia" w:ascii="仿宋_GB2312" w:hAnsi="仿宋_GB2312" w:eastAsia="仿宋_GB2312" w:cs="仿宋_GB2312"/>
          <w:spacing w:val="9"/>
          <w:sz w:val="31"/>
          <w:szCs w:val="31"/>
        </w:rPr>
        <w:t>等多发性问题。压实从严管党治警责任，完善日常</w:t>
      </w:r>
      <w:r>
        <w:rPr>
          <w:rFonts w:hint="eastAsia" w:ascii="仿宋_GB2312" w:hAnsi="仿宋_GB2312" w:eastAsia="仿宋_GB2312" w:cs="仿宋_GB2312"/>
          <w:spacing w:val="8"/>
          <w:sz w:val="31"/>
          <w:szCs w:val="31"/>
        </w:rPr>
        <w:t>监督管理制</w:t>
      </w:r>
      <w:r>
        <w:rPr>
          <w:rFonts w:hint="eastAsia" w:ascii="仿宋_GB2312" w:hAnsi="仿宋_GB2312" w:eastAsia="仿宋_GB2312" w:cs="仿宋_GB2312"/>
          <w:sz w:val="31"/>
          <w:szCs w:val="31"/>
        </w:rPr>
        <w:tab/>
      </w:r>
      <w:r>
        <w:rPr>
          <w:rFonts w:hint="eastAsia" w:ascii="仿宋_GB2312" w:hAnsi="仿宋_GB2312" w:eastAsia="仿宋_GB2312" w:cs="仿宋_GB2312"/>
          <w:spacing w:val="7"/>
          <w:sz w:val="31"/>
          <w:szCs w:val="31"/>
        </w:rPr>
        <w:t>度机制，常态化组织开展“三项体检”，加强队伍风险预测预</w:t>
      </w:r>
      <w:r>
        <w:rPr>
          <w:rFonts w:hint="eastAsia" w:ascii="仿宋_GB2312" w:hAnsi="仿宋_GB2312" w:eastAsia="仿宋_GB2312" w:cs="仿宋_GB2312"/>
          <w:sz w:val="31"/>
          <w:szCs w:val="31"/>
        </w:rPr>
        <w:tab/>
      </w:r>
      <w:r>
        <w:rPr>
          <w:rFonts w:hint="eastAsia" w:ascii="仿宋_GB2312" w:hAnsi="仿宋_GB2312" w:eastAsia="仿宋_GB2312" w:cs="仿宋_GB2312"/>
          <w:spacing w:val="6"/>
          <w:sz w:val="31"/>
          <w:szCs w:val="31"/>
        </w:rPr>
        <w:t>警预防，推动队伍管理由“事后救治”向“事前预防</w:t>
      </w:r>
      <w:r>
        <w:rPr>
          <w:rFonts w:hint="eastAsia" w:ascii="仿宋_GB2312" w:hAnsi="仿宋_GB2312" w:eastAsia="仿宋_GB2312" w:cs="仿宋_GB2312"/>
          <w:spacing w:val="5"/>
          <w:sz w:val="31"/>
          <w:szCs w:val="31"/>
        </w:rPr>
        <w:t>”转变。</w:t>
      </w:r>
    </w:p>
    <w:p w14:paraId="07E8BF18">
      <w:pPr>
        <w:spacing w:before="325" w:line="367" w:lineRule="auto"/>
        <w:ind w:left="25" w:firstLine="654"/>
        <w:rPr>
          <w:rFonts w:hint="eastAsia" w:ascii="仿宋_GB2312" w:hAnsi="仿宋_GB2312" w:eastAsia="仿宋_GB2312" w:cs="仿宋_GB2312"/>
          <w:sz w:val="31"/>
          <w:szCs w:val="31"/>
        </w:rPr>
      </w:pPr>
      <w:r>
        <w:rPr>
          <w:rFonts w:ascii="仿宋" w:hAnsi="仿宋" w:eastAsia="仿宋" w:cs="仿宋"/>
          <w:b/>
          <w:bCs/>
          <w:spacing w:val="10"/>
          <w:sz w:val="31"/>
          <w:szCs w:val="31"/>
        </w:rPr>
        <w:t>23.深化警营文化建设。</w:t>
      </w:r>
      <w:r>
        <w:rPr>
          <w:rFonts w:hint="eastAsia" w:ascii="仿宋_GB2312" w:hAnsi="仿宋_GB2312" w:eastAsia="仿宋_GB2312" w:cs="仿宋_GB2312"/>
          <w:spacing w:val="10"/>
          <w:sz w:val="31"/>
          <w:szCs w:val="31"/>
        </w:rPr>
        <w:t>深入实施“文化育警、文化强警”</w:t>
      </w:r>
      <w:r>
        <w:rPr>
          <w:rFonts w:hint="eastAsia" w:ascii="仿宋_GB2312" w:hAnsi="仿宋_GB2312" w:eastAsia="仿宋_GB2312" w:cs="仿宋_GB2312"/>
          <w:spacing w:val="9"/>
          <w:sz w:val="31"/>
          <w:szCs w:val="31"/>
        </w:rPr>
        <w:t>战略，精心打造公安文化阵地，不断拓展党</w:t>
      </w:r>
      <w:r>
        <w:rPr>
          <w:rFonts w:hint="eastAsia" w:ascii="仿宋_GB2312" w:hAnsi="仿宋_GB2312" w:eastAsia="仿宋_GB2312" w:cs="仿宋_GB2312"/>
          <w:spacing w:val="8"/>
          <w:sz w:val="31"/>
          <w:szCs w:val="31"/>
        </w:rPr>
        <w:t>组织、群团组织的</w:t>
      </w:r>
      <w:r>
        <w:rPr>
          <w:rFonts w:hint="eastAsia" w:ascii="仿宋_GB2312" w:hAnsi="仿宋_GB2312" w:eastAsia="仿宋_GB2312" w:cs="仿宋_GB2312"/>
          <w:spacing w:val="9"/>
          <w:sz w:val="31"/>
          <w:szCs w:val="31"/>
        </w:rPr>
        <w:t>活动方式和载体，定期开展丰富多彩的公安文体活</w:t>
      </w:r>
      <w:r>
        <w:rPr>
          <w:rFonts w:hint="eastAsia" w:ascii="仿宋_GB2312" w:hAnsi="仿宋_GB2312" w:eastAsia="仿宋_GB2312" w:cs="仿宋_GB2312"/>
          <w:spacing w:val="8"/>
          <w:sz w:val="31"/>
          <w:szCs w:val="31"/>
        </w:rPr>
        <w:t>动。完善警</w:t>
      </w:r>
      <w:r>
        <w:rPr>
          <w:rFonts w:hint="eastAsia" w:ascii="仿宋_GB2312" w:hAnsi="仿宋_GB2312" w:eastAsia="仿宋_GB2312" w:cs="仿宋_GB2312"/>
          <w:spacing w:val="9"/>
          <w:sz w:val="31"/>
          <w:szCs w:val="31"/>
        </w:rPr>
        <w:t>察荣誉制度，积极落实党组织、工会关怀帮扶</w:t>
      </w:r>
      <w:r>
        <w:rPr>
          <w:rFonts w:hint="eastAsia" w:ascii="仿宋_GB2312" w:hAnsi="仿宋_GB2312" w:eastAsia="仿宋_GB2312" w:cs="仿宋_GB2312"/>
          <w:spacing w:val="8"/>
          <w:sz w:val="31"/>
          <w:szCs w:val="31"/>
        </w:rPr>
        <w:t>激励机制，加大</w:t>
      </w:r>
      <w:r>
        <w:rPr>
          <w:rFonts w:hint="eastAsia" w:ascii="仿宋_GB2312" w:hAnsi="仿宋_GB2312" w:eastAsia="仿宋_GB2312" w:cs="仿宋_GB2312"/>
          <w:spacing w:val="9"/>
          <w:sz w:val="31"/>
          <w:szCs w:val="31"/>
        </w:rPr>
        <w:t>对警属警宝、困难党员民警职工、离退休干部的关</w:t>
      </w:r>
      <w:r>
        <w:rPr>
          <w:rFonts w:hint="eastAsia" w:ascii="仿宋_GB2312" w:hAnsi="仿宋_GB2312" w:eastAsia="仿宋_GB2312" w:cs="仿宋_GB2312"/>
          <w:spacing w:val="8"/>
          <w:sz w:val="31"/>
          <w:szCs w:val="31"/>
        </w:rPr>
        <w:t>爱力度，不断增强民警职业荣誉感自豪感归属感。</w:t>
      </w:r>
    </w:p>
    <w:p w14:paraId="3411A809">
      <w:pPr>
        <w:spacing w:before="322" w:line="368" w:lineRule="auto"/>
        <w:ind w:left="25" w:right="318" w:firstLine="654"/>
        <w:jc w:val="both"/>
        <w:rPr>
          <w:rFonts w:hint="eastAsia" w:ascii="仿宋_GB2312" w:hAnsi="仿宋_GB2312" w:eastAsia="仿宋_GB2312" w:cs="仿宋_GB2312"/>
          <w:spacing w:val="7"/>
          <w:sz w:val="31"/>
          <w:szCs w:val="31"/>
        </w:rPr>
      </w:pPr>
      <w:r>
        <w:rPr>
          <w:rFonts w:ascii="仿宋" w:hAnsi="仿宋" w:eastAsia="仿宋" w:cs="仿宋"/>
          <w:b/>
          <w:bCs/>
          <w:spacing w:val="10"/>
          <w:sz w:val="31"/>
          <w:szCs w:val="31"/>
        </w:rPr>
        <w:t>24.大力开展培训练兵。</w:t>
      </w:r>
      <w:r>
        <w:rPr>
          <w:rFonts w:hint="eastAsia" w:ascii="仿宋_GB2312" w:hAnsi="仿宋_GB2312" w:eastAsia="仿宋_GB2312" w:cs="仿宋_GB2312"/>
          <w:spacing w:val="10"/>
          <w:sz w:val="31"/>
          <w:szCs w:val="31"/>
        </w:rPr>
        <w:t>聚焦战斗力标准、立足</w:t>
      </w:r>
      <w:r>
        <w:rPr>
          <w:rFonts w:hint="eastAsia" w:ascii="仿宋_GB2312" w:hAnsi="仿宋_GB2312" w:eastAsia="仿宋_GB2312" w:cs="仿宋_GB2312"/>
          <w:spacing w:val="9"/>
          <w:sz w:val="31"/>
          <w:szCs w:val="31"/>
        </w:rPr>
        <w:t>实战化需求，大力开展政治轮训、基础培训和专业训练，提</w:t>
      </w:r>
      <w:r>
        <w:rPr>
          <w:rFonts w:hint="eastAsia" w:ascii="仿宋_GB2312" w:hAnsi="仿宋_GB2312" w:eastAsia="仿宋_GB2312" w:cs="仿宋_GB2312"/>
          <w:spacing w:val="8"/>
          <w:sz w:val="31"/>
          <w:szCs w:val="31"/>
        </w:rPr>
        <w:t>高职业化素</w:t>
      </w:r>
      <w:r>
        <w:rPr>
          <w:rFonts w:hint="eastAsia" w:ascii="仿宋_GB2312" w:hAnsi="仿宋_GB2312" w:eastAsia="仿宋_GB2312" w:cs="仿宋_GB2312"/>
          <w:spacing w:val="9"/>
          <w:sz w:val="31"/>
          <w:szCs w:val="31"/>
        </w:rPr>
        <w:t>养和专业化水平。围绕建设学习型峨边公安，</w:t>
      </w:r>
      <w:r>
        <w:rPr>
          <w:rFonts w:hint="eastAsia" w:ascii="仿宋_GB2312" w:hAnsi="仿宋_GB2312" w:eastAsia="仿宋_GB2312" w:cs="仿宋_GB2312"/>
          <w:spacing w:val="8"/>
          <w:sz w:val="31"/>
          <w:szCs w:val="31"/>
        </w:rPr>
        <w:t>坚持用好“公安</w:t>
      </w:r>
      <w:r>
        <w:rPr>
          <w:rFonts w:hint="eastAsia" w:ascii="仿宋_GB2312" w:hAnsi="仿宋_GB2312" w:eastAsia="仿宋_GB2312" w:cs="仿宋_GB2312"/>
          <w:spacing w:val="2"/>
          <w:sz w:val="31"/>
          <w:szCs w:val="31"/>
        </w:rPr>
        <w:t>大讲堂</w:t>
      </w:r>
      <w:r>
        <w:rPr>
          <w:rFonts w:hint="eastAsia" w:ascii="仿宋_GB2312" w:hAnsi="仿宋_GB2312" w:eastAsia="仿宋_GB2312" w:cs="仿宋_GB2312"/>
          <w:spacing w:val="2"/>
          <w:sz w:val="31"/>
          <w:szCs w:val="31"/>
          <w:lang w:eastAsia="zh-CN"/>
        </w:rPr>
        <w:t>”“</w:t>
      </w:r>
      <w:r>
        <w:rPr>
          <w:rFonts w:hint="eastAsia" w:ascii="仿宋_GB2312" w:hAnsi="仿宋_GB2312" w:eastAsia="仿宋_GB2312" w:cs="仿宋_GB2312"/>
          <w:spacing w:val="2"/>
          <w:sz w:val="31"/>
          <w:szCs w:val="31"/>
        </w:rPr>
        <w:t>警察夜校”和“比武对抗”等培训载体，全面营</w:t>
      </w:r>
      <w:r>
        <w:rPr>
          <w:rFonts w:hint="eastAsia" w:ascii="仿宋_GB2312" w:hAnsi="仿宋_GB2312" w:eastAsia="仿宋_GB2312" w:cs="仿宋_GB2312"/>
          <w:spacing w:val="5"/>
          <w:sz w:val="31"/>
          <w:szCs w:val="31"/>
        </w:rPr>
        <w:t>造“比学赶超”的浓厚氛围。不断健全完善培训机制，建大建</w:t>
      </w:r>
      <w:r>
        <w:rPr>
          <w:rFonts w:hint="eastAsia" w:ascii="仿宋_GB2312" w:hAnsi="仿宋_GB2312" w:eastAsia="仿宋_GB2312" w:cs="仿宋_GB2312"/>
          <w:spacing w:val="9"/>
          <w:sz w:val="31"/>
          <w:szCs w:val="31"/>
        </w:rPr>
        <w:t>强教官队伍，持续加强装备建设，组织精品课程研</w:t>
      </w:r>
      <w:r>
        <w:rPr>
          <w:rFonts w:hint="eastAsia" w:ascii="仿宋_GB2312" w:hAnsi="仿宋_GB2312" w:eastAsia="仿宋_GB2312" w:cs="仿宋_GB2312"/>
          <w:spacing w:val="8"/>
          <w:sz w:val="31"/>
          <w:szCs w:val="31"/>
        </w:rPr>
        <w:t>发，推动培</w:t>
      </w:r>
      <w:r>
        <w:rPr>
          <w:rFonts w:hint="eastAsia" w:ascii="仿宋_GB2312" w:hAnsi="仿宋_GB2312" w:eastAsia="仿宋_GB2312" w:cs="仿宋_GB2312"/>
          <w:spacing w:val="7"/>
          <w:sz w:val="31"/>
          <w:szCs w:val="31"/>
        </w:rPr>
        <w:t>训练兵提档升级。</w:t>
      </w:r>
    </w:p>
    <w:p w14:paraId="749AB0FF">
      <w:pPr>
        <w:spacing w:before="322" w:line="368" w:lineRule="auto"/>
        <w:ind w:left="25" w:right="318" w:firstLine="654"/>
        <w:jc w:val="both"/>
        <w:rPr>
          <w:rFonts w:ascii="宋体" w:hAnsi="宋体" w:eastAsia="宋体" w:cs="宋体"/>
          <w:sz w:val="31"/>
          <w:szCs w:val="31"/>
        </w:rPr>
      </w:pPr>
      <w:r>
        <w:rPr>
          <w:rFonts w:ascii="仿宋" w:hAnsi="仿宋" w:eastAsia="仿宋" w:cs="仿宋"/>
          <w:b/>
          <w:bCs/>
          <w:spacing w:val="12"/>
          <w:sz w:val="31"/>
          <w:szCs w:val="31"/>
        </w:rPr>
        <w:t>25.培养真抓实干工作作风。</w:t>
      </w:r>
      <w:r>
        <w:rPr>
          <w:rFonts w:hint="eastAsia" w:ascii="仿宋_GB2312" w:hAnsi="仿宋_GB2312" w:eastAsia="仿宋_GB2312" w:cs="仿宋_GB2312"/>
          <w:spacing w:val="12"/>
          <w:sz w:val="31"/>
          <w:szCs w:val="31"/>
        </w:rPr>
        <w:t>紧紧围绕部厅市局部署要求</w:t>
      </w:r>
      <w:r>
        <w:rPr>
          <w:rFonts w:hint="eastAsia" w:ascii="仿宋_GB2312" w:hAnsi="仿宋_GB2312" w:eastAsia="仿宋_GB2312" w:cs="仿宋_GB2312"/>
          <w:spacing w:val="5"/>
          <w:sz w:val="31"/>
          <w:szCs w:val="31"/>
        </w:rPr>
        <w:t>和县局党委目标任务，树立“实干成事”“实绩立身”“实效</w:t>
      </w:r>
      <w:r>
        <w:rPr>
          <w:rFonts w:hint="eastAsia" w:ascii="仿宋_GB2312" w:hAnsi="仿宋_GB2312" w:eastAsia="仿宋_GB2312" w:cs="仿宋_GB2312"/>
          <w:spacing w:val="7"/>
          <w:sz w:val="31"/>
          <w:szCs w:val="31"/>
        </w:rPr>
        <w:t>出彩”导向，层层抓落实、人人在落实，切实形成狠抓落实强</w:t>
      </w:r>
      <w:r>
        <w:rPr>
          <w:rFonts w:hint="eastAsia" w:ascii="仿宋_GB2312" w:hAnsi="仿宋_GB2312" w:eastAsia="仿宋_GB2312" w:cs="仿宋_GB2312"/>
          <w:spacing w:val="1"/>
          <w:sz w:val="31"/>
          <w:szCs w:val="31"/>
        </w:rPr>
        <w:t>执行、埋头苦干向前进的浓厚氛围和良好生态，坚决确保县委、</w:t>
      </w:r>
      <w:r>
        <w:rPr>
          <w:rFonts w:hint="eastAsia" w:ascii="仿宋_GB2312" w:hAnsi="仿宋_GB2312" w:eastAsia="仿宋_GB2312" w:cs="仿宋_GB2312"/>
          <w:spacing w:val="8"/>
          <w:sz w:val="31"/>
          <w:szCs w:val="31"/>
        </w:rPr>
        <w:t>县政府和县局党委决策部署落实落地、见到实效。</w:t>
      </w:r>
    </w:p>
    <w:p w14:paraId="68F90B9A">
      <w:pPr>
        <w:spacing w:before="100" w:line="227" w:lineRule="auto"/>
        <w:rPr>
          <w:rFonts w:ascii="黑体" w:hAnsi="黑体" w:eastAsia="黑体" w:cs="黑体"/>
          <w:sz w:val="31"/>
          <w:szCs w:val="31"/>
        </w:rPr>
      </w:pPr>
      <w:r>
        <w:rPr>
          <w:rFonts w:ascii="黑体" w:hAnsi="黑体" w:eastAsia="黑体" w:cs="黑体"/>
          <w:spacing w:val="8"/>
          <w:sz w:val="31"/>
          <w:szCs w:val="31"/>
        </w:rPr>
        <w:t>八、加强党的建设</w:t>
      </w:r>
    </w:p>
    <w:p w14:paraId="29AF41C4">
      <w:pPr>
        <w:spacing w:before="101" w:line="367" w:lineRule="auto"/>
        <w:rPr>
          <w:rFonts w:hint="eastAsia" w:ascii="仿宋_GB2312" w:hAnsi="仿宋_GB2312" w:eastAsia="仿宋_GB2312" w:cs="仿宋_GB2312"/>
          <w:sz w:val="31"/>
          <w:szCs w:val="31"/>
        </w:rPr>
      </w:pPr>
      <w:r>
        <w:rPr>
          <w:rFonts w:ascii="仿宋" w:hAnsi="仿宋" w:eastAsia="仿宋" w:cs="仿宋"/>
          <w:b/>
          <w:bCs/>
          <w:spacing w:val="10"/>
          <w:sz w:val="31"/>
          <w:szCs w:val="31"/>
        </w:rPr>
        <w:t>26.加强局党委班子建设。</w:t>
      </w:r>
      <w:r>
        <w:rPr>
          <w:rFonts w:hint="eastAsia" w:ascii="仿宋_GB2312" w:hAnsi="仿宋_GB2312" w:eastAsia="仿宋_GB2312" w:cs="仿宋_GB2312"/>
          <w:spacing w:val="10"/>
          <w:sz w:val="31"/>
          <w:szCs w:val="31"/>
        </w:rPr>
        <w:t>严格落实“第一议题”制度，</w:t>
      </w:r>
      <w:r>
        <w:rPr>
          <w:rFonts w:hint="eastAsia" w:ascii="仿宋_GB2312" w:hAnsi="仿宋_GB2312" w:eastAsia="仿宋_GB2312" w:cs="仿宋_GB2312"/>
          <w:spacing w:val="18"/>
          <w:sz w:val="31"/>
          <w:szCs w:val="31"/>
        </w:rPr>
        <w:t>健全完善习近平总书记重要指示批示督查督办、问责问效机</w:t>
      </w:r>
      <w:r>
        <w:rPr>
          <w:rFonts w:hint="eastAsia" w:ascii="仿宋_GB2312" w:hAnsi="仿宋_GB2312" w:eastAsia="仿宋_GB2312" w:cs="仿宋_GB2312"/>
          <w:spacing w:val="9"/>
          <w:sz w:val="31"/>
          <w:szCs w:val="31"/>
        </w:rPr>
        <w:t>制，严格执行《中国共产党政法工作条例》</w:t>
      </w:r>
      <w:r>
        <w:rPr>
          <w:rFonts w:hint="eastAsia" w:ascii="仿宋_GB2312" w:hAnsi="仿宋_GB2312" w:eastAsia="仿宋_GB2312" w:cs="仿宋_GB2312"/>
          <w:spacing w:val="8"/>
          <w:sz w:val="31"/>
          <w:szCs w:val="31"/>
        </w:rPr>
        <w:t>和重大事项请示报</w:t>
      </w:r>
      <w:r>
        <w:rPr>
          <w:rFonts w:hint="eastAsia" w:ascii="仿宋_GB2312" w:hAnsi="仿宋_GB2312" w:eastAsia="仿宋_GB2312" w:cs="仿宋_GB2312"/>
          <w:spacing w:val="9"/>
          <w:sz w:val="31"/>
          <w:szCs w:val="31"/>
        </w:rPr>
        <w:t>告制度。严格党内政治监督，落实双重组织生活制</w:t>
      </w:r>
      <w:r>
        <w:rPr>
          <w:rFonts w:hint="eastAsia" w:ascii="仿宋_GB2312" w:hAnsi="仿宋_GB2312" w:eastAsia="仿宋_GB2312" w:cs="仿宋_GB2312"/>
          <w:spacing w:val="8"/>
          <w:sz w:val="31"/>
          <w:szCs w:val="31"/>
        </w:rPr>
        <w:t>度，完善中</w:t>
      </w:r>
      <w:r>
        <w:rPr>
          <w:rFonts w:hint="eastAsia" w:ascii="仿宋_GB2312" w:hAnsi="仿宋_GB2312" w:eastAsia="仿宋_GB2312" w:cs="仿宋_GB2312"/>
          <w:spacing w:val="9"/>
          <w:sz w:val="31"/>
          <w:szCs w:val="31"/>
        </w:rPr>
        <w:t>心组学习制度，自觉强化政治责任、提高政</w:t>
      </w:r>
      <w:r>
        <w:rPr>
          <w:rFonts w:hint="eastAsia" w:ascii="仿宋_GB2312" w:hAnsi="仿宋_GB2312" w:eastAsia="仿宋_GB2312" w:cs="仿宋_GB2312"/>
          <w:spacing w:val="8"/>
          <w:sz w:val="31"/>
          <w:szCs w:val="31"/>
        </w:rPr>
        <w:t>治能力。完善班子</w:t>
      </w:r>
      <w:r>
        <w:rPr>
          <w:rFonts w:hint="eastAsia" w:ascii="仿宋_GB2312" w:hAnsi="仿宋_GB2312" w:eastAsia="仿宋_GB2312" w:cs="仿宋_GB2312"/>
          <w:spacing w:val="9"/>
          <w:sz w:val="31"/>
          <w:szCs w:val="31"/>
        </w:rPr>
        <w:t>成员联系派出所工作机制，定期深入基层联</w:t>
      </w:r>
      <w:r>
        <w:rPr>
          <w:rFonts w:hint="eastAsia" w:ascii="仿宋_GB2312" w:hAnsi="仿宋_GB2312" w:eastAsia="仿宋_GB2312" w:cs="仿宋_GB2312"/>
          <w:spacing w:val="8"/>
          <w:sz w:val="31"/>
          <w:szCs w:val="31"/>
        </w:rPr>
        <w:t>系指导，带动各级</w:t>
      </w:r>
      <w:r>
        <w:rPr>
          <w:rFonts w:hint="eastAsia" w:ascii="仿宋_GB2312" w:hAnsi="仿宋_GB2312" w:eastAsia="仿宋_GB2312" w:cs="仿宋_GB2312"/>
          <w:spacing w:val="9"/>
          <w:sz w:val="31"/>
          <w:szCs w:val="31"/>
        </w:rPr>
        <w:t>干部狠抓落实，帮助指导各地破解难题、推动发展。</w:t>
      </w:r>
    </w:p>
    <w:p w14:paraId="327A1E63">
      <w:pPr>
        <w:spacing w:before="329" w:line="368" w:lineRule="auto"/>
        <w:ind w:left="26" w:firstLine="653"/>
        <w:jc w:val="both"/>
        <w:rPr>
          <w:rFonts w:hint="eastAsia" w:ascii="仿宋_GB2312" w:hAnsi="仿宋_GB2312" w:eastAsia="仿宋_GB2312" w:cs="仿宋_GB2312"/>
          <w:sz w:val="31"/>
          <w:szCs w:val="31"/>
        </w:rPr>
      </w:pPr>
      <w:r>
        <w:rPr>
          <w:rFonts w:hint="eastAsia" w:ascii="仿宋_GB2312" w:hAnsi="仿宋_GB2312" w:eastAsia="仿宋_GB2312" w:cs="仿宋_GB2312"/>
          <w:b/>
          <w:bCs/>
          <w:spacing w:val="12"/>
          <w:sz w:val="31"/>
          <w:szCs w:val="31"/>
        </w:rPr>
        <w:t>27.压实党风廉政建设主体责任。</w:t>
      </w:r>
      <w:r>
        <w:rPr>
          <w:rFonts w:hint="eastAsia" w:ascii="仿宋_GB2312" w:hAnsi="仿宋_GB2312" w:eastAsia="仿宋_GB2312" w:cs="仿宋_GB2312"/>
          <w:spacing w:val="12"/>
          <w:sz w:val="31"/>
          <w:szCs w:val="31"/>
        </w:rPr>
        <w:t>始终保持</w:t>
      </w:r>
      <w:r>
        <w:rPr>
          <w:rFonts w:hint="eastAsia" w:ascii="仿宋_GB2312" w:hAnsi="仿宋_GB2312" w:eastAsia="仿宋_GB2312" w:cs="仿宋_GB2312"/>
          <w:spacing w:val="11"/>
          <w:sz w:val="31"/>
          <w:szCs w:val="31"/>
        </w:rPr>
        <w:t>“两个永远在</w:t>
      </w:r>
      <w:r>
        <w:rPr>
          <w:rFonts w:hint="eastAsia" w:ascii="仿宋_GB2312" w:hAnsi="仿宋_GB2312" w:eastAsia="仿宋_GB2312" w:cs="仿宋_GB2312"/>
          <w:spacing w:val="7"/>
          <w:sz w:val="31"/>
          <w:szCs w:val="31"/>
        </w:rPr>
        <w:t>路上”的清醒坚定，一体化推进不敢腐、不能腐、不想腐，进一步巩固和发展反腐败斗争压倒性胜利成果。锲而不舍纠“四风”树新风，重拳治理形式主义、官僚主义，管好家属子女和</w:t>
      </w:r>
      <w:r>
        <w:rPr>
          <w:rFonts w:hint="eastAsia" w:ascii="仿宋_GB2312" w:hAnsi="仿宋_GB2312" w:eastAsia="仿宋_GB2312" w:cs="仿宋_GB2312"/>
          <w:spacing w:val="8"/>
          <w:sz w:val="31"/>
          <w:szCs w:val="31"/>
        </w:rPr>
        <w:t>身边工作人员。带头落实党的组织生活制度，开好局党委民主生活会，用好</w:t>
      </w:r>
      <w:r>
        <w:rPr>
          <w:rFonts w:hint="eastAsia" w:ascii="仿宋_GB2312" w:hAnsi="仿宋_GB2312" w:eastAsia="仿宋_GB2312" w:cs="仿宋_GB2312"/>
          <w:spacing w:val="8"/>
          <w:sz w:val="31"/>
          <w:szCs w:val="31"/>
          <w:lang w:eastAsia="zh-CN"/>
        </w:rPr>
        <w:t>批评和自我批评武器</w:t>
      </w:r>
      <w:r>
        <w:rPr>
          <w:rFonts w:hint="eastAsia" w:ascii="仿宋_GB2312" w:hAnsi="仿宋_GB2312" w:eastAsia="仿宋_GB2312" w:cs="仿宋_GB2312"/>
          <w:spacing w:val="8"/>
          <w:sz w:val="31"/>
          <w:szCs w:val="31"/>
        </w:rPr>
        <w:t>，增强党内政治生活的政治性、时代性、原则性、战斗性。带头改进工作作风，加强调查</w:t>
      </w:r>
      <w:r>
        <w:rPr>
          <w:rFonts w:hint="eastAsia" w:ascii="仿宋_GB2312" w:hAnsi="仿宋_GB2312" w:eastAsia="仿宋_GB2312" w:cs="仿宋_GB2312"/>
          <w:spacing w:val="4"/>
          <w:sz w:val="31"/>
          <w:szCs w:val="31"/>
        </w:rPr>
        <w:t>研究，密切联系群众，自觉接受监督。</w:t>
      </w:r>
    </w:p>
    <w:p w14:paraId="39276830">
      <w:pPr>
        <w:widowControl/>
        <w:numPr>
          <w:ilvl w:val="0"/>
          <w:numId w:val="0"/>
        </w:numPr>
        <w:adjustRightInd w:val="0"/>
        <w:snapToGrid w:val="0"/>
        <w:spacing w:line="580" w:lineRule="exact"/>
        <w:contextualSpacing/>
        <w:jc w:val="left"/>
        <w:rPr>
          <w:rFonts w:hint="eastAsia" w:ascii="楷体_GB2312" w:hAnsi="宋体" w:eastAsia="楷体_GB2312" w:cs="宋体"/>
          <w:color w:val="000000"/>
          <w:kern w:val="0"/>
          <w:szCs w:val="32"/>
          <w:shd w:val="clear" w:color="auto" w:fill="FFFFFF"/>
          <w:lang w:val="zh-CN"/>
        </w:rPr>
      </w:pPr>
    </w:p>
    <w:p w14:paraId="663F31EE">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tbl>
      <w:tblPr>
        <w:tblStyle w:val="10"/>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1"/>
        <w:gridCol w:w="878"/>
        <w:gridCol w:w="878"/>
        <w:gridCol w:w="782"/>
        <w:gridCol w:w="3256"/>
        <w:gridCol w:w="3515"/>
      </w:tblGrid>
      <w:tr w14:paraId="285D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4"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3F2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年度主要任务</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B84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任务名称</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3DA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主要内容</w:t>
            </w:r>
          </w:p>
        </w:tc>
      </w:tr>
      <w:tr w14:paraId="5BE4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F20DE">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DF98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基本支出</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4D2A1">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民辅警</w:t>
            </w:r>
            <w:r>
              <w:rPr>
                <w:rFonts w:ascii="宋体" w:hAnsi="宋体" w:eastAsia="宋体" w:cs="宋体"/>
                <w:i w:val="0"/>
                <w:color w:val="000000"/>
                <w:kern w:val="0"/>
                <w:sz w:val="18"/>
                <w:szCs w:val="18"/>
                <w:u w:val="none"/>
                <w:lang w:val="en-US" w:eastAsia="zh-CN" w:bidi="ar"/>
              </w:rPr>
              <w:t>工资、五险两金、离退休支出，福利费，工会经费，三公经费等日常公用经费支出。</w:t>
            </w:r>
          </w:p>
        </w:tc>
      </w:tr>
      <w:tr w14:paraId="7207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6AAFC">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CC769">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公安四级网等费用以及</w:t>
            </w:r>
            <w:r>
              <w:rPr>
                <w:rFonts w:ascii="宋体" w:hAnsi="宋体" w:eastAsia="宋体" w:cs="宋体"/>
                <w:i w:val="0"/>
                <w:color w:val="000000"/>
                <w:kern w:val="0"/>
                <w:sz w:val="18"/>
                <w:szCs w:val="18"/>
                <w:u w:val="none"/>
                <w:lang w:val="en-US" w:eastAsia="zh-CN" w:bidi="ar"/>
              </w:rPr>
              <w:t>移动警务</w:t>
            </w:r>
            <w:r>
              <w:rPr>
                <w:rFonts w:hint="eastAsia" w:ascii="宋体" w:hAnsi="宋体" w:cs="宋体"/>
                <w:i w:val="0"/>
                <w:color w:val="000000"/>
                <w:kern w:val="0"/>
                <w:sz w:val="18"/>
                <w:szCs w:val="18"/>
                <w:u w:val="none"/>
                <w:lang w:val="en-US" w:eastAsia="zh-CN" w:bidi="ar"/>
              </w:rPr>
              <w:t>通</w:t>
            </w:r>
            <w:r>
              <w:rPr>
                <w:rFonts w:ascii="宋体" w:hAnsi="宋体" w:eastAsia="宋体" w:cs="宋体"/>
                <w:i w:val="0"/>
                <w:color w:val="000000"/>
                <w:kern w:val="0"/>
                <w:sz w:val="18"/>
                <w:szCs w:val="18"/>
                <w:u w:val="none"/>
                <w:lang w:val="en-US" w:eastAsia="zh-CN" w:bidi="ar"/>
              </w:rPr>
              <w:t>服务类</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E058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65台移动警务终端（包含1台Mate40 Pro NOH-AN01、1张专用SIM卡、空中发证、移动警务通、3台移动卡移动警务平板租赁费</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公安网及互联网流量、通话、短信等）服务费</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sz w:val="18"/>
                <w:szCs w:val="18"/>
                <w:lang w:val="en-US" w:eastAsia="zh-CN"/>
              </w:rPr>
              <w:t>12条公安四级网租赁费费用</w:t>
            </w:r>
            <w:r>
              <w:rPr>
                <w:rFonts w:hint="eastAsia" w:ascii="宋体" w:hAnsi="宋体" w:cs="宋体"/>
                <w:sz w:val="18"/>
                <w:szCs w:val="18"/>
                <w:lang w:val="en-US" w:eastAsia="zh-CN"/>
              </w:rPr>
              <w:t>（电信）</w:t>
            </w:r>
            <w:r>
              <w:rPr>
                <w:rFonts w:hint="eastAsia" w:ascii="宋体" w:hAnsi="宋体" w:eastAsia="宋体" w:cs="宋体"/>
                <w:sz w:val="18"/>
                <w:szCs w:val="18"/>
                <w:lang w:val="en-US" w:eastAsia="zh-CN"/>
              </w:rPr>
              <w:t>；电子政务外网及互联网专线通讯费（电信）；11张北斗卫星定位卡流量费用（移动）；4个350M数字基站维保费用；1条党政网；数频、公安局座机、宽带费用（电信）等通讯费用。</w:t>
            </w:r>
          </w:p>
        </w:tc>
      </w:tr>
      <w:tr w14:paraId="7850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7F2EF">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104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天网一期、二期租赁费</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AF5A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天网一、二期于2021年6月到期续约，每个点位550元/月，87个点位共计</w:t>
            </w:r>
            <w:r>
              <w:rPr>
                <w:rFonts w:hint="eastAsia" w:ascii="宋体" w:hAnsi="宋体" w:eastAsia="宋体" w:cs="宋体"/>
                <w:i w:val="0"/>
                <w:color w:val="000000"/>
                <w:kern w:val="0"/>
                <w:sz w:val="18"/>
                <w:szCs w:val="18"/>
                <w:u w:val="none"/>
                <w:lang w:val="en-US" w:eastAsia="zh-CN" w:bidi="ar"/>
              </w:rPr>
              <w:t>574200</w:t>
            </w:r>
            <w:r>
              <w:rPr>
                <w:rFonts w:ascii="宋体" w:hAnsi="宋体" w:eastAsia="宋体" w:cs="宋体"/>
                <w:i w:val="0"/>
                <w:color w:val="000000"/>
                <w:kern w:val="0"/>
                <w:sz w:val="18"/>
                <w:szCs w:val="18"/>
                <w:u w:val="none"/>
                <w:lang w:val="en-US" w:eastAsia="zh-CN" w:bidi="ar"/>
              </w:rPr>
              <w:t>元。</w:t>
            </w:r>
            <w:r>
              <w:rPr>
                <w:rFonts w:hint="eastAsia" w:ascii="宋体" w:hAnsi="宋体" w:eastAsia="宋体" w:cs="宋体"/>
                <w:i w:val="0"/>
                <w:color w:val="000000"/>
                <w:kern w:val="0"/>
                <w:sz w:val="18"/>
                <w:szCs w:val="18"/>
                <w:u w:val="none"/>
                <w:lang w:val="en-US" w:eastAsia="zh-CN" w:bidi="ar"/>
              </w:rPr>
              <w:t>（据实考核）</w:t>
            </w:r>
          </w:p>
        </w:tc>
      </w:tr>
      <w:tr w14:paraId="37C7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46AD6">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11C6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行政区域调整</w:t>
            </w:r>
            <w:r>
              <w:rPr>
                <w:rFonts w:hint="eastAsia" w:ascii="宋体" w:hAnsi="宋体" w:eastAsia="宋体" w:cs="宋体"/>
                <w:i w:val="0"/>
                <w:color w:val="000000"/>
                <w:kern w:val="0"/>
                <w:sz w:val="18"/>
                <w:szCs w:val="18"/>
                <w:u w:val="none"/>
                <w:lang w:val="en-US" w:eastAsia="zh-CN" w:bidi="ar"/>
              </w:rPr>
              <w:t>及一标三实工作经费</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5FF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行政区划调整，公安机关为涉及调整范围内的群众更换户口本、身份证、临时身份证、行驶证、购买打印机、制作宣传资料等费用</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对</w:t>
            </w:r>
            <w:r>
              <w:rPr>
                <w:rFonts w:hint="eastAsia" w:ascii="宋体" w:hAnsi="宋体" w:cs="宋体"/>
                <w:i w:val="0"/>
                <w:color w:val="000000"/>
                <w:kern w:val="0"/>
                <w:sz w:val="18"/>
                <w:szCs w:val="18"/>
                <w:u w:val="none"/>
                <w:lang w:val="en-US" w:eastAsia="zh-CN" w:bidi="ar"/>
              </w:rPr>
              <w:t>峨边彝族自治县</w:t>
            </w:r>
            <w:r>
              <w:rPr>
                <w:rFonts w:ascii="宋体" w:hAnsi="宋体" w:eastAsia="宋体" w:cs="宋体"/>
                <w:i w:val="0"/>
                <w:color w:val="000000"/>
                <w:kern w:val="0"/>
                <w:sz w:val="18"/>
                <w:szCs w:val="18"/>
                <w:u w:val="none"/>
                <w:lang w:val="en-US" w:eastAsia="zh-CN" w:bidi="ar"/>
              </w:rPr>
              <w:t>辖区内实有人口、实有单位、实有房屋、重点人员、肇事肇祸精神病人、户籍清理率、流动人口等进行核查维护。加强全县实有人口管理工作，全面推进实有人口、实有房屋、实有单位、流动人口管理、“疫情”防控、电诈精准预警、校园安全、户籍清理、重点人员管控、肇事肇祸精神病人管理等工作，建设我县实有人口大数据体系，为政府各部门提供精准人口数据，确保政府制定各项方案精准。</w:t>
            </w:r>
          </w:p>
        </w:tc>
      </w:tr>
      <w:tr w14:paraId="3FFC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077B">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2BBB7">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拘押收教场所管理</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BFA6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对刑事犯罪和行政违法人员进行羁押，达到打击犯罪保证刑事诉讼的场所，武警中队负责犯罪嫌疑人警戒、押解、看守等工作。</w:t>
            </w:r>
          </w:p>
        </w:tc>
      </w:tr>
      <w:tr w14:paraId="0349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CE875">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7F7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禁毒工作经费</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DEEC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社区戒毒及社区康复工作体系形成、加强队伍建立、保证各项戒毒措施有效，全面推进全县禁毒专项工作、加强全民禁毒预防教育，着力改善禁毒基层基础，全力提升禁毒能力和水平，全方位、多手段遏制毒情发展</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康复人员五险一金，工作经费</w:t>
            </w:r>
            <w:r>
              <w:rPr>
                <w:rFonts w:hint="eastAsia" w:ascii="宋体" w:hAnsi="宋体" w:eastAsia="宋体" w:cs="宋体"/>
                <w:i w:val="0"/>
                <w:color w:val="000000"/>
                <w:kern w:val="0"/>
                <w:sz w:val="18"/>
                <w:szCs w:val="18"/>
                <w:u w:val="none"/>
                <w:lang w:val="en-US" w:eastAsia="zh-CN" w:bidi="ar"/>
              </w:rPr>
              <w:t>。</w:t>
            </w:r>
          </w:p>
        </w:tc>
      </w:tr>
      <w:tr w14:paraId="1D4D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A4C67">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A5E3E">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智能化社会治安防控体系建设</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DAB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按照“统一规划、统一标准、统一平台、统一管理”的建设思路，建设内容目标包括以下几个方面：</w:t>
            </w:r>
          </w:p>
          <w:p w14:paraId="7730E5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1、对现有天网系统平台进行升级扩容建设，满足新建点位接入及开展相关大数据智能应用，新建高清视频监控点位100个；</w:t>
            </w:r>
          </w:p>
          <w:p w14:paraId="14EF27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2、建设人脸、车辆抓拍探测点位，弥补原有系统及功能、性能上的不足，新建治安卡口6个，改建治安卡口3个；</w:t>
            </w:r>
          </w:p>
          <w:p w14:paraId="4D3A04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3、新建人脸识别监控50个，实现实时抓拍图片、人脸布控、预警记录、人脸查询等重要功能。</w:t>
            </w:r>
          </w:p>
          <w:p w14:paraId="3C666A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4、配套建设视频结构化平台系统、机房基础设施等。</w:t>
            </w:r>
          </w:p>
          <w:p w14:paraId="57D1E7FB">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sz w:val="18"/>
                <w:szCs w:val="18"/>
                <w:u w:val="none"/>
              </w:rPr>
              <w:t>5、建设模式采取购买服务的模式，按一点一链路为计费基准，按月支付服务费的方式实施，服务期3年。</w:t>
            </w:r>
          </w:p>
        </w:tc>
      </w:tr>
      <w:tr w14:paraId="003F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867DE">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6DBAB">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食药环侦快检实验室建设</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18724">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sz w:val="18"/>
                <w:szCs w:val="18"/>
                <w:u w:val="none"/>
              </w:rPr>
              <w:t>实现建立县级食药环侦快检实验室，按照规范要求进行装修，对快检设备进行采购。</w:t>
            </w:r>
          </w:p>
        </w:tc>
      </w:tr>
      <w:tr w14:paraId="01D5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88A7F">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39BC2">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中央和省级政法转移支付（禁毒）</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5649B">
            <w:pPr>
              <w:keepNext w:val="0"/>
              <w:keepLines w:val="0"/>
              <w:widowControl/>
              <w:suppressLineNumbers w:val="0"/>
              <w:jc w:val="left"/>
              <w:textAlignment w:val="center"/>
            </w:pPr>
            <w:r>
              <w:rPr>
                <w:rFonts w:hint="eastAsia" w:ascii="宋体" w:hAnsi="宋体" w:eastAsia="宋体" w:cs="宋体"/>
                <w:sz w:val="18"/>
                <w:szCs w:val="18"/>
                <w:lang w:eastAsia="zh-CN"/>
              </w:rPr>
              <w:t>打击处理毒品犯罪，宣传禁毒教育，开展一系列禁毒工作。</w:t>
            </w:r>
          </w:p>
        </w:tc>
      </w:tr>
      <w:tr w14:paraId="77230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3CAA7">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DBA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sz w:val="18"/>
                <w:szCs w:val="18"/>
                <w:lang w:val="zh-CN"/>
              </w:rPr>
              <w:t>峨边公安局2023年县级衔接资金“两不愁三保障”及乡村治理临时补短</w:t>
            </w:r>
            <w:r>
              <w:rPr>
                <w:rFonts w:hint="eastAsia" w:ascii="宋体" w:hAnsi="宋体" w:eastAsia="宋体" w:cs="宋体"/>
                <w:sz w:val="18"/>
                <w:szCs w:val="18"/>
                <w:u w:val="none"/>
                <w:lang w:val="en-US" w:eastAsia="zh-CN"/>
              </w:rPr>
              <w:t>项目</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ACD9A">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lang w:val="zh-CN"/>
              </w:rPr>
              <w:t>为确保农村贫困人口实现稳定脱贫，并逐步迈向乡村振兴，本项目旨在针对农村地区的“两不愁三保障”及乡村治理中存</w:t>
            </w:r>
            <w:r>
              <w:rPr>
                <w:rFonts w:hint="eastAsia" w:ascii="宋体" w:hAnsi="宋体" w:cs="宋体"/>
                <w:sz w:val="18"/>
                <w:szCs w:val="18"/>
                <w:lang w:val="zh-CN"/>
              </w:rPr>
              <w:t>在的</w:t>
            </w:r>
            <w:r>
              <w:rPr>
                <w:rFonts w:hint="eastAsia" w:ascii="宋体" w:hAnsi="宋体" w:eastAsia="宋体" w:cs="宋体"/>
                <w:sz w:val="18"/>
                <w:szCs w:val="18"/>
                <w:lang w:val="zh-CN"/>
              </w:rPr>
              <w:t>短板进行临时性的补充和完善，进一步提升农村地区的生产生活条件，增强农村居民的获得感、幸福感、安全感。</w:t>
            </w:r>
          </w:p>
        </w:tc>
      </w:tr>
      <w:tr w14:paraId="2158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9F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年度总体目标</w:t>
            </w:r>
          </w:p>
        </w:tc>
        <w:tc>
          <w:tcPr>
            <w:tcW w:w="9309" w:type="dxa"/>
            <w:gridSpan w:val="5"/>
            <w:tcBorders>
              <w:left w:val="single" w:color="000000" w:sz="4" w:space="0"/>
              <w:right w:val="single" w:color="000000" w:sz="4" w:space="0"/>
            </w:tcBorders>
            <w:shd w:val="clear" w:color="auto" w:fill="auto"/>
            <w:vAlign w:val="center"/>
          </w:tcPr>
          <w:p w14:paraId="3DFB3967">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保障单位日常工作经费；完成2023年各项工作，负责规划和组织全县公安装备建设和信息化建设，搞好公安后勤保障工作，监督管理计算机信息系统的安全保护工作，组织实施全县互联网安全监督管理，打击网络违法犯罪；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负责贯彻执行党中央、国务院、省、市、</w:t>
            </w:r>
            <w:r>
              <w:rPr>
                <w:rFonts w:hint="eastAsia" w:ascii="宋体" w:hAnsi="宋体" w:cs="宋体"/>
                <w:i w:val="0"/>
                <w:color w:val="000000"/>
                <w:kern w:val="0"/>
                <w:sz w:val="18"/>
                <w:szCs w:val="18"/>
                <w:u w:val="none"/>
                <w:lang w:val="en-US" w:eastAsia="zh-CN" w:bidi="ar"/>
              </w:rPr>
              <w:t>县委、县政府</w:t>
            </w:r>
            <w:r>
              <w:rPr>
                <w:rFonts w:hint="eastAsia" w:ascii="宋体" w:hAnsi="宋体" w:eastAsia="宋体" w:cs="宋体"/>
                <w:i w:val="0"/>
                <w:color w:val="000000"/>
                <w:kern w:val="0"/>
                <w:sz w:val="18"/>
                <w:szCs w:val="18"/>
                <w:u w:val="none"/>
                <w:lang w:val="en-US" w:eastAsia="zh-CN" w:bidi="ar"/>
              </w:rPr>
              <w:t>以及上级公安机关有关公安工作的方针、政策、法规、规章；部署、领导、落实全县的公安保卫工作。</w:t>
            </w:r>
          </w:p>
        </w:tc>
      </w:tr>
      <w:tr w14:paraId="7FA2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9"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F44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年度绩效指标</w:t>
            </w:r>
          </w:p>
        </w:tc>
        <w:tc>
          <w:tcPr>
            <w:tcW w:w="878" w:type="dxa"/>
            <w:tcBorders>
              <w:left w:val="single" w:color="000000" w:sz="4" w:space="0"/>
              <w:right w:val="single" w:color="000000" w:sz="4" w:space="0"/>
            </w:tcBorders>
            <w:shd w:val="clear" w:color="auto" w:fill="auto"/>
            <w:vAlign w:val="center"/>
          </w:tcPr>
          <w:p w14:paraId="6A6E6A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60" w:type="dxa"/>
            <w:gridSpan w:val="2"/>
            <w:tcBorders>
              <w:left w:val="single" w:color="000000" w:sz="4" w:space="0"/>
              <w:right w:val="single" w:color="000000" w:sz="4" w:space="0"/>
            </w:tcBorders>
            <w:shd w:val="clear" w:color="auto" w:fill="auto"/>
            <w:vAlign w:val="center"/>
          </w:tcPr>
          <w:p w14:paraId="02C5D4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D4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CD4E">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指标值（包含数字及文字描述）</w:t>
            </w:r>
          </w:p>
        </w:tc>
      </w:tr>
      <w:tr w14:paraId="55B2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F03DD">
            <w:pPr>
              <w:jc w:val="center"/>
              <w:rPr>
                <w:rFonts w:hint="eastAsia" w:ascii="宋体" w:hAnsi="宋体" w:eastAsia="宋体" w:cs="宋体"/>
                <w:i w:val="0"/>
                <w:color w:val="000000"/>
                <w:sz w:val="18"/>
                <w:szCs w:val="18"/>
                <w:u w:val="none"/>
              </w:rPr>
            </w:pPr>
          </w:p>
        </w:tc>
        <w:tc>
          <w:tcPr>
            <w:tcW w:w="878" w:type="dxa"/>
            <w:vMerge w:val="restart"/>
            <w:tcBorders>
              <w:left w:val="single" w:color="000000" w:sz="4" w:space="0"/>
              <w:right w:val="single" w:color="000000" w:sz="4" w:space="0"/>
            </w:tcBorders>
            <w:shd w:val="clear" w:color="auto" w:fill="auto"/>
            <w:vAlign w:val="center"/>
          </w:tcPr>
          <w:p w14:paraId="4E39B9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60" w:type="dxa"/>
            <w:gridSpan w:val="2"/>
            <w:vMerge w:val="restart"/>
            <w:tcBorders>
              <w:left w:val="single" w:color="000000" w:sz="4" w:space="0"/>
              <w:right w:val="single" w:color="000000" w:sz="4" w:space="0"/>
            </w:tcBorders>
            <w:shd w:val="clear" w:color="auto" w:fill="auto"/>
            <w:vAlign w:val="center"/>
          </w:tcPr>
          <w:p w14:paraId="03B4E5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4D8F">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移动警务通</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FB78">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99台</w:t>
            </w:r>
          </w:p>
        </w:tc>
      </w:tr>
      <w:tr w14:paraId="7179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8"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14C00">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A5A9E51">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EBEDCDD">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A98D">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公安四级网</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A86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12条</w:t>
            </w:r>
          </w:p>
        </w:tc>
      </w:tr>
      <w:tr w14:paraId="79304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E4CC7">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F60275C">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3B6AF989">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F5D2">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电子政务外网及互联网</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4EB5">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1条</w:t>
            </w:r>
          </w:p>
        </w:tc>
      </w:tr>
      <w:tr w14:paraId="254A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3E496">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33C6D8F3">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33424111">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C6C0">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党政网专线通信</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7541">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1条</w:t>
            </w:r>
          </w:p>
        </w:tc>
      </w:tr>
      <w:tr w14:paraId="7DBD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9E479">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8B235D6">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AF3FC54">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F585">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北斗卫星定位卡流量</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4E64">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8张</w:t>
            </w:r>
          </w:p>
        </w:tc>
      </w:tr>
      <w:tr w14:paraId="4530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87400">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1A70CA16">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2E9C6E39">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BF6C">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350M模拟基站</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82A3">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1座</w:t>
            </w:r>
          </w:p>
        </w:tc>
      </w:tr>
      <w:tr w14:paraId="4BD1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F5934">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3F7CF5F">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BBC3ED9">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942D">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公安局座机、宽带通讯</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08BE">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50座</w:t>
            </w:r>
          </w:p>
        </w:tc>
      </w:tr>
      <w:tr w14:paraId="3A01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C39F4">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71A97E3">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8602B7F">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E9DA">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350M数字基站铁塔</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943F">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4座</w:t>
            </w:r>
          </w:p>
        </w:tc>
      </w:tr>
      <w:tr w14:paraId="702AE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30AFF">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689C3885">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F1A21FE">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72D1">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移动警务通</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B5FC">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99台</w:t>
            </w:r>
          </w:p>
        </w:tc>
      </w:tr>
      <w:tr w14:paraId="3E22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EE720">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C770F79">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769CF87">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C20AD">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20"/>
                <w:szCs w:val="20"/>
                <w:u w:val="none"/>
                <w:lang w:val="en-US" w:eastAsia="zh-CN" w:bidi="ar"/>
              </w:rPr>
              <w:t>实验室装修、实验室基础设施配置、实验室设备配置</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D9794">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1项</w:t>
            </w:r>
          </w:p>
        </w:tc>
      </w:tr>
      <w:tr w14:paraId="5E27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15039">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4C5C987">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246BFED7">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79E2">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禁毒专职人员工资</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8523">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专职社工7人，每人每年4.5万元包干。</w:t>
            </w:r>
          </w:p>
        </w:tc>
      </w:tr>
      <w:tr w14:paraId="0BEB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586C4">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37BF30A2">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2C1EE7F">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0253">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办公经费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FAC3">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全县三个社区戒毒社区康复工作站办公经费</w:t>
            </w:r>
          </w:p>
        </w:tc>
      </w:tr>
      <w:tr w14:paraId="70A1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1A6B6">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31CC758C">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E911D99">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B08D">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差旅费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9438">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禁毒专职人员到省内各戒毒所接回强戒期满释放吸毒人员的工作费用</w:t>
            </w:r>
          </w:p>
        </w:tc>
      </w:tr>
      <w:tr w14:paraId="11C0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9D0AF">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CE548B2">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F6D6F0A">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6C29">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缉毒执法</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372C">
            <w:pPr>
              <w:keepNext w:val="0"/>
              <w:keepLines w:val="0"/>
              <w:widowControl/>
              <w:suppressLineNumbers w:val="0"/>
              <w:jc w:val="center"/>
              <w:textAlignment w:val="center"/>
            </w:pPr>
            <w:r>
              <w:rPr>
                <w:rStyle w:val="22"/>
                <w:lang w:val="en-US" w:eastAsia="zh-CN" w:bidi="ar"/>
              </w:rPr>
              <w:t>公安机关查处、收戒、打击各类毒品违法犯罪。拟查处吸毒人员100人，强戒50人，破获</w:t>
            </w:r>
          </w:p>
        </w:tc>
      </w:tr>
      <w:tr w14:paraId="3C8B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D00BC">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69C86B60">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69F4D57">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1828">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禁毒宣传</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4040">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组织禁毒委各成员单位和公安机关派出所每月开展一次禁毒宣传“七进”活动。</w:t>
            </w:r>
          </w:p>
        </w:tc>
      </w:tr>
      <w:tr w14:paraId="5710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3"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9F3EF">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3051A83">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82EF7FB">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1841">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专项工作</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43E0">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对全县交通行业开展毒驾治理，定期对客货运车辆驾驶员进行尿检、毛发检测工作</w:t>
            </w:r>
          </w:p>
        </w:tc>
      </w:tr>
      <w:tr w14:paraId="2776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DAF9">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2750F56">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04E8055">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6087">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禁毒装备</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23BA">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禁毒缉毒大队侦查破案专业装备配备</w:t>
            </w:r>
          </w:p>
        </w:tc>
      </w:tr>
      <w:tr w14:paraId="7F43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AD087">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EA6FD9B">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2C7E669">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34D3">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生活污水检测</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4789">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每月提取城市生活污水送检</w:t>
            </w:r>
          </w:p>
        </w:tc>
      </w:tr>
      <w:tr w14:paraId="53B0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F2888">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17004E62">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37856DB">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0B62">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租赁天网点位</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DF90">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100个</w:t>
            </w:r>
          </w:p>
        </w:tc>
      </w:tr>
      <w:tr w14:paraId="5A87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6EE04">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30AA2C31">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E96EDCF">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916D">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扩容视频结构化分析算力</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90AC">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14:paraId="3963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8349C">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B01D6D5">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215B76D8">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97D7">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扩容云存储管理平台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DAEE">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14:paraId="3DD8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CB2EB">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A47A957">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7787087E">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AEC4">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扩容视频接入管理平台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DA89">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14:paraId="3421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FF930">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95F493E">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3AE11E8">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0DA8">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扩容中心管理平台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96C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14:paraId="1D88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42B8D">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B15182F">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622B8F9">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25C3">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接入现有视频全结构化应用平台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A90D">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14:paraId="396B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B5D34">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AC3E7B2">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696E28E">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D517">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公安专用传输网络和设备</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FBBD">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100套</w:t>
            </w:r>
          </w:p>
        </w:tc>
      </w:tr>
      <w:tr w14:paraId="0D758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0092E">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815D73E">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2911FD9">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1C98">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电力传输线路及设备</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D7C9">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100套</w:t>
            </w:r>
          </w:p>
        </w:tc>
      </w:tr>
      <w:tr w14:paraId="06EC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08A92">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1CB487DF">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74D7FE4E">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7701">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接入省公安厅视觉计算中心节点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F15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14:paraId="18E6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98F0">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5945FF7">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77BF92B">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B6EE">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天网点位</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89B2">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100</w:t>
            </w:r>
          </w:p>
        </w:tc>
      </w:tr>
      <w:tr w14:paraId="16DAB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30FC4">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122A6C1D">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3385940">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F417">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治安卡口</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67A8">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9</w:t>
            </w:r>
          </w:p>
        </w:tc>
      </w:tr>
      <w:tr w14:paraId="2BB9F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34B0C">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ED45565">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882090E">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2F8F">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人脸点位</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FE54">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w:t>
            </w:r>
          </w:p>
        </w:tc>
      </w:tr>
      <w:tr w14:paraId="45DF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2E944">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1B057304">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06927C5">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7BEB">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应用平台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F55E">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w:t>
            </w:r>
          </w:p>
        </w:tc>
      </w:tr>
      <w:tr w14:paraId="23821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32116">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5EFC39C">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D8C0297">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78C4">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机房基础设施</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1444">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w:t>
            </w:r>
          </w:p>
        </w:tc>
      </w:tr>
      <w:tr w14:paraId="77B5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FA94">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3BB87283">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7423DD67">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5A4B">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人犯供养费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B4128">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45人</w:t>
            </w:r>
          </w:p>
        </w:tc>
      </w:tr>
      <w:tr w14:paraId="2F8F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C0A21">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14F3216B">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5B883C3">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3DD5">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人犯异地羁押交通保障经费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75514">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45人</w:t>
            </w:r>
          </w:p>
        </w:tc>
      </w:tr>
      <w:tr w14:paraId="540A5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4F31">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7BE31A7">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658012A">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00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人犯医疗及体检费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AB58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333333"/>
                <w:kern w:val="0"/>
                <w:sz w:val="20"/>
                <w:szCs w:val="20"/>
                <w:u w:val="none"/>
                <w:lang w:val="en-US" w:eastAsia="zh-CN" w:bidi="ar"/>
              </w:rPr>
              <w:t>200人</w:t>
            </w:r>
          </w:p>
        </w:tc>
      </w:tr>
      <w:tr w14:paraId="6E98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23A6F">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E152FF4">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AFF8EF0">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80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押解费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B111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333333"/>
                <w:kern w:val="0"/>
                <w:sz w:val="20"/>
                <w:szCs w:val="20"/>
                <w:u w:val="none"/>
                <w:lang w:val="en-US" w:eastAsia="zh-CN" w:bidi="ar"/>
              </w:rPr>
              <w:t>300场次</w:t>
            </w:r>
          </w:p>
        </w:tc>
      </w:tr>
      <w:tr w14:paraId="67B0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78B4">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8E2D617">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BEBEF9E">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E2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每月平均羁押人数</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1C66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333333"/>
                <w:kern w:val="0"/>
                <w:sz w:val="20"/>
                <w:szCs w:val="20"/>
                <w:u w:val="none"/>
                <w:lang w:val="en-US" w:eastAsia="zh-CN" w:bidi="ar"/>
              </w:rPr>
              <w:t>45人</w:t>
            </w:r>
          </w:p>
        </w:tc>
      </w:tr>
      <w:tr w14:paraId="75E3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3129A">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004468A">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3EC4270">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1A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人犯衣被费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58A6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333333"/>
                <w:kern w:val="0"/>
                <w:sz w:val="20"/>
                <w:szCs w:val="20"/>
                <w:u w:val="none"/>
                <w:lang w:val="en-US" w:eastAsia="zh-CN" w:bidi="ar"/>
              </w:rPr>
              <w:t>200套</w:t>
            </w:r>
          </w:p>
        </w:tc>
      </w:tr>
      <w:tr w14:paraId="4632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842C4">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D0FEDA7">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37C9480">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F1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人犯供养费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15F9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333333"/>
                <w:kern w:val="0"/>
                <w:sz w:val="20"/>
                <w:szCs w:val="20"/>
                <w:u w:val="none"/>
                <w:lang w:val="en-US" w:eastAsia="zh-CN" w:bidi="ar"/>
              </w:rPr>
              <w:t>45人</w:t>
            </w:r>
          </w:p>
        </w:tc>
      </w:tr>
      <w:tr w14:paraId="0C706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707CF">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2107EAD">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252F96B">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F9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维护辖区实有人口</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FA9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138000人</w:t>
            </w:r>
          </w:p>
        </w:tc>
      </w:tr>
      <w:tr w14:paraId="5205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57448">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A9CD807">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FFCE5ED">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4D52">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流动人口管理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5D74">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12000人</w:t>
            </w:r>
          </w:p>
        </w:tc>
      </w:tr>
      <w:tr w14:paraId="6D44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CD16">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DACA701">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F22D6DC">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EDB5">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“疫情”防控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80DF">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5000人</w:t>
            </w:r>
          </w:p>
        </w:tc>
      </w:tr>
      <w:tr w14:paraId="30AFF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E1709">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7376B38">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FA999F4">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2BA7">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电诈精准预警</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95A8">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5000人</w:t>
            </w:r>
          </w:p>
        </w:tc>
      </w:tr>
      <w:tr w14:paraId="4D498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621E9">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638397A5">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E6FFFB4">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4F40">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校园安全</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6422">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30000人</w:t>
            </w:r>
          </w:p>
        </w:tc>
      </w:tr>
      <w:tr w14:paraId="3BA8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B8713">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5840FB8">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838C3E5">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44AD">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户籍清理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61CC">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15000人</w:t>
            </w:r>
          </w:p>
        </w:tc>
      </w:tr>
      <w:tr w14:paraId="3CCC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8024B">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14C1CF2">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C8BF890">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CE41">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重点人员管控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2309">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1500人</w:t>
            </w:r>
          </w:p>
        </w:tc>
      </w:tr>
      <w:tr w14:paraId="502A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542A7">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2AE92BF">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38504C6">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39FC">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肇事肇祸精神病人管理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FFAF">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500人</w:t>
            </w:r>
          </w:p>
        </w:tc>
      </w:tr>
      <w:tr w14:paraId="000DD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EF126">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10F6718">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167EA9E">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F0E0">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六进六边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C67">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46000人</w:t>
            </w:r>
          </w:p>
        </w:tc>
      </w:tr>
      <w:tr w14:paraId="7E4B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EAECA">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1EAE204C">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6E479C7">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21B2">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实有房屋</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7BDB">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50000套</w:t>
            </w:r>
          </w:p>
        </w:tc>
      </w:tr>
      <w:tr w14:paraId="15CC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C018C">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6F4C7AC">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730EBC5E">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80162">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20"/>
                <w:szCs w:val="20"/>
                <w:u w:val="none"/>
                <w:lang w:val="en-US" w:eastAsia="zh-CN" w:bidi="ar"/>
              </w:rPr>
              <w:t>扶贫帮扶乡</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2AB17">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1个</w:t>
            </w:r>
          </w:p>
        </w:tc>
      </w:tr>
      <w:tr w14:paraId="4C26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7195E">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A50AEB0">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2B84E98">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83F3">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破获毒品刑事案件</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A7EC">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10</w:t>
            </w:r>
          </w:p>
        </w:tc>
      </w:tr>
      <w:tr w14:paraId="60B71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02F34">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CCABD0C">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F618F05">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3001">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印刷宣传禁毒资料、标识标牌</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F388">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40000</w:t>
            </w:r>
          </w:p>
        </w:tc>
      </w:tr>
      <w:tr w14:paraId="30DAD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3B1F4">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3CE4F76">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3C7034F3">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9DDA">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购买尿检版</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64C9">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10000</w:t>
            </w:r>
          </w:p>
        </w:tc>
      </w:tr>
      <w:tr w14:paraId="62CB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3BD45">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FC11582">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36BE78A7">
            <w:pPr>
              <w:jc w:val="left"/>
              <w:rPr>
                <w:rFonts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9E5AE">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18"/>
                <w:szCs w:val="18"/>
                <w:u w:val="none"/>
                <w:lang w:val="en-US" w:eastAsia="zh-CN" w:bidi="ar"/>
              </w:rPr>
              <w:t>毛发检测</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F63A5">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4.76万人</w:t>
            </w:r>
          </w:p>
        </w:tc>
      </w:tr>
      <w:tr w14:paraId="52F5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A8F47">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13C3429">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3BA4293D">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9D1BE">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18"/>
                <w:szCs w:val="18"/>
                <w:u w:val="none"/>
                <w:lang w:val="en-US" w:eastAsia="zh-CN" w:bidi="ar"/>
              </w:rPr>
              <w:t>污水检测</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E422E">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108次</w:t>
            </w:r>
          </w:p>
        </w:tc>
      </w:tr>
      <w:tr w14:paraId="5E5C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12484">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16E461E0">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F59BB0B">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52988">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18"/>
                <w:szCs w:val="18"/>
                <w:u w:val="none"/>
                <w:lang w:val="en-US" w:eastAsia="zh-CN" w:bidi="ar"/>
              </w:rPr>
              <w:t>查处吸毒人员、强戒</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7D5CA">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分别72人、25人</w:t>
            </w:r>
          </w:p>
        </w:tc>
      </w:tr>
      <w:tr w14:paraId="698F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D4854">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6096A79C">
            <w:pPr>
              <w:jc w:val="left"/>
              <w:rPr>
                <w:rFonts w:hint="eastAsia" w:ascii="宋体" w:hAnsi="宋体" w:eastAsia="宋体" w:cs="宋体"/>
                <w:i w:val="0"/>
                <w:color w:val="000000"/>
                <w:sz w:val="18"/>
                <w:szCs w:val="18"/>
                <w:u w:val="none"/>
              </w:rPr>
            </w:pPr>
          </w:p>
        </w:tc>
        <w:tc>
          <w:tcPr>
            <w:tcW w:w="1660" w:type="dxa"/>
            <w:gridSpan w:val="2"/>
            <w:vMerge w:val="restart"/>
            <w:tcBorders>
              <w:left w:val="single" w:color="000000" w:sz="4" w:space="0"/>
              <w:right w:val="single" w:color="000000" w:sz="4" w:space="0"/>
            </w:tcBorders>
            <w:shd w:val="clear" w:color="auto" w:fill="auto"/>
            <w:vAlign w:val="center"/>
          </w:tcPr>
          <w:p w14:paraId="2D6507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9BE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按照国家统一标准及乐山市局要求建设，建成后保障系统正常运行</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EB4C">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平台无故障，前端在线率95%以上</w:t>
            </w:r>
          </w:p>
        </w:tc>
      </w:tr>
      <w:tr w14:paraId="2084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BEAFE">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A194863">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79B8BAFC">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FB2B2">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20"/>
                <w:szCs w:val="20"/>
                <w:u w:val="none"/>
                <w:lang w:val="en-US" w:eastAsia="zh-CN" w:bidi="ar"/>
              </w:rPr>
              <w:t>按照国家统一标准及省公安厅要求建设，建成后保障系统正常运行</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A28DF">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规范</w:t>
            </w:r>
          </w:p>
        </w:tc>
      </w:tr>
      <w:tr w14:paraId="5050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2A93F">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6379BD7F">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62D9CD0">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0E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保障各监控点位及平台正常运行</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9B8E">
            <w:pPr>
              <w:keepNext w:val="0"/>
              <w:keepLines w:val="0"/>
              <w:widowControl/>
              <w:suppressLineNumbers w:val="0"/>
              <w:jc w:val="left"/>
              <w:textAlignment w:val="center"/>
            </w:pPr>
            <w:r>
              <w:rPr>
                <w:rFonts w:ascii="宋体" w:hAnsi="宋体" w:eastAsia="宋体" w:cs="宋体"/>
                <w:i w:val="0"/>
                <w:color w:val="000000"/>
                <w:kern w:val="0"/>
                <w:sz w:val="18"/>
                <w:szCs w:val="18"/>
                <w:u w:val="none"/>
                <w:lang w:val="en-US" w:eastAsia="zh-CN" w:bidi="ar"/>
              </w:rPr>
              <w:t>≥90%</w:t>
            </w:r>
          </w:p>
        </w:tc>
      </w:tr>
      <w:tr w14:paraId="101FC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37A18">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8CC4ADD">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71D6D6A7">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CD3B">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社戒社康管控报到工作</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A78C">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社区戒毒社区康复人员报到执行率达到90%以上。</w:t>
            </w:r>
          </w:p>
        </w:tc>
      </w:tr>
      <w:tr w14:paraId="2511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C5DBB">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62D00021">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669182B">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EAC2">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缉毒执法</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B079">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拟查处吸毒人员100人，强戒50人，破获毒品刑事案件20起，打击处理22人。</w:t>
            </w:r>
          </w:p>
        </w:tc>
      </w:tr>
      <w:tr w14:paraId="17FA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CA087">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53EBEFB">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0F1FA88">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A80E">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毒品预防教育宣传</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4FE7">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开展禁毒宣传“七进”活动，覆盖全县各乡镇村组、社区、学校及车站</w:t>
            </w:r>
          </w:p>
        </w:tc>
      </w:tr>
      <w:tr w14:paraId="602A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C6428">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31159806">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8421E3A">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D305">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禁毒宣传资料</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2B02">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乡镇、学校全部设立禁毒宣传栏、公共场所禁毒标识标牌，印制禁毒宣传手册、资料三万份</w:t>
            </w:r>
          </w:p>
        </w:tc>
      </w:tr>
      <w:tr w14:paraId="3395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4CD19">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8996F19">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33BEA67">
            <w:pPr>
              <w:jc w:val="left"/>
              <w:rPr>
                <w:rFonts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B328">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禁毒装备</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F40E">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购买三合一尿液检测板3000个以上，毛发检测板1000个以上，按需要购置缉毒侦查破案专用</w:t>
            </w:r>
          </w:p>
        </w:tc>
      </w:tr>
      <w:tr w14:paraId="5D5D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A7287">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1F26456A">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B9F652A">
            <w:pPr>
              <w:jc w:val="left"/>
            </w:pPr>
          </w:p>
        </w:tc>
        <w:tc>
          <w:tcPr>
            <w:tcW w:w="3256" w:type="dxa"/>
            <w:tcBorders>
              <w:left w:val="single" w:color="000000" w:sz="4" w:space="0"/>
              <w:right w:val="single" w:color="000000" w:sz="4" w:space="0"/>
            </w:tcBorders>
            <w:shd w:val="clear" w:color="auto" w:fill="auto"/>
            <w:vAlign w:val="center"/>
          </w:tcPr>
          <w:p w14:paraId="04CA051A">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生活污水检测</w:t>
            </w:r>
          </w:p>
        </w:tc>
        <w:tc>
          <w:tcPr>
            <w:tcW w:w="3515" w:type="dxa"/>
            <w:tcBorders>
              <w:left w:val="single" w:color="000000" w:sz="4" w:space="0"/>
              <w:right w:val="single" w:color="000000" w:sz="4" w:space="0"/>
            </w:tcBorders>
            <w:shd w:val="clear" w:color="auto" w:fill="auto"/>
            <w:vAlign w:val="center"/>
          </w:tcPr>
          <w:p w14:paraId="384E1BA8">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购买专用污水提取设备一台，每季度污水检测送检和检测4次，全年16次。</w:t>
            </w:r>
          </w:p>
        </w:tc>
      </w:tr>
      <w:tr w14:paraId="44B6F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A27EB">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5606C0B">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F8F346E">
            <w:pPr>
              <w:jc w:val="left"/>
              <w:rPr>
                <w:rFonts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7275">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专项工作</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C983">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对全县交通行业开展毒驾治理，定期对客货运车辆驾驶员进行尿检、毛发检测工作，受检测</w:t>
            </w:r>
          </w:p>
        </w:tc>
      </w:tr>
      <w:tr w14:paraId="6D2A6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F0239">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4D8E136">
            <w:pPr>
              <w:jc w:val="left"/>
              <w:rPr>
                <w:rFonts w:ascii="宋体" w:hAnsi="宋体" w:eastAsia="宋体" w:cs="宋体"/>
                <w:i w:val="0"/>
                <w:color w:val="000000"/>
                <w:sz w:val="18"/>
                <w:szCs w:val="18"/>
                <w:u w:val="none"/>
              </w:rPr>
            </w:pPr>
          </w:p>
        </w:tc>
        <w:tc>
          <w:tcPr>
            <w:tcW w:w="1660" w:type="dxa"/>
            <w:gridSpan w:val="2"/>
            <w:tcBorders>
              <w:left w:val="single" w:color="000000" w:sz="4" w:space="0"/>
              <w:right w:val="single" w:color="000000" w:sz="4" w:space="0"/>
            </w:tcBorders>
            <w:shd w:val="clear" w:color="auto" w:fill="auto"/>
            <w:vAlign w:val="center"/>
          </w:tcPr>
          <w:p w14:paraId="660072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5C49">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项目实施时间严格按照当年的预算执行</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2656">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1年</w:t>
            </w:r>
          </w:p>
        </w:tc>
      </w:tr>
      <w:tr w14:paraId="5FA6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98158">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2A17BE8">
            <w:pPr>
              <w:jc w:val="left"/>
              <w:rPr>
                <w:rFonts w:hint="eastAsia" w:ascii="宋体" w:hAnsi="宋体" w:eastAsia="宋体" w:cs="宋体"/>
                <w:i w:val="0"/>
                <w:color w:val="000000"/>
                <w:sz w:val="18"/>
                <w:szCs w:val="18"/>
                <w:u w:val="none"/>
              </w:rPr>
            </w:pPr>
          </w:p>
        </w:tc>
        <w:tc>
          <w:tcPr>
            <w:tcW w:w="1660" w:type="dxa"/>
            <w:gridSpan w:val="2"/>
            <w:vMerge w:val="restart"/>
            <w:tcBorders>
              <w:left w:val="single" w:color="000000" w:sz="4" w:space="0"/>
              <w:right w:val="single" w:color="000000" w:sz="4" w:space="0"/>
            </w:tcBorders>
            <w:shd w:val="clear" w:color="auto" w:fill="auto"/>
            <w:vAlign w:val="center"/>
          </w:tcPr>
          <w:p w14:paraId="306664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467F">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46台电信卡移动警务通、50台移动警务通、3台移动卡移动警务平板租赁费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F50E">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总计25.248万元</w:t>
            </w:r>
          </w:p>
        </w:tc>
      </w:tr>
      <w:tr w14:paraId="2B7D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8"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737CF">
            <w:pPr>
              <w:jc w:val="center"/>
              <w:rPr>
                <w:rFonts w:hint="eastAsia" w:ascii="宋体" w:hAnsi="宋体" w:eastAsia="宋体" w:cs="宋体"/>
                <w:i w:val="0"/>
                <w:color w:val="000000"/>
                <w:sz w:val="18"/>
                <w:szCs w:val="18"/>
                <w:u w:val="none"/>
              </w:rPr>
            </w:pPr>
          </w:p>
        </w:tc>
        <w:tc>
          <w:tcPr>
            <w:tcW w:w="878" w:type="dxa"/>
            <w:vMerge w:val="restart"/>
            <w:tcBorders>
              <w:left w:val="single" w:color="000000" w:sz="4" w:space="0"/>
              <w:right w:val="single" w:color="000000" w:sz="4" w:space="0"/>
            </w:tcBorders>
            <w:shd w:val="clear" w:color="auto" w:fill="auto"/>
            <w:vAlign w:val="center"/>
          </w:tcPr>
          <w:p w14:paraId="296E8DA0">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D2A9D19">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FF0B">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12条公安四级网租赁费费用</w:t>
            </w:r>
            <w:r>
              <w:rPr>
                <w:rFonts w:hint="eastAsia" w:ascii="宋体" w:hAnsi="宋体" w:cs="宋体"/>
                <w:i w:val="0"/>
                <w:color w:val="000000"/>
                <w:kern w:val="0"/>
                <w:sz w:val="20"/>
                <w:szCs w:val="20"/>
                <w:u w:val="none"/>
                <w:lang w:val="en-US" w:eastAsia="zh-CN" w:bidi="ar"/>
              </w:rPr>
              <w:t>（电信）</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1F9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总计19.384万元</w:t>
            </w:r>
          </w:p>
        </w:tc>
      </w:tr>
      <w:tr w14:paraId="2F35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A5C16">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5AD2296">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B06877B">
            <w:pPr>
              <w:keepNext w:val="0"/>
              <w:keepLines w:val="0"/>
              <w:widowControl/>
              <w:suppressLineNumbers w:val="0"/>
              <w:jc w:val="left"/>
              <w:textAlignment w:val="center"/>
              <w:rPr>
                <w:rFonts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A87B">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电子政务外网及互联网专线通讯费（电信）</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4520">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总计1.98万元</w:t>
            </w:r>
          </w:p>
        </w:tc>
      </w:tr>
      <w:tr w14:paraId="0C0C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restart"/>
            <w:tcBorders>
              <w:top w:val="single" w:color="000000" w:sz="4" w:space="0"/>
              <w:left w:val="single" w:color="000000" w:sz="4" w:space="0"/>
              <w:right w:val="single" w:color="000000" w:sz="4" w:space="0"/>
            </w:tcBorders>
            <w:shd w:val="clear" w:color="auto" w:fill="auto"/>
            <w:vAlign w:val="center"/>
          </w:tcPr>
          <w:p w14:paraId="4474D873">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60A2308D">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263AD880">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C35A">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党政网专线通信费（移动）</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F734">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总计0.144万元</w:t>
            </w:r>
          </w:p>
        </w:tc>
      </w:tr>
      <w:tr w14:paraId="77AC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1E1FE5F9">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83B472D">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93C041F">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943D">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8张北斗卫星定位卡流量费用（移动）</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93C3">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总计0.15万元</w:t>
            </w:r>
          </w:p>
        </w:tc>
      </w:tr>
      <w:tr w14:paraId="55EC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4C674D10">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636A61B">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3EAAB054">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3206">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1个350M模拟基站通讯费用</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5D54">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总计1.44万元</w:t>
            </w:r>
          </w:p>
        </w:tc>
      </w:tr>
      <w:tr w14:paraId="2D5E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7177680B">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3532A2E2">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37B74E8C">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791B">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公安局座机、宽带费用（电信）</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7A8D">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总计4.8万元</w:t>
            </w:r>
          </w:p>
        </w:tc>
      </w:tr>
      <w:tr w14:paraId="24B8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3E3DD9C6">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D13C7FD">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71CCC4B5">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9B0D">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4座350M数字基站铁塔租赁费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5015">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总计5.6万元</w:t>
            </w:r>
          </w:p>
        </w:tc>
      </w:tr>
      <w:tr w14:paraId="3EA2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0BE8B059">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60831C8">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263F97EC">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68061">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实验室装修、实验室基础设施配置、实验室设备配置</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B4822">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100000</w:t>
            </w:r>
          </w:p>
        </w:tc>
      </w:tr>
      <w:tr w14:paraId="2C3D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2C84D3AA">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AFCB083">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D2F70AD">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DFE3">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禁毒专职工作人员工资</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E918">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专职人员7人，每人每年4.5万元包干</w:t>
            </w:r>
          </w:p>
        </w:tc>
      </w:tr>
      <w:tr w14:paraId="58FC1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49CF517D">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2599F21">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165A32F">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3A43">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缉毒执法</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8421">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打击查处强戒每人需2500元左右</w:t>
            </w:r>
          </w:p>
        </w:tc>
      </w:tr>
      <w:tr w14:paraId="7E52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18721FBC">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D572A00">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DB9AD8E">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8694">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禁毒宣传76次</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36AD">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每次500元左右</w:t>
            </w:r>
          </w:p>
        </w:tc>
      </w:tr>
      <w:tr w14:paraId="61E6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4BAD1F88">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E5FD928">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2B4E8E3">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5FBB">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禁毒宣传印制</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8AFD">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3万元</w:t>
            </w:r>
          </w:p>
        </w:tc>
      </w:tr>
      <w:tr w14:paraId="7CBC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628FE040">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3CAD4147">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2379C35A">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85DE">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生活污水检测16次</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EE4C">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每次1500元</w:t>
            </w:r>
          </w:p>
        </w:tc>
      </w:tr>
      <w:tr w14:paraId="2F6A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3F793782">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34BFE5C3">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7C4F0A9E">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AF25">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服务费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161CB">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支付租赁费56.76万元</w:t>
            </w:r>
          </w:p>
        </w:tc>
      </w:tr>
      <w:tr w14:paraId="0594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73E7D24E">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BB91F01">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18D1BBB">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86398">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服务费每年323.4060万元</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35DB9">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支付200万元</w:t>
            </w:r>
          </w:p>
        </w:tc>
      </w:tr>
      <w:tr w14:paraId="3FF9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02718E46">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7B64286">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3CD85F5">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E75B">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人犯供养</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1A7E">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每人每月375元（337500元）</w:t>
            </w:r>
          </w:p>
        </w:tc>
      </w:tr>
      <w:tr w14:paraId="3093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56896256">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1716C21">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26AC8DDB">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707F">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医疗及体检</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EF65">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年体检预计375元每人（283500元）</w:t>
            </w:r>
          </w:p>
        </w:tc>
      </w:tr>
      <w:tr w14:paraId="36A7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57291567">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B95E3A9">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2CCA063B">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9E63">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人犯衣被费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6332">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每套75元（30000元）</w:t>
            </w:r>
          </w:p>
        </w:tc>
      </w:tr>
      <w:tr w14:paraId="3DBF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7EA58175">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49ED68A">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4C5565A">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51EC">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核酸</w:t>
            </w:r>
            <w:r>
              <w:rPr>
                <w:rFonts w:hint="eastAsia" w:ascii="宋体" w:hAnsi="宋体" w:eastAsia="宋体" w:cs="宋体"/>
                <w:i w:val="0"/>
                <w:color w:val="000000"/>
                <w:kern w:val="0"/>
                <w:sz w:val="18"/>
                <w:szCs w:val="18"/>
                <w:u w:val="none"/>
                <w:lang w:val="en-US" w:eastAsia="zh-CN" w:bidi="ar"/>
              </w:rPr>
              <w:t>检测</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16D7">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人均260元（30000元）</w:t>
            </w:r>
          </w:p>
        </w:tc>
      </w:tr>
      <w:tr w14:paraId="66C3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4513CE9E">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365A4A77">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8FC269A">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F7AA">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差旅费、燃油费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D045">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219000元</w:t>
            </w:r>
          </w:p>
        </w:tc>
      </w:tr>
      <w:tr w14:paraId="3AA0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5C6084C7">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5F882CC">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8ECC5D6">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064E">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维护辖区实有人口</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9251">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138000元</w:t>
            </w:r>
          </w:p>
        </w:tc>
      </w:tr>
      <w:tr w14:paraId="045B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648C1E46">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8980641">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F0468E9">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7E7F">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重点人员管控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0539">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18000元</w:t>
            </w:r>
          </w:p>
        </w:tc>
      </w:tr>
      <w:tr w14:paraId="21B4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740B6948">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4C5FD71">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701321C6">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B552">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肇事肇祸精神病人管理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924B">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10000元</w:t>
            </w:r>
          </w:p>
        </w:tc>
      </w:tr>
      <w:tr w14:paraId="7678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4559923F">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338CEE56">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BA90978">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D898">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电诈精准预警</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3C2D">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10000元</w:t>
            </w:r>
          </w:p>
        </w:tc>
      </w:tr>
      <w:tr w14:paraId="5B04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6D397468">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E02E4BA">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A69F25F">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ACEC">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户籍清理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E660">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12000元</w:t>
            </w:r>
          </w:p>
        </w:tc>
      </w:tr>
      <w:tr w14:paraId="218E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18893F85">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33CC289">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C9416CC">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8E74">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实有房屋</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61C">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50000元</w:t>
            </w:r>
          </w:p>
        </w:tc>
      </w:tr>
      <w:tr w14:paraId="7C99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778880EB">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30BB5D84">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28DA7DB3">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B25D">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流动人口管理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28F5">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12000元</w:t>
            </w:r>
          </w:p>
        </w:tc>
      </w:tr>
      <w:tr w14:paraId="1A592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restart"/>
            <w:tcBorders>
              <w:left w:val="single" w:color="000000" w:sz="4" w:space="0"/>
              <w:right w:val="single" w:color="000000" w:sz="4" w:space="0"/>
            </w:tcBorders>
            <w:shd w:val="clear" w:color="auto" w:fill="auto"/>
            <w:vAlign w:val="center"/>
          </w:tcPr>
          <w:p w14:paraId="322D9AD8">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3C55FDAA">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30C23263">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C725">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“疫情”防控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A023">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5000元</w:t>
            </w:r>
          </w:p>
        </w:tc>
      </w:tr>
      <w:tr w14:paraId="52D07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6C4C9541">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8BD321A">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B1284BE">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BD42">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六进六边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5196">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25000元</w:t>
            </w:r>
          </w:p>
        </w:tc>
      </w:tr>
      <w:tr w14:paraId="10590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47FCEEB5">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16B291BA">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0E399EA">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5374">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校园安全</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505B">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20000元</w:t>
            </w:r>
          </w:p>
        </w:tc>
      </w:tr>
      <w:tr w14:paraId="4998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37AB3931">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8A9B45B">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F0DF077">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80B39">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对帮扶村的补助</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509A5">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10万元</w:t>
            </w:r>
          </w:p>
        </w:tc>
      </w:tr>
      <w:tr w14:paraId="549F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22B45F0F">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163C1F6">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7364426">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E898">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破获毒品刑事案件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4890A">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10万元</w:t>
            </w:r>
          </w:p>
        </w:tc>
      </w:tr>
      <w:tr w14:paraId="05248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6B851852">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9556B52">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3C7B0D0E">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B30D">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印刷宣传禁毒资料、标识标牌</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99AE6">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2万元</w:t>
            </w:r>
          </w:p>
        </w:tc>
      </w:tr>
      <w:tr w14:paraId="3D7A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33EFC229">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F27377A">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2DF311EA">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8DBF">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购买尿检版</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845A5">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5万元</w:t>
            </w:r>
          </w:p>
        </w:tc>
      </w:tr>
      <w:tr w14:paraId="6309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5CE85B61">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18170D9A">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F06711E">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CF56B">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18"/>
                <w:szCs w:val="18"/>
                <w:u w:val="none"/>
                <w:lang w:val="en-US" w:eastAsia="zh-CN" w:bidi="ar"/>
              </w:rPr>
              <w:t>毛发检测</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EAB81">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1万元</w:t>
            </w:r>
          </w:p>
        </w:tc>
      </w:tr>
      <w:tr w14:paraId="4477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26E8AC8B">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5D2D221">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3E9D4710">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3CCD0">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18"/>
                <w:szCs w:val="18"/>
                <w:u w:val="none"/>
                <w:lang w:val="en-US" w:eastAsia="zh-CN" w:bidi="ar"/>
              </w:rPr>
              <w:t>污水检测</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73DA8">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8万元</w:t>
            </w:r>
          </w:p>
        </w:tc>
      </w:tr>
      <w:tr w14:paraId="595F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07427A91">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B7BA546">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C3DD942">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1A37B">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18"/>
                <w:szCs w:val="18"/>
                <w:u w:val="none"/>
                <w:lang w:val="en-US" w:eastAsia="zh-CN" w:bidi="ar"/>
              </w:rPr>
              <w:t>查处吸毒人员、强戒</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61A6D">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3.52万元</w:t>
            </w:r>
          </w:p>
        </w:tc>
      </w:tr>
      <w:tr w14:paraId="61C3B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25F45C05">
            <w:pPr>
              <w:jc w:val="center"/>
              <w:rPr>
                <w:rFonts w:hint="eastAsia" w:ascii="宋体" w:hAnsi="宋体" w:eastAsia="宋体" w:cs="宋体"/>
                <w:i w:val="0"/>
                <w:color w:val="000000"/>
                <w:sz w:val="18"/>
                <w:szCs w:val="18"/>
                <w:u w:val="none"/>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834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6954E">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3DD6">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维护政治、政权、社会安全</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0474">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定性优良中低差</w:t>
            </w:r>
          </w:p>
        </w:tc>
      </w:tr>
      <w:tr w14:paraId="1D95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40BA124B">
            <w:pPr>
              <w:jc w:val="center"/>
              <w:rPr>
                <w:rFonts w:hint="eastAsia" w:ascii="宋体" w:hAnsi="宋体" w:eastAsia="宋体" w:cs="宋体"/>
                <w:i w:val="0"/>
                <w:color w:val="000000"/>
                <w:sz w:val="18"/>
                <w:szCs w:val="18"/>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2D27B">
            <w:pPr>
              <w:jc w:val="left"/>
              <w:rPr>
                <w:rFonts w:ascii="宋体" w:hAnsi="宋体" w:eastAsia="宋体" w:cs="宋体"/>
                <w:i w:val="0"/>
                <w:color w:val="000000"/>
                <w:sz w:val="18"/>
                <w:szCs w:val="18"/>
                <w:u w:val="none"/>
              </w:rPr>
            </w:pP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379D9">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可持续影响指标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F90E">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长期巩固社会治安安全可控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45A4">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≥80%</w:t>
            </w:r>
          </w:p>
        </w:tc>
      </w:tr>
    </w:tbl>
    <w:p w14:paraId="7F235D51">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p>
    <w:p w14:paraId="38591851">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p>
    <w:p w14:paraId="3D6E369C">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378B15F6">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14076E8D">
      <w:pPr>
        <w:snapToGrid w:val="0"/>
        <w:spacing w:line="520" w:lineRule="exact"/>
        <w:ind w:firstLine="640" w:firstLineChars="200"/>
        <w:rPr>
          <w:rFonts w:hint="eastAsia" w:ascii="楷体_GB2312" w:hAnsi="宋体" w:eastAsia="楷体_GB2312" w:cs="宋体"/>
          <w:color w:val="000000"/>
          <w:kern w:val="0"/>
          <w:szCs w:val="32"/>
          <w:shd w:val="clear" w:color="auto" w:fill="FFFFFF"/>
          <w:lang w:val="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6202.69</w:t>
      </w:r>
      <w:r>
        <w:rPr>
          <w:rFonts w:hint="eastAsia" w:ascii="仿宋_GB2312" w:hAnsi="仿宋" w:eastAsia="仿宋_GB2312"/>
          <w:sz w:val="32"/>
          <w:szCs w:val="32"/>
        </w:rPr>
        <w:t>万元，</w:t>
      </w:r>
      <w:r>
        <w:rPr>
          <w:rFonts w:hint="eastAsia" w:ascii="仿宋_GB2312" w:hAnsi="仿宋" w:eastAsia="仿宋_GB2312"/>
          <w:sz w:val="32"/>
          <w:szCs w:val="32"/>
          <w:lang w:eastAsia="zh-CN"/>
        </w:rPr>
        <w:t>其中</w:t>
      </w:r>
      <w:r>
        <w:rPr>
          <w:rFonts w:hint="eastAsia" w:ascii="仿宋_GB2312" w:hAnsi="仿宋" w:eastAsia="仿宋_GB2312"/>
          <w:sz w:val="32"/>
          <w:szCs w:val="32"/>
        </w:rPr>
        <w:t>一般公共预算财政拨款</w:t>
      </w:r>
      <w:r>
        <w:rPr>
          <w:rFonts w:hint="eastAsia" w:ascii="仿宋_GB2312" w:hAnsi="仿宋" w:eastAsia="仿宋_GB2312"/>
          <w:sz w:val="32"/>
          <w:szCs w:val="32"/>
          <w:lang w:val="en-US" w:eastAsia="zh-CN"/>
        </w:rPr>
        <w:t>5716.49万元；政府性基金预算财政拨款486.2万元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相比2022年收入6963.7万元减少761.01万元，减少10.93%；相比2022年一般公共预算6764.54万元减少1048.05万元；减少15.49%。相比2022年政府性基金预算财政拨款199.16万元，增加287.04万元，增加144.13%。</w:t>
      </w:r>
    </w:p>
    <w:p w14:paraId="7DE41D33">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14:paraId="15E1A113">
      <w:pPr>
        <w:snapToGrid w:val="0"/>
        <w:spacing w:line="520" w:lineRule="exact"/>
        <w:ind w:firstLine="640" w:firstLineChars="200"/>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sz w:val="32"/>
          <w:szCs w:val="32"/>
          <w:lang w:val="en-US" w:eastAsia="zh-CN"/>
        </w:rPr>
        <w:t>2023年支出6202.69万元，其中</w:t>
      </w:r>
      <w:r>
        <w:rPr>
          <w:rFonts w:hint="eastAsia" w:ascii="仿宋_GB2312" w:hAnsi="仿宋_GB2312" w:eastAsia="仿宋_GB2312" w:cs="仿宋_GB2312"/>
          <w:sz w:val="32"/>
          <w:szCs w:val="32"/>
          <w:lang w:eastAsia="zh-CN"/>
        </w:rPr>
        <w:t>公共安全支出</w:t>
      </w:r>
      <w:r>
        <w:rPr>
          <w:rFonts w:hint="eastAsia" w:ascii="仿宋_GB2312" w:hAnsi="仿宋_GB2312" w:eastAsia="仿宋_GB2312" w:cs="仿宋_GB2312"/>
          <w:sz w:val="32"/>
          <w:szCs w:val="32"/>
          <w:lang w:val="en-US" w:eastAsia="zh-CN"/>
        </w:rPr>
        <w:t>4711.87</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603.16</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133.02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城乡社区支出</w:t>
      </w:r>
      <w:r>
        <w:rPr>
          <w:rFonts w:hint="eastAsia" w:ascii="仿宋_GB2312" w:hAnsi="仿宋_GB2312" w:eastAsia="仿宋_GB2312" w:cs="仿宋_GB2312"/>
          <w:sz w:val="32"/>
          <w:szCs w:val="32"/>
          <w:lang w:val="en-US" w:eastAsia="zh-CN"/>
        </w:rPr>
        <w:t>486.2万元；农林水支出10万元；</w:t>
      </w:r>
      <w:r>
        <w:rPr>
          <w:rFonts w:hint="eastAsia" w:ascii="仿宋_GB2312" w:hAnsi="仿宋_GB2312" w:eastAsia="仿宋_GB2312" w:cs="仿宋_GB2312"/>
          <w:sz w:val="32"/>
          <w:szCs w:val="32"/>
        </w:rPr>
        <w:t>住房保障支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lang w:val="en-US" w:eastAsia="zh-CN"/>
        </w:rPr>
        <w:t>258.44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相比2022年支出7885.44万元减少1682.75万元，减少21.34%；相比2022年</w:t>
      </w:r>
      <w:r>
        <w:rPr>
          <w:rFonts w:hint="eastAsia" w:ascii="仿宋_GB2312" w:hAnsi="仿宋_GB2312" w:eastAsia="仿宋_GB2312" w:cs="仿宋_GB2312"/>
          <w:sz w:val="32"/>
          <w:szCs w:val="32"/>
          <w:lang w:eastAsia="zh-CN"/>
        </w:rPr>
        <w:t>公共安全支出</w:t>
      </w:r>
      <w:r>
        <w:rPr>
          <w:rFonts w:hint="eastAsia" w:ascii="仿宋_GB2312" w:hAnsi="仿宋_GB2312" w:eastAsia="仿宋_GB2312" w:cs="仿宋_GB2312"/>
          <w:sz w:val="32"/>
          <w:szCs w:val="32"/>
          <w:lang w:val="en-US" w:eastAsia="zh-CN"/>
        </w:rPr>
        <w:t>6617.01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减少1905.14万元，减少28.79%；相比2022年</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496.52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减少10.32万元，减少2.08%；相比2022年</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93.31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增加39.71万元，增加42.56%；相比2022年</w:t>
      </w:r>
      <w:r>
        <w:rPr>
          <w:rFonts w:hint="eastAsia" w:ascii="仿宋_GB2312" w:hAnsi="仿宋_GB2312" w:eastAsia="仿宋_GB2312" w:cs="仿宋_GB2312"/>
          <w:sz w:val="32"/>
          <w:szCs w:val="32"/>
          <w:lang w:eastAsia="zh-CN"/>
        </w:rPr>
        <w:t>城乡社区支出</w:t>
      </w:r>
      <w:r>
        <w:rPr>
          <w:rFonts w:hint="eastAsia" w:ascii="仿宋_GB2312" w:hAnsi="仿宋_GB2312" w:eastAsia="仿宋_GB2312" w:cs="仿宋_GB2312"/>
          <w:sz w:val="32"/>
          <w:szCs w:val="32"/>
          <w:lang w:val="en-US" w:eastAsia="zh-CN"/>
        </w:rPr>
        <w:t>199.16万元增加287.04万元，增加144.13%；相比2022年农林水支出224.94万元减少214.94万元，减少95.55%。</w:t>
      </w:r>
    </w:p>
    <w:p w14:paraId="440B4E6F">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719137F2">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2023年年末基本支出结转结余2040201行政运行107335.48元。</w:t>
      </w:r>
    </w:p>
    <w:p w14:paraId="6F89CD21">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2C9023AE">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405110AD">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围绕部门整体绩效目标完成情况和部门履职情况进行绩效分析。</w:t>
      </w:r>
      <w:r>
        <w:rPr>
          <w:rFonts w:hint="eastAsia" w:ascii="仿宋_GB2312" w:hAnsi="仿宋_GB2312" w:eastAsia="仿宋_GB2312" w:cs="仿宋_GB2312"/>
          <w:kern w:val="2"/>
          <w:sz w:val="32"/>
          <w:szCs w:val="32"/>
          <w:shd w:val="clear" w:color="auto" w:fill="auto"/>
          <w:lang w:val="en-US" w:eastAsia="zh-CN"/>
        </w:rPr>
        <w:t>维持单位基本运转，保障人员工资、保险、住房公积金、三公经费等基本支出，据实列支；</w:t>
      </w:r>
      <w:r>
        <w:rPr>
          <w:rFonts w:hint="eastAsia" w:ascii="仿宋_GB2312" w:hAnsi="仿宋_GB2312" w:eastAsia="仿宋_GB2312" w:cs="仿宋_GB2312"/>
          <w:i w:val="0"/>
          <w:color w:val="000000"/>
          <w:kern w:val="0"/>
          <w:sz w:val="32"/>
          <w:szCs w:val="32"/>
          <w:u w:val="none"/>
          <w:lang w:val="en-US" w:eastAsia="zh-CN" w:bidi="ar"/>
        </w:rPr>
        <w:t>完成2023年各项工作，负责规划和组织全县公安装备建设和信息化建设，搞好公安后勤保障工作，监督管理计算机信息系统的安全保护工作，组织实施全县互联网安全监督管理，打击网络违法犯罪；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负责贯彻执行党中央、国务院、省、市、县委、县政府以及上级公安机关有关公安工作的方针、政策、法规、规章；部署、领导、落实全县的公安保卫工作。</w:t>
      </w:r>
    </w:p>
    <w:p w14:paraId="006845DF">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3AD9DAEA">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包括项目绩效目标制定、目标实现、支出控制、及时处置、执行进度、预算完成情况、资金结余率（低效无效率）和违规记录等情况。</w:t>
      </w:r>
    </w:p>
    <w:p w14:paraId="52497171">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1.整体情况</w:t>
      </w:r>
    </w:p>
    <w:p w14:paraId="73D1B159">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w:t>
      </w:r>
    </w:p>
    <w:p w14:paraId="45FBC724">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宋体" w:eastAsia="仿宋_GB2312" w:cs="宋体"/>
          <w:color w:val="000000"/>
          <w:kern w:val="0"/>
          <w:szCs w:val="32"/>
          <w:shd w:val="clear" w:color="auto" w:fill="FFFFFF"/>
          <w:lang w:val="zh-CN"/>
        </w:rPr>
        <w:t>项目</w:t>
      </w:r>
      <w:r>
        <w:rPr>
          <w:rFonts w:hint="eastAsia" w:ascii="仿宋_GB2312" w:hAnsi="宋体" w:eastAsia="仿宋_GB2312" w:cs="宋体"/>
          <w:color w:val="000000"/>
          <w:kern w:val="0"/>
          <w:szCs w:val="32"/>
          <w:shd w:val="clear" w:color="auto" w:fill="FFFFFF"/>
          <w:lang w:val="en-US" w:eastAsia="zh-CN"/>
        </w:rPr>
        <w:t>1</w:t>
      </w:r>
      <w:r>
        <w:rPr>
          <w:rFonts w:hint="eastAsia" w:ascii="仿宋_GB2312" w:hAnsi="宋体" w:eastAsia="仿宋_GB2312" w:cs="宋体"/>
          <w:color w:val="000000"/>
          <w:kern w:val="0"/>
          <w:szCs w:val="32"/>
          <w:shd w:val="clear" w:color="auto" w:fill="FFFFFF"/>
          <w:lang w:val="zh-CN"/>
        </w:rPr>
        <w:t>：智能化社会治安防控体系建设</w:t>
      </w:r>
      <w:r>
        <w:rPr>
          <w:rFonts w:hint="eastAsia" w:ascii="仿宋_GB2312" w:hAnsi="仿宋_GB2312" w:eastAsia="仿宋_GB2312" w:cs="仿宋_GB2312"/>
          <w:i w:val="0"/>
          <w:color w:val="000000"/>
          <w:kern w:val="0"/>
          <w:sz w:val="32"/>
          <w:szCs w:val="32"/>
          <w:u w:val="none"/>
          <w:lang w:val="en-US" w:eastAsia="zh-CN" w:bidi="ar"/>
        </w:rPr>
        <w:t>按照“统一规划、统一标准、统一平台、统一管理”的建设思路，建设内容目标包括以下几个方面：</w:t>
      </w:r>
    </w:p>
    <w:p w14:paraId="07C860B1">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1、对现有天网系统平台进行升级扩容建设，满足新建点位接入及开展相关大数据智能应用，新建高清视频监控点位100个；</w:t>
      </w:r>
    </w:p>
    <w:p w14:paraId="022C072C">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2、建设人脸、车辆抓拍探测点位，弥补原有系统及功能、性能上的不足，新建治安卡口6个，改建治安卡口3个；</w:t>
      </w:r>
    </w:p>
    <w:p w14:paraId="02C2DEEC">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3、新建人脸识别监控50个，实现实时抓拍图片、人脸布控、预警记录、人脸查询等重要功能。</w:t>
      </w:r>
    </w:p>
    <w:p w14:paraId="7130B464">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4、配套建设视频结构化平台系统、机房基础设施等。</w:t>
      </w:r>
    </w:p>
    <w:p w14:paraId="2E3784FC">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5、建设模式采取购买服务的模式，按一点一链路为计费基准，按月支付服务费的方式实施，服务期3年。</w:t>
      </w:r>
    </w:p>
    <w:p w14:paraId="1F39BAC9">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08242027">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（1）信息公开。部门整体绩效自评情况和自行组织的评价情况均按财政要求及时向社会公开。</w:t>
      </w:r>
    </w:p>
    <w:p w14:paraId="316EDAE3">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（2）自评质量。我单位严格按照预算管理和支付时效要求，执行进度100%，整体绩效</w:t>
      </w:r>
      <w:r>
        <w:rPr>
          <w:rFonts w:hint="eastAsia" w:ascii="仿宋_GB2312" w:hAnsi="仿宋_GB2312" w:eastAsia="仿宋_GB2312" w:cs="仿宋_GB2312"/>
          <w:color w:val="auto"/>
          <w:sz w:val="32"/>
          <w:szCs w:val="32"/>
          <w:lang w:val="zh-CN" w:eastAsia="zh-CN"/>
        </w:rPr>
        <w:t>自评</w:t>
      </w:r>
      <w:r>
        <w:rPr>
          <w:rFonts w:hint="eastAsia" w:ascii="仿宋_GB2312" w:hAnsi="仿宋_GB2312" w:eastAsia="仿宋_GB2312" w:cs="仿宋_GB2312"/>
          <w:color w:val="auto"/>
          <w:sz w:val="32"/>
          <w:szCs w:val="32"/>
          <w:lang w:val="en-US" w:eastAsia="zh-CN"/>
        </w:rPr>
        <w:t>得分为95分。</w:t>
      </w:r>
    </w:p>
    <w:p w14:paraId="7CBB4C21">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（3）整改反馈。</w:t>
      </w:r>
      <w:r>
        <w:rPr>
          <w:rFonts w:hint="eastAsia" w:ascii="仿宋_GB2312" w:hAnsi="仿宋_GB2312" w:eastAsia="仿宋_GB2312" w:cs="仿宋_GB2312"/>
          <w:color w:val="auto"/>
          <w:sz w:val="32"/>
          <w:szCs w:val="32"/>
          <w:lang w:val="zh-CN" w:eastAsia="zh-CN"/>
        </w:rPr>
        <w:t>评价结果整改和应用结果反馈</w:t>
      </w:r>
      <w:r>
        <w:rPr>
          <w:rFonts w:hint="eastAsia" w:ascii="仿宋_GB2312" w:hAnsi="仿宋_GB2312" w:eastAsia="仿宋_GB2312" w:cs="仿宋_GB2312"/>
          <w:color w:val="auto"/>
          <w:sz w:val="32"/>
          <w:szCs w:val="32"/>
          <w:lang w:val="en-US" w:eastAsia="zh-CN"/>
        </w:rPr>
        <w:t>结合实际进行应用</w:t>
      </w:r>
      <w:r>
        <w:rPr>
          <w:rFonts w:hint="eastAsia" w:ascii="仿宋_GB2312" w:hAnsi="仿宋_GB2312" w:eastAsia="仿宋_GB2312" w:cs="仿宋_GB2312"/>
          <w:color w:val="auto"/>
          <w:sz w:val="32"/>
          <w:szCs w:val="32"/>
          <w:lang w:val="zh-CN" w:eastAsia="zh-CN"/>
        </w:rPr>
        <w:t>。</w:t>
      </w:r>
    </w:p>
    <w:p w14:paraId="76C76B8B">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7B489870">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000000"/>
          <w:kern w:val="0"/>
          <w:szCs w:val="32"/>
          <w:shd w:val="clear" w:color="auto" w:fill="FFFFFF"/>
          <w:lang w:val="zh-CN"/>
        </w:rPr>
        <w:t>（一）评价结论。</w:t>
      </w:r>
      <w:r>
        <w:rPr>
          <w:rFonts w:hint="eastAsia" w:ascii="仿宋_GB2312" w:hAnsi="仿宋_GB2312" w:eastAsia="仿宋_GB2312" w:cs="仿宋_GB2312"/>
          <w:color w:val="auto"/>
          <w:kern w:val="2"/>
          <w:sz w:val="32"/>
          <w:szCs w:val="32"/>
          <w:lang w:val="zh-CN" w:eastAsia="zh-CN" w:bidi="ar-SA"/>
        </w:rPr>
        <w:t>根据《峨边彝族自治县财政局关于开展20</w:t>
      </w:r>
      <w:r>
        <w:rPr>
          <w:rFonts w:hint="eastAsia" w:ascii="仿宋_GB2312" w:hAnsi="仿宋_GB2312" w:eastAsia="仿宋_GB2312" w:cs="仿宋_GB2312"/>
          <w:color w:val="auto"/>
          <w:kern w:val="2"/>
          <w:sz w:val="32"/>
          <w:szCs w:val="32"/>
          <w:lang w:val="en-US" w:eastAsia="zh-CN" w:bidi="ar-SA"/>
        </w:rPr>
        <w:t>23</w:t>
      </w:r>
      <w:r>
        <w:rPr>
          <w:rFonts w:hint="eastAsia" w:ascii="仿宋_GB2312" w:hAnsi="仿宋_GB2312" w:eastAsia="仿宋_GB2312" w:cs="仿宋_GB2312"/>
          <w:color w:val="auto"/>
          <w:kern w:val="2"/>
          <w:sz w:val="32"/>
          <w:szCs w:val="32"/>
          <w:lang w:val="zh-CN" w:eastAsia="zh-CN" w:bidi="ar-SA"/>
        </w:rPr>
        <w:t>年</w:t>
      </w:r>
      <w:r>
        <w:rPr>
          <w:rFonts w:hint="eastAsia" w:ascii="仿宋_GB2312" w:hAnsi="仿宋_GB2312" w:eastAsia="仿宋_GB2312" w:cs="仿宋_GB2312"/>
          <w:color w:val="auto"/>
          <w:kern w:val="2"/>
          <w:sz w:val="32"/>
          <w:szCs w:val="32"/>
          <w:lang w:val="en-US" w:eastAsia="zh-CN" w:bidi="ar-SA"/>
        </w:rPr>
        <w:t>度部门整体、项目支出预算绩效评价</w:t>
      </w:r>
      <w:r>
        <w:rPr>
          <w:rFonts w:hint="eastAsia" w:ascii="仿宋_GB2312" w:hAnsi="仿宋_GB2312" w:eastAsia="仿宋_GB2312" w:cs="仿宋_GB2312"/>
          <w:color w:val="auto"/>
          <w:kern w:val="2"/>
          <w:sz w:val="32"/>
          <w:szCs w:val="32"/>
          <w:lang w:val="zh-CN" w:eastAsia="zh-CN" w:bidi="ar-SA"/>
        </w:rPr>
        <w:t>工作的通知》文件精神，</w:t>
      </w:r>
      <w:r>
        <w:rPr>
          <w:rFonts w:hint="eastAsia" w:ascii="仿宋_GB2312" w:hAnsi="仿宋_GB2312" w:eastAsia="仿宋_GB2312" w:cs="仿宋_GB2312"/>
          <w:color w:val="auto"/>
          <w:kern w:val="2"/>
          <w:sz w:val="32"/>
          <w:szCs w:val="32"/>
          <w:lang w:val="en-US" w:eastAsia="zh-CN" w:bidi="ar-SA"/>
        </w:rPr>
        <w:t>我单位认真组织开展了部门整体绩效自评工作，绩效评价</w:t>
      </w:r>
      <w:r>
        <w:rPr>
          <w:rFonts w:hint="eastAsia" w:ascii="仿宋_GB2312" w:hAnsi="仿宋_GB2312" w:eastAsia="仿宋_GB2312" w:cs="仿宋_GB2312"/>
          <w:color w:val="auto"/>
          <w:kern w:val="2"/>
          <w:sz w:val="32"/>
          <w:szCs w:val="32"/>
          <w:lang w:val="zh-CN" w:eastAsia="zh-CN" w:bidi="ar-SA"/>
        </w:rPr>
        <w:t>得分：</w:t>
      </w:r>
      <w:r>
        <w:rPr>
          <w:rFonts w:hint="eastAsia" w:ascii="仿宋_GB2312" w:hAnsi="仿宋_GB2312" w:eastAsia="仿宋_GB2312" w:cs="仿宋_GB2312"/>
          <w:color w:val="auto"/>
          <w:kern w:val="2"/>
          <w:sz w:val="32"/>
          <w:szCs w:val="32"/>
          <w:lang w:val="en-US" w:eastAsia="zh-CN" w:bidi="ar-SA"/>
        </w:rPr>
        <w:t>95</w:t>
      </w:r>
      <w:r>
        <w:rPr>
          <w:rFonts w:hint="eastAsia" w:ascii="仿宋_GB2312" w:hAnsi="仿宋_GB2312" w:eastAsia="仿宋_GB2312" w:cs="仿宋_GB2312"/>
          <w:color w:val="auto"/>
          <w:kern w:val="2"/>
          <w:sz w:val="32"/>
          <w:szCs w:val="32"/>
          <w:lang w:val="zh-CN" w:eastAsia="zh-CN" w:bidi="ar-SA"/>
        </w:rPr>
        <w:t>分。</w:t>
      </w:r>
    </w:p>
    <w:p w14:paraId="28281F9D">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（二）存在问题。</w:t>
      </w:r>
      <w:r>
        <w:rPr>
          <w:rFonts w:hint="eastAsia" w:ascii="仿宋_GB2312" w:hAnsi="仿宋_GB2312" w:eastAsia="仿宋_GB2312" w:cs="仿宋_GB2312"/>
          <w:color w:val="auto"/>
          <w:sz w:val="32"/>
          <w:szCs w:val="32"/>
          <w:lang w:val="en-US" w:eastAsia="zh-CN"/>
        </w:rPr>
        <w:t>内部控制制度建设的完整性需进一步完善。</w:t>
      </w:r>
    </w:p>
    <w:p w14:paraId="505EC0E2">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000000"/>
          <w:kern w:val="0"/>
          <w:szCs w:val="32"/>
          <w:shd w:val="clear" w:color="auto" w:fill="FFFFFF"/>
          <w:lang w:val="zh-CN"/>
        </w:rPr>
        <w:t>（三）改进建议。</w:t>
      </w:r>
      <w:r>
        <w:rPr>
          <w:rFonts w:hint="eastAsia" w:ascii="仿宋_GB2312" w:hAnsi="仿宋_GB2312" w:eastAsia="仿宋_GB2312" w:cs="仿宋_GB2312"/>
          <w:color w:val="auto"/>
          <w:sz w:val="32"/>
          <w:szCs w:val="32"/>
          <w:lang w:val="en-US" w:eastAsia="zh-CN"/>
        </w:rPr>
        <w:t>严格按照制度规定，建立完善好内部控制制度。</w:t>
      </w:r>
    </w:p>
    <w:p w14:paraId="3BBC914C">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DC8F7D-5D32-4E2D-B764-45B8DF484C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0E66F285-F821-4DBF-9253-4F41AD0A05ED}"/>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embedRegular r:id="rId3" w:fontKey="{C01E8142-E2EB-4A47-BA77-F31B9717AA04}"/>
  </w:font>
  <w:font w:name="方正小标宋简体">
    <w:panose1 w:val="02000000000000000000"/>
    <w:charset w:val="86"/>
    <w:family w:val="script"/>
    <w:pitch w:val="default"/>
    <w:sig w:usb0="00000001" w:usb1="080E0000" w:usb2="00000000" w:usb3="00000000" w:csb0="00040000" w:csb1="00000000"/>
    <w:embedRegular r:id="rId4" w:fontKey="{3565385F-4AC0-4449-908F-FCC1D45C35F4}"/>
  </w:font>
  <w:font w:name="仿宋_GB2312">
    <w:panose1 w:val="02010609030101010101"/>
    <w:charset w:val="86"/>
    <w:family w:val="modern"/>
    <w:pitch w:val="default"/>
    <w:sig w:usb0="00000001" w:usb1="080E0000" w:usb2="00000000" w:usb3="00000000" w:csb0="00040000" w:csb1="00000000"/>
    <w:embedRegular r:id="rId5" w:fontKey="{BAAA250D-1295-4858-A01B-BD7E5166727A}"/>
  </w:font>
  <w:font w:name="方正仿宋_GBK">
    <w:altName w:val="微软雅黑"/>
    <w:panose1 w:val="03000509000000000000"/>
    <w:charset w:val="86"/>
    <w:family w:val="auto"/>
    <w:pitch w:val="default"/>
    <w:sig w:usb0="00000000" w:usb1="00000000" w:usb2="00000000" w:usb3="00000000" w:csb0="00040000" w:csb1="00000000"/>
    <w:embedRegular r:id="rId6" w:fontKey="{2774C1ED-6F8E-44A3-A28A-088DB2CAD3C6}"/>
  </w:font>
  <w:font w:name="楷体_GB2312">
    <w:panose1 w:val="02010609030101010101"/>
    <w:charset w:val="86"/>
    <w:family w:val="modern"/>
    <w:pitch w:val="default"/>
    <w:sig w:usb0="00000001" w:usb1="080E0000" w:usb2="00000000" w:usb3="00000000" w:csb0="00040000" w:csb1="00000000"/>
    <w:embedRegular r:id="rId7" w:fontKey="{693598FB-C0CF-4F9E-95CF-4DB3EBC13A13}"/>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DDFD2"/>
    <w:multiLevelType w:val="singleLevel"/>
    <w:tmpl w:val="64BDDFD2"/>
    <w:lvl w:ilvl="0" w:tentative="0">
      <w:start w:val="2"/>
      <w:numFmt w:val="chineseCounting"/>
      <w:suff w:val="nothing"/>
      <w:lvlText w:val="（%1）"/>
      <w:lvlJc w:val="left"/>
    </w:lvl>
  </w:abstractNum>
  <w:abstractNum w:abstractNumId="1">
    <w:nsid w:val="64BDF31C"/>
    <w:multiLevelType w:val="singleLevel"/>
    <w:tmpl w:val="64BDF31C"/>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F73799F"/>
    <w:rsid w:val="0F82470A"/>
    <w:rsid w:val="15B473FA"/>
    <w:rsid w:val="18D17537"/>
    <w:rsid w:val="19927F78"/>
    <w:rsid w:val="21AE59D8"/>
    <w:rsid w:val="27C71B44"/>
    <w:rsid w:val="286F56EA"/>
    <w:rsid w:val="2A6031FF"/>
    <w:rsid w:val="2D527252"/>
    <w:rsid w:val="2E1B7812"/>
    <w:rsid w:val="31442E27"/>
    <w:rsid w:val="329102D6"/>
    <w:rsid w:val="33E81B90"/>
    <w:rsid w:val="37753FF1"/>
    <w:rsid w:val="3A9520B3"/>
    <w:rsid w:val="3DE562B7"/>
    <w:rsid w:val="3E6507EA"/>
    <w:rsid w:val="41E66737"/>
    <w:rsid w:val="41ED0BCC"/>
    <w:rsid w:val="44702B57"/>
    <w:rsid w:val="47550EBA"/>
    <w:rsid w:val="4B1142F6"/>
    <w:rsid w:val="4BA241CF"/>
    <w:rsid w:val="50BB3388"/>
    <w:rsid w:val="5A3B2810"/>
    <w:rsid w:val="5AC04ED5"/>
    <w:rsid w:val="5E477480"/>
    <w:rsid w:val="634426AF"/>
    <w:rsid w:val="637A64C0"/>
    <w:rsid w:val="6636451A"/>
    <w:rsid w:val="6BE94116"/>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iPriority="99"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10"/>
    <w:pPr>
      <w:spacing w:before="240" w:after="60"/>
      <w:jc w:val="center"/>
      <w:outlineLvl w:val="0"/>
    </w:pPr>
    <w:rPr>
      <w:rFonts w:ascii="Arial" w:hAnsi="Arial" w:cs="Arial"/>
      <w:b/>
      <w:bCs/>
      <w:sz w:val="32"/>
      <w:szCs w:val="32"/>
    </w:rPr>
  </w:style>
  <w:style w:type="paragraph" w:styleId="3">
    <w:name w:val="Document Map"/>
    <w:basedOn w:val="1"/>
    <w:link w:val="15"/>
    <w:qFormat/>
    <w:uiPriority w:val="99"/>
    <w:rPr>
      <w:rFonts w:ascii="宋体"/>
      <w:sz w:val="18"/>
      <w:szCs w:val="18"/>
    </w:rPr>
  </w:style>
  <w:style w:type="paragraph" w:styleId="4">
    <w:name w:val="Body Text"/>
    <w:basedOn w:val="1"/>
    <w:unhideWhenUsed/>
    <w:qFormat/>
    <w:locked/>
    <w:uiPriority w:val="99"/>
    <w:rPr>
      <w:rFonts w:ascii="Arial" w:hAnsi="Arial" w:eastAsia="Arial" w:cs="Arial"/>
      <w:sz w:val="21"/>
      <w:szCs w:val="21"/>
      <w:lang w:val="en-US" w:eastAsia="en-US" w:bidi="ar-SA"/>
    </w:rPr>
  </w:style>
  <w:style w:type="paragraph" w:styleId="5">
    <w:name w:val="Body Text Indent 2"/>
    <w:next w:val="1"/>
    <w:unhideWhenUsed/>
    <w:qFormat/>
    <w:locked/>
    <w:uiPriority w:val="99"/>
    <w:pPr>
      <w:widowControl w:val="0"/>
      <w:spacing w:beforeAutospacing="1" w:line="480" w:lineRule="auto"/>
      <w:ind w:left="420" w:leftChars="200"/>
      <w:jc w:val="both"/>
    </w:pPr>
    <w:rPr>
      <w:rFonts w:ascii="Calibri" w:hAnsi="Calibri" w:eastAsia="宋体" w:cs="Times New Roman"/>
      <w:kern w:val="2"/>
      <w:sz w:val="21"/>
      <w:szCs w:val="24"/>
      <w:lang w:val="en-US" w:eastAsia="zh-CN" w:bidi="ar-SA"/>
    </w:rPr>
  </w:style>
  <w:style w:type="paragraph" w:styleId="6">
    <w:name w:val="Balloon Text"/>
    <w:basedOn w:val="1"/>
    <w:link w:val="16"/>
    <w:semiHidden/>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lock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99"/>
    <w:rPr>
      <w:rFonts w:cs="Times New Roman"/>
    </w:rPr>
  </w:style>
  <w:style w:type="character" w:styleId="14">
    <w:name w:val="Emphasis"/>
    <w:basedOn w:val="12"/>
    <w:qFormat/>
    <w:locked/>
    <w:uiPriority w:val="20"/>
    <w:rPr>
      <w:i/>
    </w:rPr>
  </w:style>
  <w:style w:type="character" w:customStyle="1" w:styleId="15">
    <w:name w:val="文档结构图 Char"/>
    <w:link w:val="3"/>
    <w:qFormat/>
    <w:locked/>
    <w:uiPriority w:val="99"/>
    <w:rPr>
      <w:rFonts w:ascii="宋体" w:cs="Times New Roman"/>
      <w:kern w:val="2"/>
      <w:sz w:val="18"/>
      <w:szCs w:val="18"/>
    </w:rPr>
  </w:style>
  <w:style w:type="character" w:customStyle="1" w:styleId="16">
    <w:name w:val="批注框文本 Char"/>
    <w:link w:val="6"/>
    <w:semiHidden/>
    <w:qFormat/>
    <w:locked/>
    <w:uiPriority w:val="99"/>
    <w:rPr>
      <w:rFonts w:cs="Times New Roman"/>
      <w:sz w:val="2"/>
    </w:rPr>
  </w:style>
  <w:style w:type="character" w:customStyle="1" w:styleId="17">
    <w:name w:val="页脚 Char"/>
    <w:link w:val="7"/>
    <w:qFormat/>
    <w:locked/>
    <w:uiPriority w:val="99"/>
    <w:rPr>
      <w:rFonts w:cs="Times New Roman"/>
      <w:kern w:val="2"/>
      <w:sz w:val="18"/>
      <w:szCs w:val="18"/>
    </w:rPr>
  </w:style>
  <w:style w:type="character" w:customStyle="1" w:styleId="18">
    <w:name w:val="页眉 Char"/>
    <w:link w:val="8"/>
    <w:semiHidden/>
    <w:qFormat/>
    <w:locked/>
    <w:uiPriority w:val="99"/>
    <w:rPr>
      <w:rFonts w:cs="Times New Roman"/>
      <w:sz w:val="18"/>
      <w:szCs w:val="18"/>
    </w:rPr>
  </w:style>
  <w:style w:type="paragraph" w:customStyle="1" w:styleId="19">
    <w:name w:val="四号正文"/>
    <w:basedOn w:val="1"/>
    <w:link w:val="20"/>
    <w:qFormat/>
    <w:uiPriority w:val="99"/>
    <w:pPr>
      <w:spacing w:line="360" w:lineRule="auto"/>
    </w:pPr>
    <w:rPr>
      <w:rFonts w:ascii="??" w:hAnsi="??" w:cs="宋体"/>
      <w:color w:val="000000"/>
      <w:kern w:val="0"/>
      <w:sz w:val="28"/>
      <w:szCs w:val="21"/>
    </w:rPr>
  </w:style>
  <w:style w:type="character" w:customStyle="1" w:styleId="20">
    <w:name w:val="四号正文 Char"/>
    <w:link w:val="19"/>
    <w:qFormat/>
    <w:locked/>
    <w:uiPriority w:val="99"/>
    <w:rPr>
      <w:rFonts w:ascii="??" w:hAnsi="??" w:eastAsia="宋体" w:cs="宋体"/>
      <w:color w:val="000000"/>
      <w:sz w:val="21"/>
      <w:szCs w:val="21"/>
      <w:lang w:val="en-US" w:eastAsia="zh-CN" w:bidi="ar-SA"/>
    </w:rPr>
  </w:style>
  <w:style w:type="paragraph" w:customStyle="1" w:styleId="21">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22">
    <w:name w:val="font21"/>
    <w:basedOn w:val="12"/>
    <w:qFormat/>
    <w:uiPriority w:val="0"/>
    <w:rPr>
      <w:rFonts w:hint="eastAsia" w:ascii="宋体" w:hAnsi="宋体" w:eastAsia="宋体" w:cs="宋体"/>
      <w:color w:val="000000"/>
      <w:sz w:val="20"/>
      <w:szCs w:val="20"/>
      <w:u w:val="none"/>
    </w:rPr>
  </w:style>
  <w:style w:type="character" w:customStyle="1" w:styleId="23">
    <w:name w:val="font31"/>
    <w:basedOn w:val="1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21</Pages>
  <Words>9868</Words>
  <Characters>10490</Characters>
  <Lines>3</Lines>
  <Paragraphs>1</Paragraphs>
  <TotalTime>3</TotalTime>
  <ScaleCrop>false</ScaleCrop>
  <LinksUpToDate>false</LinksUpToDate>
  <CharactersWithSpaces>10743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2022-03-15T02:17:00Z</cp:lastPrinted>
  <dcterms:modified xsi:type="dcterms:W3CDTF">2024-10-24T03:03:50Z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690507D6A10C49C6B852144EDD007D28_13</vt:lpwstr>
  </property>
</Properties>
</file>