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8067F">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CF9EC8D">
      <w:pPr>
        <w:pStyle w:val="2"/>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峨边彝族自治县防震减灾服务中心</w:t>
      </w:r>
    </w:p>
    <w:p w14:paraId="0A59201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3707C14">
      <w:pPr>
        <w:jc w:val="center"/>
        <w:rPr>
          <w:rFonts w:hint="eastAsia" w:ascii="方正小标宋简体" w:hAnsi="方正小标宋简体" w:eastAsia="方正小标宋简体" w:cs="方正小标宋简体"/>
          <w:b w:val="0"/>
          <w:bCs/>
          <w:sz w:val="52"/>
          <w:szCs w:val="52"/>
          <w:lang w:val="en-US" w:eastAsia="zh-CN"/>
        </w:rPr>
      </w:pPr>
    </w:p>
    <w:p w14:paraId="671DD4F3">
      <w:pPr>
        <w:jc w:val="both"/>
        <w:rPr>
          <w:rFonts w:hint="default"/>
          <w:b/>
          <w:bCs/>
          <w:sz w:val="52"/>
          <w:szCs w:val="52"/>
          <w:lang w:val="en-US" w:eastAsia="zh-CN"/>
        </w:rPr>
      </w:pPr>
    </w:p>
    <w:p w14:paraId="5D9CD2D8">
      <w:pPr>
        <w:jc w:val="both"/>
        <w:rPr>
          <w:rFonts w:hint="default"/>
          <w:b/>
          <w:bCs/>
          <w:sz w:val="52"/>
          <w:szCs w:val="52"/>
          <w:lang w:val="en-US" w:eastAsia="zh-CN"/>
        </w:rPr>
      </w:pPr>
    </w:p>
    <w:p w14:paraId="63BA7D5C">
      <w:pPr>
        <w:jc w:val="both"/>
        <w:rPr>
          <w:rFonts w:hint="default"/>
          <w:b/>
          <w:bCs/>
          <w:sz w:val="52"/>
          <w:szCs w:val="52"/>
          <w:lang w:val="en-US" w:eastAsia="zh-CN"/>
        </w:rPr>
      </w:pPr>
    </w:p>
    <w:p w14:paraId="2E588EAA">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峨边彝族自治县防震减灾服务中心</w:t>
      </w:r>
    </w:p>
    <w:p w14:paraId="2AEE9D98">
      <w:pPr>
        <w:ind w:left="0" w:leftChars="0" w:firstLine="0" w:firstLineChars="0"/>
        <w:jc w:val="both"/>
        <w:rPr>
          <w:rFonts w:hint="default"/>
          <w:b/>
          <w:bCs/>
          <w:sz w:val="32"/>
          <w:szCs w:val="32"/>
          <w:lang w:val="en-US" w:eastAsia="zh-CN"/>
        </w:rPr>
      </w:pPr>
    </w:p>
    <w:p w14:paraId="6874315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770B893A">
      <w:pPr>
        <w:jc w:val="both"/>
        <w:rPr>
          <w:rFonts w:hint="eastAsia"/>
          <w:b/>
          <w:bCs/>
          <w:sz w:val="32"/>
          <w:szCs w:val="32"/>
          <w:lang w:val="en-US" w:eastAsia="zh-CN"/>
        </w:rPr>
      </w:pPr>
    </w:p>
    <w:p w14:paraId="480A68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目录</w:t>
      </w:r>
    </w:p>
    <w:p w14:paraId="6B4F1BEE">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峨边彝族自治县防震减灾服务中心概况</w:t>
      </w:r>
    </w:p>
    <w:p w14:paraId="41D163E9">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2C190E5">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B96FD1E">
      <w:pPr>
        <w:keepNext w:val="0"/>
        <w:keepLines w:val="0"/>
        <w:pageBreakBefore w:val="0"/>
        <w:widowControl w:val="0"/>
        <w:kinsoku/>
        <w:wordWrap/>
        <w:overflowPunct/>
        <w:topLinePunct w:val="0"/>
        <w:autoSpaceDE/>
        <w:autoSpaceDN/>
        <w:bidi w:val="0"/>
        <w:adjustRightInd/>
        <w:snapToGrid/>
        <w:spacing w:line="540" w:lineRule="exact"/>
        <w:ind w:left="2240" w:leftChars="200" w:hanging="1600" w:hangingChars="5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峨边彝族自治县防震减灾服务中心2026年部门预算表</w:t>
      </w:r>
    </w:p>
    <w:p w14:paraId="662E5B2D">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73538E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D501663">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8E11D88">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F141036">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7DF1497">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FBD42BB">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9D50771">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7A458DE">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8AA3A3B">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8D41EE6">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258CB19">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2AB8C6F">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E989DBE">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7B9D415">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A0FE54E">
      <w:pPr>
        <w:keepNext w:val="0"/>
        <w:keepLines w:val="0"/>
        <w:pageBreakBefore w:val="0"/>
        <w:widowControl w:val="0"/>
        <w:kinsoku/>
        <w:wordWrap/>
        <w:overflowPunct/>
        <w:topLinePunct w:val="0"/>
        <w:autoSpaceDE/>
        <w:autoSpaceDN/>
        <w:bidi w:val="0"/>
        <w:adjustRightInd/>
        <w:snapToGrid/>
        <w:spacing w:line="540" w:lineRule="exact"/>
        <w:ind w:left="2240" w:leftChars="200" w:hanging="1600" w:hangingChars="5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峨边彝族自治县防震减灾服务中心2026年部门预算情况说明</w:t>
      </w:r>
    </w:p>
    <w:p w14:paraId="1C916C10">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lang w:val="en-US" w:eastAsia="zh-CN"/>
        </w:rPr>
      </w:pPr>
      <w:r>
        <w:rPr>
          <w:rFonts w:hint="eastAsia" w:ascii="黑体" w:hAnsi="黑体" w:eastAsia="黑体" w:cs="黑体"/>
          <w:b w:val="0"/>
          <w:bCs w:val="0"/>
          <w:sz w:val="32"/>
          <w:szCs w:val="32"/>
          <w:lang w:val="en-US" w:eastAsia="zh-CN"/>
        </w:rPr>
        <w:t>第四部分 名词解释</w:t>
      </w:r>
    </w:p>
    <w:p w14:paraId="0ED0DAC4">
      <w:pPr>
        <w:pStyle w:val="2"/>
        <w:numPr>
          <w:ilvl w:val="0"/>
          <w:numId w:val="0"/>
        </w:numPr>
        <w:bidi w:val="0"/>
        <w:jc w:val="both"/>
        <w:rPr>
          <w:rFonts w:hint="eastAsia" w:ascii="方正小标宋简体" w:hAnsi="方正小标宋简体" w:eastAsia="方正小标宋简体" w:cs="方正小标宋简体"/>
          <w:b w:val="0"/>
          <w:bCs/>
          <w:lang w:val="en-US" w:eastAsia="zh-CN"/>
        </w:rPr>
        <w:sectPr>
          <w:footerReference r:id="rId5" w:type="default"/>
          <w:pgSz w:w="11906" w:h="16838"/>
          <w:pgMar w:top="2098" w:right="1469" w:bottom="1588" w:left="1469" w:header="851" w:footer="992" w:gutter="0"/>
          <w:pgNumType w:fmt="numberInDash" w:start="1"/>
          <w:cols w:space="0" w:num="1"/>
          <w:docGrid w:type="lines" w:linePitch="314" w:charSpace="0"/>
        </w:sectPr>
      </w:pPr>
    </w:p>
    <w:p w14:paraId="76512A42">
      <w:pPr>
        <w:pStyle w:val="2"/>
        <w:numPr>
          <w:ilvl w:val="0"/>
          <w:numId w:val="0"/>
        </w:numPr>
        <w:bidi w:val="0"/>
        <w:jc w:val="both"/>
        <w:rPr>
          <w:rFonts w:hint="default"/>
          <w:lang w:val="en-US" w:eastAsia="zh-CN"/>
        </w:rPr>
      </w:pPr>
    </w:p>
    <w:p w14:paraId="26AF25C9">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峨边彝族自治县防震减灾服务中心概况</w:t>
      </w:r>
    </w:p>
    <w:p w14:paraId="6F843A16">
      <w:pPr>
        <w:widowControl w:val="0"/>
        <w:numPr>
          <w:ilvl w:val="0"/>
          <w:numId w:val="0"/>
        </w:numPr>
        <w:jc w:val="both"/>
        <w:rPr>
          <w:rFonts w:hint="default"/>
          <w:b/>
          <w:bCs/>
          <w:sz w:val="52"/>
          <w:szCs w:val="52"/>
          <w:lang w:val="en-US" w:eastAsia="zh-CN"/>
        </w:rPr>
      </w:pPr>
    </w:p>
    <w:p w14:paraId="496C6D81">
      <w:pPr>
        <w:bidi w:val="0"/>
        <w:ind w:left="0" w:leftChars="0" w:firstLine="0" w:firstLineChars="0"/>
        <w:rPr>
          <w:rFonts w:hint="eastAsia" w:ascii="黑体" w:hAnsi="黑体" w:eastAsia="黑体" w:cs="黑体"/>
          <w:lang w:val="en-US" w:eastAsia="zh-CN"/>
        </w:rPr>
      </w:pPr>
    </w:p>
    <w:p w14:paraId="60A2B75D">
      <w:pPr>
        <w:bidi w:val="0"/>
        <w:ind w:left="0" w:leftChars="0" w:firstLine="0" w:firstLineChars="0"/>
        <w:rPr>
          <w:rFonts w:hint="eastAsia" w:ascii="黑体" w:hAnsi="黑体" w:eastAsia="黑体" w:cs="黑体"/>
          <w:lang w:val="en-US" w:eastAsia="zh-CN"/>
        </w:rPr>
      </w:pPr>
    </w:p>
    <w:p w14:paraId="23303B7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95CE48C">
      <w:pPr>
        <w:bidi w:val="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14:paraId="24AD13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贯彻执行国务院和省、市有关防震减灾工作的方针、政策和法规。</w:t>
      </w:r>
    </w:p>
    <w:p w14:paraId="39AC56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制定本行政区域内防震减灾服务工作</w:t>
      </w:r>
      <w:r>
        <w:rPr>
          <w:rFonts w:hint="eastAsia" w:ascii="仿宋_GB2312" w:hAnsi="仿宋_GB2312" w:eastAsia="仿宋_GB2312" w:cs="仿宋_GB2312"/>
          <w:color w:val="auto"/>
          <w:sz w:val="32"/>
          <w:szCs w:val="32"/>
          <w:lang w:eastAsia="zh-CN"/>
        </w:rPr>
        <w:t>中长期</w:t>
      </w:r>
      <w:r>
        <w:rPr>
          <w:rFonts w:hint="eastAsia" w:ascii="仿宋_GB2312" w:hAnsi="仿宋_GB2312" w:eastAsia="仿宋_GB2312" w:cs="仿宋_GB2312"/>
          <w:color w:val="auto"/>
          <w:sz w:val="32"/>
          <w:szCs w:val="32"/>
        </w:rPr>
        <w:t>发展规划，编制防震减灾服务工作年度计划并组织</w:t>
      </w:r>
      <w:r>
        <w:rPr>
          <w:rFonts w:hint="eastAsia" w:ascii="仿宋_GB2312" w:hAnsi="仿宋_GB2312" w:eastAsia="仿宋_GB2312" w:cs="仿宋_GB2312"/>
          <w:color w:val="auto"/>
          <w:sz w:val="32"/>
          <w:szCs w:val="32"/>
          <w:lang w:eastAsia="zh-CN"/>
        </w:rPr>
        <w:t>实施。</w:t>
      </w:r>
    </w:p>
    <w:p w14:paraId="166097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负责本行政区域内的地震监测预报工作</w:t>
      </w:r>
      <w:r>
        <w:rPr>
          <w:rFonts w:hint="eastAsia" w:ascii="仿宋_GB2312" w:hAnsi="仿宋_GB2312" w:eastAsia="仿宋_GB2312" w:cs="仿宋_GB2312"/>
          <w:color w:val="auto"/>
          <w:sz w:val="32"/>
          <w:szCs w:val="32"/>
          <w:lang w:eastAsia="zh-CN"/>
        </w:rPr>
        <w:t>。</w:t>
      </w:r>
    </w:p>
    <w:p w14:paraId="276951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会同有关部门开展防震减灾宣传教育工作，普及防震减灾知识，</w:t>
      </w:r>
      <w:r>
        <w:rPr>
          <w:rFonts w:hint="eastAsia" w:ascii="仿宋_GB2312" w:hAnsi="仿宋_GB2312" w:eastAsia="仿宋_GB2312" w:cs="仿宋_GB2312"/>
          <w:color w:val="auto"/>
          <w:sz w:val="32"/>
          <w:szCs w:val="32"/>
          <w:lang w:eastAsia="zh-CN"/>
        </w:rPr>
        <w:t>增强</w:t>
      </w:r>
      <w:r>
        <w:rPr>
          <w:rFonts w:hint="eastAsia" w:ascii="仿宋_GB2312" w:hAnsi="仿宋_GB2312" w:eastAsia="仿宋_GB2312" w:cs="仿宋_GB2312"/>
          <w:color w:val="auto"/>
          <w:sz w:val="32"/>
          <w:szCs w:val="32"/>
        </w:rPr>
        <w:t>全社会的防震减灾</w:t>
      </w:r>
      <w:r>
        <w:rPr>
          <w:rFonts w:hint="eastAsia" w:ascii="仿宋_GB2312" w:hAnsi="仿宋_GB2312" w:eastAsia="仿宋_GB2312" w:cs="仿宋_GB2312"/>
          <w:color w:val="auto"/>
          <w:sz w:val="32"/>
          <w:szCs w:val="32"/>
          <w:lang w:eastAsia="zh-CN"/>
        </w:rPr>
        <w:t>意识。</w:t>
      </w:r>
    </w:p>
    <w:p w14:paraId="59619D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负责本行政区域内的震情通报和地震灾害速报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配合上级防震减灾工作业务主管部门提出震后趋势判断意见，参与</w:t>
      </w:r>
      <w:r>
        <w:rPr>
          <w:rFonts w:hint="eastAsia" w:ascii="仿宋_GB2312" w:hAnsi="仿宋_GB2312" w:eastAsia="仿宋_GB2312" w:cs="仿宋_GB2312"/>
          <w:color w:val="auto"/>
          <w:sz w:val="32"/>
          <w:szCs w:val="32"/>
          <w:lang w:val="en-US" w:eastAsia="zh-CN"/>
        </w:rPr>
        <w:t>地震灾害损失评估，参与制定地震灾区的重建规划。</w:t>
      </w:r>
    </w:p>
    <w:p w14:paraId="1C1D8A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lang w:val="en-US" w:eastAsia="zh-CN"/>
        </w:rPr>
        <w:t>6.承担同级人民政府和上级防震减灾业务主管部门交办的工作；</w:t>
      </w:r>
    </w:p>
    <w:p w14:paraId="605B5523">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2026</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14:paraId="0D2FFB26">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1.强化监测预警体系建设；</w:t>
      </w:r>
      <w:r>
        <w:rPr>
          <w:rFonts w:hint="eastAsia" w:ascii="仿宋_GB2312" w:hAnsi="仿宋_GB2312" w:eastAsia="仿宋_GB2312" w:cs="仿宋_GB2312"/>
          <w:b w:val="0"/>
          <w:bCs w:val="0"/>
          <w:sz w:val="32"/>
          <w:szCs w:val="32"/>
          <w:lang w:val="en-US" w:eastAsia="zh-CN"/>
        </w:rPr>
        <w:t>加强地震监测预警台站及终端运行维护，保证设备在线率。推进金岩乡温泉村地下流体基本站建设，完成我县地震灾害损失精细化预评估工作，提升县域地震综合监测预警能力。</w:t>
      </w:r>
    </w:p>
    <w:p w14:paraId="09466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w:t>
      </w:r>
      <w:bookmarkStart w:id="0" w:name="OLE_LINK3"/>
      <w:r>
        <w:rPr>
          <w:rFonts w:hint="eastAsia" w:ascii="仿宋_GB2312" w:hAnsi="仿宋_GB2312" w:eastAsia="仿宋_GB2312" w:cs="仿宋_GB2312"/>
          <w:sz w:val="32"/>
          <w:szCs w:val="32"/>
          <w:lang w:val="en-US" w:eastAsia="zh-CN"/>
        </w:rPr>
        <w:t>广泛开展科普宣传；利用全国减灾日等重点时段，聚焦“一老一小”等重点人群，学校、医院等重点场所，深入开展防震减灾科普宣传活动。提升县域人民群众防震避险意识和自救互救能力</w:t>
      </w:r>
      <w:bookmarkEnd w:id="0"/>
      <w:r>
        <w:rPr>
          <w:rFonts w:hint="eastAsia" w:ascii="仿宋_GB2312" w:hAnsi="仿宋_GB2312" w:eastAsia="仿宋_GB2312" w:cs="仿宋_GB2312"/>
          <w:sz w:val="32"/>
          <w:szCs w:val="32"/>
          <w:lang w:val="en-US" w:eastAsia="zh-CN"/>
        </w:rPr>
        <w:t>。</w:t>
      </w:r>
    </w:p>
    <w:p w14:paraId="299B6623">
      <w:pPr>
        <w:bidi w:val="0"/>
        <w:rPr>
          <w:rFonts w:hint="eastAsia" w:ascii="仿宋" w:hAnsi="仿宋" w:eastAsia="仿宋"/>
          <w:sz w:val="32"/>
          <w:szCs w:val="32"/>
        </w:rPr>
      </w:pPr>
      <w:r>
        <w:rPr>
          <w:rFonts w:hint="default" w:ascii="黑体" w:hAnsi="黑体" w:eastAsia="黑体" w:cs="黑体"/>
          <w:lang w:val="en-US" w:eastAsia="zh-CN"/>
        </w:rPr>
        <w:t>二、部门预算单位构成</w:t>
      </w:r>
    </w:p>
    <w:p w14:paraId="3449AA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48AA9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峨边彝族自治县防震减灾中心</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val="en-US" w:eastAsia="zh-CN"/>
        </w:rPr>
        <w:t>参公事业编制5</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val="en-US" w:eastAsia="zh-CN"/>
        </w:rPr>
        <w:t>参公事业5</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退休人员1</w:t>
      </w:r>
      <w:r>
        <w:rPr>
          <w:rFonts w:hint="eastAsia" w:ascii="仿宋_GB2312" w:hAnsi="仿宋_GB2312" w:eastAsia="仿宋_GB2312" w:cs="仿宋_GB2312"/>
          <w:color w:val="auto"/>
          <w:sz w:val="32"/>
          <w:szCs w:val="32"/>
        </w:rPr>
        <w:t>名。</w:t>
      </w:r>
    </w:p>
    <w:p w14:paraId="1D9B69B2">
      <w:pPr>
        <w:spacing w:line="600" w:lineRule="exact"/>
        <w:ind w:firstLine="640" w:firstLineChars="200"/>
        <w:rPr>
          <w:rFonts w:hint="eastAsia" w:ascii="仿宋" w:hAnsi="仿宋" w:eastAsia="仿宋"/>
          <w:sz w:val="32"/>
          <w:szCs w:val="32"/>
        </w:rPr>
      </w:pPr>
    </w:p>
    <w:p w14:paraId="24A2A0E5">
      <w:pPr>
        <w:spacing w:line="600" w:lineRule="exact"/>
        <w:ind w:firstLine="640" w:firstLineChars="200"/>
        <w:rPr>
          <w:rFonts w:hint="eastAsia" w:ascii="仿宋" w:hAnsi="仿宋" w:eastAsia="仿宋"/>
          <w:sz w:val="32"/>
          <w:szCs w:val="32"/>
        </w:rPr>
      </w:pPr>
    </w:p>
    <w:p w14:paraId="3BFEABF6">
      <w:pPr>
        <w:spacing w:line="600" w:lineRule="exact"/>
        <w:ind w:firstLine="640" w:firstLineChars="200"/>
        <w:rPr>
          <w:rFonts w:hint="eastAsia" w:ascii="仿宋" w:hAnsi="仿宋" w:eastAsia="仿宋"/>
          <w:sz w:val="32"/>
          <w:szCs w:val="32"/>
        </w:rPr>
      </w:pPr>
    </w:p>
    <w:p w14:paraId="40115AAA">
      <w:pPr>
        <w:spacing w:line="600" w:lineRule="exact"/>
        <w:ind w:firstLine="640" w:firstLineChars="200"/>
        <w:rPr>
          <w:rFonts w:hint="eastAsia" w:ascii="仿宋" w:hAnsi="仿宋" w:eastAsia="仿宋"/>
          <w:sz w:val="32"/>
          <w:szCs w:val="32"/>
        </w:rPr>
      </w:pPr>
    </w:p>
    <w:p w14:paraId="2CE2D9F9">
      <w:pPr>
        <w:spacing w:line="600" w:lineRule="exact"/>
        <w:ind w:firstLine="640" w:firstLineChars="200"/>
        <w:rPr>
          <w:rFonts w:hint="eastAsia" w:ascii="仿宋" w:hAnsi="仿宋" w:eastAsia="仿宋"/>
          <w:sz w:val="32"/>
          <w:szCs w:val="32"/>
        </w:rPr>
      </w:pPr>
    </w:p>
    <w:p w14:paraId="42E85FD2">
      <w:pPr>
        <w:spacing w:line="600" w:lineRule="exact"/>
        <w:ind w:firstLine="640" w:firstLineChars="200"/>
        <w:rPr>
          <w:rFonts w:hint="eastAsia" w:ascii="仿宋" w:hAnsi="仿宋" w:eastAsia="仿宋"/>
          <w:sz w:val="32"/>
          <w:szCs w:val="32"/>
        </w:rPr>
      </w:pPr>
    </w:p>
    <w:p w14:paraId="7437E631">
      <w:pPr>
        <w:spacing w:line="600" w:lineRule="exact"/>
        <w:ind w:firstLine="640" w:firstLineChars="200"/>
        <w:rPr>
          <w:rFonts w:hint="eastAsia" w:ascii="仿宋" w:hAnsi="仿宋" w:eastAsia="仿宋"/>
          <w:sz w:val="32"/>
          <w:szCs w:val="32"/>
        </w:rPr>
      </w:pPr>
    </w:p>
    <w:p w14:paraId="29666986">
      <w:pPr>
        <w:spacing w:line="600" w:lineRule="exact"/>
        <w:ind w:firstLine="640" w:firstLineChars="200"/>
        <w:rPr>
          <w:rFonts w:hint="eastAsia" w:ascii="仿宋" w:hAnsi="仿宋" w:eastAsia="仿宋"/>
          <w:sz w:val="32"/>
          <w:szCs w:val="32"/>
        </w:rPr>
      </w:pPr>
    </w:p>
    <w:p w14:paraId="624B1B3F">
      <w:pPr>
        <w:spacing w:line="600" w:lineRule="exact"/>
        <w:ind w:firstLine="640" w:firstLineChars="200"/>
        <w:rPr>
          <w:rFonts w:hint="eastAsia" w:ascii="仿宋" w:hAnsi="仿宋" w:eastAsia="仿宋"/>
          <w:sz w:val="32"/>
          <w:szCs w:val="32"/>
        </w:rPr>
      </w:pPr>
    </w:p>
    <w:p w14:paraId="64AAC101">
      <w:pPr>
        <w:pStyle w:val="2"/>
        <w:numPr>
          <w:ilvl w:val="0"/>
          <w:numId w:val="0"/>
        </w:numPr>
        <w:bidi w:val="0"/>
        <w:jc w:val="both"/>
        <w:rPr>
          <w:rFonts w:hint="eastAsia"/>
          <w:lang w:val="en-US" w:eastAsia="zh-CN"/>
        </w:rPr>
      </w:pPr>
    </w:p>
    <w:p w14:paraId="2723048B">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峨边彝族自治县防震减灾服务中心</w:t>
      </w:r>
      <w:r>
        <w:rPr>
          <w:rFonts w:hint="eastAsia" w:ascii="方正小标宋简体" w:hAnsi="方正小标宋简体" w:eastAsia="方正小标宋简体" w:cs="方正小标宋简体"/>
          <w:b w:val="0"/>
          <w:bCs/>
          <w:sz w:val="52"/>
          <w:szCs w:val="52"/>
          <w:lang w:val="en-US" w:eastAsia="zh-CN"/>
        </w:rPr>
        <w:t>2026年部门预算表</w:t>
      </w:r>
    </w:p>
    <w:p w14:paraId="0087A829">
      <w:pPr>
        <w:spacing w:line="600" w:lineRule="exact"/>
        <w:rPr>
          <w:rFonts w:hint="default" w:ascii="仿宋" w:hAnsi="仿宋" w:eastAsia="仿宋" w:cs="Times New Roman"/>
          <w:sz w:val="32"/>
          <w:szCs w:val="32"/>
          <w:lang w:val="en-US" w:eastAsia="zh-CN"/>
        </w:rPr>
      </w:pPr>
    </w:p>
    <w:p w14:paraId="4EE75CFA">
      <w:pPr>
        <w:spacing w:line="600" w:lineRule="exact"/>
        <w:rPr>
          <w:rFonts w:hint="default" w:ascii="仿宋" w:hAnsi="仿宋" w:eastAsia="仿宋" w:cs="Times New Roman"/>
          <w:sz w:val="32"/>
          <w:szCs w:val="32"/>
          <w:lang w:val="en-US" w:eastAsia="zh-CN"/>
        </w:rPr>
      </w:pPr>
    </w:p>
    <w:p w14:paraId="0609D8AA">
      <w:pPr>
        <w:spacing w:line="600" w:lineRule="exact"/>
        <w:rPr>
          <w:rFonts w:hint="default" w:ascii="仿宋" w:hAnsi="仿宋" w:eastAsia="仿宋" w:cs="Times New Roman"/>
          <w:sz w:val="32"/>
          <w:szCs w:val="32"/>
          <w:lang w:val="en-US" w:eastAsia="zh-CN"/>
        </w:rPr>
      </w:pPr>
    </w:p>
    <w:p w14:paraId="071E6A49">
      <w:pPr>
        <w:spacing w:line="600" w:lineRule="exact"/>
        <w:rPr>
          <w:rFonts w:hint="default" w:ascii="仿宋" w:hAnsi="仿宋" w:eastAsia="仿宋" w:cs="Times New Roman"/>
          <w:sz w:val="32"/>
          <w:szCs w:val="32"/>
          <w:lang w:val="en-US" w:eastAsia="zh-CN"/>
        </w:rPr>
      </w:pPr>
    </w:p>
    <w:p w14:paraId="16A6F13D">
      <w:pPr>
        <w:spacing w:line="600" w:lineRule="exact"/>
        <w:rPr>
          <w:rFonts w:hint="default" w:ascii="仿宋" w:hAnsi="仿宋" w:eastAsia="仿宋" w:cs="Times New Roman"/>
          <w:sz w:val="32"/>
          <w:szCs w:val="32"/>
          <w:lang w:val="en-US" w:eastAsia="zh-CN"/>
        </w:rPr>
      </w:pPr>
    </w:p>
    <w:p w14:paraId="18E8F85B">
      <w:pPr>
        <w:spacing w:line="600" w:lineRule="exact"/>
        <w:rPr>
          <w:rFonts w:hint="default" w:ascii="仿宋" w:hAnsi="仿宋" w:eastAsia="仿宋" w:cs="Times New Roman"/>
          <w:sz w:val="32"/>
          <w:szCs w:val="32"/>
          <w:lang w:val="en-US" w:eastAsia="zh-CN"/>
        </w:rPr>
      </w:pPr>
    </w:p>
    <w:p w14:paraId="0F3FF4C1">
      <w:pPr>
        <w:spacing w:line="600" w:lineRule="exact"/>
        <w:rPr>
          <w:rFonts w:hint="default" w:ascii="仿宋" w:hAnsi="仿宋" w:eastAsia="仿宋" w:cs="Times New Roman"/>
          <w:sz w:val="32"/>
          <w:szCs w:val="32"/>
          <w:lang w:val="en-US" w:eastAsia="zh-CN"/>
        </w:rPr>
      </w:pPr>
    </w:p>
    <w:p w14:paraId="7181E569">
      <w:pPr>
        <w:spacing w:line="600" w:lineRule="exact"/>
        <w:rPr>
          <w:rFonts w:hint="default" w:ascii="仿宋" w:hAnsi="仿宋" w:eastAsia="仿宋" w:cs="Times New Roman"/>
          <w:sz w:val="32"/>
          <w:szCs w:val="32"/>
          <w:lang w:val="en-US" w:eastAsia="zh-CN"/>
        </w:rPr>
      </w:pPr>
    </w:p>
    <w:p w14:paraId="644C09D9">
      <w:pPr>
        <w:spacing w:line="600" w:lineRule="exact"/>
        <w:ind w:left="0" w:leftChars="0" w:firstLine="0" w:firstLineChars="0"/>
        <w:rPr>
          <w:rFonts w:hint="eastAsia" w:ascii="仿宋_GB2312" w:hAnsi="仿宋_GB2312" w:eastAsia="仿宋_GB2312" w:cs="仿宋_GB2312"/>
          <w:sz w:val="32"/>
          <w:szCs w:val="32"/>
          <w:lang w:val="en-US" w:eastAsia="zh-CN"/>
        </w:rPr>
      </w:pPr>
    </w:p>
    <w:p w14:paraId="4A5EC56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sz w:val="32"/>
          <w:szCs w:val="32"/>
          <w:lang w:val="en-US" w:eastAsia="zh-CN"/>
        </w:rPr>
        <w:t xml:space="preserve">预算公开报表  </w:t>
      </w:r>
    </w:p>
    <w:p w14:paraId="3A6F2DBB">
      <w:pPr>
        <w:spacing w:line="600" w:lineRule="exact"/>
        <w:ind w:left="0" w:leftChars="0" w:firstLine="0" w:firstLineChars="0"/>
        <w:rPr>
          <w:rFonts w:hint="eastAsia" w:ascii="仿宋_GB2312" w:hAnsi="仿宋_GB2312" w:eastAsia="仿宋_GB2312" w:cs="仿宋_GB2312"/>
          <w:sz w:val="32"/>
          <w:szCs w:val="32"/>
          <w:lang w:val="en-US" w:eastAsia="zh-CN"/>
        </w:rPr>
      </w:pPr>
    </w:p>
    <w:p w14:paraId="509FD5FB">
      <w:pPr>
        <w:numPr>
          <w:ilvl w:val="0"/>
          <w:numId w:val="0"/>
        </w:numPr>
        <w:spacing w:line="600" w:lineRule="exact"/>
        <w:rPr>
          <w:rFonts w:hint="eastAsia" w:ascii="仿宋" w:hAnsi="仿宋" w:eastAsia="仿宋" w:cs="Times New Roman"/>
          <w:sz w:val="32"/>
          <w:szCs w:val="32"/>
          <w:lang w:val="en-US" w:eastAsia="zh-CN"/>
        </w:rPr>
      </w:pPr>
    </w:p>
    <w:p w14:paraId="10620F34">
      <w:pPr>
        <w:numPr>
          <w:ilvl w:val="0"/>
          <w:numId w:val="0"/>
        </w:numPr>
        <w:ind w:leftChars="0"/>
        <w:jc w:val="both"/>
        <w:rPr>
          <w:rFonts w:hint="eastAsia"/>
          <w:b/>
          <w:bCs/>
          <w:sz w:val="52"/>
          <w:szCs w:val="52"/>
          <w:lang w:val="en-US" w:eastAsia="zh-CN"/>
        </w:rPr>
      </w:pPr>
    </w:p>
    <w:p w14:paraId="23CC58E0">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峨边彝族自治县防震减灾服务中心</w:t>
      </w:r>
      <w:r>
        <w:rPr>
          <w:rFonts w:hint="eastAsia" w:ascii="方正小标宋简体" w:hAnsi="方正小标宋简体" w:eastAsia="方正小标宋简体" w:cs="方正小标宋简体"/>
          <w:b w:val="0"/>
          <w:bCs/>
          <w:sz w:val="52"/>
          <w:szCs w:val="52"/>
          <w:lang w:val="en-US" w:eastAsia="zh-CN"/>
        </w:rPr>
        <w:t>2026年部门预算情况说明</w:t>
      </w:r>
    </w:p>
    <w:p w14:paraId="60DB68A8">
      <w:pPr>
        <w:numPr>
          <w:ilvl w:val="0"/>
          <w:numId w:val="0"/>
        </w:numPr>
        <w:jc w:val="center"/>
        <w:rPr>
          <w:rFonts w:hint="default"/>
          <w:b/>
          <w:bCs/>
          <w:sz w:val="52"/>
          <w:szCs w:val="52"/>
          <w:lang w:val="en-US" w:eastAsia="zh-CN"/>
        </w:rPr>
      </w:pPr>
    </w:p>
    <w:p w14:paraId="1A55A732">
      <w:pPr>
        <w:numPr>
          <w:ilvl w:val="0"/>
          <w:numId w:val="0"/>
        </w:numPr>
        <w:spacing w:line="600" w:lineRule="exact"/>
        <w:rPr>
          <w:rFonts w:hint="eastAsia" w:ascii="仿宋" w:hAnsi="仿宋" w:eastAsia="仿宋" w:cs="Times New Roman"/>
          <w:sz w:val="32"/>
          <w:szCs w:val="32"/>
          <w:lang w:val="en-US" w:eastAsia="zh-CN"/>
        </w:rPr>
      </w:pPr>
    </w:p>
    <w:p w14:paraId="67CA5E87">
      <w:pPr>
        <w:numPr>
          <w:ilvl w:val="0"/>
          <w:numId w:val="0"/>
        </w:numPr>
        <w:spacing w:line="600" w:lineRule="exact"/>
        <w:rPr>
          <w:rFonts w:hint="eastAsia" w:ascii="仿宋" w:hAnsi="仿宋" w:eastAsia="仿宋" w:cs="Times New Roman"/>
          <w:sz w:val="32"/>
          <w:szCs w:val="32"/>
          <w:lang w:val="en-US" w:eastAsia="zh-CN"/>
        </w:rPr>
      </w:pPr>
    </w:p>
    <w:p w14:paraId="535CB95E">
      <w:pPr>
        <w:numPr>
          <w:ilvl w:val="0"/>
          <w:numId w:val="0"/>
        </w:numPr>
        <w:spacing w:line="600" w:lineRule="exact"/>
        <w:rPr>
          <w:rFonts w:hint="eastAsia" w:ascii="仿宋" w:hAnsi="仿宋" w:eastAsia="仿宋" w:cs="Times New Roman"/>
          <w:sz w:val="32"/>
          <w:szCs w:val="32"/>
          <w:lang w:val="en-US" w:eastAsia="zh-CN"/>
        </w:rPr>
      </w:pPr>
    </w:p>
    <w:p w14:paraId="73C4D9F9">
      <w:pPr>
        <w:numPr>
          <w:ilvl w:val="0"/>
          <w:numId w:val="0"/>
        </w:numPr>
        <w:spacing w:line="600" w:lineRule="exact"/>
        <w:rPr>
          <w:rFonts w:hint="eastAsia" w:ascii="仿宋" w:hAnsi="仿宋" w:eastAsia="仿宋" w:cs="Times New Roman"/>
          <w:sz w:val="32"/>
          <w:szCs w:val="32"/>
          <w:lang w:val="en-US" w:eastAsia="zh-CN"/>
        </w:rPr>
      </w:pPr>
    </w:p>
    <w:p w14:paraId="77000D62">
      <w:pPr>
        <w:numPr>
          <w:ilvl w:val="0"/>
          <w:numId w:val="0"/>
        </w:numPr>
        <w:jc w:val="center"/>
        <w:rPr>
          <w:rFonts w:hint="default"/>
          <w:b/>
          <w:bCs/>
          <w:sz w:val="52"/>
          <w:szCs w:val="52"/>
          <w:lang w:val="en-US" w:eastAsia="zh-CN"/>
        </w:rPr>
      </w:pPr>
    </w:p>
    <w:p w14:paraId="35C07ED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FED64A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按照综合预算的原则，</w:t>
      </w:r>
      <w:bookmarkStart w:id="1" w:name="OLE_LINK1"/>
      <w:r>
        <w:rPr>
          <w:rFonts w:hint="eastAsia" w:ascii="Times New Roman" w:hAnsi="Times New Roman" w:eastAsia="仿宋_GB2312" w:cs="仿宋_GB2312"/>
          <w:color w:val="auto"/>
          <w:sz w:val="32"/>
          <w:szCs w:val="32"/>
          <w:lang w:val="en-US" w:eastAsia="zh-CN"/>
        </w:rPr>
        <w:t>峨边彝族自治县防震减灾服务中心</w:t>
      </w:r>
      <w:bookmarkEnd w:id="1"/>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所有收入和支出均纳入部门预算管理。收入包括一般公共预算拨款收入、上年结转；支出包括社会保障和就业支出、卫生健康支出、住房保障支出、</w:t>
      </w:r>
      <w:bookmarkStart w:id="2" w:name="OLE_LINK8"/>
      <w:r>
        <w:rPr>
          <w:rFonts w:hint="eastAsia" w:ascii="Times New Roman" w:hAnsi="Times New Roman" w:eastAsia="仿宋_GB2312" w:cs="仿宋_GB2312"/>
          <w:color w:val="auto"/>
          <w:sz w:val="32"/>
          <w:szCs w:val="32"/>
          <w:lang w:val="en-US" w:eastAsia="zh-CN"/>
        </w:rPr>
        <w:t>灾害防治及应急管理支出</w:t>
      </w:r>
      <w:bookmarkEnd w:id="2"/>
      <w:r>
        <w:rPr>
          <w:rFonts w:hint="eastAsia" w:ascii="Times New Roman" w:hAnsi="Times New Roman" w:eastAsia="仿宋_GB2312" w:cs="仿宋_GB2312"/>
          <w:color w:val="auto"/>
          <w:sz w:val="32"/>
          <w:szCs w:val="32"/>
          <w:lang w:val="en-US" w:eastAsia="zh-CN"/>
        </w:rPr>
        <w:t>。</w:t>
      </w:r>
      <w:bookmarkStart w:id="3" w:name="OLE_LINK2"/>
      <w:r>
        <w:rPr>
          <w:rFonts w:hint="eastAsia" w:ascii="仿宋_GB2312" w:hAnsi="仿宋_GB2312" w:eastAsia="仿宋_GB2312" w:cs="仿宋_GB2312"/>
          <w:color w:val="auto"/>
          <w:sz w:val="32"/>
          <w:szCs w:val="32"/>
          <w:lang w:val="en-US" w:eastAsia="zh-CN"/>
        </w:rPr>
        <w:t>峨边彝族自治县防震减灾服务中心</w:t>
      </w:r>
      <w:bookmarkEnd w:id="3"/>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年收支总预</w:t>
      </w:r>
      <w:r>
        <w:rPr>
          <w:rFonts w:hint="eastAsia" w:ascii="仿宋_GB2312" w:hAnsi="仿宋_GB2312" w:eastAsia="仿宋_GB2312" w:cs="仿宋_GB2312"/>
          <w:color w:val="auto"/>
          <w:kern w:val="0"/>
          <w:sz w:val="32"/>
          <w:szCs w:val="32"/>
          <w:lang w:val="en-US" w:eastAsia="zh-CN"/>
        </w:rPr>
        <w:t>算108.63</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年收支预算总数减少</w:t>
      </w:r>
      <w:r>
        <w:rPr>
          <w:rFonts w:hint="eastAsia" w:ascii="仿宋_GB2312" w:hAnsi="仿宋_GB2312" w:eastAsia="仿宋_GB2312" w:cs="仿宋_GB2312"/>
          <w:color w:val="auto"/>
          <w:kern w:val="0"/>
          <w:sz w:val="32"/>
          <w:szCs w:val="32"/>
          <w:lang w:val="en-US" w:eastAsia="zh-CN"/>
        </w:rPr>
        <w:t>0.62</w:t>
      </w:r>
      <w:r>
        <w:rPr>
          <w:rFonts w:hint="eastAsia" w:ascii="仿宋_GB2312" w:hAnsi="仿宋_GB2312" w:eastAsia="仿宋_GB2312" w:cs="仿宋_GB2312"/>
          <w:color w:val="auto"/>
          <w:kern w:val="0"/>
          <w:sz w:val="32"/>
          <w:szCs w:val="32"/>
        </w:rPr>
        <w:t>万元。</w:t>
      </w:r>
    </w:p>
    <w:p w14:paraId="4095CCB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F88B4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108.63</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108.63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6F5E680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5864F6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108.63</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108.63万元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ED82BAD">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9B5C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108.63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109.25</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0.62</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2026年</w:t>
      </w:r>
      <w:r>
        <w:rPr>
          <w:rFonts w:hint="eastAsia" w:ascii="仿宋_GB2312" w:hAnsi="仿宋_GB2312" w:eastAsia="仿宋_GB2312" w:cs="仿宋_GB2312"/>
          <w:color w:val="auto"/>
          <w:kern w:val="0"/>
          <w:sz w:val="32"/>
          <w:szCs w:val="32"/>
          <w:lang w:val="en-US" w:eastAsia="zh-CN"/>
        </w:rPr>
        <w:t>人员经费预算增加，但是</w:t>
      </w:r>
      <w:r>
        <w:rPr>
          <w:rFonts w:hint="eastAsia" w:ascii="Times New Roman" w:hAnsi="Times New Roman" w:eastAsia="仿宋_GB2312" w:cs="仿宋_GB2312"/>
          <w:kern w:val="0"/>
          <w:sz w:val="32"/>
          <w:szCs w:val="32"/>
          <w:lang w:val="en-US" w:eastAsia="zh-CN"/>
        </w:rPr>
        <w:t>2025年存在上年结转金额4万元，预算总金额相比减少。</w:t>
      </w:r>
    </w:p>
    <w:p w14:paraId="19DD2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108.63</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万元；支出包括：社会保障和就业支出</w:t>
      </w:r>
      <w:r>
        <w:rPr>
          <w:rFonts w:hint="eastAsia" w:ascii="Times New Roman" w:hAnsi="Times New Roman" w:eastAsia="仿宋_GB2312" w:cs="仿宋_GB2312"/>
          <w:kern w:val="0"/>
          <w:sz w:val="32"/>
          <w:szCs w:val="32"/>
          <w:lang w:val="en-US" w:eastAsia="zh-CN"/>
        </w:rPr>
        <w:t>15.84</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2.88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8.42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bookmarkStart w:id="4" w:name="OLE_LINK10"/>
      <w:r>
        <w:rPr>
          <w:rFonts w:hint="eastAsia" w:ascii="仿宋_GB2312" w:hAnsi="仿宋_GB2312" w:eastAsia="仿宋_GB2312" w:cs="仿宋_GB2312"/>
          <w:color w:val="auto"/>
          <w:sz w:val="32"/>
          <w:szCs w:val="32"/>
          <w:lang w:val="en-US" w:eastAsia="zh-CN"/>
        </w:rPr>
        <w:t>灾害防治及应急管理支出81.49万元</w:t>
      </w:r>
      <w:bookmarkEnd w:id="4"/>
      <w:r>
        <w:rPr>
          <w:rFonts w:hint="eastAsia" w:ascii="Times New Roman" w:hAnsi="Times New Roman" w:eastAsia="仿宋_GB2312" w:cs="仿宋_GB2312"/>
          <w:kern w:val="0"/>
          <w:sz w:val="32"/>
          <w:szCs w:val="32"/>
          <w:lang w:eastAsia="zh-CN"/>
        </w:rPr>
        <w:t>。</w:t>
      </w:r>
    </w:p>
    <w:p w14:paraId="73A45376">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56164A4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B95C0E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108.63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增加</w:t>
      </w:r>
      <w:r>
        <w:rPr>
          <w:rFonts w:hint="eastAsia" w:ascii="Times New Roman" w:hAnsi="Times New Roman" w:eastAsia="仿宋_GB2312" w:cs="仿宋_GB2312"/>
          <w:color w:val="auto"/>
          <w:kern w:val="0"/>
          <w:sz w:val="32"/>
          <w:szCs w:val="32"/>
          <w:lang w:val="en-US" w:eastAsia="zh-CN"/>
        </w:rPr>
        <w:t>3.38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仿宋_GB2312" w:hAnsi="仿宋_GB2312" w:eastAsia="仿宋_GB2312" w:cs="仿宋_GB2312"/>
          <w:color w:val="auto"/>
          <w:kern w:val="0"/>
          <w:sz w:val="32"/>
          <w:szCs w:val="32"/>
          <w:lang w:val="en-US" w:eastAsia="zh-CN"/>
        </w:rPr>
        <w:t>人员经费预算增加。</w:t>
      </w:r>
    </w:p>
    <w:p w14:paraId="4716AB3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C7F57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15.84</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14.58</w:t>
      </w:r>
      <w:r>
        <w:rPr>
          <w:rFonts w:hint="eastAsia" w:ascii="仿宋_GB2312" w:hAnsi="仿宋_GB2312" w:eastAsia="仿宋_GB2312" w:cs="仿宋_GB2312"/>
          <w:color w:val="auto"/>
          <w:kern w:val="0"/>
          <w:sz w:val="32"/>
          <w:szCs w:val="32"/>
        </w:rPr>
        <w:t>%；卫生</w:t>
      </w:r>
      <w:r>
        <w:rPr>
          <w:rFonts w:hint="eastAsia" w:ascii="仿宋_GB2312" w:hAnsi="仿宋_GB2312" w:eastAsia="仿宋_GB2312" w:cs="仿宋_GB2312"/>
          <w:color w:val="auto"/>
          <w:kern w:val="0"/>
          <w:sz w:val="32"/>
          <w:szCs w:val="32"/>
          <w:lang w:val="en-US" w:eastAsia="zh-CN"/>
        </w:rPr>
        <w:t>健康</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2.88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2.65</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8.42</w:t>
      </w:r>
      <w:r>
        <w:rPr>
          <w:rFonts w:hint="eastAsia" w:ascii="仿宋_GB2312" w:hAnsi="仿宋_GB2312" w:eastAsia="仿宋_GB2312" w:cs="仿宋_GB2312"/>
          <w:color w:val="auto"/>
          <w:kern w:val="0"/>
          <w:sz w:val="32"/>
          <w:szCs w:val="32"/>
        </w:rPr>
        <w:t>万元</w:t>
      </w:r>
      <w:bookmarkStart w:id="5" w:name="OLE_LINK12"/>
      <w:r>
        <w:rPr>
          <w:rFonts w:hint="eastAsia" w:ascii="仿宋_GB2312" w:hAnsi="仿宋_GB2312" w:eastAsia="仿宋_GB2312" w:cs="仿宋_GB2312"/>
          <w:color w:val="auto"/>
          <w:kern w:val="0"/>
          <w:sz w:val="32"/>
          <w:szCs w:val="32"/>
        </w:rPr>
        <w:t>，</w:t>
      </w:r>
      <w:bookmarkStart w:id="6" w:name="OLE_LINK11"/>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7.75</w:t>
      </w:r>
      <w:r>
        <w:rPr>
          <w:rFonts w:hint="eastAsia" w:ascii="仿宋_GB2312" w:hAnsi="仿宋_GB2312" w:eastAsia="仿宋_GB2312" w:cs="仿宋_GB2312"/>
          <w:color w:val="auto"/>
          <w:kern w:val="0"/>
          <w:sz w:val="32"/>
          <w:szCs w:val="32"/>
        </w:rPr>
        <w:t>%</w:t>
      </w:r>
      <w:bookmarkEnd w:id="5"/>
      <w:bookmarkEnd w:id="6"/>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灾害防治及应急管理支出81.49万元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75.02</w:t>
      </w:r>
      <w:r>
        <w:rPr>
          <w:rFonts w:hint="eastAsia" w:ascii="仿宋_GB2312" w:hAnsi="仿宋_GB2312" w:eastAsia="仿宋_GB2312" w:cs="仿宋_GB2312"/>
          <w:color w:val="auto"/>
          <w:kern w:val="0"/>
          <w:sz w:val="32"/>
          <w:szCs w:val="32"/>
        </w:rPr>
        <w:t>%。</w:t>
      </w:r>
    </w:p>
    <w:p w14:paraId="647B644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B003C7A">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灾害防治及应急管理支出（类）地震事务（款）行政运行（项）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2026年预算数为81.49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29B6E1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.社会保障和就业支出（类）行政事业单位养老支出（款）机关事业单位</w:t>
      </w:r>
      <w:r>
        <w:rPr>
          <w:rFonts w:hint="eastAsia" w:ascii="仿宋_GB2312" w:hAnsi="仿宋_GB2312" w:eastAsia="仿宋_GB2312" w:cs="仿宋_GB2312"/>
          <w:color w:val="auto"/>
          <w:sz w:val="32"/>
          <w:szCs w:val="32"/>
          <w:lang w:eastAsia="zh-CN"/>
        </w:rPr>
        <w:t>基本养老保险</w:t>
      </w:r>
      <w:r>
        <w:rPr>
          <w:rFonts w:hint="eastAsia" w:ascii="仿宋_GB2312" w:hAnsi="仿宋_GB2312" w:eastAsia="仿宋_GB2312" w:cs="仿宋_GB2312"/>
          <w:color w:val="auto"/>
          <w:sz w:val="32"/>
          <w:szCs w:val="32"/>
        </w:rPr>
        <w:t>缴费支出（项）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10.22</w:t>
      </w:r>
      <w:r>
        <w:rPr>
          <w:rFonts w:hint="eastAsia" w:ascii="仿宋_GB2312" w:hAnsi="仿宋_GB2312" w:eastAsia="仿宋_GB2312" w:cs="仿宋_GB2312"/>
          <w:color w:val="auto"/>
          <w:sz w:val="32"/>
          <w:szCs w:val="32"/>
        </w:rPr>
        <w:t>万元，主要用于：实施养老保险制度后，部门按规定由单位缴纳的基本养老保险费支出。 </w:t>
      </w:r>
    </w:p>
    <w:p w14:paraId="49D86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.社会保障和就业支出（类）行政事业单位养老支出（款）机关事业单位职业年金缴费支出（项）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5.11</w:t>
      </w:r>
      <w:r>
        <w:rPr>
          <w:rFonts w:hint="eastAsia" w:ascii="仿宋_GB2312" w:hAnsi="仿宋_GB2312" w:eastAsia="仿宋_GB2312" w:cs="仿宋_GB2312"/>
          <w:color w:val="auto"/>
          <w:sz w:val="32"/>
          <w:szCs w:val="32"/>
        </w:rPr>
        <w:t>万元，主要用于：实施养老保险制度后，部门按规定由单位缴纳的职业年金支出。 </w:t>
      </w:r>
    </w:p>
    <w:p w14:paraId="00392E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.社会保障和就业支出（类）其他社会保障和就业支出（款）其他社会保障和就业支出（项）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0.51</w:t>
      </w:r>
      <w:r>
        <w:rPr>
          <w:rFonts w:hint="eastAsia" w:ascii="仿宋_GB2312" w:hAnsi="仿宋_GB2312" w:eastAsia="仿宋_GB2312" w:cs="仿宋_GB2312"/>
          <w:color w:val="auto"/>
          <w:sz w:val="32"/>
          <w:szCs w:val="32"/>
        </w:rPr>
        <w:t>万元，主要用于：机关事业单位为员工实际缴纳的工伤保险支出。</w:t>
      </w:r>
    </w:p>
    <w:p w14:paraId="7601A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.卫生健康支出（类）行政事业单位医疗（款）行政单位医疗（项）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2.88</w:t>
      </w:r>
      <w:r>
        <w:rPr>
          <w:rFonts w:hint="eastAsia" w:ascii="仿宋_GB2312" w:hAnsi="仿宋_GB2312" w:eastAsia="仿宋_GB2312" w:cs="仿宋_GB2312"/>
          <w:color w:val="auto"/>
          <w:sz w:val="32"/>
          <w:szCs w:val="32"/>
        </w:rPr>
        <w:t>万元，主要用于：机关及参公管理事业单位基本医疗保险缴费支出。 </w:t>
      </w:r>
    </w:p>
    <w:p w14:paraId="3C4217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.住房保障（类）住房改革（款）住房公积金（项）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年预算数为</w:t>
      </w:r>
      <w:r>
        <w:rPr>
          <w:rFonts w:hint="eastAsia" w:ascii="仿宋_GB2312" w:hAnsi="仿宋_GB2312" w:eastAsia="仿宋_GB2312" w:cs="仿宋_GB2312"/>
          <w:color w:val="auto"/>
          <w:sz w:val="32"/>
          <w:szCs w:val="32"/>
          <w:lang w:val="en-US" w:eastAsia="zh-CN"/>
        </w:rPr>
        <w:t>8.42</w:t>
      </w:r>
      <w:r>
        <w:rPr>
          <w:rFonts w:hint="eastAsia" w:ascii="仿宋_GB2312" w:hAnsi="仿宋_GB2312" w:eastAsia="仿宋_GB2312" w:cs="仿宋_GB2312"/>
          <w:color w:val="auto"/>
          <w:sz w:val="32"/>
          <w:szCs w:val="32"/>
        </w:rPr>
        <w:t>万元，主要用于：部门按人力资源和社会保障部、财政部规定的基本工资和津贴补贴以及规定比例为职工缴纳的住房公积金支出。</w:t>
      </w:r>
    </w:p>
    <w:p w14:paraId="562B2E1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83EB53">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108.63</w:t>
      </w:r>
      <w:r>
        <w:rPr>
          <w:rFonts w:hint="eastAsia" w:ascii="Times New Roman" w:hAnsi="Times New Roman" w:eastAsia="仿宋_GB2312" w:cs="仿宋_GB2312"/>
          <w:color w:val="000000"/>
          <w:kern w:val="0"/>
          <w:sz w:val="32"/>
          <w:szCs w:val="32"/>
        </w:rPr>
        <w:t>万元，其中：</w:t>
      </w:r>
    </w:p>
    <w:p w14:paraId="3F03D4B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93.40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规范性津贴补贴、艰苦边远地区补贴、其他津贴补贴、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职工基本医疗保险缴费、其他社会保障缴费、工伤保险、住房公积金</w:t>
      </w:r>
      <w:r>
        <w:rPr>
          <w:rFonts w:hint="eastAsia" w:ascii="Times New Roman" w:hAnsi="Times New Roman" w:eastAsia="仿宋_GB2312" w:cs="仿宋_GB2312"/>
          <w:color w:val="auto"/>
          <w:kern w:val="0"/>
          <w:sz w:val="32"/>
          <w:szCs w:val="32"/>
        </w:rPr>
        <w:t>。</w:t>
      </w:r>
    </w:p>
    <w:p w14:paraId="1A5D9CCE">
      <w:pPr>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15.23</w:t>
      </w:r>
      <w:bookmarkStart w:id="7" w:name="_GoBack"/>
      <w:bookmarkEnd w:id="7"/>
      <w:r>
        <w:rPr>
          <w:rFonts w:hint="eastAsia" w:ascii="Times New Roman" w:hAnsi="Times New Roman" w:eastAsia="仿宋_GB2312" w:cs="仿宋_GB2312"/>
          <w:color w:val="000000"/>
          <w:kern w:val="0"/>
          <w:sz w:val="32"/>
          <w:szCs w:val="32"/>
        </w:rPr>
        <w:t>万元，</w:t>
      </w:r>
      <w:r>
        <w:rPr>
          <w:rFonts w:hint="eastAsia" w:ascii="仿宋_GB2312" w:hAnsi="仿宋_GB2312" w:eastAsia="仿宋_GB2312" w:cs="仿宋_GB2312"/>
          <w:color w:val="auto"/>
          <w:kern w:val="0"/>
          <w:sz w:val="32"/>
          <w:szCs w:val="32"/>
        </w:rPr>
        <w:t>主要包括：办公费、印刷费、邮电费、差旅费、维修（护）费、</w:t>
      </w:r>
      <w:r>
        <w:rPr>
          <w:rFonts w:hint="eastAsia" w:ascii="仿宋_GB2312" w:hAnsi="仿宋_GB2312" w:eastAsia="仿宋_GB2312" w:cs="仿宋_GB2312"/>
          <w:color w:val="auto"/>
          <w:kern w:val="0"/>
          <w:sz w:val="32"/>
          <w:szCs w:val="32"/>
          <w:lang w:val="en-US" w:eastAsia="zh-CN"/>
        </w:rPr>
        <w:t>公务接待费、委托业务费、</w:t>
      </w:r>
      <w:r>
        <w:rPr>
          <w:rFonts w:hint="eastAsia" w:ascii="仿宋_GB2312" w:hAnsi="仿宋_GB2312" w:eastAsia="仿宋_GB2312" w:cs="仿宋_GB2312"/>
          <w:color w:val="auto"/>
          <w:kern w:val="0"/>
          <w:sz w:val="32"/>
          <w:szCs w:val="32"/>
        </w:rPr>
        <w:t>工会经费、福利费、</w:t>
      </w:r>
      <w:r>
        <w:rPr>
          <w:rFonts w:hint="eastAsia" w:ascii="仿宋_GB2312" w:hAnsi="仿宋_GB2312" w:eastAsia="仿宋_GB2312" w:cs="仿宋_GB2312"/>
          <w:color w:val="auto"/>
          <w:kern w:val="0"/>
          <w:sz w:val="32"/>
          <w:szCs w:val="32"/>
          <w:lang w:val="en-US" w:eastAsia="zh-CN"/>
        </w:rPr>
        <w:t>公务交通补贴、</w:t>
      </w:r>
      <w:r>
        <w:rPr>
          <w:rFonts w:hint="eastAsia" w:ascii="仿宋_GB2312" w:hAnsi="仿宋_GB2312" w:eastAsia="仿宋_GB2312" w:cs="仿宋_GB2312"/>
          <w:color w:val="auto"/>
          <w:kern w:val="0"/>
          <w:sz w:val="32"/>
          <w:szCs w:val="32"/>
        </w:rPr>
        <w:t>其他交通费</w:t>
      </w:r>
      <w:r>
        <w:rPr>
          <w:rFonts w:hint="eastAsia" w:ascii="仿宋_GB2312" w:hAnsi="仿宋_GB2312" w:eastAsia="仿宋_GB2312" w:cs="仿宋_GB2312"/>
          <w:color w:val="auto"/>
          <w:kern w:val="0"/>
          <w:sz w:val="32"/>
          <w:szCs w:val="32"/>
          <w:lang w:eastAsia="zh-CN"/>
        </w:rPr>
        <w:t>、其他商品和服务支出</w:t>
      </w:r>
      <w:r>
        <w:rPr>
          <w:rFonts w:hint="eastAsia" w:ascii="仿宋_GB2312" w:hAnsi="仿宋_GB2312" w:eastAsia="仿宋_GB2312" w:cs="仿宋_GB2312"/>
          <w:color w:val="auto"/>
          <w:kern w:val="0"/>
          <w:sz w:val="32"/>
          <w:szCs w:val="32"/>
        </w:rPr>
        <w:t>。</w:t>
      </w:r>
    </w:p>
    <w:p w14:paraId="6DEBA4B0">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0437AD5">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年没有使用政府性基金预算拨款安排的支出。</w:t>
      </w:r>
    </w:p>
    <w:p w14:paraId="64FD252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B34BB09">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峨边彝族自治县防震减灾服务中心2026年没有使用国有资本经营预算拨款安排的支出。</w:t>
      </w:r>
    </w:p>
    <w:p w14:paraId="314ADDB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7743A7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01563E7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043316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0.2</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16.67</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75662F7F">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000000"/>
          <w:kern w:val="0"/>
          <w:sz w:val="32"/>
          <w:szCs w:val="32"/>
          <w:lang w:eastAsia="zh-CN"/>
        </w:rPr>
        <w:t>2026</w:t>
      </w:r>
      <w:r>
        <w:rPr>
          <w:rFonts w:hint="eastAsia" w:ascii="仿宋_GB2312" w:hAnsi="仿宋_GB2312" w:eastAsia="仿宋_GB2312" w:cs="仿宋_GB2312"/>
          <w:color w:val="auto"/>
          <w:sz w:val="32"/>
          <w:szCs w:val="32"/>
          <w:lang w:val="en-US" w:eastAsia="zh-CN"/>
        </w:rPr>
        <w:t>年公务接待费计划用于省市防震减灾主管部门调研指导工作和周边区县防震减灾部门来我单位交流学习等。</w:t>
      </w:r>
    </w:p>
    <w:p w14:paraId="50651A04">
      <w:pPr>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3.公务用车购置及运行维护费较上年预算减少0万元，下降0%。主要原因是我中心无公车。</w:t>
      </w:r>
    </w:p>
    <w:p w14:paraId="14E2565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55906B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0329ED7">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15.22</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0.22</w:t>
      </w:r>
      <w:r>
        <w:rPr>
          <w:rFonts w:hint="eastAsia" w:ascii="Times New Roman" w:hAnsi="Times New Roman" w:eastAsia="仿宋_GB2312" w:cs="仿宋_GB2312"/>
          <w:color w:val="auto"/>
          <w:kern w:val="0"/>
          <w:sz w:val="32"/>
          <w:szCs w:val="32"/>
          <w:lang w:eastAsia="zh-CN"/>
        </w:rPr>
        <w:t>万元。主要</w:t>
      </w:r>
      <w:r>
        <w:rPr>
          <w:rFonts w:hint="eastAsia" w:ascii="Times New Roman" w:hAnsi="Times New Roman" w:eastAsia="仿宋_GB2312" w:cs="仿宋_GB2312"/>
          <w:color w:val="auto"/>
          <w:kern w:val="0"/>
          <w:sz w:val="32"/>
          <w:szCs w:val="32"/>
          <w:lang w:val="en-US" w:eastAsia="zh-CN"/>
        </w:rPr>
        <w:t>原因是</w:t>
      </w:r>
      <w:r>
        <w:rPr>
          <w:rFonts w:hint="eastAsia" w:ascii="Times New Roman" w:hAnsi="Times New Roman" w:eastAsia="仿宋_GB2312" w:cs="仿宋_GB2312"/>
          <w:color w:val="000000"/>
          <w:kern w:val="0"/>
          <w:sz w:val="32"/>
          <w:szCs w:val="32"/>
        </w:rPr>
        <w:t>按照中央八项规定及厉行节约、反对浪费的要求，简化接待程序，严格控制用餐及住宿标准，减少公务接待开支。</w:t>
      </w:r>
    </w:p>
    <w:p w14:paraId="37F0D34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D4F023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峨边彝族自治县防震减灾服务中心</w:t>
      </w:r>
      <w:r>
        <w:rPr>
          <w:rFonts w:hint="eastAsia" w:ascii="Times New Roman" w:hAnsi="Times New Roman" w:eastAsia="仿宋_GB2312" w:cs="仿宋_GB2312"/>
          <w:color w:val="000000"/>
          <w:kern w:val="0"/>
          <w:sz w:val="32"/>
          <w:szCs w:val="32"/>
          <w:lang w:eastAsia="zh-CN"/>
        </w:rPr>
        <w:t>2026年无政府采购项目，未安排政府采购预算。</w:t>
      </w:r>
    </w:p>
    <w:p w14:paraId="79F987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9899F21">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截至202</w:t>
      </w:r>
      <w:r>
        <w:rPr>
          <w:rFonts w:hint="eastAsia" w:ascii="仿宋_GB2312" w:hAnsi="仿宋_GB2312" w:eastAsia="仿宋_GB2312" w:cs="仿宋_GB2312"/>
          <w:color w:val="auto"/>
          <w:kern w:val="0"/>
          <w:lang w:val="en-US" w:eastAsia="zh-CN"/>
        </w:rPr>
        <w:t>5</w:t>
      </w:r>
      <w:r>
        <w:rPr>
          <w:rFonts w:hint="eastAsia" w:ascii="仿宋_GB2312" w:hAnsi="仿宋_GB2312" w:eastAsia="仿宋_GB2312" w:cs="仿宋_GB2312"/>
          <w:color w:val="auto"/>
          <w:kern w:val="0"/>
        </w:rPr>
        <w:t>年底，</w:t>
      </w:r>
      <w:r>
        <w:rPr>
          <w:rFonts w:hint="eastAsia" w:ascii="仿宋_GB2312" w:hAnsi="仿宋_GB2312" w:eastAsia="仿宋_GB2312" w:cs="仿宋_GB2312"/>
          <w:color w:val="auto"/>
          <w:sz w:val="32"/>
          <w:szCs w:val="32"/>
          <w:lang w:val="en-US" w:eastAsia="zh-CN"/>
        </w:rPr>
        <w:t>峨边彝族自治县防震减灾服务中心</w:t>
      </w:r>
      <w:r>
        <w:rPr>
          <w:rFonts w:hint="eastAsia" w:ascii="仿宋_GB2312" w:hAnsi="仿宋_GB2312" w:eastAsia="仿宋_GB2312" w:cs="仿宋_GB2312"/>
          <w:color w:val="auto"/>
          <w:kern w:val="0"/>
        </w:rPr>
        <w:t>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rPr>
        <w:t>台（套）。</w:t>
      </w:r>
    </w:p>
    <w:p w14:paraId="0B90A046">
      <w:pPr>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202</w:t>
      </w:r>
      <w:r>
        <w:rPr>
          <w:rFonts w:hint="eastAsia" w:ascii="仿宋_GB2312" w:hAnsi="仿宋_GB2312" w:eastAsia="仿宋_GB2312" w:cs="仿宋_GB2312"/>
          <w:color w:val="auto"/>
          <w:kern w:val="0"/>
          <w:lang w:val="en-US" w:eastAsia="zh-CN"/>
        </w:rPr>
        <w:t>6</w:t>
      </w:r>
      <w:r>
        <w:rPr>
          <w:rFonts w:hint="eastAsia" w:ascii="仿宋_GB2312" w:hAnsi="仿宋_GB2312" w:eastAsia="仿宋_GB2312" w:cs="仿宋_GB2312"/>
          <w:color w:val="auto"/>
          <w:kern w:val="0"/>
        </w:rPr>
        <w:t>年部门预算未安排购置车辆及单位价值200万元以上大型设备。</w:t>
      </w:r>
    </w:p>
    <w:p w14:paraId="7543D0F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E4C5764">
      <w:pPr>
        <w:suppressAutoHyphens/>
        <w:spacing w:line="580" w:lineRule="exact"/>
        <w:ind w:firstLine="640" w:firstLineChars="200"/>
        <w:jc w:val="both"/>
        <w:outlineLvl w:val="2"/>
        <w:rPr>
          <w:rFonts w:hint="eastAsia"/>
          <w:lang w:val="en-US" w:eastAsia="zh-CN"/>
        </w:rPr>
      </w:pPr>
      <w:r>
        <w:rPr>
          <w:rFonts w:hint="eastAsia" w:ascii="仿宋_GB2312" w:hAnsi="仿宋_GB2312" w:eastAsia="仿宋_GB2312" w:cs="仿宋_GB2312"/>
          <w:b w:val="0"/>
          <w:bCs/>
          <w:color w:val="auto"/>
          <w:kern w:val="0"/>
          <w:sz w:val="32"/>
          <w:szCs w:val="32"/>
          <w:lang w:eastAsia="zh-CN"/>
        </w:rPr>
        <w:t>202</w:t>
      </w: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lang w:eastAsia="zh-CN"/>
        </w:rPr>
        <w:t>年，</w:t>
      </w:r>
      <w:r>
        <w:rPr>
          <w:rFonts w:hint="eastAsia" w:ascii="仿宋_GB2312" w:hAnsi="仿宋_GB2312" w:eastAsia="仿宋_GB2312" w:cs="仿宋_GB2312"/>
          <w:b w:val="0"/>
          <w:bCs/>
          <w:color w:val="auto"/>
          <w:sz w:val="32"/>
          <w:szCs w:val="32"/>
          <w:lang w:val="en-US" w:eastAsia="zh-CN"/>
        </w:rPr>
        <w:t>峨边彝族自治县防震减灾服务中心</w:t>
      </w:r>
      <w:r>
        <w:rPr>
          <w:rFonts w:hint="eastAsia" w:ascii="仿宋_GB2312" w:hAnsi="仿宋_GB2312" w:eastAsia="仿宋_GB2312" w:cs="仿宋_GB2312"/>
          <w:b w:val="0"/>
          <w:bCs/>
          <w:color w:val="auto"/>
          <w:kern w:val="0"/>
          <w:sz w:val="32"/>
          <w:szCs w:val="32"/>
        </w:rPr>
        <w:t>按要求实行绩效目标管理，部门整体绩效目标涉及预算安排</w:t>
      </w:r>
      <w:r>
        <w:rPr>
          <w:rFonts w:hint="eastAsia" w:ascii="仿宋_GB2312" w:hAnsi="仿宋_GB2312" w:eastAsia="仿宋_GB2312" w:cs="仿宋_GB2312"/>
          <w:b w:val="0"/>
          <w:bCs/>
          <w:color w:val="auto"/>
          <w:kern w:val="0"/>
          <w:sz w:val="32"/>
          <w:szCs w:val="32"/>
          <w:lang w:val="en-US" w:eastAsia="zh-CN"/>
        </w:rPr>
        <w:t>108.63</w:t>
      </w:r>
      <w:r>
        <w:rPr>
          <w:rFonts w:hint="eastAsia" w:ascii="仿宋_GB2312" w:hAnsi="仿宋_GB2312" w:eastAsia="仿宋_GB2312" w:cs="仿宋_GB2312"/>
          <w:b w:val="0"/>
          <w:bCs/>
          <w:color w:val="auto"/>
          <w:kern w:val="0"/>
          <w:sz w:val="32"/>
          <w:szCs w:val="32"/>
        </w:rPr>
        <w:t>万元，</w:t>
      </w:r>
      <w:r>
        <w:rPr>
          <w:rFonts w:hint="eastAsia" w:ascii="仿宋_GB2312" w:hAnsi="仿宋_GB2312" w:eastAsia="仿宋_GB2312" w:cs="仿宋_GB2312"/>
          <w:b w:val="0"/>
          <w:bCs/>
          <w:color w:val="auto"/>
          <w:kern w:val="0"/>
          <w:sz w:val="32"/>
          <w:szCs w:val="32"/>
          <w:lang w:eastAsia="zh-CN"/>
        </w:rPr>
        <w:t>开展绩效目标管理的项目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万元。其中：人员类项目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万元；运转类项目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万元；特定目标类项目</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个，涉及预算</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eastAsia="zh-CN"/>
        </w:rPr>
        <w:t>万元</w:t>
      </w:r>
      <w:r>
        <w:rPr>
          <w:rFonts w:hint="eastAsia" w:ascii="仿宋_GB2312" w:hAnsi="仿宋_GB2312" w:eastAsia="仿宋_GB2312" w:cs="仿宋_GB2312"/>
          <w:b w:val="0"/>
          <w:bCs/>
          <w:color w:val="auto"/>
          <w:kern w:val="0"/>
          <w:sz w:val="32"/>
          <w:szCs w:val="32"/>
        </w:rPr>
        <w:t>。</w:t>
      </w:r>
    </w:p>
    <w:p w14:paraId="616A86E8">
      <w:pPr>
        <w:rPr>
          <w:rFonts w:hint="eastAsia"/>
          <w:lang w:val="en-US" w:eastAsia="zh-CN"/>
        </w:rPr>
      </w:pPr>
    </w:p>
    <w:p w14:paraId="3A9BF685">
      <w:pPr>
        <w:rPr>
          <w:rFonts w:hint="eastAsia"/>
          <w:lang w:val="en-US" w:eastAsia="zh-CN"/>
        </w:rPr>
      </w:pPr>
    </w:p>
    <w:p w14:paraId="3731959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4C9D5C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BBB3073">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80F3450">
      <w:pPr>
        <w:widowControl/>
        <w:numPr>
          <w:ilvl w:val="0"/>
          <w:numId w:val="0"/>
        </w:numPr>
        <w:shd w:val="clear" w:color="auto" w:fill="FFFFFF"/>
        <w:jc w:val="left"/>
        <w:rPr>
          <w:rFonts w:hint="eastAsia" w:ascii="仿宋" w:hAnsi="宋体" w:eastAsia="仿宋" w:cs="宋体"/>
          <w:color w:val="000000"/>
          <w:kern w:val="0"/>
          <w:sz w:val="32"/>
          <w:szCs w:val="32"/>
        </w:rPr>
      </w:pPr>
    </w:p>
    <w:p w14:paraId="010225CA">
      <w:pPr>
        <w:widowControl/>
        <w:numPr>
          <w:ilvl w:val="0"/>
          <w:numId w:val="0"/>
        </w:numPr>
        <w:shd w:val="clear" w:color="auto" w:fill="FFFFFF"/>
        <w:jc w:val="left"/>
        <w:rPr>
          <w:rFonts w:hint="eastAsia" w:ascii="仿宋" w:hAnsi="宋体" w:eastAsia="仿宋" w:cs="宋体"/>
          <w:color w:val="000000"/>
          <w:kern w:val="0"/>
          <w:sz w:val="32"/>
          <w:szCs w:val="32"/>
        </w:rPr>
      </w:pPr>
    </w:p>
    <w:p w14:paraId="336452D2">
      <w:pPr>
        <w:widowControl/>
        <w:numPr>
          <w:ilvl w:val="0"/>
          <w:numId w:val="0"/>
        </w:numPr>
        <w:shd w:val="clear" w:color="auto" w:fill="FFFFFF"/>
        <w:jc w:val="left"/>
        <w:rPr>
          <w:rFonts w:hint="eastAsia" w:ascii="仿宋" w:hAnsi="宋体" w:eastAsia="仿宋" w:cs="宋体"/>
          <w:color w:val="000000"/>
          <w:kern w:val="0"/>
          <w:sz w:val="32"/>
          <w:szCs w:val="32"/>
        </w:rPr>
      </w:pPr>
    </w:p>
    <w:p w14:paraId="1978224E">
      <w:pPr>
        <w:widowControl/>
        <w:numPr>
          <w:ilvl w:val="0"/>
          <w:numId w:val="0"/>
        </w:numPr>
        <w:shd w:val="clear" w:color="auto" w:fill="FFFFFF"/>
        <w:jc w:val="left"/>
        <w:rPr>
          <w:rFonts w:hint="eastAsia" w:ascii="仿宋" w:hAnsi="宋体" w:eastAsia="仿宋" w:cs="宋体"/>
          <w:color w:val="000000"/>
          <w:kern w:val="0"/>
          <w:sz w:val="32"/>
          <w:szCs w:val="32"/>
        </w:rPr>
      </w:pPr>
    </w:p>
    <w:p w14:paraId="3E83B692">
      <w:pPr>
        <w:widowControl/>
        <w:numPr>
          <w:ilvl w:val="0"/>
          <w:numId w:val="0"/>
        </w:numPr>
        <w:shd w:val="clear" w:color="auto" w:fill="FFFFFF"/>
        <w:jc w:val="left"/>
        <w:rPr>
          <w:rFonts w:hint="eastAsia" w:ascii="仿宋" w:hAnsi="宋体" w:eastAsia="仿宋" w:cs="宋体"/>
          <w:color w:val="000000"/>
          <w:kern w:val="0"/>
          <w:sz w:val="32"/>
          <w:szCs w:val="32"/>
        </w:rPr>
      </w:pPr>
    </w:p>
    <w:p w14:paraId="76FFC595">
      <w:pPr>
        <w:widowControl/>
        <w:numPr>
          <w:ilvl w:val="0"/>
          <w:numId w:val="0"/>
        </w:numPr>
        <w:shd w:val="clear" w:color="auto" w:fill="FFFFFF"/>
        <w:jc w:val="left"/>
        <w:rPr>
          <w:rFonts w:hint="eastAsia" w:ascii="仿宋" w:hAnsi="宋体" w:eastAsia="仿宋" w:cs="宋体"/>
          <w:color w:val="000000"/>
          <w:kern w:val="0"/>
          <w:sz w:val="32"/>
          <w:szCs w:val="32"/>
        </w:rPr>
      </w:pPr>
    </w:p>
    <w:p w14:paraId="1CD0F8BF">
      <w:pPr>
        <w:widowControl/>
        <w:numPr>
          <w:ilvl w:val="0"/>
          <w:numId w:val="0"/>
        </w:numPr>
        <w:shd w:val="clear" w:color="auto" w:fill="FFFFFF"/>
        <w:jc w:val="left"/>
        <w:rPr>
          <w:rFonts w:hint="eastAsia" w:ascii="仿宋" w:hAnsi="宋体" w:eastAsia="仿宋" w:cs="宋体"/>
          <w:color w:val="000000"/>
          <w:kern w:val="0"/>
          <w:sz w:val="32"/>
          <w:szCs w:val="32"/>
        </w:rPr>
      </w:pPr>
    </w:p>
    <w:p w14:paraId="6B020C81">
      <w:pPr>
        <w:widowControl/>
        <w:numPr>
          <w:ilvl w:val="0"/>
          <w:numId w:val="0"/>
        </w:numPr>
        <w:shd w:val="clear" w:color="auto" w:fill="FFFFFF"/>
        <w:jc w:val="left"/>
        <w:rPr>
          <w:rFonts w:hint="eastAsia" w:ascii="仿宋" w:hAnsi="宋体" w:eastAsia="仿宋" w:cs="宋体"/>
          <w:color w:val="000000"/>
          <w:kern w:val="0"/>
          <w:sz w:val="32"/>
          <w:szCs w:val="32"/>
        </w:rPr>
      </w:pPr>
    </w:p>
    <w:p w14:paraId="750C6FFF">
      <w:pPr>
        <w:widowControl/>
        <w:numPr>
          <w:ilvl w:val="0"/>
          <w:numId w:val="0"/>
        </w:numPr>
        <w:shd w:val="clear" w:color="auto" w:fill="FFFFFF"/>
        <w:jc w:val="left"/>
        <w:rPr>
          <w:rFonts w:hint="eastAsia" w:ascii="仿宋" w:hAnsi="宋体" w:eastAsia="仿宋" w:cs="宋体"/>
          <w:color w:val="000000"/>
          <w:kern w:val="0"/>
          <w:sz w:val="32"/>
          <w:szCs w:val="32"/>
        </w:rPr>
      </w:pPr>
    </w:p>
    <w:p w14:paraId="3A44C8B6">
      <w:pPr>
        <w:widowControl/>
        <w:numPr>
          <w:ilvl w:val="0"/>
          <w:numId w:val="0"/>
        </w:numPr>
        <w:shd w:val="clear" w:color="auto" w:fill="FFFFFF"/>
        <w:jc w:val="left"/>
        <w:rPr>
          <w:rFonts w:hint="eastAsia" w:ascii="仿宋" w:hAnsi="宋体" w:eastAsia="仿宋" w:cs="宋体"/>
          <w:color w:val="000000"/>
          <w:kern w:val="0"/>
          <w:sz w:val="32"/>
          <w:szCs w:val="32"/>
        </w:rPr>
      </w:pPr>
    </w:p>
    <w:p w14:paraId="368013A5">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B78EF70">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A852AB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DAB19C7">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D9C4B9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605E2A8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3655FF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B7E5C1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201E6F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550F52F">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A4B1D0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7E01F51">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DE536C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882839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E95B98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167A53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C50341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D8DDD5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B7BD38D">
      <w:pPr>
        <w:rPr>
          <w:rFonts w:hint="eastAsia"/>
        </w:rPr>
      </w:pPr>
    </w:p>
    <w:sectPr>
      <w:footerReference r:id="rId6" w:type="default"/>
      <w:pgSz w:w="11906" w:h="16838"/>
      <w:pgMar w:top="2098"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1E3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89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7E101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07E101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8549E0"/>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CF2BA6"/>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C846FB"/>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680A61"/>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64934"/>
    <w:rsid w:val="6A5C2965"/>
    <w:rsid w:val="6ABE3F1A"/>
    <w:rsid w:val="6AEF5784"/>
    <w:rsid w:val="6AEF6426"/>
    <w:rsid w:val="6B256BBD"/>
    <w:rsid w:val="6C17358A"/>
    <w:rsid w:val="6C192DF4"/>
    <w:rsid w:val="6C2E3BAB"/>
    <w:rsid w:val="6CD03844"/>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fe625d0c-9123-418e-ae83-e9f69d6d3818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FED64A5</paraID>
      <start>46</start>
      <end>54</end>
      <status>ignored</status>
      <modifiedWord/>
      <trackRevisions>false</trackRevisions>
    </reviewItem>
    <reviewItem>
      <errorID>a58ed195-bff7-44f1-9d24-282f63b2d043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3F88B4EF</paraID>
      <start>48</start>
      <end>56</end>
      <status>ignored</status>
      <modifiedWord/>
      <trackRevisions>false</trackRevisions>
    </reviewItem>
    <reviewItem>
      <errorID>131569af-cf5b-4ed4-820a-670491297b42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19DD261A</paraID>
      <start>7</start>
      <end>15</end>
      <status>ignored</status>
      <modifiedWord/>
      <trackRevisions>false</trackRevisions>
    </reviewItem>
    <reviewItem>
      <errorID>0e97ebec-4bd1-4bd8-b6cb-4fd5609d031c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56164A4C</paraID>
      <start>3</start>
      <end>13</end>
      <status>ignored</status>
      <modifiedWord/>
      <trackRevisions>false</trackRevisions>
    </reviewItem>
    <reviewItem>
      <errorID>41ef31dc-9fa0-410f-bb56-e97ed84682ac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6D9C4B92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9da73-e233-4abf-84fd-670fdef3d61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Words>
  <Characters>82</Characters>
  <Lines>1</Lines>
  <Paragraphs>1</Paragraphs>
  <TotalTime>12</TotalTime>
  <ScaleCrop>false</ScaleCrop>
  <LinksUpToDate>false</LinksUpToDate>
  <CharactersWithSpaces>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2026-03-25T09:45:00Z</cp:lastPrinted>
  <dcterms:modified xsi:type="dcterms:W3CDTF">2026-03-26T00:48:39Z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CBD3A52E1FE340BF9AEA515852FFF6D1</vt:lpwstr>
  </property>
  <property fmtid="{D5CDD505-2E9C-101B-9397-08002B2CF9AE}" pid="4" name="KSOTemplateDocerSaveRecord">
    <vt:lpwstr>eyJoZGlkIjoiNzI2ZGI0OGUzMDAzMzk0YmE1OTYyMDVlZGMwMmYyODYiLCJ1c2VySWQiOiIxMTM5NjM2MTk5In0=</vt:lpwstr>
  </property>
</Properties>
</file>