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tabs>
          <w:tab w:val="left" w:pos="1440"/>
        </w:tabs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Fonts w:ascii="宋体" w:hAnsi="宋体" w:eastAsia="宋体"/>
          <w:sz w:val="30"/>
          <w:szCs w:val="30"/>
        </w:rPr>
      </w:pPr>
    </w:p>
    <w:p>
      <w:pPr>
        <w:pStyle w:val="6"/>
        <w:spacing w:line="600" w:lineRule="exact"/>
        <w:jc w:val="center"/>
        <w:rPr>
          <w:rFonts w:hint="eastAsia" w:ascii="方正小标宋简体" w:hAnsi="宋体" w:eastAsia="方正小标宋简体"/>
          <w:sz w:val="44"/>
          <w:szCs w:val="44"/>
          <w:lang w:val="en-US" w:eastAsia="zh-CN"/>
        </w:rPr>
      </w:pPr>
      <w:r>
        <w:rPr>
          <w:rFonts w:hint="eastAsia" w:ascii="方正小标宋简体" w:hAnsi="宋体" w:eastAsia="方正小标宋简体"/>
          <w:sz w:val="44"/>
          <w:szCs w:val="44"/>
          <w:lang w:val="en-US" w:eastAsia="zh-CN"/>
        </w:rPr>
        <w:t>峨边彝族防震减灾服务中心</w:t>
      </w:r>
    </w:p>
    <w:p>
      <w:pPr>
        <w:pStyle w:val="6"/>
        <w:spacing w:line="60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项目支出绩效自评报告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/>
        <w:jc w:val="center"/>
        <w:textAlignment w:val="auto"/>
        <w:rPr>
          <w:rFonts w:ascii="宋体" w:hAnsi="宋体"/>
          <w:color w:val="auto"/>
          <w:kern w:val="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Style w:val="5"/>
          <w:rFonts w:hint="default" w:ascii="仿宋_GB2312" w:hAnsi="仿宋_GB2312" w:eastAsia="仿宋_GB2312" w:cs="仿宋_GB2312"/>
          <w:b w:val="0"/>
          <w:i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Cs w:val="32"/>
          <w:shd w:val="clear" w:color="auto" w:fill="FFFFFF"/>
          <w:lang w:val="en-US" w:eastAsia="zh-CN"/>
        </w:rPr>
        <w:t>2022年初预算申报地震监测设施运行维护经费项目，预算资金</w:t>
      </w:r>
      <w:r>
        <w:rPr>
          <w:rFonts w:hint="eastAsia" w:ascii="仿宋_GB2312" w:hAnsi="仿宋_GB2312" w:cs="仿宋_GB2312"/>
          <w:color w:val="000000"/>
          <w:kern w:val="0"/>
          <w:szCs w:val="32"/>
          <w:shd w:val="clear" w:color="auto" w:fill="FFFFFF"/>
          <w:lang w:val="en-US" w:eastAsia="zh-CN"/>
        </w:rPr>
        <w:t>1.84</w:t>
      </w:r>
      <w:r>
        <w:rPr>
          <w:rFonts w:hint="eastAsia" w:ascii="仿宋_GB2312" w:hAnsi="仿宋_GB2312" w:eastAsia="仿宋_GB2312" w:cs="仿宋_GB2312"/>
          <w:color w:val="000000"/>
          <w:kern w:val="0"/>
          <w:szCs w:val="32"/>
          <w:shd w:val="clear" w:color="auto" w:fill="FFFFFF"/>
          <w:lang w:val="en-US" w:eastAsia="zh-CN"/>
        </w:rPr>
        <w:t>万元，</w:t>
      </w:r>
      <w:r>
        <w:rPr>
          <w:rFonts w:hint="eastAsia" w:ascii="仿宋_GB2312" w:hAnsi="仿宋_GB2312" w:cs="仿宋_GB2312"/>
          <w:color w:val="000000"/>
          <w:kern w:val="0"/>
          <w:szCs w:val="32"/>
          <w:shd w:val="clear" w:color="auto" w:fill="FFFFFF"/>
          <w:lang w:val="en-US" w:eastAsia="zh-CN"/>
        </w:rPr>
        <w:t>主要用于保障地震监测预警设施设备正常运行，防震减灾综合能力建设系统正常运行，保护地震监测台站观测环境。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二、项目实施及管理情况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zh-CN"/>
        </w:rPr>
        <w:tab/>
      </w:r>
      <w:r>
        <w:rPr>
          <w:rFonts w:hint="eastAsia" w:ascii="楷体_GB2312" w:hAnsi="宋体" w:eastAsia="楷体_GB2312"/>
          <w:b/>
          <w:lang w:val="zh-CN"/>
        </w:rPr>
        <w:t>（一）资金计划、到位及使用情况。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default" w:ascii="仿宋_GB2312" w:hAnsi="宋体" w:eastAsia="仿宋_GB2312"/>
          <w:lang w:val="en-US" w:eastAsia="zh-CN"/>
        </w:rPr>
      </w:pPr>
      <w:r>
        <w:rPr>
          <w:rFonts w:hint="eastAsia" w:ascii="仿宋_GB2312" w:hAnsi="宋体"/>
          <w:lang w:val="zh-CN"/>
        </w:rPr>
        <w:t>该项目</w:t>
      </w:r>
      <w:r>
        <w:rPr>
          <w:rFonts w:hint="eastAsia" w:ascii="仿宋_GB2312" w:hAnsi="宋体"/>
          <w:lang w:val="en-US" w:eastAsia="zh-CN"/>
        </w:rPr>
        <w:t>年初预算资金1.84万元，其中县级资金1.84万元，全年执行1.84万元，执行率100%。主要用</w:t>
      </w:r>
      <w:r>
        <w:rPr>
          <w:rFonts w:hint="eastAsia" w:ascii="仿宋_GB2312" w:hAnsi="仿宋_GB2312" w:cs="仿宋_GB2312"/>
          <w:color w:val="000000"/>
          <w:kern w:val="0"/>
          <w:szCs w:val="32"/>
          <w:shd w:val="clear" w:color="auto" w:fill="FFFFFF"/>
          <w:lang w:val="en-US" w:eastAsia="zh-CN"/>
        </w:rPr>
        <w:t>地震监测预警设施设备正常运行，防震减灾综合能力建设系统正常运行，保护地震监测台站观测环境等。资金支付与预算相符，支付依据合法合规，无违规违纪情况。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（二）项目财务管理情况。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仿宋_GB2312" w:cs="仿宋_GB2312"/>
          <w:color w:val="000000"/>
          <w:kern w:val="0"/>
          <w:szCs w:val="32"/>
          <w:shd w:val="clear" w:color="auto" w:fill="FFFFFF"/>
          <w:lang w:val="en-US" w:eastAsia="zh-CN"/>
        </w:rPr>
        <w:t>该</w:t>
      </w:r>
      <w:r>
        <w:rPr>
          <w:rFonts w:hint="eastAsia" w:ascii="仿宋_GB2312" w:hAnsi="仿宋_GB2312" w:eastAsia="仿宋_GB2312" w:cs="仿宋_GB2312"/>
          <w:color w:val="000000"/>
          <w:kern w:val="0"/>
          <w:szCs w:val="32"/>
          <w:shd w:val="clear" w:color="auto" w:fill="FFFFFF"/>
          <w:lang w:val="en-US" w:eastAsia="zh-CN"/>
        </w:rPr>
        <w:t>项目</w:t>
      </w:r>
      <w:r>
        <w:rPr>
          <w:rFonts w:hint="eastAsia" w:ascii="仿宋_GB2312" w:hAnsi="仿宋_GB2312" w:cs="仿宋_GB2312"/>
          <w:color w:val="000000"/>
          <w:kern w:val="0"/>
          <w:szCs w:val="32"/>
          <w:shd w:val="clear" w:color="auto" w:fill="FFFFFF"/>
          <w:lang w:val="en-US" w:eastAsia="zh-CN"/>
        </w:rPr>
        <w:t>从</w:t>
      </w:r>
      <w:r>
        <w:rPr>
          <w:rFonts w:hint="eastAsia" w:ascii="仿宋_GB2312" w:hAnsi="仿宋_GB2312" w:eastAsia="仿宋_GB2312" w:cs="仿宋_GB2312"/>
          <w:color w:val="000000"/>
          <w:kern w:val="0"/>
          <w:szCs w:val="32"/>
          <w:shd w:val="clear" w:color="auto" w:fill="FFFFFF"/>
          <w:lang w:val="en-US" w:eastAsia="zh-CN"/>
        </w:rPr>
        <w:t>预算类型看，符合单位实际需要；从预算金额来看，满足单位运转列支；从预算功能科目及经济科目来看，符合政府收支科目分类。年初制定</w:t>
      </w:r>
      <w:r>
        <w:rPr>
          <w:rFonts w:hint="eastAsia" w:ascii="仿宋_GB2312" w:hAnsi="仿宋_GB2312" w:cs="仿宋_GB2312"/>
          <w:color w:val="000000"/>
          <w:kern w:val="0"/>
          <w:szCs w:val="32"/>
          <w:shd w:val="clear" w:color="auto" w:fill="FFFFFF"/>
          <w:lang w:val="en-US" w:eastAsia="zh-CN"/>
        </w:rPr>
        <w:t>项目支出</w:t>
      </w: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32"/>
          <w:szCs w:val="32"/>
          <w:shd w:val="clear" w:color="auto" w:fill="FFFFFF"/>
        </w:rPr>
        <w:t>绩效目标均完成预算编制指标值，预算编制准确，支出控制到位</w:t>
      </w: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32"/>
          <w:szCs w:val="32"/>
          <w:shd w:val="clear" w:color="auto" w:fill="FFFFFF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000000"/>
          <w:kern w:val="0"/>
          <w:szCs w:val="32"/>
          <w:shd w:val="clear" w:color="auto" w:fill="FFFFFF"/>
          <w:lang w:val="en-US" w:eastAsia="zh-CN"/>
        </w:rPr>
        <w:t>严格</w:t>
      </w:r>
      <w:r>
        <w:rPr>
          <w:rFonts w:hint="eastAsia" w:ascii="仿宋_GB2312" w:hAnsi="宋体"/>
          <w:lang w:val="zh-CN"/>
        </w:rPr>
        <w:t>执行财务管理制度，</w:t>
      </w:r>
      <w:r>
        <w:rPr>
          <w:rFonts w:hint="eastAsia" w:ascii="仿宋_GB2312" w:hAnsi="仿宋_GB2312" w:eastAsia="仿宋_GB2312" w:cs="仿宋_GB2312"/>
          <w:color w:val="000000"/>
          <w:kern w:val="0"/>
          <w:szCs w:val="32"/>
          <w:shd w:val="clear" w:color="auto" w:fill="FFFFFF"/>
          <w:lang w:val="en-US" w:eastAsia="zh-CN"/>
        </w:rPr>
        <w:t>厉行节约、严格控制经费支出</w:t>
      </w:r>
      <w:r>
        <w:rPr>
          <w:rFonts w:hint="eastAsia" w:ascii="仿宋_GB2312" w:hAnsi="仿宋_GB2312" w:cs="仿宋_GB2312"/>
          <w:color w:val="000000"/>
          <w:kern w:val="0"/>
          <w:szCs w:val="32"/>
          <w:shd w:val="clear" w:color="auto" w:fill="FFFFFF"/>
          <w:lang w:val="en-US" w:eastAsia="zh-CN"/>
        </w:rPr>
        <w:t>，</w:t>
      </w:r>
      <w:r>
        <w:rPr>
          <w:rFonts w:hint="eastAsia" w:ascii="仿宋_GB2312" w:hAnsi="宋体"/>
          <w:lang w:val="zh-CN"/>
        </w:rPr>
        <w:t>账务处理及时，会计核算规范。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三、项目绩效情况</w:t>
      </w:r>
      <w:r>
        <w:rPr>
          <w:rFonts w:hint="eastAsia" w:ascii="仿宋_GB2312" w:hAnsi="宋体"/>
          <w:lang w:val="zh-C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default" w:ascii="楷体_GB2312" w:hAnsi="宋体" w:eastAsia="仿宋_GB2312"/>
          <w:b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保障全县5处地震监测台站监测正常运行，数据高效稳定传输，观测环境不遭受破坏。及时处理设备故障4次，清理台站内落石及其他影响地震监测环境等风险5次。全年监测数据符合要求，未出现长时间中断未恢复情况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宋体" w:eastAsia="楷体_GB2312"/>
          <w:lang w:val="en-US" w:eastAsia="zh-CN"/>
        </w:rPr>
      </w:pPr>
      <w:r>
        <w:rPr>
          <w:rFonts w:hint="eastAsia" w:ascii="楷体_GB2312" w:hAnsi="宋体" w:eastAsia="楷体_GB2312"/>
          <w:b/>
          <w:lang w:val="zh-CN"/>
        </w:rPr>
        <w:t>项目效益情况。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仿宋_GB2312" w:hAnsi="宋体" w:eastAsia="楷体_GB2312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全年地震监测数据传输稳定，预警转发平台运行正常，预警及时，提高了全县干部群众地震应急处置能力。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四、问题及建议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宋体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无。</w:t>
      </w:r>
    </w:p>
    <w:p>
      <w:pPr>
        <w:pStyle w:val="2"/>
        <w:rPr>
          <w:rFonts w:hint="eastAsia" w:ascii="仿宋_GB2312" w:hAnsi="宋体"/>
          <w:lang w:val="en-US" w:eastAsia="zh-CN"/>
        </w:rPr>
      </w:pPr>
    </w:p>
    <w:p>
      <w:pPr>
        <w:pStyle w:val="2"/>
        <w:rPr>
          <w:rFonts w:hint="eastAsia" w:ascii="仿宋_GB2312" w:hAnsi="宋体"/>
          <w:lang w:val="en-US" w:eastAsia="zh-CN"/>
        </w:rPr>
      </w:pPr>
    </w:p>
    <w:p>
      <w:pPr>
        <w:pStyle w:val="2"/>
        <w:rPr>
          <w:rFonts w:hint="eastAsia" w:ascii="仿宋_GB2312" w:hAnsi="宋体"/>
          <w:lang w:val="en-US" w:eastAsia="zh-CN"/>
        </w:rPr>
      </w:pPr>
    </w:p>
    <w:p>
      <w:pPr>
        <w:pStyle w:val="2"/>
        <w:rPr>
          <w:rFonts w:hint="eastAsia" w:ascii="仿宋_GB2312" w:hAnsi="宋体"/>
          <w:lang w:val="en-US" w:eastAsia="zh-CN"/>
        </w:rPr>
      </w:pPr>
    </w:p>
    <w:p>
      <w:pPr>
        <w:pStyle w:val="2"/>
        <w:wordWrap w:val="0"/>
        <w:jc w:val="right"/>
        <w:rPr>
          <w:rFonts w:hint="default" w:ascii="仿宋_GB2312" w:hAnsi="宋体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 xml:space="preserve">峨边彝族自治县防震减灾服务中心  </w:t>
      </w:r>
    </w:p>
    <w:p>
      <w:pPr>
        <w:pStyle w:val="2"/>
        <w:wordWrap w:val="0"/>
        <w:jc w:val="right"/>
        <w:rPr>
          <w:rFonts w:hint="default" w:ascii="仿宋_GB2312" w:hAnsi="宋体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 xml:space="preserve">2023年7月24日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FE48487"/>
    <w:multiLevelType w:val="singleLevel"/>
    <w:tmpl w:val="8FE48487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A5NGUxODg3ZTI5YTU4NDY4Y2VjNDRkZWZiYWY1ZDgifQ=="/>
  </w:docVars>
  <w:rsids>
    <w:rsidRoot w:val="291C455A"/>
    <w:rsid w:val="078A250C"/>
    <w:rsid w:val="0EDB478C"/>
    <w:rsid w:val="1D0B4711"/>
    <w:rsid w:val="291C455A"/>
    <w:rsid w:val="33BF30E9"/>
    <w:rsid w:val="36926D0C"/>
    <w:rsid w:val="4DAF2BCF"/>
    <w:rsid w:val="4DDB6F66"/>
    <w:rsid w:val="4DF173A8"/>
    <w:rsid w:val="5C81503C"/>
    <w:rsid w:val="62FB4E56"/>
    <w:rsid w:val="792F2AEE"/>
    <w:rsid w:val="BFFE83F2"/>
    <w:rsid w:val="D7FDD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ind w:firstLine="420" w:firstLineChars="200"/>
    </w:pPr>
  </w:style>
  <w:style w:type="character" w:styleId="5">
    <w:name w:val="Emphasis"/>
    <w:basedOn w:val="4"/>
    <w:qFormat/>
    <w:uiPriority w:val="0"/>
    <w:rPr>
      <w:i/>
    </w:rPr>
  </w:style>
  <w:style w:type="paragraph" w:customStyle="1" w:styleId="6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 w:eastAsia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555</Words>
  <Characters>574</Characters>
  <Lines>0</Lines>
  <Paragraphs>0</Paragraphs>
  <TotalTime>7</TotalTime>
  <ScaleCrop>false</ScaleCrop>
  <LinksUpToDate>false</LinksUpToDate>
  <CharactersWithSpaces>588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2020-07-01T00:19:00Z</dcterms:created>
  <dc:creator>Administrator</dc:creator>
  <cp:lastModifiedBy>-</cp:lastModifiedBy>
  <dcterms:modified xsi:type="dcterms:W3CDTF">2023-11-07T06:57:54Z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BDD9F5E848FC4A80AAF935D912774E0F</vt:lpwstr>
  </property>
</Properties>
</file>