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峨边彝族防震减灾服务中心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2022年初预算申报地震监测预报项目，预算资金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0.83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主要用于规范宏观观测点建设，防震减灾助理员及宏观观测员业务培训，信息上报核实等。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年初预算资金0.83万元，其中县级资金0.83万元，全年执行0.83万元，执行率100%。主要用于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规范宏观观测点建设，防震减灾助理员及宏观观测员业务培训，信息上报核实等。资金支付与预算相符，支付依据合法合规，无违规违纪情况。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预算类型看，符合单位实际需要；从预算金额来看，满足单位运转列支；从预算功能科目及经济科目来看，符合政府收支科目分类。年初制定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项目支出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绩效目标均完成预算编制指标值，预算编制准确，支出控制到位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严格</w:t>
      </w:r>
      <w:r>
        <w:rPr>
          <w:rFonts w:hint="eastAsia" w:ascii="仿宋_GB2312" w:hAnsi="宋体"/>
          <w:lang w:val="zh-CN"/>
        </w:rPr>
        <w:t>执行财务管理制度，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厉行节约、严格控制经费支出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落实13各乡镇防震减灾助理员，91个村宏观观测员，及时上报地震宏观异常信息，协助开展防震减灾科普宣传教育，推动防灾减灾救灾体制机制进一步完善。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防震减灾助理员及宏观观测员动态更新，协助开展防震减灾科普宣传，提升人民群众防震减灾意识。全年未收到地震宏观异常信息。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峨边彝族自治县防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 xml:space="preserve">震减灾服务中心  </w:t>
      </w: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2023年7月24日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E48487"/>
    <w:multiLevelType w:val="singleLevel"/>
    <w:tmpl w:val="8FE484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5NGUxODg3ZTI5YTU4NDY4Y2VjNDRkZWZiYWY1ZDgifQ=="/>
  </w:docVars>
  <w:rsids>
    <w:rsidRoot w:val="291C455A"/>
    <w:rsid w:val="078A250C"/>
    <w:rsid w:val="0EDB478C"/>
    <w:rsid w:val="10537EBD"/>
    <w:rsid w:val="1D0B4711"/>
    <w:rsid w:val="291C455A"/>
    <w:rsid w:val="33BF30E9"/>
    <w:rsid w:val="36926D0C"/>
    <w:rsid w:val="4DAF2BCF"/>
    <w:rsid w:val="4DDB6F66"/>
    <w:rsid w:val="4DF173A8"/>
    <w:rsid w:val="5C81503C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620</Characters>
  <Lines>0</Lines>
  <Paragraphs>0</Paragraphs>
  <TotalTime>3</TotalTime>
  <ScaleCrop>false</ScaleCrop>
  <LinksUpToDate>false</LinksUpToDate>
  <CharactersWithSpaces>634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-</cp:lastModifiedBy>
  <dcterms:modified xsi:type="dcterms:W3CDTF">2023-11-07T07:47:58Z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BDD9F5E848FC4A80AAF935D912774E0F</vt:lpwstr>
  </property>
</Properties>
</file>