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CD8EC">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3D930065">
      <w:pPr>
        <w:tabs>
          <w:tab w:val="left" w:pos="1440"/>
        </w:tabs>
        <w:spacing w:line="600" w:lineRule="exact"/>
        <w:rPr>
          <w:rFonts w:ascii="宋体" w:hAnsi="宋体" w:eastAsia="宋体"/>
          <w:sz w:val="30"/>
          <w:szCs w:val="30"/>
        </w:rPr>
      </w:pPr>
    </w:p>
    <w:p w14:paraId="771EB151">
      <w:pPr>
        <w:pStyle w:val="6"/>
        <w:spacing w:line="560" w:lineRule="exact"/>
        <w:jc w:val="center"/>
        <w:rPr>
          <w:rFonts w:hint="eastAsia"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峨边彝族自治县妇女联合会</w:t>
      </w:r>
    </w:p>
    <w:p w14:paraId="5226D15D">
      <w:pPr>
        <w:pStyle w:val="6"/>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关于解决峨边彝族自治县妇女第七次代表大会资金（2023）44号</w:t>
      </w:r>
      <w:r>
        <w:rPr>
          <w:rFonts w:hint="eastAsia" w:ascii="方正小标宋简体" w:hAnsi="宋体" w:eastAsia="方正小标宋简体"/>
          <w:sz w:val="44"/>
          <w:szCs w:val="44"/>
        </w:rPr>
        <w:t>项目支出绩效</w:t>
      </w:r>
    </w:p>
    <w:p w14:paraId="4B6230E5">
      <w:pPr>
        <w:pStyle w:val="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自评报告</w:t>
      </w:r>
    </w:p>
    <w:p w14:paraId="16249E9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宋体" w:eastAsia="黑体"/>
        </w:rPr>
      </w:pPr>
    </w:p>
    <w:p w14:paraId="40BD75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ED6E32A">
      <w:pPr>
        <w:adjustRightInd w:val="0"/>
        <w:snapToGrid w:val="0"/>
        <w:spacing w:line="600" w:lineRule="exact"/>
        <w:ind w:firstLine="720"/>
        <w:rPr>
          <w:rFonts w:hint="eastAsia" w:ascii="仿宋_GB2312" w:hAnsi="仿宋_GB2312" w:eastAsia="仿宋_GB2312" w:cs="仿宋_GB2312"/>
          <w:lang w:val="zh-CN"/>
        </w:rPr>
      </w:pPr>
      <w:r>
        <w:rPr>
          <w:rFonts w:hint="eastAsia" w:ascii="仿宋_GB2312" w:hAnsi="仿宋_GB2312" w:eastAsia="仿宋_GB2312" w:cs="仿宋_GB2312"/>
          <w:lang w:val="zh-CN"/>
        </w:rPr>
        <w:t>县妇联</w:t>
      </w:r>
      <w:r>
        <w:rPr>
          <w:rFonts w:hint="eastAsia" w:ascii="仿宋_GB2312" w:hAnsi="仿宋_GB2312" w:eastAsia="仿宋_GB2312" w:cs="仿宋_GB2312"/>
          <w:sz w:val="32"/>
          <w:szCs w:val="32"/>
          <w:lang w:val="en-US" w:eastAsia="zh-CN"/>
        </w:rPr>
        <w:t>关于解决峨边彝族自治县妇女第七次代表大会资金</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i w:val="0"/>
          <w:color w:val="000000"/>
          <w:kern w:val="0"/>
          <w:sz w:val="32"/>
          <w:szCs w:val="32"/>
          <w:u w:val="none"/>
          <w:lang w:val="en-US" w:eastAsia="zh-CN" w:bidi="ar"/>
        </w:rPr>
        <w:t>主管部门是峨边彝族自治县妇女联合会，主要负责对该项目资金的预算、申请、支付、对资金的使用是否规范进行监督</w:t>
      </w:r>
      <w:r>
        <w:rPr>
          <w:rFonts w:hint="eastAsia" w:ascii="仿宋_GB2312" w:hAnsi="仿宋_GB2312" w:eastAsia="仿宋_GB2312" w:cs="仿宋_GB2312"/>
          <w:lang w:val="zh-CN"/>
        </w:rPr>
        <w:t>。</w:t>
      </w:r>
    </w:p>
    <w:p w14:paraId="2912BA17">
      <w:pPr>
        <w:numPr>
          <w:ilvl w:val="0"/>
          <w:numId w:val="0"/>
        </w:numPr>
        <w:adjustRightInd w:val="0"/>
        <w:snapToGrid w:val="0"/>
        <w:spacing w:line="560" w:lineRule="exact"/>
        <w:ind w:firstLine="643" w:firstLineChars="200"/>
        <w:rPr>
          <w:rFonts w:hint="eastAsia" w:ascii="仿宋_GB2312" w:hAnsi="宋体"/>
          <w:lang w:val="en-US" w:eastAsia="zh-CN"/>
        </w:rPr>
      </w:pPr>
      <w:r>
        <w:rPr>
          <w:rFonts w:hint="eastAsia" w:ascii="楷体_GB2312" w:hAnsi="宋体" w:eastAsia="楷体_GB2312"/>
          <w:b/>
          <w:lang w:val="zh-CN"/>
        </w:rPr>
        <w:t>（一）项目资金申报及批复情况。</w:t>
      </w:r>
      <w:r>
        <w:rPr>
          <w:rFonts w:hint="eastAsia" w:ascii="仿宋_GB2312" w:hAnsi="宋体"/>
          <w:lang w:val="zh-CN"/>
        </w:rPr>
        <w:t>县妇联</w:t>
      </w:r>
      <w:r>
        <w:rPr>
          <w:rFonts w:hint="eastAsia" w:ascii="仿宋_GB2312" w:hAnsi="仿宋_GB2312" w:eastAsia="仿宋_GB2312" w:cs="仿宋_GB2312"/>
          <w:sz w:val="32"/>
          <w:szCs w:val="32"/>
          <w:lang w:val="en-US" w:eastAsia="zh-CN"/>
        </w:rPr>
        <w:t>关于解决峨边彝族自治县妇女第七次代表大会资金</w:t>
      </w:r>
      <w:r>
        <w:rPr>
          <w:rFonts w:hint="eastAsia" w:ascii="仿宋_GB2312" w:hAnsi="仿宋_GB2312" w:eastAsia="仿宋_GB2312" w:cs="仿宋_GB2312"/>
          <w:sz w:val="32"/>
          <w:szCs w:val="32"/>
          <w:lang w:val="zh-CN"/>
        </w:rPr>
        <w:t>项目</w:t>
      </w:r>
      <w:r>
        <w:rPr>
          <w:rFonts w:hint="eastAsia" w:ascii="仿宋_GB2312" w:hAnsi="宋体"/>
          <w:lang w:val="en-US" w:eastAsia="zh-CN"/>
        </w:rPr>
        <w:t>的申报是按照县财政相关政策的要求，项目实施前递交方案由领导审批后再经过主席办公会一致通过方可实施，资金申请也是据实申请，符合资金管理办法及相关规定。</w:t>
      </w:r>
    </w:p>
    <w:p w14:paraId="6B93417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361C9F3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i w:val="0"/>
          <w:color w:val="000000"/>
          <w:kern w:val="0"/>
          <w:sz w:val="32"/>
          <w:szCs w:val="32"/>
          <w:u w:val="none"/>
          <w:lang w:val="en-US" w:eastAsia="zh-CN" w:bidi="ar"/>
        </w:rPr>
      </w:pPr>
      <w:r>
        <w:rPr>
          <w:rFonts w:hint="eastAsia" w:ascii="楷体_GB2312" w:hAnsi="宋体" w:eastAsia="楷体_GB2312"/>
          <w:b/>
          <w:lang w:val="en-US" w:eastAsia="zh-CN"/>
        </w:rPr>
        <w:t>1、</w:t>
      </w:r>
      <w:r>
        <w:rPr>
          <w:rFonts w:hint="eastAsia" w:ascii="仿宋_GB2312" w:hAnsi="仿宋_GB2312" w:eastAsia="仿宋_GB2312" w:cs="仿宋_GB2312"/>
          <w:b w:val="0"/>
          <w:bCs/>
          <w:sz w:val="32"/>
          <w:szCs w:val="32"/>
          <w:lang w:val="zh-CN"/>
        </w:rPr>
        <w:t>该项目</w:t>
      </w:r>
      <w:r>
        <w:rPr>
          <w:rFonts w:hint="eastAsia" w:ascii="仿宋_GB2312" w:hAnsi="仿宋_GB2312" w:cs="仿宋_GB2312"/>
          <w:b w:val="0"/>
          <w:bCs/>
          <w:sz w:val="32"/>
          <w:szCs w:val="32"/>
          <w:lang w:val="zh-CN"/>
        </w:rPr>
        <w:t>体现</w:t>
      </w:r>
      <w:r>
        <w:rPr>
          <w:rFonts w:hint="eastAsia" w:ascii="仿宋_GB2312" w:hAnsi="仿宋_GB2312" w:eastAsia="仿宋_GB2312" w:cs="仿宋_GB2312"/>
          <w:b w:val="0"/>
          <w:bCs/>
          <w:i w:val="0"/>
          <w:color w:val="000000"/>
          <w:kern w:val="0"/>
          <w:sz w:val="32"/>
          <w:szCs w:val="32"/>
          <w:u w:val="none"/>
          <w:lang w:val="en-US" w:eastAsia="zh-CN" w:bidi="ar"/>
        </w:rPr>
        <w:t>了</w:t>
      </w:r>
      <w:r>
        <w:rPr>
          <w:rFonts w:hint="eastAsia" w:ascii="仿宋_GB2312" w:hAnsi="仿宋_GB2312" w:cs="仿宋_GB2312"/>
          <w:b w:val="0"/>
          <w:bCs/>
          <w:i w:val="0"/>
          <w:color w:val="000000"/>
          <w:kern w:val="0"/>
          <w:sz w:val="32"/>
          <w:szCs w:val="32"/>
          <w:u w:val="none"/>
          <w:lang w:val="en-US" w:eastAsia="zh-CN" w:bidi="ar"/>
        </w:rPr>
        <w:t>县</w:t>
      </w:r>
      <w:r>
        <w:rPr>
          <w:rFonts w:hint="eastAsia" w:ascii="仿宋_GB2312" w:hAnsi="仿宋_GB2312" w:eastAsia="仿宋_GB2312" w:cs="仿宋_GB2312"/>
          <w:b w:val="0"/>
          <w:bCs/>
          <w:i w:val="0"/>
          <w:color w:val="000000"/>
          <w:kern w:val="0"/>
          <w:sz w:val="32"/>
          <w:szCs w:val="32"/>
          <w:u w:val="none"/>
          <w:lang w:val="en-US" w:eastAsia="zh-CN" w:bidi="ar"/>
        </w:rPr>
        <w:t>委</w:t>
      </w:r>
      <w:r>
        <w:rPr>
          <w:rFonts w:hint="eastAsia" w:ascii="仿宋_GB2312" w:hAnsi="仿宋_GB2312" w:cs="仿宋_GB2312"/>
          <w:b w:val="0"/>
          <w:bCs/>
          <w:i w:val="0"/>
          <w:color w:val="000000"/>
          <w:kern w:val="0"/>
          <w:sz w:val="32"/>
          <w:szCs w:val="32"/>
          <w:u w:val="none"/>
          <w:lang w:val="en-US" w:eastAsia="zh-CN" w:bidi="ar"/>
        </w:rPr>
        <w:t>、县</w:t>
      </w:r>
      <w:r>
        <w:rPr>
          <w:rFonts w:hint="eastAsia" w:ascii="仿宋_GB2312" w:hAnsi="仿宋_GB2312" w:eastAsia="仿宋_GB2312" w:cs="仿宋_GB2312"/>
          <w:b w:val="0"/>
          <w:bCs/>
          <w:i w:val="0"/>
          <w:color w:val="000000"/>
          <w:kern w:val="0"/>
          <w:sz w:val="32"/>
          <w:szCs w:val="32"/>
          <w:u w:val="none"/>
          <w:lang w:val="en-US" w:eastAsia="zh-CN" w:bidi="ar"/>
        </w:rPr>
        <w:t>政府对县妇女工作的关心</w:t>
      </w:r>
      <w:r>
        <w:rPr>
          <w:rFonts w:hint="eastAsia" w:ascii="仿宋_GB2312" w:hAnsi="仿宋_GB2312" w:cs="仿宋_GB2312"/>
          <w:b w:val="0"/>
          <w:bCs/>
          <w:i w:val="0"/>
          <w:color w:val="000000"/>
          <w:kern w:val="0"/>
          <w:sz w:val="32"/>
          <w:szCs w:val="32"/>
          <w:u w:val="none"/>
          <w:lang w:val="en-US" w:eastAsia="zh-CN" w:bidi="ar"/>
        </w:rPr>
        <w:t>，全县妇女代表选举产生第七届妇联、党委、主席</w:t>
      </w:r>
      <w:r>
        <w:rPr>
          <w:rFonts w:hint="eastAsia" w:ascii="仿宋_GB2312" w:hAnsi="仿宋_GB2312" w:cs="仿宋_GB2312"/>
          <w:i w:val="0"/>
          <w:color w:val="000000"/>
          <w:kern w:val="0"/>
          <w:sz w:val="32"/>
          <w:szCs w:val="32"/>
          <w:u w:val="none"/>
          <w:lang w:val="en-US" w:eastAsia="zh-CN" w:bidi="ar"/>
        </w:rPr>
        <w:t>。</w:t>
      </w:r>
    </w:p>
    <w:p w14:paraId="23E76CA0">
      <w:pPr>
        <w:adjustRightInd w:val="0"/>
        <w:snapToGrid w:val="0"/>
        <w:spacing w:line="600" w:lineRule="exact"/>
        <w:ind w:firstLine="640" w:firstLineChars="200"/>
        <w:rPr>
          <w:rFonts w:hint="eastAsia" w:ascii="仿宋_GB2312" w:hAnsi="宋体"/>
          <w:lang w:val="en-US" w:eastAsia="zh-CN"/>
        </w:rPr>
      </w:pPr>
      <w:r>
        <w:rPr>
          <w:rFonts w:hint="eastAsia" w:ascii="仿宋_GB2312" w:hAnsi="仿宋_GB2312" w:cs="仿宋_GB2312"/>
          <w:i w:val="0"/>
          <w:color w:val="000000"/>
          <w:kern w:val="0"/>
          <w:sz w:val="32"/>
          <w:szCs w:val="32"/>
          <w:u w:val="none"/>
          <w:lang w:val="en-US" w:eastAsia="zh-CN" w:bidi="ar"/>
        </w:rPr>
        <w:t>2、</w:t>
      </w:r>
      <w:r>
        <w:rPr>
          <w:rFonts w:hint="eastAsia" w:ascii="仿宋_GB2312" w:hAnsi="宋体"/>
          <w:lang w:val="en-US" w:eastAsia="zh-CN"/>
        </w:rPr>
        <w:t>2023年</w:t>
      </w:r>
      <w:r>
        <w:rPr>
          <w:rFonts w:hint="eastAsia" w:ascii="仿宋_GB2312" w:hAnsi="宋体"/>
          <w:lang w:val="zh-CN"/>
        </w:rPr>
        <w:t>妇女儿童专项经费项目具体绩效目标：数量指标</w:t>
      </w:r>
      <w:r>
        <w:rPr>
          <w:rFonts w:hint="eastAsia" w:ascii="仿宋_GB2312" w:hAnsi="宋体"/>
          <w:lang w:val="en-US" w:eastAsia="zh-CN"/>
        </w:rPr>
        <w:t>1项、成本指标1项、社会效益指标2项、满意度指标1项，项目绩效目标要求按时保险地完成了各项指标。</w:t>
      </w:r>
    </w:p>
    <w:p w14:paraId="0B425089">
      <w:pPr>
        <w:adjustRightInd w:val="0"/>
        <w:snapToGrid w:val="0"/>
        <w:spacing w:line="600" w:lineRule="exact"/>
        <w:ind w:firstLine="643" w:firstLineChars="200"/>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eastAsia="仿宋_GB2312" w:cs="仿宋_GB2312"/>
          <w:sz w:val="32"/>
          <w:szCs w:val="32"/>
          <w:lang w:val="en-US" w:eastAsia="zh-CN"/>
        </w:rPr>
        <w:t>关于解决峨边彝族自治县妇女第七次代表大会资金</w:t>
      </w:r>
      <w:r>
        <w:rPr>
          <w:rFonts w:hint="eastAsia" w:ascii="仿宋_GB2312" w:hAnsi="仿宋_GB2312" w:eastAsia="仿宋_GB2312" w:cs="仿宋_GB2312"/>
          <w:sz w:val="32"/>
          <w:szCs w:val="32"/>
          <w:lang w:val="zh-CN"/>
        </w:rPr>
        <w:t>项目</w:t>
      </w:r>
      <w:r>
        <w:rPr>
          <w:rFonts w:hint="eastAsia" w:ascii="仿宋_GB2312" w:hAnsi="宋体"/>
          <w:lang w:val="zh-CN"/>
        </w:rPr>
        <w:t>分析评价申报内容与实际相符，申报目标合理可行。</w:t>
      </w:r>
    </w:p>
    <w:p w14:paraId="78EA0A9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657F56B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3B613138">
      <w:pPr>
        <w:adjustRightInd w:val="0"/>
        <w:snapToGrid w:val="0"/>
        <w:spacing w:line="560" w:lineRule="exact"/>
        <w:ind w:firstLine="720"/>
        <w:rPr>
          <w:rFonts w:hint="eastAsia" w:ascii="仿宋_GB2312" w:hAnsi="仿宋_GB2312" w:eastAsia="仿宋_GB2312" w:cs="仿宋_GB2312"/>
          <w:lang w:val="en-US" w:eastAsia="zh-CN"/>
        </w:rPr>
      </w:pPr>
      <w:r>
        <w:rPr>
          <w:rFonts w:hint="eastAsia" w:ascii="楷体_GB2312" w:hAnsi="宋体" w:eastAsia="楷体_GB2312"/>
          <w:lang w:val="zh-CN"/>
        </w:rPr>
        <w:t>1．资金计划及到位。</w:t>
      </w:r>
      <w:r>
        <w:rPr>
          <w:rFonts w:hint="eastAsia" w:ascii="仿宋_GB2312" w:hAnsi="仿宋_GB2312" w:eastAsia="仿宋_GB2312" w:cs="仿宋_GB2312"/>
          <w:lang w:val="zh-CN"/>
        </w:rPr>
        <w:t>该项目由县级财政拨款</w:t>
      </w:r>
      <w:r>
        <w:rPr>
          <w:rFonts w:hint="eastAsia" w:ascii="仿宋_GB2312" w:hAnsi="仿宋_GB2312" w:cs="仿宋_GB2312"/>
          <w:lang w:val="zh-CN"/>
        </w:rPr>
        <w:t>全额</w:t>
      </w:r>
      <w:r>
        <w:rPr>
          <w:rFonts w:hint="eastAsia" w:ascii="仿宋_GB2312" w:hAnsi="仿宋_GB2312" w:cs="仿宋_GB2312"/>
          <w:lang w:val="en-US" w:eastAsia="zh-CN"/>
        </w:rPr>
        <w:t>拨款，</w:t>
      </w:r>
      <w:r>
        <w:rPr>
          <w:rFonts w:hint="eastAsia" w:ascii="仿宋_GB2312" w:hAnsi="仿宋_GB2312" w:cs="仿宋_GB2312"/>
          <w:lang w:val="zh-CN"/>
        </w:rPr>
        <w:t>为</w:t>
      </w:r>
      <w:r>
        <w:rPr>
          <w:rFonts w:hint="eastAsia" w:ascii="仿宋_GB2312" w:hAnsi="仿宋_GB2312" w:eastAsia="仿宋_GB2312" w:cs="仿宋_GB2312"/>
          <w:lang w:val="zh-CN"/>
        </w:rPr>
        <w:t>县妇联</w:t>
      </w:r>
      <w:r>
        <w:rPr>
          <w:rFonts w:hint="eastAsia" w:ascii="仿宋_GB2312" w:hAnsi="仿宋_GB2312" w:cs="仿宋_GB2312"/>
          <w:lang w:val="zh-CN"/>
        </w:rPr>
        <w:t>临时项目，并由县妇联会前编制用款请示，由县政府批示，</w:t>
      </w:r>
      <w:r>
        <w:rPr>
          <w:rFonts w:hint="eastAsia" w:ascii="仿宋_GB2312" w:hAnsi="仿宋_GB2312" w:eastAsia="仿宋_GB2312" w:cs="仿宋_GB2312"/>
          <w:lang w:val="zh-CN"/>
        </w:rPr>
        <w:t>县级财政</w:t>
      </w:r>
      <w:r>
        <w:rPr>
          <w:rFonts w:hint="eastAsia" w:ascii="仿宋_GB2312" w:hAnsi="仿宋_GB2312" w:cs="仿宋_GB2312"/>
          <w:lang w:val="zh-CN"/>
        </w:rPr>
        <w:t>全额</w:t>
      </w:r>
      <w:r>
        <w:rPr>
          <w:rFonts w:hint="eastAsia" w:ascii="仿宋_GB2312" w:hAnsi="仿宋_GB2312" w:eastAsia="仿宋_GB2312" w:cs="仿宋_GB2312"/>
          <w:lang w:val="zh-CN"/>
        </w:rPr>
        <w:t>拨款，县妇联负责实施，资金到位及时，资金到位率为</w:t>
      </w:r>
      <w:r>
        <w:rPr>
          <w:rFonts w:hint="eastAsia" w:ascii="仿宋_GB2312" w:hAnsi="仿宋_GB2312" w:eastAsia="仿宋_GB2312" w:cs="仿宋_GB2312"/>
          <w:lang w:val="en-US" w:eastAsia="zh-CN"/>
        </w:rPr>
        <w:t>100%。</w:t>
      </w:r>
    </w:p>
    <w:p w14:paraId="0AF94E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lang w:val="en-US" w:eastAsia="zh-CN"/>
        </w:rPr>
      </w:pPr>
      <w:r>
        <w:rPr>
          <w:rFonts w:hint="eastAsia" w:ascii="楷体_GB2312" w:hAnsi="宋体" w:eastAsia="楷体_GB2312"/>
          <w:lang w:val="zh-CN"/>
        </w:rPr>
        <w:t>2．资金使用。</w:t>
      </w:r>
      <w:r>
        <w:rPr>
          <w:rFonts w:hint="eastAsia" w:ascii="仿宋_GB2312" w:hAnsi="宋体"/>
          <w:lang w:val="zh-CN"/>
        </w:rPr>
        <w:t>该项目至今支出为</w:t>
      </w:r>
      <w:r>
        <w:rPr>
          <w:rFonts w:hint="eastAsia" w:ascii="仿宋_GB2312" w:hAnsi="宋体"/>
          <w:lang w:val="en-US" w:eastAsia="zh-CN"/>
        </w:rPr>
        <w:t>5.22万元，资金使用率为100%，主要用于</w:t>
      </w:r>
      <w:r>
        <w:rPr>
          <w:rFonts w:hint="eastAsia" w:ascii="仿宋_GB2312" w:hAnsi="仿宋_GB2312" w:eastAsia="仿宋_GB2312" w:cs="仿宋_GB2312"/>
          <w:sz w:val="32"/>
          <w:szCs w:val="32"/>
          <w:lang w:val="en-US" w:eastAsia="zh-CN"/>
        </w:rPr>
        <w:t>峨边彝族自治县妇女联合会五年届满应进行换届选举，</w:t>
      </w:r>
      <w:r>
        <w:rPr>
          <w:rFonts w:hint="eastAsia" w:ascii="仿宋_GB2312" w:hAnsi="仿宋_GB2312" w:eastAsia="仿宋_GB2312" w:cs="仿宋_GB2312"/>
          <w:sz w:val="32"/>
          <w:szCs w:val="32"/>
        </w:rPr>
        <w:t>经自治县委同意，召开</w:t>
      </w:r>
      <w:r>
        <w:rPr>
          <w:rFonts w:hint="eastAsia" w:ascii="仿宋_GB2312" w:hAnsi="仿宋_GB2312" w:eastAsia="仿宋_GB2312" w:cs="仿宋_GB2312"/>
          <w:sz w:val="32"/>
          <w:szCs w:val="32"/>
          <w:lang w:eastAsia="zh-CN"/>
        </w:rPr>
        <w:t>峨边</w:t>
      </w:r>
      <w:r>
        <w:rPr>
          <w:rFonts w:hint="eastAsia" w:ascii="仿宋_GB2312" w:hAnsi="仿宋_GB2312" w:eastAsia="仿宋_GB2312" w:cs="仿宋_GB2312"/>
          <w:sz w:val="32"/>
          <w:szCs w:val="32"/>
        </w:rPr>
        <w:t>彝族自治县妇女第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次代表大会</w:t>
      </w:r>
      <w:r>
        <w:rPr>
          <w:rFonts w:hint="eastAsia" w:ascii="仿宋_GB2312" w:hAnsi="仿宋_GB2312" w:cs="仿宋_GB2312"/>
          <w:sz w:val="32"/>
          <w:szCs w:val="32"/>
          <w:lang w:eastAsia="zh-CN"/>
        </w:rPr>
        <w:t>的会</w:t>
      </w:r>
      <w:r>
        <w:rPr>
          <w:rFonts w:hint="eastAsia" w:ascii="仿宋_GB2312" w:hAnsi="宋体"/>
          <w:lang w:val="zh-CN" w:eastAsia="zh-CN"/>
        </w:rPr>
        <w:t>务资料（坐牌、选票、文件袋、笔记本、办公用品等）、会务后勤住宿、工作餐、会务用水、会务照相等以及会务宣传费用。</w:t>
      </w:r>
    </w:p>
    <w:p w14:paraId="418FBA6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62206ED9">
      <w:pPr>
        <w:adjustRightInd w:val="0"/>
        <w:snapToGrid w:val="0"/>
        <w:spacing w:line="560" w:lineRule="exact"/>
        <w:ind w:firstLine="720"/>
        <w:rPr>
          <w:rFonts w:ascii="仿宋_GB2312" w:hAnsi="宋体"/>
          <w:lang w:val="zh-CN"/>
        </w:rPr>
      </w:pPr>
      <w:r>
        <w:rPr>
          <w:rFonts w:hint="eastAsia" w:ascii="仿宋_GB2312" w:hAnsi="宋体"/>
          <w:lang w:val="zh-CN"/>
        </w:rPr>
        <w:t>该项目由县妇联具体组织实施，资金的申请和使用方案也</w:t>
      </w:r>
      <w:bookmarkStart w:id="0" w:name="_GoBack"/>
      <w:bookmarkEnd w:id="0"/>
      <w:r>
        <w:rPr>
          <w:rFonts w:hint="eastAsia" w:ascii="仿宋_GB2312" w:hAnsi="宋体"/>
          <w:lang w:val="zh-CN"/>
        </w:rPr>
        <w:t>需提通过县妇联主席办公会一致通过后方可实施，资金的申请按照资金管理办法，严格执行财务管理制度。</w:t>
      </w:r>
    </w:p>
    <w:p w14:paraId="3AA8F6F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2395C44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zh-CN"/>
        </w:rPr>
        <w:t>该项目由县妇联年终</w:t>
      </w:r>
      <w:r>
        <w:rPr>
          <w:rFonts w:hint="eastAsia" w:ascii="仿宋_GB2312" w:hAnsi="仿宋_GB2312" w:cs="仿宋_GB2312"/>
          <w:lang w:val="zh-CN"/>
        </w:rPr>
        <w:t>会前编制用款请示，由县政府批示后</w:t>
      </w:r>
      <w:r>
        <w:rPr>
          <w:rFonts w:hint="eastAsia" w:ascii="仿宋_GB2312" w:hAnsi="仿宋_GB2312" w:eastAsia="仿宋_GB2312" w:cs="仿宋_GB2312"/>
          <w:lang w:val="zh-CN"/>
        </w:rPr>
        <w:t>，县妇联负责实施，</w:t>
      </w:r>
      <w:r>
        <w:rPr>
          <w:rFonts w:hint="eastAsia" w:ascii="仿宋_GB2312" w:hAnsi="宋体"/>
          <w:lang w:val="zh-CN"/>
        </w:rPr>
        <w:t>按项目实施进度，资金拨付前，在主席办公室会上进行汇报，通过后向财政申请项目资金，资金拨付严格执行财务管理制度。</w:t>
      </w:r>
    </w:p>
    <w:p w14:paraId="49B7A1D1">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3FE8916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1FBBF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cs="仿宋_GB2312"/>
          <w:i w:val="0"/>
          <w:color w:val="000000"/>
          <w:kern w:val="0"/>
          <w:sz w:val="32"/>
          <w:szCs w:val="32"/>
          <w:u w:val="none"/>
          <w:lang w:val="en-US" w:eastAsia="zh-CN" w:bidi="ar"/>
        </w:rPr>
      </w:pPr>
      <w:r>
        <w:rPr>
          <w:rFonts w:hint="eastAsia" w:ascii="仿宋_GB2312" w:hAnsi="宋体"/>
          <w:lang w:val="zh-CN"/>
        </w:rPr>
        <w:t>该项目在规定时间内完成了</w:t>
      </w:r>
      <w:r>
        <w:rPr>
          <w:rFonts w:hint="eastAsia" w:ascii="仿宋_GB2312" w:hAnsi="仿宋_GB2312" w:eastAsia="仿宋_GB2312" w:cs="仿宋_GB2312"/>
          <w:sz w:val="32"/>
          <w:szCs w:val="32"/>
          <w:lang w:val="en-US" w:eastAsia="zh-CN"/>
        </w:rPr>
        <w:t>峨边彝族自治县妇女联合会五年届满应进行换届选举，</w:t>
      </w:r>
      <w:r>
        <w:rPr>
          <w:rFonts w:hint="eastAsia" w:ascii="仿宋_GB2312" w:hAnsi="仿宋_GB2312" w:eastAsia="仿宋_GB2312" w:cs="仿宋_GB2312"/>
          <w:sz w:val="32"/>
          <w:szCs w:val="32"/>
        </w:rPr>
        <w:t>经自治县委同意，召开</w:t>
      </w:r>
      <w:r>
        <w:rPr>
          <w:rFonts w:hint="eastAsia" w:ascii="仿宋_GB2312" w:hAnsi="仿宋_GB2312" w:eastAsia="仿宋_GB2312" w:cs="仿宋_GB2312"/>
          <w:sz w:val="32"/>
          <w:szCs w:val="32"/>
          <w:lang w:eastAsia="zh-CN"/>
        </w:rPr>
        <w:t>峨边</w:t>
      </w:r>
      <w:r>
        <w:rPr>
          <w:rFonts w:hint="eastAsia" w:ascii="仿宋_GB2312" w:hAnsi="仿宋_GB2312" w:eastAsia="仿宋_GB2312" w:cs="仿宋_GB2312"/>
          <w:sz w:val="32"/>
          <w:szCs w:val="32"/>
        </w:rPr>
        <w:t>彝族自治县妇女第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次代表</w:t>
      </w:r>
      <w:r>
        <w:rPr>
          <w:rFonts w:hint="eastAsia" w:ascii="仿宋_GB2312" w:hAnsi="仿宋_GB2312" w:cs="仿宋_GB2312"/>
          <w:b w:val="0"/>
          <w:bCs/>
          <w:i w:val="0"/>
          <w:color w:val="000000"/>
          <w:kern w:val="0"/>
          <w:sz w:val="32"/>
          <w:szCs w:val="32"/>
          <w:u w:val="none"/>
          <w:lang w:val="en-US" w:eastAsia="zh-CN" w:bidi="ar"/>
        </w:rPr>
        <w:t>选举产生第七届妇联执、党委、主席</w:t>
      </w:r>
      <w:r>
        <w:rPr>
          <w:rFonts w:hint="eastAsia" w:ascii="仿宋_GB2312" w:hAnsi="仿宋_GB2312" w:cs="仿宋_GB2312"/>
          <w:i w:val="0"/>
          <w:color w:val="000000"/>
          <w:kern w:val="0"/>
          <w:sz w:val="32"/>
          <w:szCs w:val="32"/>
          <w:u w:val="none"/>
          <w:lang w:val="en-US" w:eastAsia="zh-CN" w:bidi="ar"/>
        </w:rPr>
        <w:t>。</w:t>
      </w:r>
      <w:r>
        <w:rPr>
          <w:rFonts w:hint="eastAsia" w:ascii="仿宋_GB2312" w:hAnsi="仿宋_GB2312" w:cs="仿宋_GB2312"/>
          <w:sz w:val="32"/>
          <w:szCs w:val="32"/>
          <w:lang w:eastAsia="zh-CN"/>
        </w:rPr>
        <w:t>项目</w:t>
      </w:r>
      <w:r>
        <w:rPr>
          <w:rFonts w:hint="eastAsia" w:ascii="仿宋_GB2312" w:hAnsi="仿宋_GB2312" w:cs="仿宋_GB2312"/>
          <w:i w:val="0"/>
          <w:color w:val="000000"/>
          <w:kern w:val="0"/>
          <w:sz w:val="32"/>
          <w:szCs w:val="32"/>
          <w:u w:val="none"/>
          <w:lang w:val="en-US" w:eastAsia="zh-CN" w:bidi="ar"/>
        </w:rPr>
        <w:t>无违规记录，所有项目实施也是按照绩效目标内容完成。</w:t>
      </w:r>
    </w:p>
    <w:p w14:paraId="5467688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cs="仿宋_GB2312"/>
          <w:i w:val="0"/>
          <w:color w:val="000000"/>
          <w:kern w:val="0"/>
          <w:sz w:val="32"/>
          <w:szCs w:val="32"/>
          <w:u w:val="none"/>
          <w:lang w:val="en-US" w:eastAsia="zh-CN" w:bidi="ar"/>
        </w:rPr>
      </w:pPr>
      <w:r>
        <w:rPr>
          <w:rFonts w:hint="eastAsia" w:ascii="楷体_GB2312" w:hAnsi="宋体" w:eastAsia="楷体_GB2312"/>
          <w:b/>
          <w:lang w:val="zh-CN"/>
        </w:rPr>
        <w:t>（二）项目效益情况。</w:t>
      </w:r>
      <w:r>
        <w:rPr>
          <w:rFonts w:hint="eastAsia" w:ascii="仿宋_GB2312" w:hAnsi="仿宋_GB2312" w:eastAsia="仿宋_GB2312" w:cs="仿宋_GB2312"/>
          <w:b w:val="0"/>
          <w:bCs/>
          <w:sz w:val="32"/>
          <w:szCs w:val="32"/>
          <w:lang w:val="zh-CN"/>
        </w:rPr>
        <w:t>该项目</w:t>
      </w:r>
      <w:r>
        <w:rPr>
          <w:rFonts w:hint="eastAsia" w:ascii="仿宋_GB2312" w:hAnsi="仿宋_GB2312" w:cs="仿宋_GB2312"/>
          <w:b w:val="0"/>
          <w:bCs/>
          <w:sz w:val="32"/>
          <w:szCs w:val="32"/>
          <w:lang w:val="zh-CN"/>
        </w:rPr>
        <w:t>体现</w:t>
      </w:r>
      <w:r>
        <w:rPr>
          <w:rFonts w:hint="eastAsia" w:ascii="仿宋_GB2312" w:hAnsi="仿宋_GB2312" w:eastAsia="仿宋_GB2312" w:cs="仿宋_GB2312"/>
          <w:b w:val="0"/>
          <w:bCs/>
          <w:i w:val="0"/>
          <w:color w:val="000000"/>
          <w:kern w:val="0"/>
          <w:sz w:val="32"/>
          <w:szCs w:val="32"/>
          <w:u w:val="none"/>
          <w:lang w:val="en-US" w:eastAsia="zh-CN" w:bidi="ar"/>
        </w:rPr>
        <w:t>了</w:t>
      </w:r>
      <w:r>
        <w:rPr>
          <w:rFonts w:hint="eastAsia" w:ascii="仿宋_GB2312" w:hAnsi="仿宋_GB2312" w:cs="仿宋_GB2312"/>
          <w:b w:val="0"/>
          <w:bCs/>
          <w:i w:val="0"/>
          <w:color w:val="000000"/>
          <w:kern w:val="0"/>
          <w:sz w:val="32"/>
          <w:szCs w:val="32"/>
          <w:u w:val="none"/>
          <w:lang w:val="en-US" w:eastAsia="zh-CN" w:bidi="ar"/>
        </w:rPr>
        <w:t>县</w:t>
      </w:r>
      <w:r>
        <w:rPr>
          <w:rFonts w:hint="eastAsia" w:ascii="仿宋_GB2312" w:hAnsi="仿宋_GB2312" w:eastAsia="仿宋_GB2312" w:cs="仿宋_GB2312"/>
          <w:b w:val="0"/>
          <w:bCs/>
          <w:i w:val="0"/>
          <w:color w:val="000000"/>
          <w:kern w:val="0"/>
          <w:sz w:val="32"/>
          <w:szCs w:val="32"/>
          <w:u w:val="none"/>
          <w:lang w:val="en-US" w:eastAsia="zh-CN" w:bidi="ar"/>
        </w:rPr>
        <w:t>委</w:t>
      </w:r>
      <w:r>
        <w:rPr>
          <w:rFonts w:hint="eastAsia" w:ascii="仿宋_GB2312" w:hAnsi="仿宋_GB2312" w:cs="仿宋_GB2312"/>
          <w:b w:val="0"/>
          <w:bCs/>
          <w:i w:val="0"/>
          <w:color w:val="000000"/>
          <w:kern w:val="0"/>
          <w:sz w:val="32"/>
          <w:szCs w:val="32"/>
          <w:u w:val="none"/>
          <w:lang w:val="en-US" w:eastAsia="zh-CN" w:bidi="ar"/>
        </w:rPr>
        <w:t>、县</w:t>
      </w:r>
      <w:r>
        <w:rPr>
          <w:rFonts w:hint="eastAsia" w:ascii="仿宋_GB2312" w:hAnsi="仿宋_GB2312" w:eastAsia="仿宋_GB2312" w:cs="仿宋_GB2312"/>
          <w:b w:val="0"/>
          <w:bCs/>
          <w:i w:val="0"/>
          <w:color w:val="000000"/>
          <w:kern w:val="0"/>
          <w:sz w:val="32"/>
          <w:szCs w:val="32"/>
          <w:u w:val="none"/>
          <w:lang w:val="en-US" w:eastAsia="zh-CN" w:bidi="ar"/>
        </w:rPr>
        <w:t>政府对县妇女工作的关心</w:t>
      </w:r>
      <w:r>
        <w:rPr>
          <w:rFonts w:hint="eastAsia" w:ascii="仿宋_GB2312" w:hAnsi="仿宋_GB2312" w:cs="仿宋_GB2312"/>
          <w:b w:val="0"/>
          <w:bCs/>
          <w:i w:val="0"/>
          <w:color w:val="000000"/>
          <w:kern w:val="0"/>
          <w:sz w:val="32"/>
          <w:szCs w:val="32"/>
          <w:u w:val="none"/>
          <w:lang w:val="en-US" w:eastAsia="zh-CN" w:bidi="ar"/>
        </w:rPr>
        <w:t>，全县妇女代表选举产生第七届妇联执委、党委、主席</w:t>
      </w:r>
      <w:r>
        <w:rPr>
          <w:rFonts w:hint="eastAsia" w:ascii="仿宋_GB2312" w:hAnsi="仿宋_GB2312" w:cs="仿宋_GB2312"/>
          <w:i w:val="0"/>
          <w:color w:val="000000"/>
          <w:kern w:val="0"/>
          <w:sz w:val="32"/>
          <w:szCs w:val="32"/>
          <w:u w:val="none"/>
          <w:lang w:val="en-US" w:eastAsia="zh-CN" w:bidi="ar"/>
        </w:rPr>
        <w:t>。</w:t>
      </w:r>
    </w:p>
    <w:p w14:paraId="776904D7">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宋体" w:eastAsia="黑体"/>
        </w:rPr>
      </w:pPr>
      <w:r>
        <w:rPr>
          <w:rFonts w:hint="eastAsia" w:ascii="黑体" w:hAnsi="宋体" w:eastAsia="黑体"/>
        </w:rPr>
        <w:t>四、问题及建议</w:t>
      </w:r>
    </w:p>
    <w:p w14:paraId="73E2F4C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（一）存在的问题。</w:t>
      </w:r>
    </w:p>
    <w:p w14:paraId="09D82B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r>
        <w:rPr>
          <w:rFonts w:hint="eastAsia" w:ascii="仿宋_GB2312" w:hAnsi="宋体"/>
          <w:lang w:val="zh-CN"/>
        </w:rPr>
        <w:t>提出项目（相关政策）改进完善的建议意见。</w:t>
      </w:r>
    </w:p>
    <w:p w14:paraId="0B4EDD4B">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CFE4AE-8271-49A8-AA32-21E524502E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CC66258-A195-4B3C-8BF8-B0FD772C134E}"/>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3F932710-2498-46A5-8AB2-1F4E2EAA58A4}"/>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embedRegular r:id="rId4" w:fontKey="{96786F2B-0A79-4CEF-9733-17E992D7B98E}"/>
  </w:font>
  <w:font w:name="方正小标宋简体">
    <w:panose1 w:val="02000000000000000000"/>
    <w:charset w:val="86"/>
    <w:family w:val="script"/>
    <w:pitch w:val="default"/>
    <w:sig w:usb0="00000001" w:usb1="080E0000" w:usb2="00000000" w:usb3="00000000" w:csb0="00040000" w:csb1="00000000"/>
    <w:embedRegular r:id="rId5" w:fontKey="{DE333D71-B39C-46FA-8036-15AE952EEF2E}"/>
  </w:font>
  <w:font w:name="楷体_GB2312">
    <w:panose1 w:val="02010609030101010101"/>
    <w:charset w:val="86"/>
    <w:family w:val="modern"/>
    <w:pitch w:val="default"/>
    <w:sig w:usb0="00000001" w:usb1="080E0000" w:usb2="00000000" w:usb3="00000000" w:csb0="00040000" w:csb1="00000000"/>
    <w:embedRegular r:id="rId6" w:fontKey="{E91AC12D-A860-463C-8894-E914E807DA7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 w:name="KSO_WPS_MARK_KEY" w:val="22035da1-29af-43d6-9e90-603db1e0f9ff"/>
  </w:docVars>
  <w:rsids>
    <w:rsidRoot w:val="291C455A"/>
    <w:rsid w:val="001B1813"/>
    <w:rsid w:val="002A5E78"/>
    <w:rsid w:val="003315AE"/>
    <w:rsid w:val="0049716B"/>
    <w:rsid w:val="006F6CE7"/>
    <w:rsid w:val="00C073E9"/>
    <w:rsid w:val="00E42B1E"/>
    <w:rsid w:val="059B00A7"/>
    <w:rsid w:val="0D466608"/>
    <w:rsid w:val="0D850CC5"/>
    <w:rsid w:val="13722809"/>
    <w:rsid w:val="198F1255"/>
    <w:rsid w:val="19B536B9"/>
    <w:rsid w:val="1E0A5785"/>
    <w:rsid w:val="291C455A"/>
    <w:rsid w:val="2A502512"/>
    <w:rsid w:val="36926D0C"/>
    <w:rsid w:val="414A628B"/>
    <w:rsid w:val="4E881E17"/>
    <w:rsid w:val="539454CB"/>
    <w:rsid w:val="673E27F9"/>
    <w:rsid w:val="6AA06A0F"/>
    <w:rsid w:val="6D950364"/>
    <w:rsid w:val="6EF16389"/>
    <w:rsid w:val="74276058"/>
    <w:rsid w:val="79016D9C"/>
    <w:rsid w:val="79C21598"/>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1109</Words>
  <Characters>1127</Characters>
  <Lines>9</Lines>
  <Paragraphs>2</Paragraphs>
  <TotalTime>43</TotalTime>
  <ScaleCrop>false</ScaleCrop>
  <LinksUpToDate>false</LinksUpToDate>
  <CharactersWithSpaces>1129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2024-10-17T08:02:28Z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BD93DA4635BE481B8A53ED751187D8FF</vt:lpwstr>
  </property>
</Properties>
</file>