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CB199">
      <w:pPr>
        <w:widowControl/>
        <w:spacing w:line="580" w:lineRule="exact"/>
        <w:contextualSpacing/>
        <w:jc w:val="both"/>
        <w:rPr>
          <w:rFonts w:ascii="宋体"/>
          <w:b/>
          <w:sz w:val="44"/>
          <w:szCs w:val="44"/>
          <w:shd w:val="clear" w:color="auto" w:fill="FFFFFF"/>
        </w:rPr>
      </w:pPr>
    </w:p>
    <w:p w14:paraId="2DC74A2B">
      <w:pPr>
        <w:widowControl/>
        <w:spacing w:line="580" w:lineRule="exact"/>
        <w:contextualSpacing/>
        <w:jc w:val="center"/>
        <w:rPr>
          <w:rFonts w:hint="eastAsia" w:ascii="方正小标宋简体" w:hAnsi="方正小标宋简体" w:eastAsia="方正小标宋简体" w:cs="方正小标宋简体"/>
          <w:sz w:val="44"/>
          <w:szCs w:val="44"/>
          <w:lang w:eastAsia="zh-CN"/>
        </w:rPr>
      </w:pPr>
      <w:bookmarkStart w:id="0" w:name="OLE_LINK2"/>
      <w:r>
        <w:rPr>
          <w:rFonts w:hint="eastAsia" w:ascii="方正小标宋简体" w:hAnsi="方正小标宋简体" w:eastAsia="方正小标宋简体" w:cs="方正小标宋简体"/>
          <w:sz w:val="44"/>
          <w:szCs w:val="44"/>
          <w:lang w:eastAsia="zh-CN"/>
        </w:rPr>
        <w:t>峨边彝族自治县乡村振兴局</w:t>
      </w:r>
    </w:p>
    <w:p w14:paraId="7503356D">
      <w:pPr>
        <w:widowControl/>
        <w:spacing w:line="580" w:lineRule="exact"/>
        <w:contextualSpacing/>
        <w:jc w:val="center"/>
        <w:rPr>
          <w:rFonts w:hint="eastAsia" w:ascii="方正小标宋简体" w:hAnsi="宋体" w:eastAsia="方正小标宋简体"/>
          <w:sz w:val="44"/>
          <w:szCs w:val="44"/>
          <w:shd w:val="clear" w:color="auto" w:fill="FFFFFF"/>
        </w:rPr>
      </w:pPr>
      <w:r>
        <w:rPr>
          <w:rFonts w:hint="eastAsia" w:ascii="方正小标宋简体" w:hAnsi="方正小标宋简体" w:eastAsia="方正小标宋简体" w:cs="方正小标宋简体"/>
          <w:sz w:val="44"/>
          <w:szCs w:val="44"/>
          <w:lang w:val="en-US" w:eastAsia="zh-CN"/>
        </w:rPr>
        <w:t>2023年</w:t>
      </w:r>
      <w:r>
        <w:rPr>
          <w:rFonts w:hint="eastAsia" w:ascii="方正小标宋简体" w:hAnsi="宋体" w:eastAsia="方正小标宋简体"/>
          <w:sz w:val="44"/>
          <w:szCs w:val="44"/>
          <w:shd w:val="clear" w:color="auto" w:fill="FFFFFF"/>
        </w:rPr>
        <w:t>整体绩效自评报告</w:t>
      </w:r>
    </w:p>
    <w:bookmarkEnd w:id="0"/>
    <w:p w14:paraId="10E9C9C5">
      <w:pPr>
        <w:widowControl/>
        <w:spacing w:line="580" w:lineRule="exact"/>
        <w:contextualSpacing/>
        <w:jc w:val="center"/>
        <w:rPr>
          <w:rFonts w:ascii="方正小标宋简体" w:eastAsia="方正小标宋简体"/>
          <w:sz w:val="44"/>
          <w:szCs w:val="44"/>
          <w:shd w:val="clear" w:color="auto" w:fill="FFFFFF"/>
        </w:rPr>
      </w:pPr>
      <w:r>
        <w:rPr>
          <w:rFonts w:hint="eastAsia" w:ascii="FangSong_GB2312" w:hAnsi="宋体" w:eastAsia="FangSong_GB2312"/>
          <w:szCs w:val="32"/>
          <w:shd w:val="clear" w:color="auto" w:fill="FFFFFF"/>
        </w:rPr>
        <w:t>（报告范围包括机关和下属单位）</w:t>
      </w:r>
    </w:p>
    <w:p w14:paraId="3CB3571C">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14:paraId="41A0203E">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1A96620E">
      <w:pPr>
        <w:widowControl/>
        <w:adjustRightInd w:val="0"/>
        <w:snapToGrid w:val="0"/>
        <w:spacing w:line="580" w:lineRule="exact"/>
        <w:ind w:firstLine="640" w:firstLineChars="200"/>
        <w:contextualSpacing/>
        <w:jc w:val="left"/>
        <w:rPr>
          <w:rFonts w:hint="eastAsia" w:ascii="KaiTi_GB2312" w:hAnsi="宋体" w:eastAsia="KaiTi_GB2312" w:cs="宋体"/>
          <w:color w:val="000000"/>
          <w:kern w:val="0"/>
          <w:szCs w:val="32"/>
          <w:shd w:val="clear" w:color="auto" w:fill="FFFFFF"/>
          <w:lang w:val="zh-CN"/>
        </w:rPr>
      </w:pPr>
      <w:r>
        <w:rPr>
          <w:rFonts w:hint="eastAsia" w:ascii="KaiTi_GB2312" w:hAnsi="宋体" w:eastAsia="KaiTi_GB2312" w:cs="宋体"/>
          <w:color w:val="000000"/>
          <w:kern w:val="0"/>
          <w:szCs w:val="32"/>
          <w:shd w:val="clear" w:color="auto" w:fill="FFFFFF"/>
          <w:lang w:val="zh-CN"/>
        </w:rPr>
        <w:t>（一）机构组成。根据《中共乐山市委机构编制委员会办公室关于调整设置峨边彝族自治县乡村振兴工作机构有关事项的批复》（乐编办发〔2021〕27 号），制定本规定。峨边彝族自治县乡村振兴局（简称县乡村振兴局）是峨边彝族自治县人民政府工作部门，为正科级。县乡村振兴局负责贯彻落实党中央、省委、市委关于国家乡村振兴工作方针、政策和县委决策部署，在履行职责过程中坚持和加强党对乡村振兴工作的领导。内设办公室、成果巩固股、乡村建设治理股、协作帮扶股、目标绩效股、督查股。</w:t>
      </w:r>
    </w:p>
    <w:p w14:paraId="49690FD6">
      <w:pPr>
        <w:widowControl/>
        <w:numPr>
          <w:ilvl w:val="0"/>
          <w:numId w:val="1"/>
        </w:numPr>
        <w:adjustRightInd w:val="0"/>
        <w:snapToGrid w:val="0"/>
        <w:spacing w:line="580" w:lineRule="exact"/>
        <w:ind w:firstLine="640" w:firstLineChars="200"/>
        <w:contextualSpacing/>
        <w:jc w:val="left"/>
        <w:rPr>
          <w:rFonts w:hint="eastAsia" w:ascii="KaiTi_GB2312" w:hAnsi="宋体" w:eastAsia="KaiTi_GB2312" w:cs="宋体"/>
          <w:color w:val="000000"/>
          <w:kern w:val="0"/>
          <w:szCs w:val="32"/>
          <w:shd w:val="clear" w:color="auto" w:fill="FFFFFF"/>
          <w:lang w:val="zh-CN"/>
        </w:rPr>
      </w:pPr>
      <w:r>
        <w:rPr>
          <w:rFonts w:hint="eastAsia" w:ascii="KaiTi_GB2312" w:hAnsi="宋体" w:eastAsia="KaiTi_GB2312" w:cs="宋体"/>
          <w:color w:val="000000"/>
          <w:kern w:val="0"/>
          <w:szCs w:val="32"/>
          <w:shd w:val="clear" w:color="auto" w:fill="FFFFFF"/>
          <w:lang w:val="zh-CN"/>
        </w:rPr>
        <w:t>机构职能和</w:t>
      </w:r>
      <w:bookmarkStart w:id="1" w:name="OLE_LINK1"/>
      <w:r>
        <w:rPr>
          <w:rFonts w:hint="eastAsia" w:ascii="KaiTi_GB2312" w:hAnsi="宋体" w:eastAsia="KaiTi_GB2312" w:cs="宋体"/>
          <w:color w:val="000000"/>
          <w:kern w:val="0"/>
          <w:szCs w:val="32"/>
          <w:shd w:val="clear" w:color="auto" w:fill="FFFFFF"/>
          <w:lang w:val="zh-CN"/>
        </w:rPr>
        <w:t>人员概况</w:t>
      </w:r>
      <w:bookmarkEnd w:id="1"/>
      <w:r>
        <w:rPr>
          <w:rFonts w:hint="eastAsia" w:ascii="KaiTi_GB2312" w:hAnsi="宋体" w:eastAsia="KaiTi_GB2312" w:cs="宋体"/>
          <w:color w:val="000000"/>
          <w:kern w:val="0"/>
          <w:szCs w:val="32"/>
          <w:shd w:val="clear" w:color="auto" w:fill="FFFFFF"/>
          <w:lang w:val="zh-CN"/>
        </w:rPr>
        <w:t>。</w:t>
      </w:r>
    </w:p>
    <w:p w14:paraId="0E2117F0">
      <w:pPr>
        <w:widowControl/>
        <w:numPr>
          <w:ilvl w:val="0"/>
          <w:numId w:val="0"/>
        </w:numPr>
        <w:adjustRightInd w:val="0"/>
        <w:snapToGrid w:val="0"/>
        <w:spacing w:line="580" w:lineRule="exact"/>
        <w:ind w:firstLine="640" w:firstLineChars="200"/>
        <w:contextualSpacing/>
        <w:jc w:val="left"/>
        <w:rPr>
          <w:rFonts w:hint="eastAsia" w:ascii="KaiTi_GB2312" w:hAnsi="宋体" w:eastAsia="KaiTi_GB2312" w:cs="宋体"/>
          <w:color w:val="000000"/>
          <w:kern w:val="0"/>
          <w:szCs w:val="32"/>
          <w:shd w:val="clear" w:color="auto" w:fill="FFFFFF"/>
          <w:lang w:val="zh-CN"/>
        </w:rPr>
      </w:pPr>
      <w:r>
        <w:rPr>
          <w:rFonts w:hint="eastAsia" w:ascii="KaiTi_GB2312" w:hAnsi="宋体" w:eastAsia="KaiTi_GB2312" w:cs="宋体"/>
          <w:color w:val="000000"/>
          <w:kern w:val="0"/>
          <w:szCs w:val="32"/>
          <w:shd w:val="clear" w:color="auto" w:fill="FFFFFF"/>
          <w:lang w:val="zh-CN"/>
        </w:rPr>
        <w:t>机构职能：</w:t>
      </w:r>
    </w:p>
    <w:p w14:paraId="47D055FB">
      <w:pPr>
        <w:widowControl/>
        <w:numPr>
          <w:ilvl w:val="0"/>
          <w:numId w:val="0"/>
        </w:numPr>
        <w:adjustRightInd w:val="0"/>
        <w:snapToGrid w:val="0"/>
        <w:spacing w:line="580" w:lineRule="exact"/>
        <w:ind w:firstLine="640" w:firstLineChars="200"/>
        <w:contextualSpacing/>
        <w:jc w:val="left"/>
        <w:rPr>
          <w:rFonts w:hint="eastAsia" w:ascii="KaiTi_GB2312" w:hAnsi="宋体" w:eastAsia="KaiTi_GB2312" w:cs="宋体"/>
          <w:color w:val="000000"/>
          <w:kern w:val="0"/>
          <w:szCs w:val="32"/>
          <w:shd w:val="clear" w:color="auto" w:fill="FFFFFF"/>
          <w:lang w:val="zh-CN"/>
        </w:rPr>
      </w:pPr>
      <w:r>
        <w:rPr>
          <w:rFonts w:hint="eastAsia" w:ascii="KaiTi_GB2312" w:hAnsi="宋体" w:eastAsia="KaiTi_GB2312" w:cs="宋体"/>
          <w:color w:val="000000"/>
          <w:kern w:val="0"/>
          <w:szCs w:val="32"/>
          <w:shd w:val="clear" w:color="auto" w:fill="FFFFFF"/>
          <w:lang w:val="zh-CN"/>
        </w:rPr>
        <w:t>1</w:t>
      </w:r>
      <w:r>
        <w:rPr>
          <w:rFonts w:hint="eastAsia" w:ascii="KaiTi_GB2312" w:hAnsi="宋体" w:cs="宋体"/>
          <w:color w:val="000000"/>
          <w:kern w:val="0"/>
          <w:szCs w:val="32"/>
          <w:shd w:val="clear" w:color="auto" w:fill="FFFFFF"/>
          <w:lang w:val="en-US" w:eastAsia="zh-CN"/>
        </w:rPr>
        <w:t>.</w:t>
      </w:r>
      <w:r>
        <w:rPr>
          <w:rFonts w:hint="eastAsia" w:ascii="KaiTi_GB2312" w:hAnsi="宋体" w:eastAsia="KaiTi_GB2312" w:cs="宋体"/>
          <w:color w:val="000000"/>
          <w:kern w:val="0"/>
          <w:szCs w:val="32"/>
          <w:shd w:val="clear" w:color="auto" w:fill="FFFFFF"/>
          <w:lang w:val="zh-CN"/>
        </w:rPr>
        <w:t>负责贯彻执行国家乡村振兴工作的方针、政策和法律法规，研究提出全县乡村振兴工作实施方案，经批准后组织实施，并督促检查执行情况。</w:t>
      </w:r>
    </w:p>
    <w:p w14:paraId="1B471356">
      <w:pPr>
        <w:widowControl/>
        <w:numPr>
          <w:ilvl w:val="0"/>
          <w:numId w:val="0"/>
        </w:numPr>
        <w:adjustRightInd w:val="0"/>
        <w:snapToGrid w:val="0"/>
        <w:spacing w:line="580" w:lineRule="exact"/>
        <w:ind w:firstLine="640" w:firstLineChars="200"/>
        <w:contextualSpacing/>
        <w:jc w:val="left"/>
        <w:rPr>
          <w:rFonts w:hint="eastAsia" w:ascii="KaiTi_GB2312" w:hAnsi="宋体" w:eastAsia="KaiTi_GB2312" w:cs="宋体"/>
          <w:color w:val="000000"/>
          <w:kern w:val="0"/>
          <w:szCs w:val="32"/>
          <w:shd w:val="clear" w:color="auto" w:fill="FFFFFF"/>
          <w:lang w:val="zh-CN"/>
        </w:rPr>
      </w:pPr>
      <w:r>
        <w:rPr>
          <w:rFonts w:hint="eastAsia" w:ascii="KaiTi_GB2312" w:hAnsi="宋体" w:eastAsia="KaiTi_GB2312" w:cs="宋体"/>
          <w:color w:val="000000"/>
          <w:kern w:val="0"/>
          <w:szCs w:val="32"/>
          <w:shd w:val="clear" w:color="auto" w:fill="FFFFFF"/>
          <w:lang w:val="zh-CN"/>
        </w:rPr>
        <w:t>2</w:t>
      </w:r>
      <w:r>
        <w:rPr>
          <w:rFonts w:hint="eastAsia" w:ascii="KaiTi_GB2312" w:hAnsi="宋体" w:cs="宋体"/>
          <w:color w:val="000000"/>
          <w:kern w:val="0"/>
          <w:szCs w:val="32"/>
          <w:shd w:val="clear" w:color="auto" w:fill="FFFFFF"/>
          <w:lang w:val="en-US" w:eastAsia="zh-CN"/>
        </w:rPr>
        <w:t>.</w:t>
      </w:r>
      <w:r>
        <w:rPr>
          <w:rFonts w:hint="eastAsia" w:ascii="KaiTi_GB2312" w:hAnsi="宋体" w:eastAsia="KaiTi_GB2312" w:cs="宋体"/>
          <w:color w:val="000000"/>
          <w:kern w:val="0"/>
          <w:szCs w:val="32"/>
          <w:shd w:val="clear" w:color="auto" w:fill="FFFFFF"/>
          <w:lang w:val="zh-CN"/>
        </w:rPr>
        <w:t>负责全县巩固脱贫成果工作的指导，负责统筹全县防止返贫动态监测工作，做好全县重点帮扶村帮扶工作，统筹实施雨露计划和小额信贷工作，统筹乡村建设和乡村治理工作，做好易地搬迁后续扶持相关工作，维护和管理全国扶贫开发信息系统工作。</w:t>
      </w:r>
    </w:p>
    <w:p w14:paraId="73FE3496">
      <w:pPr>
        <w:widowControl/>
        <w:numPr>
          <w:ilvl w:val="0"/>
          <w:numId w:val="0"/>
        </w:numPr>
        <w:adjustRightInd w:val="0"/>
        <w:snapToGrid w:val="0"/>
        <w:spacing w:line="580" w:lineRule="exact"/>
        <w:ind w:firstLine="640" w:firstLineChars="200"/>
        <w:contextualSpacing/>
        <w:jc w:val="left"/>
        <w:rPr>
          <w:rFonts w:hint="eastAsia" w:ascii="KaiTi_GB2312" w:hAnsi="宋体" w:eastAsia="KaiTi_GB2312" w:cs="宋体"/>
          <w:color w:val="000000"/>
          <w:kern w:val="0"/>
          <w:szCs w:val="32"/>
          <w:shd w:val="clear" w:color="auto" w:fill="FFFFFF"/>
          <w:lang w:val="zh-CN"/>
        </w:rPr>
      </w:pPr>
      <w:r>
        <w:rPr>
          <w:rFonts w:hint="eastAsia" w:ascii="KaiTi_GB2312" w:hAnsi="宋体" w:eastAsia="KaiTi_GB2312" w:cs="宋体"/>
          <w:color w:val="000000"/>
          <w:kern w:val="0"/>
          <w:szCs w:val="32"/>
          <w:shd w:val="clear" w:color="auto" w:fill="FFFFFF"/>
          <w:lang w:val="zh-CN"/>
        </w:rPr>
        <w:t>3</w:t>
      </w:r>
      <w:r>
        <w:rPr>
          <w:rFonts w:hint="eastAsia" w:ascii="KaiTi_GB2312" w:hAnsi="宋体" w:cs="宋体"/>
          <w:color w:val="000000"/>
          <w:kern w:val="0"/>
          <w:szCs w:val="32"/>
          <w:shd w:val="clear" w:color="auto" w:fill="FFFFFF"/>
          <w:lang w:val="en-US" w:eastAsia="zh-CN"/>
        </w:rPr>
        <w:t>.</w:t>
      </w:r>
      <w:r>
        <w:rPr>
          <w:rFonts w:hint="eastAsia" w:ascii="KaiTi_GB2312" w:hAnsi="宋体" w:eastAsia="KaiTi_GB2312" w:cs="宋体"/>
          <w:color w:val="000000"/>
          <w:kern w:val="0"/>
          <w:szCs w:val="32"/>
          <w:shd w:val="clear" w:color="auto" w:fill="FFFFFF"/>
          <w:lang w:val="zh-CN"/>
        </w:rPr>
        <w:t>负责研究提出全县财政衔接推进乡村振兴补助资金</w:t>
      </w:r>
    </w:p>
    <w:p w14:paraId="32BC801A">
      <w:pPr>
        <w:widowControl/>
        <w:numPr>
          <w:ilvl w:val="0"/>
          <w:numId w:val="0"/>
        </w:numPr>
        <w:adjustRightInd w:val="0"/>
        <w:snapToGrid w:val="0"/>
        <w:spacing w:line="580" w:lineRule="exact"/>
        <w:contextualSpacing/>
        <w:jc w:val="left"/>
        <w:rPr>
          <w:rFonts w:hint="eastAsia" w:ascii="KaiTi_GB2312" w:hAnsi="宋体" w:eastAsia="KaiTi_GB2312" w:cs="宋体"/>
          <w:color w:val="000000"/>
          <w:kern w:val="0"/>
          <w:szCs w:val="32"/>
          <w:shd w:val="clear" w:color="auto" w:fill="FFFFFF"/>
          <w:lang w:val="zh-CN"/>
        </w:rPr>
      </w:pPr>
      <w:r>
        <w:rPr>
          <w:rFonts w:hint="eastAsia" w:ascii="KaiTi_GB2312" w:hAnsi="宋体" w:eastAsia="KaiTi_GB2312" w:cs="宋体"/>
          <w:color w:val="000000"/>
          <w:kern w:val="0"/>
          <w:szCs w:val="32"/>
          <w:shd w:val="clear" w:color="auto" w:fill="FFFFFF"/>
          <w:lang w:val="zh-CN"/>
        </w:rPr>
        <w:t>项目规划、编制分配方案、项目监督管理、绩效评价等工作。</w:t>
      </w:r>
    </w:p>
    <w:p w14:paraId="697A0303">
      <w:pPr>
        <w:widowControl/>
        <w:numPr>
          <w:ilvl w:val="0"/>
          <w:numId w:val="0"/>
        </w:numPr>
        <w:adjustRightInd w:val="0"/>
        <w:snapToGrid w:val="0"/>
        <w:spacing w:line="580" w:lineRule="exact"/>
        <w:contextualSpacing/>
        <w:jc w:val="left"/>
        <w:rPr>
          <w:rFonts w:hint="eastAsia" w:ascii="KaiTi_GB2312" w:hAnsi="宋体" w:eastAsia="KaiTi_GB2312" w:cs="宋体"/>
          <w:color w:val="000000"/>
          <w:kern w:val="0"/>
          <w:szCs w:val="32"/>
          <w:shd w:val="clear" w:color="auto" w:fill="FFFFFF"/>
          <w:lang w:val="zh-CN"/>
        </w:rPr>
      </w:pPr>
      <w:r>
        <w:rPr>
          <w:rFonts w:hint="eastAsia" w:ascii="KaiTi_GB2312" w:hAnsi="宋体" w:eastAsia="KaiTi_GB2312" w:cs="宋体"/>
          <w:color w:val="000000"/>
          <w:kern w:val="0"/>
          <w:szCs w:val="32"/>
          <w:shd w:val="clear" w:color="auto" w:fill="FFFFFF"/>
          <w:lang w:val="zh-CN"/>
        </w:rPr>
        <w:t>负责建立和管理巩固拓展脱贫攻坚成果同乡村振兴有效衔接</w:t>
      </w:r>
    </w:p>
    <w:p w14:paraId="4C848DB9">
      <w:pPr>
        <w:widowControl/>
        <w:numPr>
          <w:ilvl w:val="0"/>
          <w:numId w:val="0"/>
        </w:numPr>
        <w:adjustRightInd w:val="0"/>
        <w:snapToGrid w:val="0"/>
        <w:spacing w:line="580" w:lineRule="exact"/>
        <w:contextualSpacing/>
        <w:jc w:val="left"/>
        <w:rPr>
          <w:rFonts w:hint="eastAsia" w:ascii="KaiTi_GB2312" w:hAnsi="宋体" w:eastAsia="KaiTi_GB2312" w:cs="宋体"/>
          <w:color w:val="000000"/>
          <w:kern w:val="0"/>
          <w:szCs w:val="32"/>
          <w:shd w:val="clear" w:color="auto" w:fill="FFFFFF"/>
          <w:lang w:val="zh-CN"/>
        </w:rPr>
      </w:pPr>
      <w:r>
        <w:rPr>
          <w:rFonts w:hint="eastAsia" w:ascii="KaiTi_GB2312" w:hAnsi="宋体" w:eastAsia="KaiTi_GB2312" w:cs="宋体"/>
          <w:color w:val="000000"/>
          <w:kern w:val="0"/>
          <w:szCs w:val="32"/>
          <w:shd w:val="clear" w:color="auto" w:fill="FFFFFF"/>
          <w:lang w:val="zh-CN"/>
        </w:rPr>
        <w:t>项目库，负责扶贫项目资产监管工作、财政涉农统筹整合</w:t>
      </w:r>
    </w:p>
    <w:p w14:paraId="37A71E69">
      <w:pPr>
        <w:widowControl/>
        <w:numPr>
          <w:ilvl w:val="0"/>
          <w:numId w:val="0"/>
        </w:numPr>
        <w:adjustRightInd w:val="0"/>
        <w:snapToGrid w:val="0"/>
        <w:spacing w:line="580" w:lineRule="exact"/>
        <w:contextualSpacing/>
        <w:jc w:val="left"/>
        <w:rPr>
          <w:rFonts w:hint="eastAsia" w:ascii="KaiTi_GB2312" w:hAnsi="宋体" w:eastAsia="KaiTi_GB2312" w:cs="宋体"/>
          <w:color w:val="000000"/>
          <w:kern w:val="0"/>
          <w:szCs w:val="32"/>
          <w:shd w:val="clear" w:color="auto" w:fill="FFFFFF"/>
          <w:lang w:val="zh-CN"/>
        </w:rPr>
      </w:pPr>
      <w:r>
        <w:rPr>
          <w:rFonts w:hint="eastAsia" w:ascii="KaiTi_GB2312" w:hAnsi="宋体" w:eastAsia="KaiTi_GB2312" w:cs="宋体"/>
          <w:color w:val="000000"/>
          <w:kern w:val="0"/>
          <w:szCs w:val="32"/>
          <w:shd w:val="clear" w:color="auto" w:fill="FFFFFF"/>
          <w:lang w:val="zh-CN"/>
        </w:rPr>
        <w:t>项目建设和执行情况的督促检查。</w:t>
      </w:r>
    </w:p>
    <w:p w14:paraId="45EC10FF">
      <w:pPr>
        <w:widowControl/>
        <w:numPr>
          <w:ilvl w:val="0"/>
          <w:numId w:val="0"/>
        </w:numPr>
        <w:adjustRightInd w:val="0"/>
        <w:snapToGrid w:val="0"/>
        <w:spacing w:line="580" w:lineRule="exact"/>
        <w:ind w:firstLine="640" w:firstLineChars="200"/>
        <w:contextualSpacing/>
        <w:jc w:val="left"/>
        <w:rPr>
          <w:rFonts w:hint="eastAsia" w:ascii="KaiTi_GB2312" w:hAnsi="宋体" w:eastAsia="KaiTi_GB2312" w:cs="宋体"/>
          <w:color w:val="000000"/>
          <w:kern w:val="0"/>
          <w:szCs w:val="32"/>
          <w:shd w:val="clear" w:color="auto" w:fill="FFFFFF"/>
          <w:lang w:val="zh-CN"/>
        </w:rPr>
      </w:pPr>
      <w:r>
        <w:rPr>
          <w:rFonts w:hint="eastAsia" w:ascii="KaiTi_GB2312" w:hAnsi="宋体" w:eastAsia="KaiTi_GB2312" w:cs="宋体"/>
          <w:color w:val="000000"/>
          <w:kern w:val="0"/>
          <w:szCs w:val="32"/>
          <w:shd w:val="clear" w:color="auto" w:fill="FFFFFF"/>
          <w:lang w:val="zh-CN"/>
        </w:rPr>
        <w:t>4</w:t>
      </w:r>
      <w:r>
        <w:rPr>
          <w:rFonts w:hint="eastAsia" w:ascii="KaiTi_GB2312" w:hAnsi="宋体" w:cs="宋体"/>
          <w:color w:val="000000"/>
          <w:kern w:val="0"/>
          <w:szCs w:val="32"/>
          <w:shd w:val="clear" w:color="auto" w:fill="FFFFFF"/>
          <w:lang w:val="en-US" w:eastAsia="zh-CN"/>
        </w:rPr>
        <w:t>.</w:t>
      </w:r>
      <w:r>
        <w:rPr>
          <w:rFonts w:hint="eastAsia" w:ascii="KaiTi_GB2312" w:hAnsi="宋体" w:eastAsia="KaiTi_GB2312" w:cs="宋体"/>
          <w:color w:val="000000"/>
          <w:kern w:val="0"/>
          <w:szCs w:val="32"/>
          <w:shd w:val="clear" w:color="auto" w:fill="FFFFFF"/>
          <w:lang w:val="zh-CN"/>
        </w:rPr>
        <w:t>负责联系和协调东西部协作、省直定点帮扶、省内对</w:t>
      </w:r>
    </w:p>
    <w:p w14:paraId="3679B6C6">
      <w:pPr>
        <w:widowControl/>
        <w:numPr>
          <w:ilvl w:val="0"/>
          <w:numId w:val="0"/>
        </w:numPr>
        <w:adjustRightInd w:val="0"/>
        <w:snapToGrid w:val="0"/>
        <w:spacing w:line="580" w:lineRule="exact"/>
        <w:contextualSpacing/>
        <w:jc w:val="left"/>
        <w:rPr>
          <w:rFonts w:hint="eastAsia" w:ascii="KaiTi_GB2312" w:hAnsi="宋体" w:eastAsia="KaiTi_GB2312" w:cs="宋体"/>
          <w:color w:val="000000"/>
          <w:kern w:val="0"/>
          <w:szCs w:val="32"/>
          <w:shd w:val="clear" w:color="auto" w:fill="FFFFFF"/>
          <w:lang w:val="zh-CN"/>
        </w:rPr>
      </w:pPr>
      <w:r>
        <w:rPr>
          <w:rFonts w:hint="eastAsia" w:ascii="KaiTi_GB2312" w:hAnsi="宋体" w:eastAsia="KaiTi_GB2312" w:cs="宋体"/>
          <w:color w:val="000000"/>
          <w:kern w:val="0"/>
          <w:szCs w:val="32"/>
          <w:shd w:val="clear" w:color="auto" w:fill="FFFFFF"/>
          <w:lang w:val="zh-CN"/>
        </w:rPr>
        <w:t>口帮扶工作；协助开展“万企兴万村”、驻村帮扶等工作，负</w:t>
      </w:r>
    </w:p>
    <w:p w14:paraId="1E586544">
      <w:pPr>
        <w:widowControl/>
        <w:numPr>
          <w:ilvl w:val="0"/>
          <w:numId w:val="0"/>
        </w:numPr>
        <w:adjustRightInd w:val="0"/>
        <w:snapToGrid w:val="0"/>
        <w:spacing w:line="580" w:lineRule="exact"/>
        <w:contextualSpacing/>
        <w:jc w:val="left"/>
        <w:rPr>
          <w:rFonts w:hint="eastAsia" w:ascii="KaiTi_GB2312" w:hAnsi="宋体" w:eastAsia="KaiTi_GB2312" w:cs="宋体"/>
          <w:color w:val="000000"/>
          <w:kern w:val="0"/>
          <w:szCs w:val="32"/>
          <w:shd w:val="clear" w:color="auto" w:fill="FFFFFF"/>
          <w:lang w:val="zh-CN"/>
        </w:rPr>
      </w:pPr>
      <w:r>
        <w:rPr>
          <w:rFonts w:hint="eastAsia" w:ascii="KaiTi_GB2312" w:hAnsi="宋体" w:eastAsia="KaiTi_GB2312" w:cs="宋体"/>
          <w:color w:val="000000"/>
          <w:kern w:val="0"/>
          <w:szCs w:val="32"/>
          <w:shd w:val="clear" w:color="auto" w:fill="FFFFFF"/>
          <w:lang w:val="zh-CN"/>
        </w:rPr>
        <w:t>责县扶贫“两会”工作。</w:t>
      </w:r>
    </w:p>
    <w:p w14:paraId="5F1C82BB">
      <w:pPr>
        <w:widowControl/>
        <w:numPr>
          <w:ilvl w:val="0"/>
          <w:numId w:val="0"/>
        </w:numPr>
        <w:adjustRightInd w:val="0"/>
        <w:snapToGrid w:val="0"/>
        <w:spacing w:line="580" w:lineRule="exact"/>
        <w:ind w:firstLine="640" w:firstLineChars="200"/>
        <w:contextualSpacing/>
        <w:jc w:val="left"/>
        <w:rPr>
          <w:rFonts w:hint="eastAsia" w:ascii="KaiTi_GB2312" w:hAnsi="宋体" w:eastAsia="KaiTi_GB2312" w:cs="宋体"/>
          <w:color w:val="000000"/>
          <w:kern w:val="0"/>
          <w:szCs w:val="32"/>
          <w:shd w:val="clear" w:color="auto" w:fill="FFFFFF"/>
          <w:lang w:val="zh-CN"/>
        </w:rPr>
      </w:pPr>
      <w:r>
        <w:rPr>
          <w:rFonts w:hint="eastAsia" w:ascii="KaiTi_GB2312" w:hAnsi="宋体" w:eastAsia="KaiTi_GB2312" w:cs="宋体"/>
          <w:color w:val="000000"/>
          <w:kern w:val="0"/>
          <w:szCs w:val="32"/>
          <w:shd w:val="clear" w:color="auto" w:fill="FFFFFF"/>
          <w:lang w:val="zh-CN"/>
        </w:rPr>
        <w:t>5</w:t>
      </w:r>
      <w:r>
        <w:rPr>
          <w:rFonts w:hint="eastAsia" w:ascii="KaiTi_GB2312" w:hAnsi="宋体" w:cs="宋体"/>
          <w:color w:val="000000"/>
          <w:kern w:val="0"/>
          <w:szCs w:val="32"/>
          <w:shd w:val="clear" w:color="auto" w:fill="FFFFFF"/>
          <w:lang w:val="en-US" w:eastAsia="zh-CN"/>
        </w:rPr>
        <w:t>.</w:t>
      </w:r>
      <w:r>
        <w:rPr>
          <w:rFonts w:hint="eastAsia" w:ascii="KaiTi_GB2312" w:hAnsi="宋体" w:eastAsia="KaiTi_GB2312" w:cs="宋体"/>
          <w:color w:val="000000"/>
          <w:kern w:val="0"/>
          <w:szCs w:val="32"/>
          <w:shd w:val="clear" w:color="auto" w:fill="FFFFFF"/>
          <w:lang w:val="zh-CN"/>
        </w:rPr>
        <w:t>承担市委、市政府和县委、县政府重要决策部署贯彻落实的督促检查和反馈工作；负责市委、市政府、县委、县政府领导批示、交办事项的转达、催办落实和反馈工作；负责</w:t>
      </w:r>
    </w:p>
    <w:p w14:paraId="39B34A70">
      <w:pPr>
        <w:widowControl/>
        <w:numPr>
          <w:ilvl w:val="0"/>
          <w:numId w:val="0"/>
        </w:numPr>
        <w:adjustRightInd w:val="0"/>
        <w:snapToGrid w:val="0"/>
        <w:spacing w:line="580" w:lineRule="exact"/>
        <w:contextualSpacing/>
        <w:jc w:val="left"/>
        <w:rPr>
          <w:rFonts w:hint="eastAsia" w:ascii="KaiTi_GB2312" w:hAnsi="宋体" w:eastAsia="KaiTi_GB2312" w:cs="宋体"/>
          <w:color w:val="000000"/>
          <w:kern w:val="0"/>
          <w:szCs w:val="32"/>
          <w:shd w:val="clear" w:color="auto" w:fill="FFFFFF"/>
          <w:lang w:val="zh-CN"/>
        </w:rPr>
      </w:pPr>
      <w:r>
        <w:rPr>
          <w:rFonts w:hint="eastAsia" w:ascii="KaiTi_GB2312" w:hAnsi="宋体" w:eastAsia="KaiTi_GB2312" w:cs="宋体"/>
          <w:color w:val="000000"/>
          <w:kern w:val="0"/>
          <w:szCs w:val="32"/>
          <w:shd w:val="clear" w:color="auto" w:fill="FFFFFF"/>
          <w:lang w:val="zh-CN"/>
        </w:rPr>
        <w:t>上级督查部门交办的督查任务，并及时反馈办结情况。</w:t>
      </w:r>
    </w:p>
    <w:p w14:paraId="6F84F9EE">
      <w:pPr>
        <w:widowControl/>
        <w:numPr>
          <w:ilvl w:val="0"/>
          <w:numId w:val="0"/>
        </w:numPr>
        <w:adjustRightInd w:val="0"/>
        <w:snapToGrid w:val="0"/>
        <w:spacing w:line="580" w:lineRule="exact"/>
        <w:ind w:firstLine="640" w:firstLineChars="200"/>
        <w:contextualSpacing/>
        <w:jc w:val="left"/>
        <w:rPr>
          <w:rFonts w:hint="eastAsia" w:ascii="KaiTi_GB2312" w:hAnsi="宋体" w:eastAsia="KaiTi_GB2312" w:cs="宋体"/>
          <w:color w:val="000000"/>
          <w:kern w:val="0"/>
          <w:szCs w:val="32"/>
          <w:shd w:val="clear" w:color="auto" w:fill="FFFFFF"/>
          <w:lang w:val="zh-CN"/>
        </w:rPr>
      </w:pPr>
      <w:r>
        <w:rPr>
          <w:rFonts w:hint="eastAsia" w:ascii="KaiTi_GB2312" w:hAnsi="宋体" w:eastAsia="KaiTi_GB2312" w:cs="宋体"/>
          <w:color w:val="000000"/>
          <w:kern w:val="0"/>
          <w:szCs w:val="32"/>
          <w:shd w:val="clear" w:color="auto" w:fill="FFFFFF"/>
          <w:lang w:val="zh-CN"/>
        </w:rPr>
        <w:t>6</w:t>
      </w:r>
      <w:r>
        <w:rPr>
          <w:rFonts w:hint="eastAsia" w:ascii="KaiTi_GB2312" w:hAnsi="宋体" w:cs="宋体"/>
          <w:color w:val="000000"/>
          <w:kern w:val="0"/>
          <w:szCs w:val="32"/>
          <w:shd w:val="clear" w:color="auto" w:fill="FFFFFF"/>
          <w:lang w:val="en-US" w:eastAsia="zh-CN"/>
        </w:rPr>
        <w:t>.</w:t>
      </w:r>
      <w:r>
        <w:rPr>
          <w:rFonts w:hint="eastAsia" w:ascii="KaiTi_GB2312" w:hAnsi="宋体" w:eastAsia="KaiTi_GB2312" w:cs="宋体"/>
          <w:color w:val="000000"/>
          <w:kern w:val="0"/>
          <w:szCs w:val="32"/>
          <w:shd w:val="clear" w:color="auto" w:fill="FFFFFF"/>
          <w:lang w:val="zh-CN"/>
        </w:rPr>
        <w:t>负责对全县各项督查检查考核事项的统筹规范。</w:t>
      </w:r>
    </w:p>
    <w:p w14:paraId="2833018B">
      <w:pPr>
        <w:widowControl/>
        <w:numPr>
          <w:ilvl w:val="0"/>
          <w:numId w:val="0"/>
        </w:numPr>
        <w:adjustRightInd w:val="0"/>
        <w:snapToGrid w:val="0"/>
        <w:spacing w:line="580" w:lineRule="exact"/>
        <w:ind w:firstLine="640" w:firstLineChars="200"/>
        <w:contextualSpacing/>
        <w:jc w:val="left"/>
        <w:rPr>
          <w:rFonts w:hint="eastAsia" w:ascii="KaiTi_GB2312" w:hAnsi="宋体" w:eastAsia="KaiTi_GB2312" w:cs="宋体"/>
          <w:color w:val="000000"/>
          <w:kern w:val="0"/>
          <w:szCs w:val="32"/>
          <w:shd w:val="clear" w:color="auto" w:fill="FFFFFF"/>
          <w:lang w:val="zh-CN"/>
        </w:rPr>
      </w:pPr>
      <w:r>
        <w:rPr>
          <w:rFonts w:hint="eastAsia" w:ascii="KaiTi_GB2312" w:hAnsi="宋体" w:eastAsia="KaiTi_GB2312" w:cs="宋体"/>
          <w:color w:val="000000"/>
          <w:kern w:val="0"/>
          <w:szCs w:val="32"/>
          <w:shd w:val="clear" w:color="auto" w:fill="FFFFFF"/>
          <w:lang w:val="zh-CN"/>
        </w:rPr>
        <w:t>7</w:t>
      </w:r>
      <w:r>
        <w:rPr>
          <w:rFonts w:hint="eastAsia" w:ascii="KaiTi_GB2312" w:hAnsi="宋体" w:cs="宋体"/>
          <w:color w:val="000000"/>
          <w:kern w:val="0"/>
          <w:szCs w:val="32"/>
          <w:shd w:val="clear" w:color="auto" w:fill="FFFFFF"/>
          <w:lang w:val="en-US" w:eastAsia="zh-CN"/>
        </w:rPr>
        <w:t>.</w:t>
      </w:r>
      <w:r>
        <w:rPr>
          <w:rFonts w:hint="eastAsia" w:ascii="KaiTi_GB2312" w:hAnsi="宋体" w:eastAsia="KaiTi_GB2312" w:cs="宋体"/>
          <w:color w:val="000000"/>
          <w:kern w:val="0"/>
          <w:szCs w:val="32"/>
          <w:shd w:val="clear" w:color="auto" w:fill="FFFFFF"/>
          <w:lang w:val="zh-CN"/>
        </w:rPr>
        <w:t>负责全县目标绩效管理考核工作。</w:t>
      </w:r>
    </w:p>
    <w:p w14:paraId="50041986">
      <w:pPr>
        <w:widowControl/>
        <w:numPr>
          <w:ilvl w:val="0"/>
          <w:numId w:val="0"/>
        </w:numPr>
        <w:adjustRightInd w:val="0"/>
        <w:snapToGrid w:val="0"/>
        <w:spacing w:line="580" w:lineRule="exact"/>
        <w:ind w:firstLine="640" w:firstLineChars="200"/>
        <w:contextualSpacing/>
        <w:jc w:val="left"/>
        <w:rPr>
          <w:rFonts w:hint="eastAsia" w:ascii="KaiTi_GB2312" w:hAnsi="宋体" w:eastAsia="KaiTi_GB2312" w:cs="宋体"/>
          <w:color w:val="000000"/>
          <w:kern w:val="0"/>
          <w:szCs w:val="32"/>
          <w:shd w:val="clear" w:color="auto" w:fill="FFFFFF"/>
          <w:lang w:val="zh-CN"/>
        </w:rPr>
      </w:pPr>
      <w:r>
        <w:rPr>
          <w:rFonts w:hint="eastAsia" w:ascii="KaiTi_GB2312" w:hAnsi="宋体" w:eastAsia="KaiTi_GB2312" w:cs="宋体"/>
          <w:color w:val="000000"/>
          <w:kern w:val="0"/>
          <w:szCs w:val="32"/>
          <w:shd w:val="clear" w:color="auto" w:fill="FFFFFF"/>
          <w:lang w:val="zh-CN"/>
        </w:rPr>
        <w:t>8</w:t>
      </w:r>
      <w:r>
        <w:rPr>
          <w:rFonts w:hint="eastAsia" w:ascii="KaiTi_GB2312" w:hAnsi="宋体" w:cs="宋体"/>
          <w:color w:val="000000"/>
          <w:kern w:val="0"/>
          <w:szCs w:val="32"/>
          <w:shd w:val="clear" w:color="auto" w:fill="FFFFFF"/>
          <w:lang w:val="en-US" w:eastAsia="zh-CN"/>
        </w:rPr>
        <w:t>.</w:t>
      </w:r>
      <w:r>
        <w:rPr>
          <w:rFonts w:hint="eastAsia" w:ascii="KaiTi_GB2312" w:hAnsi="宋体" w:eastAsia="KaiTi_GB2312" w:cs="宋体"/>
          <w:color w:val="000000"/>
          <w:kern w:val="0"/>
          <w:szCs w:val="32"/>
          <w:shd w:val="clear" w:color="auto" w:fill="FFFFFF"/>
          <w:lang w:val="zh-CN"/>
        </w:rPr>
        <w:t>承办县委、县政府交办的其他事项。</w:t>
      </w:r>
    </w:p>
    <w:p w14:paraId="34049F1F">
      <w:pPr>
        <w:widowControl/>
        <w:numPr>
          <w:ilvl w:val="0"/>
          <w:numId w:val="0"/>
        </w:numPr>
        <w:adjustRightInd w:val="0"/>
        <w:snapToGrid w:val="0"/>
        <w:spacing w:line="580" w:lineRule="exact"/>
        <w:ind w:firstLine="640" w:firstLineChars="200"/>
        <w:contextualSpacing/>
        <w:jc w:val="left"/>
        <w:rPr>
          <w:rFonts w:hint="eastAsia" w:ascii="KaiTi_GB2312" w:hAnsi="宋体" w:eastAsia="KaiTi_GB2312" w:cs="宋体"/>
          <w:color w:val="000000"/>
          <w:kern w:val="0"/>
          <w:szCs w:val="32"/>
          <w:shd w:val="clear" w:color="auto" w:fill="FFFFFF"/>
          <w:lang w:val="zh-CN"/>
        </w:rPr>
      </w:pPr>
      <w:r>
        <w:rPr>
          <w:rFonts w:hint="eastAsia" w:ascii="KaiTi_GB2312" w:hAnsi="宋体" w:eastAsia="KaiTi_GB2312" w:cs="宋体"/>
          <w:color w:val="000000"/>
          <w:kern w:val="0"/>
          <w:szCs w:val="32"/>
          <w:shd w:val="clear" w:color="auto" w:fill="FFFFFF"/>
          <w:lang w:val="zh-CN"/>
        </w:rPr>
        <w:t>人员概况：</w:t>
      </w:r>
    </w:p>
    <w:p w14:paraId="7D329BC8">
      <w:pPr>
        <w:widowControl/>
        <w:numPr>
          <w:ilvl w:val="0"/>
          <w:numId w:val="0"/>
        </w:numPr>
        <w:adjustRightInd w:val="0"/>
        <w:snapToGrid w:val="0"/>
        <w:spacing w:line="580" w:lineRule="exact"/>
        <w:ind w:firstLine="640" w:firstLineChars="200"/>
        <w:contextualSpacing/>
        <w:jc w:val="left"/>
        <w:rPr>
          <w:rFonts w:hint="eastAsia" w:ascii="KaiTi_GB2312" w:hAnsi="宋体" w:eastAsia="KaiTi_GB2312" w:cs="宋体"/>
          <w:color w:val="000000"/>
          <w:kern w:val="0"/>
          <w:szCs w:val="32"/>
          <w:shd w:val="clear" w:color="auto" w:fill="FFFFFF"/>
          <w:lang w:val="zh-CN"/>
        </w:rPr>
      </w:pPr>
      <w:r>
        <w:rPr>
          <w:rFonts w:hint="eastAsia" w:ascii="KaiTi_GB2312" w:hAnsi="宋体" w:eastAsia="KaiTi_GB2312" w:cs="宋体"/>
          <w:color w:val="000000"/>
          <w:kern w:val="0"/>
          <w:szCs w:val="32"/>
          <w:shd w:val="clear" w:color="auto" w:fill="FFFFFF"/>
          <w:lang w:val="zh-CN"/>
        </w:rPr>
        <w:t>县乡村振兴局总编制 25 名，其中：行政编制 12 名，工勤编制 1 名，事业编制 12 名。在职人员总数 22 名，其中：行政 10 名，工勤 1 名，事业 11 名。离休 0 名。</w:t>
      </w:r>
    </w:p>
    <w:p w14:paraId="2C9BCCAB">
      <w:pPr>
        <w:widowControl/>
        <w:adjustRightInd w:val="0"/>
        <w:snapToGrid w:val="0"/>
        <w:spacing w:line="580" w:lineRule="exact"/>
        <w:ind w:firstLine="640" w:firstLineChars="200"/>
        <w:contextualSpacing/>
        <w:jc w:val="left"/>
        <w:rPr>
          <w:rFonts w:hint="eastAsia" w:ascii="KaiTi_GB2312" w:hAnsi="宋体" w:eastAsia="KaiTi_GB2312" w:cs="宋体"/>
          <w:color w:val="000000"/>
          <w:kern w:val="0"/>
          <w:szCs w:val="32"/>
          <w:shd w:val="clear" w:color="auto" w:fill="FFFFFF"/>
          <w:lang w:val="zh-CN"/>
        </w:rPr>
      </w:pPr>
      <w:r>
        <w:rPr>
          <w:rFonts w:hint="eastAsia" w:ascii="KaiTi_GB2312" w:hAnsi="宋体" w:eastAsia="KaiTi_GB2312" w:cs="宋体"/>
          <w:color w:val="000000"/>
          <w:kern w:val="0"/>
          <w:szCs w:val="32"/>
          <w:shd w:val="clear" w:color="auto" w:fill="FFFFFF"/>
          <w:lang w:val="zh-CN"/>
        </w:rPr>
        <w:t>（三）年度主要工作任务。</w:t>
      </w:r>
    </w:p>
    <w:p w14:paraId="5AED1A31">
      <w:pPr>
        <w:widowControl/>
        <w:adjustRightInd w:val="0"/>
        <w:snapToGrid w:val="0"/>
        <w:spacing w:line="580" w:lineRule="exact"/>
        <w:ind w:firstLine="640" w:firstLineChars="200"/>
        <w:contextualSpacing/>
        <w:jc w:val="left"/>
        <w:rPr>
          <w:rFonts w:hint="eastAsia" w:ascii="KaiTi_GB2312" w:hAnsi="宋体" w:eastAsia="KaiTi_GB2312" w:cs="宋体"/>
          <w:color w:val="000000"/>
          <w:kern w:val="0"/>
          <w:szCs w:val="32"/>
          <w:shd w:val="clear" w:color="auto" w:fill="FFFFFF"/>
          <w:lang w:val="zh-CN"/>
        </w:rPr>
      </w:pPr>
      <w:r>
        <w:rPr>
          <w:rFonts w:hint="eastAsia" w:ascii="KaiTi_GB2312" w:hAnsi="宋体" w:eastAsia="KaiTi_GB2312" w:cs="宋体"/>
          <w:color w:val="000000"/>
          <w:kern w:val="0"/>
          <w:szCs w:val="32"/>
          <w:shd w:val="clear" w:color="auto" w:fill="FFFFFF"/>
          <w:lang w:val="zh-CN"/>
        </w:rPr>
        <w:t>持续巩固脱贫攻坚成果有效衔接乡村振兴，坚决不出现“一户一人”返贫致贫；持续加强市中区对口援彝帮扶力量和东西部协作力度，确保各项政策衔接到位；持续推进项目库建设，汇聚合力整合资金保障，积极推进财政衔接乡村振兴资金项目；持续做好巩固脱贫成果后评估考核工作，安排部署考核评估各项准备。</w:t>
      </w:r>
    </w:p>
    <w:p w14:paraId="76E29DE5">
      <w:pPr>
        <w:widowControl/>
        <w:numPr>
          <w:ilvl w:val="0"/>
          <w:numId w:val="1"/>
        </w:numPr>
        <w:adjustRightInd w:val="0"/>
        <w:snapToGrid w:val="0"/>
        <w:spacing w:line="580" w:lineRule="exact"/>
        <w:ind w:left="0" w:leftChars="0" w:firstLine="640" w:firstLineChars="200"/>
        <w:contextualSpacing/>
        <w:jc w:val="left"/>
        <w:rPr>
          <w:rFonts w:hint="eastAsia" w:ascii="KaiTi_GB2312" w:hAnsi="宋体" w:eastAsia="KaiTi_GB2312" w:cs="宋体"/>
          <w:color w:val="000000"/>
          <w:kern w:val="0"/>
          <w:szCs w:val="32"/>
          <w:shd w:val="clear" w:color="auto" w:fill="FFFFFF"/>
          <w:lang w:val="zh-CN"/>
        </w:rPr>
      </w:pPr>
      <w:r>
        <w:rPr>
          <w:rFonts w:hint="eastAsia" w:ascii="KaiTi_GB2312" w:hAnsi="宋体" w:eastAsia="KaiTi_GB2312" w:cs="宋体"/>
          <w:color w:val="000000"/>
          <w:kern w:val="0"/>
          <w:szCs w:val="32"/>
          <w:shd w:val="clear" w:color="auto" w:fill="FFFFFF"/>
          <w:lang w:val="zh-CN"/>
        </w:rPr>
        <w:t>部门整体支出绩效目标。</w:t>
      </w:r>
    </w:p>
    <w:p w14:paraId="66F17D6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KaiTi_GB2312" w:hAnsi="宋体" w:eastAsia="KaiTi_GB2312" w:cs="宋体"/>
          <w:color w:val="000000"/>
          <w:kern w:val="0"/>
          <w:szCs w:val="32"/>
          <w:shd w:val="clear" w:color="auto" w:fill="FFFFFF"/>
          <w:lang w:val="zh-CN"/>
        </w:rPr>
      </w:pPr>
      <w:r>
        <w:rPr>
          <w:rFonts w:hint="eastAsia" w:ascii="FangSong_GB2312" w:hAnsi="FangSong_GB2312" w:eastAsia="FangSong_GB2312" w:cs="FangSong_GB2312"/>
          <w:color w:val="000000"/>
          <w:kern w:val="0"/>
          <w:sz w:val="32"/>
          <w:szCs w:val="32"/>
          <w:shd w:val="clear" w:color="auto" w:fill="FFFFFF"/>
          <w:lang w:val="zh-CN"/>
        </w:rPr>
        <w:t>部门绩效目标制定、目标完成、预算编制准确、支出控制、预算动态调整、执行进度、预算完成情况和违规记录等情况：</w:t>
      </w:r>
      <w:r>
        <w:rPr>
          <w:rFonts w:hint="eastAsia" w:ascii="FangSong_GB2312" w:hAnsi="FangSong_GB2312" w:eastAsia="FangSong_GB2312" w:cs="FangSong_GB2312"/>
          <w:color w:val="000000"/>
          <w:kern w:val="0"/>
          <w:sz w:val="32"/>
          <w:szCs w:val="32"/>
          <w:shd w:val="clear" w:color="auto" w:fill="FFFFFF"/>
          <w:lang w:val="en-US" w:eastAsia="zh-CN"/>
        </w:rPr>
        <w:t>2022</w:t>
      </w:r>
      <w:r>
        <w:rPr>
          <w:rFonts w:hint="eastAsia" w:ascii="FangSong_GB2312" w:hAnsi="FangSong_GB2312" w:eastAsia="FangSong_GB2312" w:cs="FangSong_GB2312"/>
          <w:color w:val="000000"/>
          <w:kern w:val="0"/>
          <w:sz w:val="32"/>
          <w:szCs w:val="32"/>
          <w:shd w:val="clear" w:color="auto" w:fill="FFFFFF"/>
          <w:lang w:val="zh-CN"/>
        </w:rPr>
        <w:t>年本部门的绩效目标制定、目标完成、预决算编制等均按照县财政局下达的相关文件执行，均按相关要求严格执行预算范围内开支，并完成所有预定目标，如人员调离本单位，及时进行了预算动态调整，全年无违规记录。</w:t>
      </w:r>
    </w:p>
    <w:p w14:paraId="43793045">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32C149F2">
      <w:pPr>
        <w:widowControl/>
        <w:adjustRightInd w:val="0"/>
        <w:snapToGrid w:val="0"/>
        <w:spacing w:line="580" w:lineRule="exact"/>
        <w:ind w:firstLine="640" w:firstLineChars="200"/>
        <w:contextualSpacing/>
        <w:jc w:val="left"/>
        <w:rPr>
          <w:rFonts w:hint="eastAsia" w:ascii="KaiTi_GB2312" w:hAnsi="宋体" w:eastAsia="KaiTi_GB2312" w:cs="宋体"/>
          <w:color w:val="000000"/>
          <w:kern w:val="0"/>
          <w:szCs w:val="32"/>
          <w:shd w:val="clear" w:color="auto" w:fill="FFFFFF"/>
          <w:lang w:val="zh-CN"/>
        </w:rPr>
      </w:pPr>
      <w:r>
        <w:rPr>
          <w:rFonts w:hint="eastAsia" w:ascii="KaiTi_GB2312" w:hAnsi="宋体" w:eastAsia="KaiTi_GB2312" w:cs="宋体"/>
          <w:color w:val="000000"/>
          <w:kern w:val="0"/>
          <w:szCs w:val="32"/>
          <w:shd w:val="clear" w:color="auto" w:fill="FFFFFF"/>
          <w:lang w:val="zh-CN"/>
        </w:rPr>
        <w:t>（一）部门财政资金收入情况。</w:t>
      </w:r>
    </w:p>
    <w:p w14:paraId="6433FA66">
      <w:pPr>
        <w:snapToGrid w:val="0"/>
        <w:spacing w:line="520" w:lineRule="exact"/>
        <w:ind w:firstLine="640" w:firstLineChars="200"/>
        <w:rPr>
          <w:lang w:val="zh-CN"/>
        </w:rPr>
      </w:pPr>
      <w:r>
        <w:rPr>
          <w:rFonts w:hint="eastAsia" w:ascii="FangSong_GB2312" w:hAnsi="FangSong_GB2312" w:eastAsia="FangSong_GB2312" w:cs="FangSong_GB2312"/>
          <w:color w:val="000000"/>
          <w:kern w:val="0"/>
          <w:sz w:val="32"/>
          <w:szCs w:val="32"/>
          <w:shd w:val="clear" w:color="auto" w:fill="FFFFFF"/>
          <w:lang w:val="en-US" w:eastAsia="zh-CN"/>
        </w:rPr>
        <w:t>县乡村振兴局2023年财政拨款预算收入</w:t>
      </w:r>
      <w:r>
        <w:rPr>
          <w:rFonts w:hint="eastAsia" w:ascii="FangSong_GB2312" w:hAnsi="仿宋" w:eastAsia="FangSong_GB2312"/>
          <w:sz w:val="32"/>
          <w:szCs w:val="32"/>
          <w:lang w:val="en-US" w:eastAsia="zh-CN"/>
        </w:rPr>
        <w:t>5907.53</w:t>
      </w:r>
      <w:r>
        <w:rPr>
          <w:rFonts w:hint="eastAsia" w:ascii="FangSong_GB2312" w:hAnsi="FangSong_GB2312" w:eastAsia="FangSong_GB2312" w:cs="FangSong_GB2312"/>
          <w:color w:val="000000"/>
          <w:kern w:val="0"/>
          <w:sz w:val="32"/>
          <w:szCs w:val="32"/>
          <w:shd w:val="clear" w:color="auto" w:fill="FFFFFF"/>
          <w:lang w:val="en-US" w:eastAsia="zh-CN"/>
        </w:rPr>
        <w:t>万元，政府性基金预算财政拨款收入</w:t>
      </w:r>
      <w:r>
        <w:rPr>
          <w:rFonts w:hint="eastAsia" w:ascii="FangSong_GB2312" w:hAnsi="仿宋" w:eastAsia="FangSong_GB2312"/>
          <w:sz w:val="32"/>
          <w:szCs w:val="32"/>
          <w:lang w:val="en-US" w:eastAsia="zh-CN"/>
        </w:rPr>
        <w:t>2200</w:t>
      </w:r>
      <w:r>
        <w:rPr>
          <w:rFonts w:hint="eastAsia" w:ascii="FangSong_GB2312" w:hAnsi="仿宋" w:eastAsia="FangSong_GB2312"/>
          <w:sz w:val="32"/>
          <w:szCs w:val="32"/>
        </w:rPr>
        <w:t>.</w:t>
      </w:r>
      <w:r>
        <w:rPr>
          <w:rFonts w:hint="eastAsia" w:ascii="FangSong_GB2312" w:hAnsi="仿宋" w:eastAsia="FangSong_GB2312"/>
          <w:sz w:val="32"/>
          <w:szCs w:val="32"/>
          <w:lang w:val="en-US" w:eastAsia="zh-CN"/>
        </w:rPr>
        <w:t>00</w:t>
      </w:r>
      <w:r>
        <w:rPr>
          <w:rFonts w:hint="eastAsia" w:ascii="FangSong_GB2312" w:hAnsi="FangSong_GB2312" w:eastAsia="FangSong_GB2312" w:cs="FangSong_GB2312"/>
          <w:color w:val="000000"/>
          <w:kern w:val="0"/>
          <w:sz w:val="32"/>
          <w:szCs w:val="32"/>
          <w:shd w:val="clear" w:color="auto" w:fill="FFFFFF"/>
          <w:lang w:val="zh-CN"/>
        </w:rPr>
        <w:t>万元。</w:t>
      </w:r>
    </w:p>
    <w:p w14:paraId="13C26B37">
      <w:pPr>
        <w:widowControl/>
        <w:numPr>
          <w:ilvl w:val="0"/>
          <w:numId w:val="2"/>
        </w:numPr>
        <w:adjustRightInd w:val="0"/>
        <w:snapToGrid w:val="0"/>
        <w:spacing w:line="580" w:lineRule="exact"/>
        <w:ind w:firstLine="640" w:firstLineChars="200"/>
        <w:contextualSpacing/>
        <w:jc w:val="left"/>
        <w:rPr>
          <w:rFonts w:hint="eastAsia" w:ascii="KaiTi_GB2312" w:hAnsi="宋体" w:eastAsia="KaiTi_GB2312" w:cs="宋体"/>
          <w:color w:val="000000"/>
          <w:kern w:val="0"/>
          <w:szCs w:val="32"/>
          <w:shd w:val="clear" w:color="auto" w:fill="FFFFFF"/>
          <w:lang w:val="zh-CN"/>
        </w:rPr>
      </w:pPr>
      <w:r>
        <w:rPr>
          <w:rFonts w:hint="eastAsia" w:ascii="KaiTi_GB2312" w:hAnsi="宋体" w:eastAsia="KaiTi_GB2312" w:cs="宋体"/>
          <w:color w:val="000000"/>
          <w:kern w:val="0"/>
          <w:szCs w:val="32"/>
          <w:shd w:val="clear" w:color="auto" w:fill="FFFFFF"/>
          <w:lang w:val="zh-CN"/>
        </w:rPr>
        <w:t>部门财政资金支出情况。</w:t>
      </w:r>
    </w:p>
    <w:p w14:paraId="2840302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eastAsia="宋体"/>
          <w:lang w:val="en-US" w:eastAsia="zh-CN"/>
        </w:rPr>
      </w:pPr>
      <w:r>
        <w:rPr>
          <w:rFonts w:hint="eastAsia" w:ascii="FangSong_GB2312" w:hAnsi="仿宋" w:eastAsia="FangSong_GB2312"/>
          <w:sz w:val="32"/>
          <w:szCs w:val="32"/>
        </w:rPr>
        <w:t>202</w:t>
      </w:r>
      <w:r>
        <w:rPr>
          <w:rFonts w:hint="eastAsia" w:ascii="FangSong_GB2312" w:hAnsi="仿宋" w:eastAsia="FangSong_GB2312"/>
          <w:sz w:val="32"/>
          <w:szCs w:val="32"/>
          <w:lang w:val="en-US" w:eastAsia="zh-CN"/>
        </w:rPr>
        <w:t>3</w:t>
      </w:r>
      <w:r>
        <w:rPr>
          <w:rFonts w:hint="eastAsia" w:ascii="FangSong_GB2312" w:hAnsi="仿宋" w:eastAsia="FangSong_GB2312"/>
          <w:sz w:val="32"/>
          <w:szCs w:val="32"/>
        </w:rPr>
        <w:t>年本年支出合计</w:t>
      </w:r>
      <w:r>
        <w:rPr>
          <w:rFonts w:hint="eastAsia" w:ascii="FangSong_GB2312" w:hAnsi="仿宋" w:eastAsia="FangSong_GB2312" w:cs="Times New Roman"/>
          <w:sz w:val="32"/>
          <w:szCs w:val="32"/>
          <w:lang w:val="en-US" w:eastAsia="zh-CN"/>
        </w:rPr>
        <w:t>8107.53</w:t>
      </w:r>
      <w:r>
        <w:rPr>
          <w:rFonts w:hint="eastAsia" w:ascii="FangSong_GB2312" w:hAnsi="仿宋" w:eastAsia="FangSong_GB2312" w:cs="Times New Roman"/>
          <w:sz w:val="32"/>
          <w:szCs w:val="32"/>
        </w:rPr>
        <w:t>万元，其中：基本支出</w:t>
      </w:r>
      <w:r>
        <w:rPr>
          <w:rFonts w:hint="eastAsia" w:ascii="FangSong_GB2312" w:hAnsi="仿宋" w:eastAsia="FangSong_GB2312" w:cs="Times New Roman"/>
          <w:sz w:val="32"/>
          <w:szCs w:val="32"/>
          <w:lang w:val="en-US" w:eastAsia="zh-CN"/>
        </w:rPr>
        <w:t>531.94</w:t>
      </w:r>
      <w:r>
        <w:rPr>
          <w:rFonts w:hint="eastAsia" w:ascii="FangSong_GB2312" w:hAnsi="仿宋" w:eastAsia="FangSong_GB2312" w:cs="Times New Roman"/>
          <w:sz w:val="32"/>
          <w:szCs w:val="32"/>
        </w:rPr>
        <w:t>万元，占</w:t>
      </w:r>
      <w:r>
        <w:rPr>
          <w:rFonts w:hint="eastAsia" w:ascii="FangSong_GB2312" w:hAnsi="仿宋" w:eastAsia="FangSong_GB2312" w:cs="Times New Roman"/>
          <w:sz w:val="32"/>
          <w:szCs w:val="32"/>
          <w:lang w:val="en-US" w:eastAsia="zh-CN"/>
        </w:rPr>
        <w:t>6.56%</w:t>
      </w:r>
      <w:r>
        <w:rPr>
          <w:rFonts w:hint="eastAsia" w:ascii="FangSong_GB2312" w:hAnsi="仿宋" w:eastAsia="FangSong_GB2312" w:cs="Times New Roman"/>
          <w:sz w:val="32"/>
          <w:szCs w:val="32"/>
        </w:rPr>
        <w:t>；项目支出</w:t>
      </w:r>
      <w:r>
        <w:rPr>
          <w:rFonts w:hint="eastAsia" w:ascii="FangSong_GB2312" w:hAnsi="仿宋" w:eastAsia="FangSong_GB2312" w:cs="Times New Roman"/>
          <w:sz w:val="32"/>
          <w:szCs w:val="32"/>
          <w:lang w:val="en-US" w:eastAsia="zh-CN"/>
        </w:rPr>
        <w:t>7575.59</w:t>
      </w:r>
      <w:r>
        <w:rPr>
          <w:rFonts w:hint="eastAsia" w:ascii="FangSong_GB2312" w:hAnsi="仿宋" w:eastAsia="FangSong_GB2312" w:cs="Times New Roman"/>
          <w:sz w:val="32"/>
          <w:szCs w:val="32"/>
        </w:rPr>
        <w:t>万元，占</w:t>
      </w:r>
      <w:r>
        <w:rPr>
          <w:rFonts w:hint="eastAsia" w:ascii="FangSong_GB2312" w:hAnsi="仿宋" w:eastAsia="FangSong_GB2312" w:cs="Times New Roman"/>
          <w:sz w:val="32"/>
          <w:szCs w:val="32"/>
          <w:lang w:val="en-US" w:eastAsia="zh-CN"/>
        </w:rPr>
        <w:t>93.44%</w:t>
      </w:r>
      <w:r>
        <w:rPr>
          <w:rFonts w:hint="eastAsia" w:ascii="FangSong_GB2312" w:hAnsi="仿宋" w:eastAsia="FangSong_GB2312" w:cs="Times New Roman"/>
          <w:sz w:val="32"/>
          <w:szCs w:val="32"/>
        </w:rPr>
        <w:t>；上缴上级支出0万元，占0%；经营支出0万元，占0%；对附属单位补助支出0万元，占0%。</w:t>
      </w:r>
    </w:p>
    <w:p w14:paraId="3D7AEC95">
      <w:pPr>
        <w:widowControl/>
        <w:numPr>
          <w:ilvl w:val="0"/>
          <w:numId w:val="2"/>
        </w:numPr>
        <w:adjustRightInd w:val="0"/>
        <w:snapToGrid w:val="0"/>
        <w:spacing w:line="580" w:lineRule="exact"/>
        <w:ind w:left="0" w:leftChars="0" w:firstLine="640" w:firstLineChars="200"/>
        <w:contextualSpacing/>
        <w:jc w:val="left"/>
        <w:rPr>
          <w:rFonts w:hint="eastAsia" w:ascii="KaiTi_GB2312" w:hAnsi="宋体" w:eastAsia="KaiTi_GB2312" w:cs="宋体"/>
          <w:color w:val="000000"/>
          <w:kern w:val="0"/>
          <w:szCs w:val="32"/>
          <w:shd w:val="clear" w:color="auto" w:fill="FFFFFF"/>
          <w:lang w:val="zh-CN"/>
        </w:rPr>
      </w:pPr>
      <w:r>
        <w:rPr>
          <w:rFonts w:hint="eastAsia" w:ascii="KaiTi_GB2312" w:hAnsi="宋体" w:eastAsia="KaiTi_GB2312" w:cs="宋体"/>
          <w:color w:val="000000"/>
          <w:kern w:val="0"/>
          <w:szCs w:val="32"/>
          <w:shd w:val="clear" w:color="auto" w:fill="FFFFFF"/>
          <w:lang w:val="zh-CN"/>
        </w:rPr>
        <w:t>部门财政资金结转结余情况。</w:t>
      </w:r>
    </w:p>
    <w:p w14:paraId="4D51AA56">
      <w:pPr>
        <w:snapToGrid w:val="0"/>
        <w:spacing w:line="520" w:lineRule="exact"/>
        <w:ind w:firstLine="640" w:firstLineChars="200"/>
        <w:rPr>
          <w:rFonts w:hint="eastAsia" w:ascii="FangSong_GB2312" w:hAnsi="仿宋" w:eastAsia="FangSong_GB2312"/>
          <w:sz w:val="32"/>
          <w:szCs w:val="32"/>
        </w:rPr>
      </w:pPr>
      <w:r>
        <w:rPr>
          <w:rFonts w:hint="eastAsia" w:ascii="FangSong_GB2312" w:hAnsi="仿宋" w:eastAsia="FangSong_GB2312"/>
          <w:sz w:val="32"/>
          <w:szCs w:val="32"/>
        </w:rPr>
        <w:t>1．202</w:t>
      </w:r>
      <w:r>
        <w:rPr>
          <w:rFonts w:hint="eastAsia" w:ascii="FangSong_GB2312" w:hAnsi="仿宋" w:eastAsia="FangSong_GB2312"/>
          <w:sz w:val="32"/>
          <w:szCs w:val="32"/>
          <w:lang w:val="en-US" w:eastAsia="zh-CN"/>
        </w:rPr>
        <w:t>3</w:t>
      </w:r>
      <w:r>
        <w:rPr>
          <w:rFonts w:hint="eastAsia" w:ascii="FangSong_GB2312" w:hAnsi="仿宋" w:eastAsia="FangSong_GB2312"/>
          <w:sz w:val="32"/>
          <w:szCs w:val="32"/>
        </w:rPr>
        <w:t>年财政拨款结转结余0万元，非财政拨款结转结余0万元</w:t>
      </w:r>
      <w:r>
        <w:rPr>
          <w:rFonts w:hint="eastAsia" w:ascii="FangSong_GB2312" w:hAnsi="仿宋" w:eastAsia="FangSong_GB2312" w:cs="Times New Roman"/>
          <w:sz w:val="32"/>
          <w:szCs w:val="32"/>
        </w:rPr>
        <w:t>。</w:t>
      </w:r>
    </w:p>
    <w:p w14:paraId="6A65FADC">
      <w:pPr>
        <w:pStyle w:val="5"/>
        <w:numPr>
          <w:ilvl w:val="0"/>
          <w:numId w:val="0"/>
        </w:numPr>
        <w:ind w:leftChars="200"/>
        <w:rPr>
          <w:lang w:val="zh-CN"/>
        </w:rPr>
      </w:pPr>
      <w:r>
        <w:rPr>
          <w:rFonts w:hint="eastAsia" w:ascii="FangSong_GB2312" w:hAnsi="仿宋" w:eastAsia="FangSong_GB2312"/>
          <w:sz w:val="32"/>
          <w:szCs w:val="32"/>
        </w:rPr>
        <w:t>2．消化结转和结余的对策。</w:t>
      </w:r>
    </w:p>
    <w:p w14:paraId="672C20D8">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三、部门整体绩效管理情况（根据自评体系进行描述）</w:t>
      </w:r>
    </w:p>
    <w:p w14:paraId="03219146">
      <w:pPr>
        <w:widowControl/>
        <w:adjustRightInd w:val="0"/>
        <w:snapToGrid w:val="0"/>
        <w:spacing w:line="580" w:lineRule="exact"/>
        <w:ind w:firstLine="640" w:firstLineChars="200"/>
        <w:contextualSpacing/>
        <w:jc w:val="left"/>
        <w:rPr>
          <w:rFonts w:ascii="KaiTi_GB2312" w:hAnsi="宋体" w:eastAsia="KaiTi_GB2312" w:cs="宋体"/>
          <w:color w:val="000000"/>
          <w:kern w:val="0"/>
          <w:szCs w:val="32"/>
          <w:shd w:val="clear" w:color="auto" w:fill="FFFFFF"/>
          <w:lang w:val="zh-CN"/>
        </w:rPr>
      </w:pPr>
      <w:r>
        <w:rPr>
          <w:rFonts w:hint="eastAsia" w:ascii="KaiTi_GB2312" w:hAnsi="宋体" w:eastAsia="KaiTi_GB2312" w:cs="宋体"/>
          <w:color w:val="000000"/>
          <w:kern w:val="0"/>
          <w:szCs w:val="32"/>
          <w:shd w:val="clear" w:color="auto" w:fill="FFFFFF"/>
          <w:lang w:val="zh-CN"/>
        </w:rPr>
        <w:t>（一）部门整体履职绩效分析。</w:t>
      </w:r>
    </w:p>
    <w:p w14:paraId="571EAF2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color w:val="000000"/>
          <w:kern w:val="0"/>
          <w:sz w:val="32"/>
          <w:szCs w:val="32"/>
          <w:shd w:val="clear" w:color="auto" w:fill="FFFFFF"/>
          <w:lang w:val="zh-CN"/>
        </w:rPr>
        <w:t>部门绩效目标制定、目标完成、预算编制准确、支出控制、预算动态调整、执行进度、预算完成情况和违规记录等情况：</w:t>
      </w:r>
      <w:r>
        <w:rPr>
          <w:rFonts w:hint="eastAsia" w:ascii="FangSong_GB2312" w:hAnsi="FangSong_GB2312" w:eastAsia="FangSong_GB2312" w:cs="FangSong_GB2312"/>
          <w:color w:val="000000"/>
          <w:kern w:val="0"/>
          <w:sz w:val="32"/>
          <w:szCs w:val="32"/>
          <w:shd w:val="clear" w:color="auto" w:fill="FFFFFF"/>
          <w:lang w:val="en-US" w:eastAsia="zh-CN"/>
        </w:rPr>
        <w:t>2021</w:t>
      </w:r>
      <w:r>
        <w:rPr>
          <w:rFonts w:hint="eastAsia" w:ascii="FangSong_GB2312" w:hAnsi="FangSong_GB2312" w:eastAsia="FangSong_GB2312" w:cs="FangSong_GB2312"/>
          <w:color w:val="000000"/>
          <w:kern w:val="0"/>
          <w:sz w:val="32"/>
          <w:szCs w:val="32"/>
          <w:shd w:val="clear" w:color="auto" w:fill="FFFFFF"/>
          <w:lang w:val="zh-CN"/>
        </w:rPr>
        <w:t>年本部门的绩效目标制定、目标完成、预决算编制等均按照县财政局下达的相关文件执行，均按相关要求严格执行预算范围内开支，并完成所有预定目标，如人员调离本单位，及时进行了预算动态调整，全年无违规记录。</w:t>
      </w:r>
    </w:p>
    <w:p w14:paraId="4B78D1B4">
      <w:pPr>
        <w:widowControl/>
        <w:adjustRightInd w:val="0"/>
        <w:snapToGrid w:val="0"/>
        <w:spacing w:line="580" w:lineRule="exact"/>
        <w:ind w:firstLine="640" w:firstLineChars="200"/>
        <w:contextualSpacing/>
        <w:jc w:val="left"/>
        <w:rPr>
          <w:rFonts w:ascii="KaiTi_GB2312" w:hAnsi="宋体" w:eastAsia="KaiTi_GB2312" w:cs="宋体"/>
          <w:color w:val="000000"/>
          <w:kern w:val="0"/>
          <w:szCs w:val="32"/>
          <w:shd w:val="clear" w:color="auto" w:fill="FFFFFF"/>
          <w:lang w:val="zh-CN"/>
        </w:rPr>
      </w:pPr>
      <w:r>
        <w:rPr>
          <w:rFonts w:hint="eastAsia" w:ascii="KaiTi_GB2312" w:hAnsi="宋体" w:eastAsia="KaiTi_GB2312" w:cs="宋体"/>
          <w:color w:val="000000"/>
          <w:kern w:val="0"/>
          <w:szCs w:val="32"/>
          <w:shd w:val="clear" w:color="auto" w:fill="FFFFFF"/>
          <w:lang w:val="zh-CN"/>
        </w:rPr>
        <w:t>（二）特定目标类项目绩效分析。</w:t>
      </w:r>
    </w:p>
    <w:p w14:paraId="65AC982A">
      <w:pPr>
        <w:bidi w:val="0"/>
        <w:rPr>
          <w:rFonts w:hint="eastAsia" w:ascii="FangSong_GB2312" w:hAnsi="FangSong_GB2312" w:eastAsia="FangSong_GB2312" w:cs="FangSong_GB2312"/>
        </w:rPr>
      </w:pPr>
      <w:r>
        <w:rPr>
          <w:rFonts w:hint="eastAsia" w:ascii="FangSong_GB2312" w:hAnsi="FangSong_GB2312" w:eastAsia="FangSong_GB2312" w:cs="FangSong_GB2312"/>
        </w:rPr>
        <w:t>新寨建设项目政府向社会力量购买服务合同（隐性债务化解）2100万元：政府购买</w:t>
      </w:r>
      <w:bookmarkStart w:id="2" w:name="_GoBack"/>
      <w:r>
        <w:rPr>
          <w:rFonts w:hint="eastAsia" w:ascii="FangSong_GB2312" w:hAnsi="FangSong_GB2312" w:eastAsia="FangSong_GB2312" w:cs="FangSong_GB2312"/>
        </w:rPr>
        <w:t>新寨基础设施</w:t>
      </w:r>
      <w:bookmarkEnd w:id="2"/>
      <w:r>
        <w:rPr>
          <w:rFonts w:hint="eastAsia" w:ascii="FangSong_GB2312" w:hAnsi="FangSong_GB2312" w:eastAsia="FangSong_GB2312" w:cs="FangSong_GB2312"/>
        </w:rPr>
        <w:t xml:space="preserve">项目及公共服务维护与管理服务，涉及14个乡镇、30个村、完成住房、基础设施、环境、社会四大建设内容。      </w:t>
      </w:r>
    </w:p>
    <w:p w14:paraId="451916A3">
      <w:pPr>
        <w:bidi w:val="0"/>
        <w:ind w:firstLine="640" w:firstLineChars="200"/>
        <w:rPr>
          <w:rFonts w:hint="eastAsia" w:ascii="FangSong_GB2312" w:hAnsi="FangSong_GB2312" w:eastAsia="FangSong_GB2312" w:cs="FangSong_GB2312"/>
        </w:rPr>
      </w:pPr>
      <w:r>
        <w:rPr>
          <w:rFonts w:hint="eastAsia" w:ascii="FangSong_GB2312" w:hAnsi="FangSong_GB2312" w:eastAsia="FangSong_GB2312" w:cs="FangSong_GB2312"/>
        </w:rPr>
        <w:t>解决政府采购项目投标保证资金0.5万元</w:t>
      </w:r>
      <w:r>
        <w:rPr>
          <w:rFonts w:hint="eastAsia" w:ascii="FangSong_GB2312" w:hAnsi="FangSong_GB2312" w:cs="FangSong_GB2312"/>
          <w:lang w:eastAsia="zh-CN"/>
        </w:rPr>
        <w:t>：</w:t>
      </w:r>
      <w:r>
        <w:rPr>
          <w:rFonts w:hint="eastAsia" w:ascii="FangSong_GB2312" w:hAnsi="FangSong_GB2312" w:eastAsia="FangSong_GB2312" w:cs="FangSong_GB2312"/>
        </w:rPr>
        <w:t>通过政府采购确定脱贫攻坚成果资料整理、装订、归档单位项目保证金，确保项目顺利完成采购工作。</w:t>
      </w:r>
    </w:p>
    <w:p w14:paraId="6C15F40A">
      <w:pPr>
        <w:bidi w:val="0"/>
        <w:rPr>
          <w:rFonts w:hint="eastAsia" w:ascii="FangSong_GB2312" w:hAnsi="FangSong_GB2312" w:eastAsia="FangSong_GB2312" w:cs="FangSong_GB2312"/>
        </w:rPr>
      </w:pPr>
      <w:r>
        <w:rPr>
          <w:rFonts w:hint="eastAsia" w:ascii="FangSong_GB2312" w:hAnsi="FangSong_GB2312" w:eastAsia="FangSong_GB2312" w:cs="FangSong_GB2312"/>
        </w:rPr>
        <w:t>小额信贷贷款贴息项目资金8.06万元</w:t>
      </w:r>
      <w:r>
        <w:rPr>
          <w:rFonts w:hint="eastAsia" w:ascii="FangSong_GB2312" w:hAnsi="FangSong_GB2312" w:cs="FangSong_GB2312"/>
          <w:lang w:eastAsia="zh-CN"/>
        </w:rPr>
        <w:t>：</w:t>
      </w:r>
      <w:r>
        <w:rPr>
          <w:rFonts w:hint="eastAsia" w:ascii="FangSong_GB2312" w:hAnsi="FangSong_GB2312" w:eastAsia="FangSong_GB2312" w:cs="FangSong_GB2312"/>
        </w:rPr>
        <w:t xml:space="preserve"> 脱贫户通过小额信贷实施种植、养殖等产业发展项目，增加收入，对脱贫户农村贷款进行全额进行贴息。</w:t>
      </w:r>
    </w:p>
    <w:p w14:paraId="0ECCC1FF">
      <w:pPr>
        <w:bidi w:val="0"/>
        <w:ind w:firstLine="640" w:firstLineChars="200"/>
        <w:rPr>
          <w:rFonts w:hint="eastAsia" w:ascii="FangSong_GB2312" w:hAnsi="FangSong_GB2312" w:eastAsia="FangSong_GB2312" w:cs="FangSong_GB2312"/>
        </w:rPr>
      </w:pPr>
      <w:r>
        <w:rPr>
          <w:rFonts w:hint="eastAsia" w:ascii="FangSong_GB2312" w:hAnsi="FangSong_GB2312" w:eastAsia="FangSong_GB2312" w:cs="FangSong_GB2312"/>
        </w:rPr>
        <w:t>202</w:t>
      </w:r>
      <w:r>
        <w:rPr>
          <w:rFonts w:hint="eastAsia" w:ascii="FangSong_GB2312" w:hAnsi="FangSong_GB2312" w:eastAsia="FangSong_GB2312" w:cs="FangSong_GB2312"/>
          <w:lang w:val="en-US" w:eastAsia="zh-CN"/>
        </w:rPr>
        <w:t>2</w:t>
      </w:r>
      <w:r>
        <w:rPr>
          <w:rFonts w:hint="eastAsia" w:ascii="FangSong_GB2312" w:hAnsi="FangSong_GB2312" w:eastAsia="FangSong_GB2312" w:cs="FangSong_GB2312"/>
        </w:rPr>
        <w:t>年统筹整合财政涉农资金1310万元</w:t>
      </w:r>
      <w:r>
        <w:rPr>
          <w:rFonts w:hint="eastAsia" w:ascii="FangSong_GB2312" w:hAnsi="FangSong_GB2312" w:cs="FangSong_GB2312"/>
          <w:lang w:eastAsia="zh-CN"/>
        </w:rPr>
        <w:t>：</w:t>
      </w:r>
      <w:r>
        <w:rPr>
          <w:rFonts w:hint="eastAsia" w:ascii="FangSong_GB2312" w:hAnsi="FangSong_GB2312" w:eastAsia="FangSong_GB2312" w:cs="FangSong_GB2312"/>
        </w:rPr>
        <w:t>按照“补齐短板、巩固提升”原则，紧紧围绕健全防止返贫监测和帮扶机制，培育特色优势产业，推进安全饮水、环境整治等基础设施建设项目，提高群众生产生活条件。</w:t>
      </w:r>
    </w:p>
    <w:p w14:paraId="419395A6">
      <w:pPr>
        <w:bidi w:val="0"/>
        <w:rPr>
          <w:rFonts w:hint="eastAsia" w:ascii="FangSong_GB2312" w:hAnsi="FangSong_GB2312" w:eastAsia="FangSong_GB2312" w:cs="FangSong_GB2312"/>
          <w:lang w:eastAsia="zh-CN"/>
        </w:rPr>
      </w:pPr>
      <w:r>
        <w:rPr>
          <w:rFonts w:hint="eastAsia" w:ascii="FangSong_GB2312" w:hAnsi="FangSong_GB2312" w:eastAsia="FangSong_GB2312" w:cs="FangSong_GB2312"/>
        </w:rPr>
        <w:t xml:space="preserve"> </w:t>
      </w:r>
      <w:r>
        <w:rPr>
          <w:rFonts w:hint="eastAsia" w:ascii="FangSong_GB2312" w:hAnsi="FangSong_GB2312" w:eastAsia="FangSong_GB2312" w:cs="FangSong_GB2312"/>
          <w:lang w:val="en-US" w:eastAsia="zh-CN"/>
        </w:rPr>
        <w:t xml:space="preserve">  </w:t>
      </w:r>
      <w:r>
        <w:rPr>
          <w:rFonts w:hint="eastAsia" w:ascii="FangSong_GB2312" w:hAnsi="FangSong_GB2312" w:eastAsia="FangSong_GB2312" w:cs="FangSong_GB2312"/>
        </w:rPr>
        <w:t>平等乡原高岩村新建党群服务中心1个建设项目及乡村振兴规划工作经费29.08万元</w:t>
      </w:r>
      <w:r>
        <w:rPr>
          <w:rFonts w:hint="eastAsia" w:ascii="FangSong_GB2312" w:hAnsi="FangSong_GB2312" w:cs="FangSong_GB2312"/>
          <w:lang w:eastAsia="zh-CN"/>
        </w:rPr>
        <w:t>：</w:t>
      </w:r>
      <w:r>
        <w:rPr>
          <w:rFonts w:hint="eastAsia" w:ascii="FangSong_GB2312" w:hAnsi="FangSong_GB2312" w:eastAsia="FangSong_GB2312" w:cs="FangSong_GB2312"/>
        </w:rPr>
        <w:t xml:space="preserve"> 实施村级党群服务中心，提高基层党组织的公共服务能力，保障工作环境，提升工作效益。规范乡镇乡村振兴建设工作，提升乡村振兴规划力量，保障乡村振兴工作有序推进。 </w:t>
      </w:r>
      <w:r>
        <w:rPr>
          <w:rFonts w:hint="eastAsia" w:ascii="FangSong_GB2312" w:hAnsi="FangSong_GB2312" w:eastAsia="FangSong_GB2312" w:cs="FangSong_GB2312"/>
          <w:lang w:eastAsia="zh-CN"/>
        </w:rPr>
        <w:t xml:space="preserve">   </w:t>
      </w:r>
    </w:p>
    <w:p w14:paraId="55ED582F">
      <w:pPr>
        <w:bidi w:val="0"/>
        <w:rPr>
          <w:rFonts w:hint="eastAsia" w:ascii="FangSong_GB2312" w:hAnsi="FangSong_GB2312" w:eastAsia="FangSong_GB2312" w:cs="FangSong_GB2312"/>
          <w:lang w:val="zh-CN" w:eastAsia="zh-CN"/>
        </w:rPr>
      </w:pPr>
      <w:r>
        <w:rPr>
          <w:rFonts w:hint="eastAsia" w:ascii="FangSong_GB2312" w:hAnsi="FangSong_GB2312" w:eastAsia="FangSong_GB2312" w:cs="FangSong_GB2312"/>
          <w:lang w:val="en-US" w:eastAsia="zh-CN"/>
        </w:rPr>
        <w:t>2022年中央大中型水库移民后期扶持项目成本是252.42万元，为群众使用水资源以及发电提供了便利。解决移民避险解困项目资金成本是444.73万元，解决了群众的避险问题，提供了安全保障；解决沙坪镇蔬菜村道路亮化等31个后扶项目成本是376.51万元，为群众提供了更多的蔬菜，并亮化了道路；2015-2017后扶资金中解决五渡工农等32项目成本是223.29万元，解决了五渡工农项目，为群众提供了相对的保障。</w:t>
      </w:r>
    </w:p>
    <w:p w14:paraId="623C0B50">
      <w:pPr>
        <w:widowControl/>
        <w:adjustRightInd w:val="0"/>
        <w:snapToGrid w:val="0"/>
        <w:spacing w:line="580" w:lineRule="exact"/>
        <w:ind w:firstLine="640" w:firstLineChars="200"/>
        <w:contextualSpacing/>
        <w:jc w:val="left"/>
        <w:rPr>
          <w:rFonts w:ascii="KaiTi_GB2312" w:hAnsi="宋体" w:eastAsia="KaiTi_GB2312" w:cs="宋体"/>
          <w:color w:val="000000"/>
          <w:kern w:val="0"/>
          <w:szCs w:val="32"/>
          <w:shd w:val="clear" w:color="auto" w:fill="FFFFFF"/>
          <w:lang w:val="zh-CN"/>
        </w:rPr>
      </w:pPr>
      <w:r>
        <w:rPr>
          <w:rFonts w:hint="eastAsia" w:ascii="KaiTi_GB2312" w:hAnsi="宋体" w:eastAsia="KaiTi_GB2312" w:cs="宋体"/>
          <w:color w:val="000000"/>
          <w:kern w:val="0"/>
          <w:szCs w:val="32"/>
          <w:shd w:val="clear" w:color="auto" w:fill="FFFFFF"/>
          <w:lang w:val="zh-CN"/>
        </w:rPr>
        <w:t>（三）结果应用情况。</w:t>
      </w:r>
    </w:p>
    <w:p w14:paraId="5949623F">
      <w:pPr>
        <w:widowControl/>
        <w:numPr>
          <w:ilvl w:val="0"/>
          <w:numId w:val="0"/>
        </w:numPr>
        <w:adjustRightInd w:val="0"/>
        <w:snapToGrid w:val="0"/>
        <w:spacing w:line="580" w:lineRule="exact"/>
        <w:ind w:firstLine="640" w:firstLineChars="200"/>
        <w:contextualSpacing/>
        <w:jc w:val="left"/>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color w:val="000000"/>
          <w:kern w:val="0"/>
          <w:sz w:val="32"/>
          <w:szCs w:val="32"/>
          <w:shd w:val="clear" w:color="auto" w:fill="FFFFFF"/>
          <w:lang w:val="en-US" w:eastAsia="zh-CN"/>
        </w:rPr>
        <w:t>2022</w:t>
      </w:r>
      <w:r>
        <w:rPr>
          <w:rFonts w:hint="eastAsia" w:ascii="FangSong_GB2312" w:hAnsi="FangSong_GB2312" w:eastAsia="FangSong_GB2312" w:cs="FangSong_GB2312"/>
          <w:color w:val="000000"/>
          <w:kern w:val="0"/>
          <w:sz w:val="32"/>
          <w:szCs w:val="32"/>
          <w:shd w:val="clear" w:color="auto" w:fill="FFFFFF"/>
          <w:lang w:val="zh-CN"/>
        </w:rPr>
        <w:t>年我局财政资金收入为</w:t>
      </w:r>
      <w:r>
        <w:rPr>
          <w:rFonts w:hint="eastAsia" w:ascii="FangSong_GB2312" w:hAnsi="仿宋" w:eastAsia="FangSong_GB2312"/>
          <w:sz w:val="32"/>
          <w:szCs w:val="32"/>
        </w:rPr>
        <w:t>9,165.63</w:t>
      </w:r>
      <w:r>
        <w:rPr>
          <w:rFonts w:hint="eastAsia" w:ascii="FangSong_GB2312" w:hAnsi="FangSong_GB2312" w:eastAsia="FangSong_GB2312" w:cs="FangSong_GB2312"/>
          <w:color w:val="000000"/>
          <w:kern w:val="0"/>
          <w:sz w:val="32"/>
          <w:szCs w:val="32"/>
          <w:shd w:val="clear" w:color="auto" w:fill="FFFFFF"/>
          <w:lang w:val="zh-CN"/>
        </w:rPr>
        <w:t>万元，支出为</w:t>
      </w:r>
      <w:r>
        <w:rPr>
          <w:rFonts w:hint="eastAsia" w:ascii="FangSong_GB2312" w:hAnsi="仿宋" w:eastAsia="FangSong_GB2312"/>
          <w:sz w:val="32"/>
          <w:szCs w:val="32"/>
        </w:rPr>
        <w:t>9,331.51</w:t>
      </w:r>
      <w:r>
        <w:rPr>
          <w:rFonts w:hint="eastAsia" w:ascii="FangSong_GB2312" w:hAnsi="FangSong_GB2312" w:eastAsia="FangSong_GB2312" w:cs="FangSong_GB2312"/>
          <w:color w:val="000000"/>
          <w:kern w:val="0"/>
          <w:sz w:val="32"/>
          <w:szCs w:val="32"/>
          <w:shd w:val="clear" w:color="auto" w:fill="FFFFFF"/>
          <w:lang w:val="zh-CN"/>
        </w:rPr>
        <w:t>万元，预算执行情况较好，圆满地完成了县委、县政府下达的目标任务，部门支出自评质量高，绩效目标及时公开，社会反映良好。</w:t>
      </w:r>
    </w:p>
    <w:p w14:paraId="390BBD94">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14:paraId="28B6F192">
      <w:pPr>
        <w:widowControl/>
        <w:adjustRightInd w:val="0"/>
        <w:snapToGrid w:val="0"/>
        <w:spacing w:line="580" w:lineRule="exact"/>
        <w:ind w:firstLine="640" w:firstLineChars="200"/>
        <w:contextualSpacing/>
        <w:jc w:val="left"/>
        <w:rPr>
          <w:rFonts w:hint="eastAsia" w:ascii="KaiTi_GB2312" w:hAnsi="宋体" w:eastAsia="KaiTi_GB2312" w:cs="宋体"/>
          <w:color w:val="000000"/>
          <w:kern w:val="0"/>
          <w:szCs w:val="32"/>
          <w:shd w:val="clear" w:color="auto" w:fill="FFFFFF"/>
          <w:lang w:val="zh-CN"/>
        </w:rPr>
      </w:pPr>
      <w:r>
        <w:rPr>
          <w:rFonts w:hint="eastAsia" w:ascii="KaiTi_GB2312" w:hAnsi="宋体" w:eastAsia="KaiTi_GB2312" w:cs="宋体"/>
          <w:color w:val="000000"/>
          <w:kern w:val="0"/>
          <w:szCs w:val="32"/>
          <w:shd w:val="clear" w:color="auto" w:fill="FFFFFF"/>
          <w:lang w:val="zh-CN"/>
        </w:rPr>
        <w:t>（一）评价结论。</w:t>
      </w:r>
    </w:p>
    <w:p w14:paraId="1E505D19">
      <w:pPr>
        <w:widowControl/>
        <w:adjustRightInd w:val="0"/>
        <w:snapToGrid w:val="0"/>
        <w:spacing w:line="580" w:lineRule="exact"/>
        <w:ind w:firstLine="640" w:firstLineChars="200"/>
        <w:contextualSpacing/>
        <w:jc w:val="left"/>
        <w:rPr>
          <w:lang w:val="zh-CN"/>
        </w:rPr>
      </w:pPr>
      <w:r>
        <w:rPr>
          <w:rFonts w:hint="eastAsia" w:ascii="FangSong_GB2312" w:hAnsi="FangSong_GB2312" w:eastAsia="FangSong_GB2312" w:cs="FangSong_GB2312"/>
          <w:color w:val="000000"/>
          <w:kern w:val="0"/>
          <w:sz w:val="32"/>
          <w:szCs w:val="32"/>
          <w:shd w:val="clear" w:color="auto" w:fill="FFFFFF"/>
          <w:lang w:val="zh-CN"/>
        </w:rPr>
        <w:t>根据《峨边彝族自治县财政局 关于开展20</w:t>
      </w:r>
      <w:r>
        <w:rPr>
          <w:rFonts w:hint="eastAsia" w:ascii="FangSong_GB2312" w:hAnsi="FangSong_GB2312" w:eastAsia="FangSong_GB2312" w:cs="FangSong_GB2312"/>
          <w:color w:val="000000"/>
          <w:kern w:val="0"/>
          <w:sz w:val="32"/>
          <w:szCs w:val="32"/>
          <w:shd w:val="clear" w:color="auto" w:fill="FFFFFF"/>
          <w:lang w:val="en-US" w:eastAsia="zh-CN"/>
        </w:rPr>
        <w:t>22</w:t>
      </w:r>
      <w:r>
        <w:rPr>
          <w:rFonts w:hint="eastAsia" w:ascii="FangSong_GB2312" w:hAnsi="FangSong_GB2312" w:eastAsia="FangSong_GB2312" w:cs="FangSong_GB2312"/>
          <w:color w:val="000000"/>
          <w:kern w:val="0"/>
          <w:sz w:val="32"/>
          <w:szCs w:val="32"/>
          <w:shd w:val="clear" w:color="auto" w:fill="FFFFFF"/>
          <w:lang w:val="zh-CN"/>
        </w:rPr>
        <w:t>年财政绩效评价工作的通知》文件精神，</w:t>
      </w:r>
      <w:r>
        <w:rPr>
          <w:rFonts w:hint="eastAsia" w:ascii="FangSong_GB2312" w:hAnsi="FangSong_GB2312" w:eastAsia="FangSong_GB2312" w:cs="FangSong_GB2312"/>
          <w:color w:val="000000"/>
          <w:kern w:val="0"/>
          <w:sz w:val="32"/>
          <w:szCs w:val="32"/>
          <w:shd w:val="clear" w:color="auto" w:fill="FFFFFF"/>
          <w:lang w:val="en-US" w:eastAsia="zh-CN"/>
        </w:rPr>
        <w:t>县乡村振兴局单位认真组织开展了部门整体支出绩效评价工作，绩效评价</w:t>
      </w:r>
      <w:r>
        <w:rPr>
          <w:rFonts w:hint="eastAsia" w:ascii="FangSong_GB2312" w:hAnsi="FangSong_GB2312" w:eastAsia="FangSong_GB2312" w:cs="FangSong_GB2312"/>
          <w:color w:val="000000"/>
          <w:kern w:val="0"/>
          <w:sz w:val="32"/>
          <w:szCs w:val="32"/>
          <w:shd w:val="clear" w:color="auto" w:fill="FFFFFF"/>
          <w:lang w:val="zh-CN"/>
        </w:rPr>
        <w:t>得分：</w:t>
      </w:r>
      <w:r>
        <w:rPr>
          <w:rFonts w:hint="eastAsia" w:ascii="FangSong_GB2312" w:hAnsi="FangSong_GB2312" w:eastAsia="FangSong_GB2312" w:cs="FangSong_GB2312"/>
          <w:color w:val="000000"/>
          <w:kern w:val="0"/>
          <w:sz w:val="32"/>
          <w:szCs w:val="32"/>
          <w:shd w:val="clear" w:color="auto" w:fill="FFFFFF"/>
          <w:lang w:val="en-US" w:eastAsia="zh-CN"/>
        </w:rPr>
        <w:t xml:space="preserve">93 </w:t>
      </w:r>
      <w:r>
        <w:rPr>
          <w:rFonts w:hint="eastAsia" w:ascii="FangSong_GB2312" w:hAnsi="FangSong_GB2312" w:eastAsia="FangSong_GB2312" w:cs="FangSong_GB2312"/>
          <w:color w:val="000000"/>
          <w:kern w:val="0"/>
          <w:sz w:val="32"/>
          <w:szCs w:val="32"/>
          <w:shd w:val="clear" w:color="auto" w:fill="FFFFFF"/>
          <w:lang w:val="zh-CN"/>
        </w:rPr>
        <w:t>分。</w:t>
      </w:r>
    </w:p>
    <w:p w14:paraId="6A707F75">
      <w:pPr>
        <w:widowControl/>
        <w:numPr>
          <w:ilvl w:val="0"/>
          <w:numId w:val="3"/>
        </w:numPr>
        <w:adjustRightInd w:val="0"/>
        <w:snapToGrid w:val="0"/>
        <w:spacing w:line="580" w:lineRule="exact"/>
        <w:ind w:firstLine="640" w:firstLineChars="200"/>
        <w:contextualSpacing/>
        <w:jc w:val="left"/>
        <w:rPr>
          <w:rFonts w:hint="eastAsia" w:ascii="KaiTi_GB2312" w:hAnsi="宋体" w:eastAsia="KaiTi_GB2312" w:cs="宋体"/>
          <w:color w:val="000000"/>
          <w:kern w:val="0"/>
          <w:szCs w:val="32"/>
          <w:shd w:val="clear" w:color="auto" w:fill="FFFFFF"/>
          <w:lang w:val="zh-CN"/>
        </w:rPr>
      </w:pPr>
      <w:r>
        <w:rPr>
          <w:rFonts w:hint="eastAsia" w:ascii="KaiTi_GB2312" w:hAnsi="宋体" w:eastAsia="KaiTi_GB2312" w:cs="宋体"/>
          <w:color w:val="000000"/>
          <w:kern w:val="0"/>
          <w:szCs w:val="32"/>
          <w:shd w:val="clear" w:color="auto" w:fill="FFFFFF"/>
          <w:lang w:val="zh-CN"/>
        </w:rPr>
        <w:t>存在问题。</w:t>
      </w:r>
    </w:p>
    <w:p w14:paraId="769F263F">
      <w:pPr>
        <w:widowControl/>
        <w:adjustRightInd w:val="0"/>
        <w:snapToGrid w:val="0"/>
        <w:spacing w:line="580" w:lineRule="exact"/>
        <w:ind w:firstLine="640" w:firstLineChars="200"/>
        <w:contextualSpacing/>
        <w:jc w:val="left"/>
        <w:rPr>
          <w:lang w:val="zh-CN"/>
        </w:rPr>
      </w:pPr>
      <w:r>
        <w:rPr>
          <w:rFonts w:hint="eastAsia" w:ascii="FangSong_GB2312" w:hAnsi="FangSong_GB2312" w:eastAsia="FangSong_GB2312" w:cs="FangSong_GB2312"/>
          <w:color w:val="000000"/>
          <w:kern w:val="0"/>
          <w:sz w:val="32"/>
          <w:szCs w:val="32"/>
          <w:shd w:val="clear" w:color="auto" w:fill="FFFFFF"/>
          <w:lang w:val="zh-CN"/>
        </w:rPr>
        <w:t>评价部门绩效目标要素完整、细化量化还不够，内控建设完整度还有待提高。</w:t>
      </w:r>
    </w:p>
    <w:p w14:paraId="2E7292CF">
      <w:pPr>
        <w:widowControl/>
        <w:numPr>
          <w:ilvl w:val="0"/>
          <w:numId w:val="3"/>
        </w:numPr>
        <w:adjustRightInd w:val="0"/>
        <w:snapToGrid w:val="0"/>
        <w:spacing w:line="580" w:lineRule="exact"/>
        <w:ind w:left="0" w:leftChars="0" w:firstLine="640" w:firstLineChars="200"/>
        <w:contextualSpacing/>
        <w:jc w:val="left"/>
        <w:rPr>
          <w:rFonts w:hint="eastAsia" w:ascii="KaiTi_GB2312" w:hAnsi="宋体" w:eastAsia="KaiTi_GB2312" w:cs="宋体"/>
          <w:color w:val="000000"/>
          <w:kern w:val="0"/>
          <w:szCs w:val="32"/>
          <w:shd w:val="clear" w:color="auto" w:fill="FFFFFF"/>
          <w:lang w:val="zh-CN"/>
        </w:rPr>
      </w:pPr>
      <w:r>
        <w:rPr>
          <w:rFonts w:hint="eastAsia" w:ascii="KaiTi_GB2312" w:hAnsi="宋体" w:eastAsia="KaiTi_GB2312" w:cs="宋体"/>
          <w:color w:val="000000"/>
          <w:kern w:val="0"/>
          <w:szCs w:val="32"/>
          <w:shd w:val="clear" w:color="auto" w:fill="FFFFFF"/>
          <w:lang w:val="zh-CN"/>
        </w:rPr>
        <w:t>改进建议。</w:t>
      </w:r>
    </w:p>
    <w:p w14:paraId="6D354942">
      <w:pPr>
        <w:widowControl/>
        <w:numPr>
          <w:ilvl w:val="0"/>
          <w:numId w:val="0"/>
        </w:numPr>
        <w:adjustRightInd w:val="0"/>
        <w:snapToGrid w:val="0"/>
        <w:spacing w:line="580" w:lineRule="exact"/>
        <w:ind w:firstLine="640" w:firstLineChars="200"/>
        <w:contextualSpacing/>
        <w:jc w:val="left"/>
        <w:rPr>
          <w:rFonts w:hint="eastAsia" w:ascii="FangSong_GB2312" w:hAnsi="FangSong_GB2312" w:eastAsia="FangSong_GB2312" w:cs="FangSong_GB2312"/>
          <w:color w:val="000000"/>
          <w:kern w:val="0"/>
          <w:sz w:val="32"/>
          <w:szCs w:val="32"/>
          <w:shd w:val="clear" w:color="auto" w:fill="FFFFFF"/>
          <w:lang w:val="en-US" w:eastAsia="zh-CN"/>
        </w:rPr>
      </w:pPr>
      <w:r>
        <w:rPr>
          <w:rFonts w:hint="eastAsia" w:ascii="FangSong_GB2312" w:hAnsi="FangSong_GB2312" w:eastAsia="FangSong_GB2312" w:cs="FangSong_GB2312"/>
          <w:color w:val="000000"/>
          <w:kern w:val="0"/>
          <w:sz w:val="32"/>
          <w:szCs w:val="32"/>
          <w:shd w:val="clear" w:color="auto" w:fill="FFFFFF"/>
          <w:lang w:val="zh-CN"/>
        </w:rPr>
        <w:t>加大对预算的科学化、精细化管理，进一步使项目支出更科学，更严谨。</w:t>
      </w:r>
    </w:p>
    <w:p w14:paraId="21016392">
      <w:pPr>
        <w:snapToGrid w:val="0"/>
        <w:spacing w:line="520" w:lineRule="exact"/>
        <w:ind w:firstLine="640" w:firstLineChars="200"/>
        <w:rPr>
          <w:rFonts w:hint="eastAsia" w:ascii="FangSong_GB2312" w:hAnsi="FangSong_GB2312" w:eastAsia="FangSong_GB2312" w:cs="FangSong_GB2312"/>
          <w:sz w:val="32"/>
          <w:szCs w:val="32"/>
          <w:lang w:val="en-US" w:eastAsia="zh-CN"/>
        </w:rPr>
      </w:pPr>
    </w:p>
    <w:p w14:paraId="6FFDA4F0">
      <w:pPr>
        <w:pStyle w:val="5"/>
        <w:numPr>
          <w:ilvl w:val="0"/>
          <w:numId w:val="0"/>
        </w:numPr>
        <w:ind w:leftChars="200"/>
        <w:rPr>
          <w:lang w:val="zh-CN"/>
        </w:rPr>
      </w:pP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BA4D55-C4CB-49E7-8EC9-10B4C1373B0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0B1649C9-3E0E-408E-A6A1-8303AE75156C}"/>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3" w:fontKey="{4136BB27-F692-4172-BB85-5E0BA7E7D835}"/>
  </w:font>
  <w:font w:name="FangSong_GB2312">
    <w:altName w:val="仿宋_GB2312"/>
    <w:panose1 w:val="02010609030101010101"/>
    <w:charset w:val="86"/>
    <w:family w:val="modern"/>
    <w:pitch w:val="default"/>
    <w:sig w:usb0="00000000" w:usb1="00000000" w:usb2="00000000" w:usb3="00000000" w:csb0="00040000" w:csb1="00000000"/>
    <w:embedRegular r:id="rId4" w:fontKey="{F877A078-7BA3-4AFA-869A-F99DCFD7250D}"/>
  </w:font>
  <w:font w:name="方正仿宋_GBK">
    <w:altName w:val="微软雅黑"/>
    <w:panose1 w:val="03000509000000000000"/>
    <w:charset w:val="86"/>
    <w:family w:val="auto"/>
    <w:pitch w:val="default"/>
    <w:sig w:usb0="00000000" w:usb1="00000000" w:usb2="00000000" w:usb3="00000000" w:csb0="00040000" w:csb1="00000000"/>
    <w:embedRegular r:id="rId5" w:fontKey="{BB9659C2-C7F3-413E-BE16-84AE1758EFF4}"/>
  </w:font>
  <w:font w:name="微软雅黑">
    <w:panose1 w:val="020B0503020204020204"/>
    <w:charset w:val="86"/>
    <w:family w:val="auto"/>
    <w:pitch w:val="default"/>
    <w:sig w:usb0="80000287" w:usb1="280F3C52" w:usb2="00000016" w:usb3="00000000" w:csb0="0004001F" w:csb1="00000000"/>
  </w:font>
  <w:font w:name="KaiTi_GB2312">
    <w:altName w:val="楷体"/>
    <w:panose1 w:val="02010609030101010101"/>
    <w:charset w:val="86"/>
    <w:family w:val="modern"/>
    <w:pitch w:val="default"/>
    <w:sig w:usb0="00000000" w:usb1="00000000" w:usb2="00000000" w:usb3="00000000" w:csb0="00040000" w:csb1="00000000"/>
    <w:embedRegular r:id="rId6" w:fontKey="{4D1EE1EE-5D86-415F-AC12-A0781F9F2EAD}"/>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63D72">
    <w:pPr>
      <w:pStyle w:val="8"/>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36660CB2">
    <w:pPr>
      <w:pStyle w:val="8"/>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0F2D9">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808789"/>
    <w:multiLevelType w:val="singleLevel"/>
    <w:tmpl w:val="F4808789"/>
    <w:lvl w:ilvl="0" w:tentative="0">
      <w:start w:val="2"/>
      <w:numFmt w:val="chineseCounting"/>
      <w:suff w:val="nothing"/>
      <w:lvlText w:val="（%1）"/>
      <w:lvlJc w:val="left"/>
      <w:rPr>
        <w:rFonts w:hint="eastAsia"/>
      </w:rPr>
    </w:lvl>
  </w:abstractNum>
  <w:abstractNum w:abstractNumId="1">
    <w:nsid w:val="0E263B54"/>
    <w:multiLevelType w:val="singleLevel"/>
    <w:tmpl w:val="0E263B54"/>
    <w:lvl w:ilvl="0" w:tentative="0">
      <w:start w:val="2"/>
      <w:numFmt w:val="chineseCounting"/>
      <w:suff w:val="nothing"/>
      <w:lvlText w:val="（%1）"/>
      <w:lvlJc w:val="left"/>
      <w:rPr>
        <w:rFonts w:hint="eastAsia"/>
      </w:rPr>
    </w:lvl>
  </w:abstractNum>
  <w:abstractNum w:abstractNumId="2">
    <w:nsid w:val="519DAF6C"/>
    <w:multiLevelType w:val="singleLevel"/>
    <w:tmpl w:val="519DAF6C"/>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6A73260"/>
    <w:rsid w:val="18D17537"/>
    <w:rsid w:val="192B5F7D"/>
    <w:rsid w:val="19927F78"/>
    <w:rsid w:val="1D6B0508"/>
    <w:rsid w:val="1DBB20BA"/>
    <w:rsid w:val="21AE59D8"/>
    <w:rsid w:val="236E6D76"/>
    <w:rsid w:val="2685028B"/>
    <w:rsid w:val="286F56EA"/>
    <w:rsid w:val="2D527252"/>
    <w:rsid w:val="31132938"/>
    <w:rsid w:val="329102D6"/>
    <w:rsid w:val="372C4753"/>
    <w:rsid w:val="3A9520B3"/>
    <w:rsid w:val="3DE562B7"/>
    <w:rsid w:val="3E6507EA"/>
    <w:rsid w:val="443E51A9"/>
    <w:rsid w:val="47550EBA"/>
    <w:rsid w:val="489E7CDA"/>
    <w:rsid w:val="4F541B6A"/>
    <w:rsid w:val="50BB3388"/>
    <w:rsid w:val="53BE7EDC"/>
    <w:rsid w:val="5F3A5E1D"/>
    <w:rsid w:val="6636451A"/>
    <w:rsid w:val="684F6460"/>
    <w:rsid w:val="6BE94116"/>
    <w:rsid w:val="76237147"/>
    <w:rsid w:val="78916378"/>
    <w:rsid w:val="7BC20073"/>
    <w:rsid w:val="7C631402"/>
    <w:rsid w:val="7DCC0F6E"/>
    <w:rsid w:val="7E140770"/>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qFormat="1" w:unhideWhenUsed="0" w:uiPriority="0"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locked/>
    <w:uiPriority w:val="0"/>
    <w:pPr>
      <w:snapToGrid w:val="0"/>
      <w:jc w:val="left"/>
    </w:pPr>
    <w:rPr>
      <w:sz w:val="18"/>
      <w:szCs w:val="18"/>
    </w:rPr>
  </w:style>
  <w:style w:type="paragraph" w:styleId="3">
    <w:name w:val="Body Text First Indent 2"/>
    <w:basedOn w:val="4"/>
    <w:unhideWhenUsed/>
    <w:qFormat/>
    <w:locked/>
    <w:uiPriority w:val="99"/>
    <w:pPr>
      <w:ind w:firstLine="420" w:firstLineChars="200"/>
    </w:pPr>
  </w:style>
  <w:style w:type="paragraph" w:styleId="4">
    <w:name w:val="Body Text Indent"/>
    <w:basedOn w:val="1"/>
    <w:next w:val="3"/>
    <w:qFormat/>
    <w:locked/>
    <w:uiPriority w:val="0"/>
    <w:pPr>
      <w:spacing w:after="120"/>
      <w:ind w:left="200" w:leftChars="200"/>
    </w:pPr>
    <w:rPr>
      <w:rFonts w:ascii="仿宋_GB2312"/>
      <w:szCs w:val="32"/>
    </w:rPr>
  </w:style>
  <w:style w:type="paragraph" w:styleId="5">
    <w:name w:val="Normal Indent"/>
    <w:basedOn w:val="1"/>
    <w:autoRedefine/>
    <w:qFormat/>
    <w:locked/>
    <w:uiPriority w:val="0"/>
    <w:pPr>
      <w:ind w:firstLine="420" w:firstLineChars="200"/>
    </w:pPr>
  </w:style>
  <w:style w:type="paragraph" w:styleId="6">
    <w:name w:val="Document Map"/>
    <w:basedOn w:val="1"/>
    <w:link w:val="14"/>
    <w:autoRedefine/>
    <w:qFormat/>
    <w:uiPriority w:val="99"/>
    <w:rPr>
      <w:rFonts w:ascii="宋体"/>
      <w:sz w:val="18"/>
      <w:szCs w:val="18"/>
    </w:rPr>
  </w:style>
  <w:style w:type="paragraph" w:styleId="7">
    <w:name w:val="Balloon Text"/>
    <w:basedOn w:val="1"/>
    <w:link w:val="15"/>
    <w:autoRedefine/>
    <w:semiHidden/>
    <w:qFormat/>
    <w:uiPriority w:val="99"/>
    <w:rPr>
      <w:sz w:val="18"/>
      <w:szCs w:val="18"/>
    </w:rPr>
  </w:style>
  <w:style w:type="paragraph" w:styleId="8">
    <w:name w:val="footer"/>
    <w:basedOn w:val="1"/>
    <w:link w:val="16"/>
    <w:autoRedefine/>
    <w:qFormat/>
    <w:uiPriority w:val="99"/>
    <w:pPr>
      <w:tabs>
        <w:tab w:val="center" w:pos="4153"/>
        <w:tab w:val="right" w:pos="8306"/>
      </w:tabs>
      <w:snapToGrid w:val="0"/>
      <w:jc w:val="left"/>
    </w:pPr>
    <w:rPr>
      <w:sz w:val="18"/>
      <w:szCs w:val="18"/>
    </w:rPr>
  </w:style>
  <w:style w:type="paragraph" w:styleId="9">
    <w:name w:val="header"/>
    <w:basedOn w:val="1"/>
    <w:link w:val="17"/>
    <w:autoRedefine/>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99"/>
    <w:rPr>
      <w:rFonts w:cs="Times New Roman"/>
    </w:rPr>
  </w:style>
  <w:style w:type="character" w:customStyle="1" w:styleId="14">
    <w:name w:val="文档结构图 Char"/>
    <w:link w:val="6"/>
    <w:autoRedefine/>
    <w:qFormat/>
    <w:locked/>
    <w:uiPriority w:val="99"/>
    <w:rPr>
      <w:rFonts w:ascii="宋体" w:cs="Times New Roman"/>
      <w:kern w:val="2"/>
      <w:sz w:val="18"/>
      <w:szCs w:val="18"/>
    </w:rPr>
  </w:style>
  <w:style w:type="character" w:customStyle="1" w:styleId="15">
    <w:name w:val="批注框文本 Char"/>
    <w:link w:val="7"/>
    <w:autoRedefine/>
    <w:semiHidden/>
    <w:qFormat/>
    <w:locked/>
    <w:uiPriority w:val="99"/>
    <w:rPr>
      <w:rFonts w:cs="Times New Roman"/>
      <w:sz w:val="2"/>
    </w:rPr>
  </w:style>
  <w:style w:type="character" w:customStyle="1" w:styleId="16">
    <w:name w:val="页脚 Char"/>
    <w:link w:val="8"/>
    <w:autoRedefine/>
    <w:qFormat/>
    <w:locked/>
    <w:uiPriority w:val="99"/>
    <w:rPr>
      <w:rFonts w:cs="Times New Roman"/>
      <w:kern w:val="2"/>
      <w:sz w:val="18"/>
      <w:szCs w:val="18"/>
    </w:rPr>
  </w:style>
  <w:style w:type="character" w:customStyle="1" w:styleId="17">
    <w:name w:val="页眉 Char"/>
    <w:link w:val="9"/>
    <w:autoRedefine/>
    <w:semiHidden/>
    <w:qFormat/>
    <w:locked/>
    <w:uiPriority w:val="99"/>
    <w:rPr>
      <w:rFonts w:cs="Times New Roman"/>
      <w:sz w:val="18"/>
      <w:szCs w:val="18"/>
    </w:rPr>
  </w:style>
  <w:style w:type="paragraph" w:customStyle="1" w:styleId="18">
    <w:name w:val="四号正文"/>
    <w:basedOn w:val="1"/>
    <w:link w:val="19"/>
    <w:autoRedefine/>
    <w:qFormat/>
    <w:uiPriority w:val="99"/>
    <w:pPr>
      <w:spacing w:line="360" w:lineRule="auto"/>
    </w:pPr>
    <w:rPr>
      <w:rFonts w:ascii="??" w:hAnsi="??" w:cs="宋体"/>
      <w:color w:val="000000"/>
      <w:kern w:val="0"/>
      <w:sz w:val="28"/>
      <w:szCs w:val="21"/>
    </w:rPr>
  </w:style>
  <w:style w:type="character" w:customStyle="1" w:styleId="19">
    <w:name w:val="四号正文 Char"/>
    <w:link w:val="18"/>
    <w:autoRedefine/>
    <w:qFormat/>
    <w:locked/>
    <w:uiPriority w:val="99"/>
    <w:rPr>
      <w:rFonts w:ascii="??" w:hAnsi="??" w:eastAsia="宋体" w:cs="宋体"/>
      <w:color w:val="000000"/>
      <w:sz w:val="21"/>
      <w:szCs w:val="21"/>
      <w:lang w:val="en-US" w:eastAsia="zh-CN" w:bidi="ar-SA"/>
    </w:rPr>
  </w:style>
  <w:style w:type="paragraph" w:customStyle="1" w:styleId="20">
    <w:name w:val="a"/>
    <w:basedOn w:val="1"/>
    <w:autoRedefine/>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5</Pages>
  <Words>2427</Words>
  <Characters>2578</Characters>
  <Lines>3</Lines>
  <Paragraphs>1</Paragraphs>
  <TotalTime>2</TotalTime>
  <ScaleCrop>false</ScaleCrop>
  <LinksUpToDate>false</LinksUpToDate>
  <CharactersWithSpaces>2614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2022-03-15T02:17:00Z</cp:lastPrinted>
  <dcterms:modified xsi:type="dcterms:W3CDTF">2024-12-09T06:48:41Z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C327D443A30A430AAE4CFCD7430F566F_13</vt:lpwstr>
  </property>
</Properties>
</file>