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1698A7">
      <w:pPr>
        <w:spacing w:before="0" w:after="0" w:line="600" w:lineRule="auto"/>
        <w:ind w:left="0" w:right="0" w:firstLine="0"/>
        <w:jc w:val="center"/>
        <w:rPr>
          <w:rFonts w:ascii="方正小标宋简体" w:hAnsi="方正小标宋简体" w:eastAsia="方正小标宋简体" w:cs="方正小标宋简体"/>
          <w:color w:val="auto"/>
          <w:spacing w:val="0"/>
          <w:position w:val="0"/>
          <w:sz w:val="72"/>
          <w:shd w:val="clear" w:fill="auto"/>
        </w:rPr>
      </w:pPr>
    </w:p>
    <w:p w14:paraId="0071D108">
      <w:pPr>
        <w:spacing w:before="93" w:after="0" w:line="240" w:lineRule="auto"/>
        <w:ind w:left="0" w:right="0" w:firstLine="0"/>
        <w:jc w:val="both"/>
        <w:rPr>
          <w:rFonts w:ascii="仿宋_GB2312" w:hAnsi="仿宋_GB2312" w:eastAsia="仿宋_GB2312" w:cs="仿宋_GB2312"/>
          <w:color w:val="auto"/>
          <w:spacing w:val="0"/>
          <w:position w:val="0"/>
          <w:sz w:val="30"/>
          <w:shd w:val="clear" w:fill="auto"/>
        </w:rPr>
      </w:pPr>
    </w:p>
    <w:p w14:paraId="0E853838">
      <w:pPr>
        <w:spacing w:before="0" w:after="0" w:line="600" w:lineRule="auto"/>
        <w:ind w:left="0" w:right="0" w:firstLine="0"/>
        <w:jc w:val="center"/>
        <w:rPr>
          <w:rFonts w:ascii="方正小标宋简体" w:hAnsi="方正小标宋简体" w:eastAsia="方正小标宋简体" w:cs="方正小标宋简体"/>
          <w:color w:val="auto"/>
          <w:spacing w:val="0"/>
          <w:position w:val="0"/>
          <w:sz w:val="72"/>
          <w:shd w:val="clear" w:fill="auto"/>
        </w:rPr>
      </w:pPr>
    </w:p>
    <w:p w14:paraId="6A56534D">
      <w:pPr>
        <w:spacing w:before="0" w:after="0" w:line="600" w:lineRule="auto"/>
        <w:ind w:left="0" w:right="0" w:firstLine="0"/>
        <w:jc w:val="center"/>
        <w:rPr>
          <w:rFonts w:ascii="方正小标宋简体" w:hAnsi="方正小标宋简体" w:eastAsia="方正小标宋简体" w:cs="方正小标宋简体"/>
          <w:color w:val="auto"/>
          <w:spacing w:val="0"/>
          <w:position w:val="0"/>
          <w:sz w:val="72"/>
          <w:shd w:val="clear" w:fill="auto"/>
        </w:rPr>
      </w:pPr>
    </w:p>
    <w:p w14:paraId="2BED0F60">
      <w:pPr>
        <w:spacing w:before="0" w:after="0" w:line="360" w:lineRule="auto"/>
        <w:ind w:left="0" w:right="0" w:firstLine="0"/>
        <w:jc w:val="center"/>
        <w:rPr>
          <w:rFonts w:hint="eastAsia" w:ascii="方正小标宋简体" w:hAnsi="方正小标宋简体" w:eastAsia="方正小标宋简体" w:cs="方正小标宋简体"/>
          <w:b w:val="0"/>
          <w:bCs w:val="0"/>
          <w:color w:val="auto"/>
          <w:spacing w:val="0"/>
          <w:position w:val="0"/>
          <w:sz w:val="60"/>
          <w:szCs w:val="60"/>
          <w:shd w:val="clear" w:fill="auto"/>
        </w:rPr>
      </w:pPr>
      <w:r>
        <w:rPr>
          <w:rFonts w:hint="eastAsia" w:ascii="方正小标宋简体" w:hAnsi="方正小标宋简体" w:eastAsia="方正小标宋简体" w:cs="方正小标宋简体"/>
          <w:b w:val="0"/>
          <w:bCs w:val="0"/>
          <w:color w:val="auto"/>
          <w:spacing w:val="0"/>
          <w:position w:val="0"/>
          <w:sz w:val="60"/>
          <w:szCs w:val="60"/>
          <w:shd w:val="clear" w:fill="auto"/>
        </w:rPr>
        <w:t>2023年度</w:t>
      </w:r>
    </w:p>
    <w:p w14:paraId="5CAC0F62">
      <w:pPr>
        <w:spacing w:before="0" w:after="0" w:line="360" w:lineRule="auto"/>
        <w:ind w:left="0" w:right="0" w:firstLine="0"/>
        <w:jc w:val="center"/>
        <w:rPr>
          <w:rFonts w:hint="eastAsia" w:ascii="方正小标宋简体" w:hAnsi="方正小标宋简体" w:eastAsia="方正小标宋简体" w:cs="方正小标宋简体"/>
          <w:b w:val="0"/>
          <w:bCs w:val="0"/>
          <w:color w:val="auto"/>
          <w:spacing w:val="0"/>
          <w:position w:val="0"/>
          <w:sz w:val="60"/>
          <w:szCs w:val="60"/>
          <w:shd w:val="clear" w:fill="auto"/>
          <w:lang w:val="en-US" w:eastAsia="zh-CN"/>
        </w:rPr>
      </w:pPr>
      <w:r>
        <w:rPr>
          <w:rFonts w:hint="eastAsia" w:ascii="方正小标宋简体" w:hAnsi="方正小标宋简体" w:eastAsia="方正小标宋简体" w:cs="方正小标宋简体"/>
          <w:b w:val="0"/>
          <w:bCs w:val="0"/>
          <w:color w:val="auto"/>
          <w:spacing w:val="0"/>
          <w:position w:val="0"/>
          <w:sz w:val="60"/>
          <w:szCs w:val="60"/>
          <w:shd w:val="clear" w:fill="auto"/>
          <w:lang w:eastAsia="zh-CN"/>
        </w:rPr>
        <w:t>峨</w:t>
      </w:r>
      <w:r>
        <w:rPr>
          <w:rFonts w:hint="eastAsia" w:ascii="方正小标宋简体" w:hAnsi="方正小标宋简体" w:eastAsia="方正小标宋简体" w:cs="方正小标宋简体"/>
          <w:b w:val="0"/>
          <w:bCs w:val="0"/>
          <w:color w:val="auto"/>
          <w:spacing w:val="0"/>
          <w:position w:val="0"/>
          <w:sz w:val="60"/>
          <w:szCs w:val="60"/>
          <w:shd w:val="clear" w:fill="auto"/>
          <w:lang w:val="en-US" w:eastAsia="zh-CN"/>
        </w:rPr>
        <w:t>边彝族自治县发展和改革局</w:t>
      </w:r>
    </w:p>
    <w:p w14:paraId="5BBE08DB">
      <w:pPr>
        <w:spacing w:before="0" w:after="0" w:line="360" w:lineRule="auto"/>
        <w:ind w:left="0" w:right="0" w:firstLine="0"/>
        <w:jc w:val="center"/>
        <w:rPr>
          <w:rFonts w:hint="eastAsia" w:ascii="方正小标宋简体" w:hAnsi="方正小标宋简体" w:eastAsia="方正小标宋简体" w:cs="方正小标宋简体"/>
          <w:b w:val="0"/>
          <w:bCs w:val="0"/>
          <w:color w:val="auto"/>
          <w:spacing w:val="0"/>
          <w:position w:val="0"/>
          <w:sz w:val="60"/>
          <w:szCs w:val="60"/>
          <w:shd w:val="clear" w:fill="auto"/>
          <w:lang w:val="en-US" w:eastAsia="zh-CN"/>
        </w:rPr>
      </w:pPr>
      <w:r>
        <w:rPr>
          <w:rFonts w:hint="eastAsia" w:ascii="方正小标宋简体" w:hAnsi="方正小标宋简体" w:eastAsia="方正小标宋简体" w:cs="方正小标宋简体"/>
          <w:b w:val="0"/>
          <w:bCs w:val="0"/>
          <w:color w:val="auto"/>
          <w:spacing w:val="0"/>
          <w:position w:val="0"/>
          <w:sz w:val="60"/>
          <w:szCs w:val="60"/>
          <w:shd w:val="clear" w:fill="auto"/>
          <w:lang w:val="en-US" w:eastAsia="zh-CN"/>
        </w:rPr>
        <w:t>单位决算</w:t>
      </w:r>
    </w:p>
    <w:p w14:paraId="55BB80ED">
      <w:pPr>
        <w:keepNext w:val="0"/>
        <w:keepLines w:val="0"/>
        <w:pageBreakBefore w:val="0"/>
        <w:widowControl w:val="0"/>
        <w:kinsoku/>
        <w:wordWrap/>
        <w:overflowPunct/>
        <w:topLinePunct w:val="0"/>
        <w:autoSpaceDE/>
        <w:autoSpaceDN/>
        <w:bidi w:val="0"/>
        <w:adjustRightInd/>
        <w:snapToGrid/>
        <w:spacing w:before="0" w:after="0" w:line="240" w:lineRule="exact"/>
        <w:ind w:left="0" w:right="0" w:firstLine="0"/>
        <w:jc w:val="center"/>
        <w:textAlignment w:val="auto"/>
        <w:rPr>
          <w:rFonts w:hint="eastAsia" w:ascii="楷体_GB2312" w:hAnsi="楷体_GB2312" w:eastAsia="楷体_GB2312" w:cs="楷体_GB2312"/>
          <w:color w:val="auto"/>
          <w:spacing w:val="0"/>
          <w:position w:val="0"/>
          <w:sz w:val="48"/>
          <w:szCs w:val="21"/>
          <w:shd w:val="clear" w:fill="auto"/>
        </w:rPr>
      </w:pPr>
    </w:p>
    <w:p w14:paraId="5BBE31F2">
      <w:pPr>
        <w:spacing w:before="0" w:after="0" w:line="360" w:lineRule="auto"/>
        <w:ind w:left="0" w:right="0" w:firstLine="0"/>
        <w:jc w:val="center"/>
        <w:rPr>
          <w:rFonts w:ascii="方正小标宋简体" w:hAnsi="方正小标宋简体" w:eastAsia="方正小标宋简体" w:cs="方正小标宋简体"/>
          <w:color w:val="auto"/>
          <w:spacing w:val="0"/>
          <w:position w:val="0"/>
          <w:sz w:val="36"/>
          <w:shd w:val="clear" w:fill="auto"/>
        </w:rPr>
      </w:pPr>
    </w:p>
    <w:p w14:paraId="23FEE885">
      <w:pPr>
        <w:spacing w:before="0" w:after="0" w:line="360" w:lineRule="auto"/>
        <w:ind w:left="0" w:right="0" w:firstLine="0"/>
        <w:jc w:val="center"/>
        <w:rPr>
          <w:rFonts w:ascii="方正小标宋简体" w:hAnsi="方正小标宋简体" w:eastAsia="方正小标宋简体" w:cs="方正小标宋简体"/>
          <w:color w:val="auto"/>
          <w:spacing w:val="0"/>
          <w:position w:val="0"/>
          <w:sz w:val="36"/>
          <w:shd w:val="clear" w:fill="auto"/>
        </w:rPr>
      </w:pPr>
    </w:p>
    <w:p w14:paraId="54DD087E">
      <w:pPr>
        <w:spacing w:before="0" w:after="0" w:line="360" w:lineRule="auto"/>
        <w:ind w:left="0" w:right="0" w:firstLine="0"/>
        <w:jc w:val="center"/>
        <w:rPr>
          <w:rFonts w:ascii="方正小标宋简体" w:hAnsi="方正小标宋简体" w:eastAsia="方正小标宋简体" w:cs="方正小标宋简体"/>
          <w:color w:val="auto"/>
          <w:spacing w:val="0"/>
          <w:position w:val="0"/>
          <w:sz w:val="36"/>
          <w:shd w:val="clear" w:fill="auto"/>
        </w:rPr>
      </w:pPr>
    </w:p>
    <w:p w14:paraId="7C1B024F">
      <w:pPr>
        <w:spacing w:before="0" w:after="0" w:line="360" w:lineRule="auto"/>
        <w:ind w:left="0" w:right="0" w:firstLine="0"/>
        <w:jc w:val="center"/>
        <w:rPr>
          <w:rFonts w:ascii="方正小标宋简体" w:hAnsi="方正小标宋简体" w:eastAsia="方正小标宋简体" w:cs="方正小标宋简体"/>
          <w:color w:val="auto"/>
          <w:spacing w:val="0"/>
          <w:position w:val="0"/>
          <w:sz w:val="36"/>
          <w:shd w:val="clear" w:fill="auto"/>
        </w:rPr>
      </w:pPr>
    </w:p>
    <w:p w14:paraId="60420929">
      <w:pPr>
        <w:spacing w:before="0" w:after="0" w:line="360" w:lineRule="auto"/>
        <w:ind w:left="0" w:right="0" w:firstLine="0"/>
        <w:jc w:val="center"/>
        <w:rPr>
          <w:rFonts w:ascii="方正小标宋简体" w:hAnsi="方正小标宋简体" w:eastAsia="方正小标宋简体" w:cs="方正小标宋简体"/>
          <w:color w:val="auto"/>
          <w:spacing w:val="0"/>
          <w:position w:val="0"/>
          <w:sz w:val="36"/>
          <w:shd w:val="clear" w:fill="auto"/>
        </w:rPr>
      </w:pPr>
    </w:p>
    <w:p w14:paraId="1376E0C5">
      <w:pPr>
        <w:spacing w:before="0" w:after="0" w:line="360" w:lineRule="auto"/>
        <w:ind w:left="0" w:right="0" w:firstLine="0"/>
        <w:jc w:val="center"/>
        <w:rPr>
          <w:rFonts w:ascii="方正小标宋简体" w:hAnsi="方正小标宋简体" w:eastAsia="方正小标宋简体" w:cs="方正小标宋简体"/>
          <w:color w:val="auto"/>
          <w:spacing w:val="0"/>
          <w:position w:val="0"/>
          <w:sz w:val="36"/>
          <w:shd w:val="clear" w:fill="auto"/>
        </w:rPr>
      </w:pPr>
    </w:p>
    <w:p w14:paraId="36E715BC">
      <w:pPr>
        <w:spacing w:before="0" w:after="0" w:line="360" w:lineRule="auto"/>
        <w:ind w:left="0" w:right="0" w:firstLine="0"/>
        <w:jc w:val="center"/>
        <w:rPr>
          <w:rFonts w:ascii="方正小标宋简体" w:hAnsi="方正小标宋简体" w:eastAsia="方正小标宋简体" w:cs="方正小标宋简体"/>
          <w:color w:val="auto"/>
          <w:spacing w:val="0"/>
          <w:position w:val="0"/>
          <w:sz w:val="36"/>
          <w:shd w:val="clear" w:fill="auto"/>
        </w:rPr>
      </w:pPr>
    </w:p>
    <w:p w14:paraId="1B097363">
      <w:pPr>
        <w:spacing w:before="0" w:after="0" w:line="360" w:lineRule="auto"/>
        <w:ind w:left="0" w:right="0" w:firstLine="0"/>
        <w:jc w:val="center"/>
        <w:rPr>
          <w:rFonts w:ascii="方正小标宋简体" w:hAnsi="方正小标宋简体" w:eastAsia="方正小标宋简体" w:cs="方正小标宋简体"/>
          <w:color w:val="auto"/>
          <w:spacing w:val="0"/>
          <w:position w:val="0"/>
          <w:sz w:val="36"/>
          <w:shd w:val="clear" w:fill="auto"/>
        </w:rPr>
      </w:pPr>
    </w:p>
    <w:p w14:paraId="2EC621DB">
      <w:pPr>
        <w:spacing w:before="0" w:after="0" w:line="360" w:lineRule="auto"/>
        <w:ind w:left="0" w:right="0" w:firstLine="0"/>
        <w:jc w:val="center"/>
        <w:rPr>
          <w:rFonts w:ascii="方正小标宋简体" w:hAnsi="方正小标宋简体" w:eastAsia="方正小标宋简体" w:cs="方正小标宋简体"/>
          <w:color w:val="auto"/>
          <w:spacing w:val="0"/>
          <w:position w:val="0"/>
          <w:sz w:val="36"/>
          <w:shd w:val="clear" w:fill="auto"/>
        </w:rPr>
      </w:pPr>
    </w:p>
    <w:p w14:paraId="409B6B50">
      <w:pPr>
        <w:keepNext w:val="0"/>
        <w:keepLines w:val="0"/>
        <w:pageBreakBefore w:val="0"/>
        <w:widowControl w:val="0"/>
        <w:kinsoku/>
        <w:wordWrap/>
        <w:overflowPunct/>
        <w:topLinePunct w:val="0"/>
        <w:autoSpaceDE/>
        <w:autoSpaceDN/>
        <w:bidi w:val="0"/>
        <w:adjustRightInd/>
        <w:snapToGrid/>
        <w:spacing w:before="0" w:after="0" w:line="700" w:lineRule="exact"/>
        <w:ind w:left="0" w:right="0" w:firstLine="0"/>
        <w:jc w:val="center"/>
        <w:textAlignment w:val="auto"/>
        <w:rPr>
          <w:rFonts w:hint="eastAsia" w:ascii="方正小标宋_GBK" w:hAnsi="方正小标宋_GBK" w:eastAsia="方正小标宋_GBK" w:cs="方正小标宋_GBK"/>
          <w:color w:val="auto"/>
          <w:spacing w:val="0"/>
          <w:position w:val="0"/>
          <w:sz w:val="44"/>
          <w:szCs w:val="44"/>
          <w:shd w:val="clear" w:fill="auto"/>
        </w:rPr>
        <w:sectPr>
          <w:pgSz w:w="11906" w:h="16838"/>
          <w:pgMar w:top="2041" w:right="1468" w:bottom="1587" w:left="1468" w:header="720" w:footer="992" w:gutter="0"/>
          <w:pgNumType w:fmt="numberInDash" w:start="1"/>
          <w:cols w:space="720" w:num="1"/>
          <w:docGrid w:type="lines" w:linePitch="312" w:charSpace="0"/>
        </w:sectPr>
      </w:pPr>
    </w:p>
    <w:p w14:paraId="3B865AA2">
      <w:pPr>
        <w:keepNext w:val="0"/>
        <w:keepLines w:val="0"/>
        <w:pageBreakBefore w:val="0"/>
        <w:widowControl w:val="0"/>
        <w:kinsoku/>
        <w:wordWrap/>
        <w:overflowPunct/>
        <w:topLinePunct w:val="0"/>
        <w:autoSpaceDE/>
        <w:autoSpaceDN/>
        <w:bidi w:val="0"/>
        <w:adjustRightInd/>
        <w:snapToGrid/>
        <w:spacing w:before="0" w:after="0" w:line="700" w:lineRule="exact"/>
        <w:ind w:left="0" w:right="0" w:firstLine="0"/>
        <w:jc w:val="center"/>
        <w:textAlignment w:val="auto"/>
        <w:rPr>
          <w:rFonts w:hint="eastAsia" w:ascii="方正小标宋_GBK" w:hAnsi="方正小标宋_GBK" w:eastAsia="方正小标宋_GBK" w:cs="方正小标宋_GBK"/>
          <w:color w:val="auto"/>
          <w:spacing w:val="0"/>
          <w:position w:val="0"/>
          <w:sz w:val="44"/>
          <w:szCs w:val="44"/>
          <w:shd w:val="clear" w:fill="auto"/>
        </w:rPr>
      </w:pPr>
      <w:r>
        <w:rPr>
          <w:rFonts w:hint="eastAsia" w:ascii="方正小标宋_GBK" w:hAnsi="方正小标宋_GBK" w:eastAsia="方正小标宋_GBK" w:cs="方正小标宋_GBK"/>
          <w:color w:val="auto"/>
          <w:spacing w:val="0"/>
          <w:position w:val="0"/>
          <w:sz w:val="44"/>
          <w:szCs w:val="44"/>
          <w:shd w:val="clear" w:fill="auto"/>
        </w:rPr>
        <w:t xml:space="preserve"> 目</w:t>
      </w:r>
      <w:r>
        <w:rPr>
          <w:rFonts w:hint="eastAsia" w:ascii="方正小标宋_GBK" w:hAnsi="方正小标宋_GBK" w:eastAsia="方正小标宋_GBK" w:cs="方正小标宋_GBK"/>
          <w:color w:val="auto"/>
          <w:spacing w:val="0"/>
          <w:position w:val="0"/>
          <w:sz w:val="44"/>
          <w:szCs w:val="44"/>
          <w:shd w:val="clear" w:fill="auto"/>
          <w:lang w:val="en-US" w:eastAsia="zh-CN"/>
        </w:rPr>
        <w:t xml:space="preserve">  </w:t>
      </w:r>
      <w:r>
        <w:rPr>
          <w:rFonts w:hint="eastAsia" w:ascii="方正小标宋_GBK" w:hAnsi="方正小标宋_GBK" w:eastAsia="方正小标宋_GBK" w:cs="方正小标宋_GBK"/>
          <w:color w:val="auto"/>
          <w:spacing w:val="0"/>
          <w:position w:val="0"/>
          <w:sz w:val="44"/>
          <w:szCs w:val="44"/>
          <w:shd w:val="clear" w:fill="auto"/>
        </w:rPr>
        <w:t>录</w:t>
      </w:r>
      <w:bookmarkStart w:id="0" w:name="_GoBack"/>
      <w:bookmarkEnd w:id="0"/>
    </w:p>
    <w:p w14:paraId="41EE701D">
      <w:pPr>
        <w:keepNext w:val="0"/>
        <w:keepLines w:val="0"/>
        <w:pageBreakBefore w:val="0"/>
        <w:widowControl w:val="0"/>
        <w:kinsoku/>
        <w:wordWrap/>
        <w:overflowPunct/>
        <w:topLinePunct w:val="0"/>
        <w:autoSpaceDE/>
        <w:autoSpaceDN/>
        <w:bidi w:val="0"/>
        <w:adjustRightInd/>
        <w:snapToGrid/>
        <w:spacing w:before="0" w:after="0" w:line="240" w:lineRule="exact"/>
        <w:ind w:left="0" w:right="0" w:firstLine="0"/>
        <w:jc w:val="center"/>
        <w:textAlignment w:val="auto"/>
        <w:rPr>
          <w:rFonts w:ascii="黑体" w:hAnsi="黑体" w:eastAsia="黑体" w:cs="黑体"/>
          <w:color w:val="auto"/>
          <w:spacing w:val="0"/>
          <w:position w:val="0"/>
          <w:sz w:val="28"/>
          <w:shd w:val="clear" w:fill="auto"/>
        </w:rPr>
      </w:pPr>
    </w:p>
    <w:p w14:paraId="38200416">
      <w:pPr>
        <w:tabs>
          <w:tab w:val="right" w:leader="dot" w:pos="8296"/>
        </w:tabs>
        <w:spacing w:before="93" w:after="0" w:line="240" w:lineRule="auto"/>
        <w:ind w:left="0" w:right="0" w:firstLine="0"/>
        <w:jc w:val="center"/>
        <w:rPr>
          <w:rFonts w:hint="eastAsia" w:ascii="楷体_GB2312" w:hAnsi="楷体_GB2312" w:eastAsia="楷体_GB2312" w:cs="楷体_GB2312"/>
          <w:color w:val="auto"/>
          <w:spacing w:val="0"/>
          <w:position w:val="0"/>
          <w:sz w:val="32"/>
          <w:szCs w:val="32"/>
          <w:shd w:val="clear" w:fill="auto"/>
        </w:rPr>
      </w:pPr>
      <w:r>
        <w:rPr>
          <w:rFonts w:hint="eastAsia" w:ascii="楷体_GB2312" w:hAnsi="楷体_GB2312" w:eastAsia="楷体_GB2312" w:cs="楷体_GB2312"/>
          <w:color w:val="auto"/>
          <w:spacing w:val="0"/>
          <w:position w:val="0"/>
          <w:sz w:val="32"/>
          <w:szCs w:val="32"/>
          <w:shd w:val="clear" w:fill="auto"/>
        </w:rPr>
        <w:t>公开时间：202</w:t>
      </w:r>
      <w:r>
        <w:rPr>
          <w:rFonts w:hint="eastAsia" w:ascii="楷体_GB2312" w:hAnsi="楷体_GB2312" w:eastAsia="楷体_GB2312" w:cs="楷体_GB2312"/>
          <w:color w:val="auto"/>
          <w:spacing w:val="0"/>
          <w:position w:val="0"/>
          <w:sz w:val="32"/>
          <w:szCs w:val="32"/>
          <w:shd w:val="clear" w:fill="auto"/>
          <w:lang w:val="en-US" w:eastAsia="zh-CN"/>
        </w:rPr>
        <w:t>4</w:t>
      </w:r>
      <w:r>
        <w:rPr>
          <w:rFonts w:hint="eastAsia" w:ascii="楷体_GB2312" w:hAnsi="楷体_GB2312" w:eastAsia="楷体_GB2312" w:cs="楷体_GB2312"/>
          <w:color w:val="auto"/>
          <w:spacing w:val="0"/>
          <w:position w:val="0"/>
          <w:sz w:val="32"/>
          <w:szCs w:val="32"/>
          <w:shd w:val="clear" w:fill="auto"/>
        </w:rPr>
        <w:t>年</w:t>
      </w:r>
      <w:r>
        <w:rPr>
          <w:rFonts w:hint="eastAsia" w:ascii="楷体_GB2312" w:hAnsi="楷体_GB2312" w:eastAsia="楷体_GB2312" w:cs="楷体_GB2312"/>
          <w:color w:val="auto"/>
          <w:spacing w:val="0"/>
          <w:position w:val="0"/>
          <w:sz w:val="32"/>
          <w:szCs w:val="32"/>
          <w:shd w:val="clear" w:fill="auto"/>
          <w:lang w:val="en-US" w:eastAsia="zh-CN"/>
        </w:rPr>
        <w:t>10</w:t>
      </w:r>
      <w:r>
        <w:rPr>
          <w:rFonts w:hint="eastAsia" w:ascii="楷体_GB2312" w:hAnsi="楷体_GB2312" w:eastAsia="楷体_GB2312" w:cs="楷体_GB2312"/>
          <w:color w:val="auto"/>
          <w:spacing w:val="0"/>
          <w:position w:val="0"/>
          <w:sz w:val="32"/>
          <w:szCs w:val="32"/>
          <w:shd w:val="clear" w:fill="auto"/>
        </w:rPr>
        <w:t xml:space="preserve">月 </w:t>
      </w:r>
      <w:r>
        <w:rPr>
          <w:rFonts w:hint="eastAsia" w:ascii="楷体_GB2312" w:hAnsi="楷体_GB2312" w:eastAsia="楷体_GB2312" w:cs="楷体_GB2312"/>
          <w:color w:val="auto"/>
          <w:spacing w:val="0"/>
          <w:position w:val="0"/>
          <w:sz w:val="32"/>
          <w:szCs w:val="32"/>
          <w:shd w:val="clear" w:fill="auto"/>
          <w:lang w:val="en-US" w:eastAsia="zh-CN"/>
        </w:rPr>
        <w:t>17</w:t>
      </w:r>
      <w:r>
        <w:rPr>
          <w:rFonts w:hint="eastAsia" w:ascii="楷体_GB2312" w:hAnsi="楷体_GB2312" w:eastAsia="楷体_GB2312" w:cs="楷体_GB2312"/>
          <w:color w:val="auto"/>
          <w:spacing w:val="0"/>
          <w:position w:val="0"/>
          <w:sz w:val="32"/>
          <w:szCs w:val="32"/>
          <w:shd w:val="clear" w:fill="auto"/>
        </w:rPr>
        <w:t xml:space="preserve"> 日</w:t>
      </w:r>
    </w:p>
    <w:p w14:paraId="66C5CCB2">
      <w:pPr>
        <w:keepNext w:val="0"/>
        <w:keepLines w:val="0"/>
        <w:pageBreakBefore w:val="0"/>
        <w:widowControl w:val="0"/>
        <w:kinsoku/>
        <w:wordWrap/>
        <w:overflowPunct/>
        <w:topLinePunct w:val="0"/>
        <w:autoSpaceDE/>
        <w:autoSpaceDN/>
        <w:bidi w:val="0"/>
        <w:adjustRightInd/>
        <w:snapToGrid/>
        <w:spacing w:before="0" w:after="0" w:line="600" w:lineRule="exact"/>
        <w:ind w:left="0" w:right="0" w:firstLine="0"/>
        <w:jc w:val="both"/>
        <w:textAlignment w:val="auto"/>
        <w:rPr>
          <w:rFonts w:hint="eastAsia" w:ascii="仿宋_GB2312" w:hAnsi="仿宋_GB2312" w:eastAsia="仿宋_GB2312" w:cs="仿宋_GB2312"/>
          <w:color w:val="auto"/>
          <w:spacing w:val="0"/>
          <w:position w:val="0"/>
          <w:sz w:val="32"/>
          <w:szCs w:val="32"/>
          <w:shd w:val="clear" w:fill="auto"/>
        </w:rPr>
      </w:pPr>
    </w:p>
    <w:p w14:paraId="01C9C964">
      <w:pPr>
        <w:keepNext w:val="0"/>
        <w:keepLines w:val="0"/>
        <w:pageBreakBefore w:val="0"/>
        <w:widowControl w:val="0"/>
        <w:tabs>
          <w:tab w:val="right" w:leader="dot" w:pos="8296"/>
        </w:tabs>
        <w:kinsoku/>
        <w:wordWrap/>
        <w:overflowPunct/>
        <w:topLinePunct w:val="0"/>
        <w:autoSpaceDE/>
        <w:autoSpaceDN/>
        <w:bidi w:val="0"/>
        <w:adjustRightInd/>
        <w:snapToGrid/>
        <w:spacing w:before="0" w:after="0" w:line="700" w:lineRule="exact"/>
        <w:ind w:left="0" w:right="0" w:firstLine="640" w:firstLineChars="200"/>
        <w:jc w:val="distribute"/>
        <w:textAlignment w:val="auto"/>
        <w:rPr>
          <w:rFonts w:hint="default" w:ascii="仿宋_GB2312" w:hAnsi="仿宋_GB2312" w:eastAsia="仿宋_GB2312" w:cs="仿宋_GB2312"/>
          <w:color w:val="auto"/>
          <w:spacing w:val="0"/>
          <w:position w:val="0"/>
          <w:sz w:val="32"/>
          <w:szCs w:val="32"/>
          <w:shd w:val="clear" w:fill="auto"/>
          <w:lang w:val="en-US" w:eastAsia="zh-CN"/>
        </w:rPr>
      </w:pPr>
      <w:r>
        <w:rPr>
          <w:rFonts w:hint="eastAsia" w:ascii="仿宋_GB2312" w:hAnsi="仿宋_GB2312" w:eastAsia="仿宋_GB2312" w:cs="仿宋_GB2312"/>
          <w:color w:val="auto"/>
          <w:spacing w:val="0"/>
          <w:position w:val="0"/>
          <w:sz w:val="32"/>
          <w:szCs w:val="32"/>
          <w:shd w:val="clear" w:fill="auto"/>
        </w:rPr>
        <w:t xml:space="preserve">第一部分 </w:t>
      </w:r>
      <w:r>
        <w:rPr>
          <w:rFonts w:hint="eastAsia" w:ascii="仿宋_GB2312" w:hAnsi="仿宋_GB2312" w:eastAsia="仿宋_GB2312" w:cs="仿宋_GB2312"/>
          <w:color w:val="auto"/>
          <w:spacing w:val="0"/>
          <w:position w:val="0"/>
          <w:sz w:val="32"/>
          <w:szCs w:val="32"/>
          <w:shd w:val="clear" w:fill="auto"/>
          <w:lang w:val="en-US" w:eastAsia="zh-CN"/>
        </w:rPr>
        <w:t>单位</w:t>
      </w:r>
      <w:r>
        <w:rPr>
          <w:rFonts w:hint="eastAsia" w:ascii="仿宋_GB2312" w:hAnsi="仿宋_GB2312" w:eastAsia="仿宋_GB2312" w:cs="仿宋_GB2312"/>
          <w:color w:val="auto"/>
          <w:spacing w:val="0"/>
          <w:position w:val="0"/>
          <w:sz w:val="32"/>
          <w:szCs w:val="32"/>
          <w:shd w:val="clear" w:fill="auto"/>
        </w:rPr>
        <w:t>概况</w:t>
      </w:r>
      <w:r>
        <w:rPr>
          <w:rFonts w:hint="eastAsia" w:ascii="仿宋_GB2312" w:hAnsi="仿宋_GB2312" w:eastAsia="仿宋_GB2312" w:cs="仿宋_GB2312"/>
          <w:color w:val="auto"/>
          <w:spacing w:val="0"/>
          <w:position w:val="0"/>
          <w:sz w:val="32"/>
          <w:szCs w:val="32"/>
          <w:shd w:val="clear" w:fill="auto"/>
          <w:lang w:val="en-US" w:eastAsia="zh-CN"/>
        </w:rPr>
        <w:t>..................................1</w:t>
      </w:r>
    </w:p>
    <w:p w14:paraId="78DD075F">
      <w:pPr>
        <w:keepNext w:val="0"/>
        <w:keepLines w:val="0"/>
        <w:pageBreakBefore w:val="0"/>
        <w:widowControl w:val="0"/>
        <w:tabs>
          <w:tab w:val="right" w:leader="dot" w:pos="8296"/>
        </w:tabs>
        <w:kinsoku/>
        <w:wordWrap/>
        <w:overflowPunct/>
        <w:topLinePunct w:val="0"/>
        <w:autoSpaceDE/>
        <w:autoSpaceDN/>
        <w:bidi w:val="0"/>
        <w:adjustRightInd/>
        <w:snapToGrid/>
        <w:spacing w:before="0" w:after="0" w:line="700" w:lineRule="exact"/>
        <w:ind w:left="0" w:right="0" w:firstLine="640" w:firstLineChars="200"/>
        <w:jc w:val="distribute"/>
        <w:textAlignment w:val="auto"/>
        <w:rPr>
          <w:rFonts w:hint="default" w:ascii="仿宋_GB2312" w:hAnsi="仿宋_GB2312" w:eastAsia="仿宋_GB2312" w:cs="仿宋_GB2312"/>
          <w:color w:val="auto"/>
          <w:spacing w:val="0"/>
          <w:position w:val="0"/>
          <w:sz w:val="32"/>
          <w:szCs w:val="32"/>
          <w:shd w:val="clear" w:fill="auto"/>
          <w:lang w:val="en-US" w:eastAsia="zh-CN"/>
        </w:rPr>
      </w:pPr>
      <w:r>
        <w:rPr>
          <w:rFonts w:hint="eastAsia" w:ascii="仿宋_GB2312" w:hAnsi="仿宋_GB2312" w:eastAsia="仿宋_GB2312" w:cs="仿宋_GB2312"/>
          <w:color w:val="auto"/>
          <w:spacing w:val="0"/>
          <w:position w:val="0"/>
          <w:sz w:val="32"/>
          <w:szCs w:val="32"/>
          <w:shd w:val="clear" w:fill="auto"/>
        </w:rPr>
        <w:t>一、</w:t>
      </w:r>
      <w:r>
        <w:rPr>
          <w:rFonts w:hint="eastAsia" w:ascii="仿宋_GB2312" w:hAnsi="仿宋_GB2312" w:eastAsia="仿宋_GB2312" w:cs="仿宋_GB2312"/>
          <w:color w:val="auto"/>
          <w:spacing w:val="0"/>
          <w:position w:val="0"/>
          <w:sz w:val="32"/>
          <w:szCs w:val="32"/>
          <w:shd w:val="clear" w:fill="auto"/>
          <w:lang w:val="en-US" w:eastAsia="zh-CN"/>
        </w:rPr>
        <w:t>单位</w:t>
      </w:r>
      <w:r>
        <w:rPr>
          <w:rFonts w:hint="eastAsia" w:ascii="仿宋_GB2312" w:hAnsi="仿宋_GB2312" w:eastAsia="仿宋_GB2312" w:cs="仿宋_GB2312"/>
          <w:color w:val="auto"/>
          <w:spacing w:val="0"/>
          <w:position w:val="0"/>
          <w:sz w:val="32"/>
          <w:szCs w:val="32"/>
          <w:shd w:val="clear" w:fill="auto"/>
        </w:rPr>
        <w:t>职责</w:t>
      </w:r>
      <w:r>
        <w:rPr>
          <w:rFonts w:hint="eastAsia" w:ascii="仿宋_GB2312" w:hAnsi="仿宋_GB2312" w:eastAsia="仿宋_GB2312" w:cs="仿宋_GB2312"/>
          <w:color w:val="auto"/>
          <w:spacing w:val="0"/>
          <w:position w:val="0"/>
          <w:sz w:val="32"/>
          <w:szCs w:val="32"/>
          <w:shd w:val="clear" w:fill="auto"/>
          <w:lang w:val="en-US" w:eastAsia="zh-CN"/>
        </w:rPr>
        <w:t>.......................................1</w:t>
      </w:r>
    </w:p>
    <w:p w14:paraId="2DB48CEB">
      <w:pPr>
        <w:keepNext w:val="0"/>
        <w:keepLines w:val="0"/>
        <w:pageBreakBefore w:val="0"/>
        <w:widowControl w:val="0"/>
        <w:tabs>
          <w:tab w:val="right" w:leader="dot" w:pos="8296"/>
        </w:tabs>
        <w:kinsoku/>
        <w:wordWrap/>
        <w:overflowPunct/>
        <w:topLinePunct w:val="0"/>
        <w:autoSpaceDE/>
        <w:autoSpaceDN/>
        <w:bidi w:val="0"/>
        <w:adjustRightInd/>
        <w:snapToGrid/>
        <w:spacing w:before="0" w:after="0" w:line="700" w:lineRule="exact"/>
        <w:ind w:left="0" w:right="0" w:firstLine="640" w:firstLineChars="200"/>
        <w:jc w:val="distribute"/>
        <w:textAlignment w:val="auto"/>
        <w:rPr>
          <w:rFonts w:hint="eastAsia" w:ascii="仿宋_GB2312" w:hAnsi="仿宋_GB2312" w:eastAsia="仿宋_GB2312" w:cs="仿宋_GB2312"/>
          <w:color w:val="auto"/>
          <w:spacing w:val="0"/>
          <w:position w:val="0"/>
          <w:sz w:val="32"/>
          <w:szCs w:val="32"/>
          <w:shd w:val="clear" w:fill="auto"/>
          <w:lang w:val="en-US" w:eastAsia="zh-CN"/>
        </w:rPr>
      </w:pPr>
      <w:r>
        <w:rPr>
          <w:rFonts w:hint="eastAsia" w:ascii="仿宋_GB2312" w:hAnsi="仿宋_GB2312" w:eastAsia="仿宋_GB2312" w:cs="仿宋_GB2312"/>
          <w:color w:val="auto"/>
          <w:spacing w:val="0"/>
          <w:position w:val="0"/>
          <w:sz w:val="32"/>
          <w:szCs w:val="32"/>
          <w:shd w:val="clear" w:fill="auto"/>
        </w:rPr>
        <w:t>二、机构设置</w:t>
      </w:r>
      <w:r>
        <w:rPr>
          <w:rFonts w:hint="eastAsia" w:ascii="仿宋_GB2312" w:hAnsi="仿宋_GB2312" w:eastAsia="仿宋_GB2312" w:cs="仿宋_GB2312"/>
          <w:color w:val="auto"/>
          <w:spacing w:val="0"/>
          <w:position w:val="0"/>
          <w:sz w:val="32"/>
          <w:szCs w:val="32"/>
          <w:shd w:val="clear" w:fill="auto"/>
          <w:lang w:val="en-US" w:eastAsia="zh-CN"/>
        </w:rPr>
        <w:t>.......................................5</w:t>
      </w:r>
    </w:p>
    <w:p w14:paraId="75DAD483">
      <w:pPr>
        <w:keepNext w:val="0"/>
        <w:keepLines w:val="0"/>
        <w:pageBreakBefore w:val="0"/>
        <w:widowControl w:val="0"/>
        <w:tabs>
          <w:tab w:val="right" w:leader="dot" w:pos="8296"/>
        </w:tabs>
        <w:kinsoku/>
        <w:wordWrap/>
        <w:overflowPunct/>
        <w:topLinePunct w:val="0"/>
        <w:autoSpaceDE/>
        <w:autoSpaceDN/>
        <w:bidi w:val="0"/>
        <w:adjustRightInd/>
        <w:snapToGrid/>
        <w:spacing w:before="0" w:after="0" w:line="700" w:lineRule="exact"/>
        <w:ind w:left="0" w:right="0" w:firstLine="640" w:firstLineChars="200"/>
        <w:jc w:val="distribute"/>
        <w:textAlignment w:val="auto"/>
        <w:rPr>
          <w:rFonts w:hint="default" w:ascii="仿宋_GB2312" w:hAnsi="仿宋_GB2312" w:eastAsia="仿宋_GB2312" w:cs="仿宋_GB2312"/>
          <w:color w:val="auto"/>
          <w:spacing w:val="0"/>
          <w:position w:val="0"/>
          <w:sz w:val="32"/>
          <w:szCs w:val="32"/>
          <w:shd w:val="clear" w:fill="auto"/>
          <w:lang w:val="en-US"/>
        </w:rPr>
      </w:pPr>
      <w:r>
        <w:rPr>
          <w:rFonts w:hint="eastAsia" w:ascii="仿宋_GB2312" w:hAnsi="仿宋_GB2312" w:eastAsia="仿宋_GB2312" w:cs="仿宋_GB2312"/>
          <w:color w:val="auto"/>
          <w:spacing w:val="0"/>
          <w:position w:val="0"/>
          <w:sz w:val="32"/>
          <w:szCs w:val="32"/>
          <w:shd w:val="clear" w:fill="auto"/>
        </w:rPr>
        <w:t>第二部分 2023年度</w:t>
      </w:r>
      <w:r>
        <w:rPr>
          <w:rFonts w:hint="eastAsia" w:ascii="仿宋_GB2312" w:hAnsi="仿宋_GB2312" w:eastAsia="仿宋_GB2312" w:cs="仿宋_GB2312"/>
          <w:color w:val="auto"/>
          <w:spacing w:val="0"/>
          <w:position w:val="0"/>
          <w:sz w:val="32"/>
          <w:szCs w:val="32"/>
          <w:shd w:val="clear" w:fill="auto"/>
          <w:lang w:val="en-US" w:eastAsia="zh-CN"/>
        </w:rPr>
        <w:t>单位</w:t>
      </w:r>
      <w:r>
        <w:rPr>
          <w:rFonts w:hint="eastAsia" w:ascii="仿宋_GB2312" w:hAnsi="仿宋_GB2312" w:eastAsia="仿宋_GB2312" w:cs="仿宋_GB2312"/>
          <w:color w:val="auto"/>
          <w:spacing w:val="0"/>
          <w:position w:val="0"/>
          <w:sz w:val="32"/>
          <w:szCs w:val="32"/>
          <w:shd w:val="clear" w:fill="auto"/>
        </w:rPr>
        <w:t>决算情况说明</w:t>
      </w:r>
      <w:r>
        <w:rPr>
          <w:rFonts w:hint="eastAsia" w:ascii="仿宋_GB2312" w:hAnsi="仿宋_GB2312" w:eastAsia="仿宋_GB2312" w:cs="仿宋_GB2312"/>
          <w:color w:val="auto"/>
          <w:spacing w:val="0"/>
          <w:position w:val="0"/>
          <w:sz w:val="32"/>
          <w:szCs w:val="32"/>
          <w:shd w:val="clear" w:fill="auto"/>
          <w:lang w:val="en-US" w:eastAsia="zh-CN"/>
        </w:rPr>
        <w:t>.................6</w:t>
      </w:r>
    </w:p>
    <w:p w14:paraId="671E4DCE">
      <w:pPr>
        <w:keepNext w:val="0"/>
        <w:keepLines w:val="0"/>
        <w:pageBreakBefore w:val="0"/>
        <w:widowControl w:val="0"/>
        <w:tabs>
          <w:tab w:val="right" w:leader="dot" w:pos="8296"/>
        </w:tabs>
        <w:kinsoku/>
        <w:wordWrap/>
        <w:overflowPunct/>
        <w:topLinePunct w:val="0"/>
        <w:autoSpaceDE/>
        <w:autoSpaceDN/>
        <w:bidi w:val="0"/>
        <w:adjustRightInd/>
        <w:snapToGrid/>
        <w:spacing w:before="0" w:after="0" w:line="700" w:lineRule="exact"/>
        <w:ind w:left="0" w:right="0" w:firstLine="640" w:firstLineChars="200"/>
        <w:jc w:val="distribute"/>
        <w:textAlignment w:val="auto"/>
        <w:rPr>
          <w:rFonts w:hint="default" w:ascii="仿宋_GB2312" w:hAnsi="仿宋_GB2312" w:eastAsia="仿宋_GB2312" w:cs="仿宋_GB2312"/>
          <w:color w:val="auto"/>
          <w:spacing w:val="0"/>
          <w:position w:val="0"/>
          <w:sz w:val="32"/>
          <w:szCs w:val="32"/>
          <w:shd w:val="clear" w:fill="auto"/>
          <w:lang w:val="en-US"/>
        </w:rPr>
      </w:pPr>
      <w:r>
        <w:rPr>
          <w:rFonts w:hint="eastAsia" w:ascii="仿宋_GB2312" w:hAnsi="仿宋_GB2312" w:eastAsia="仿宋_GB2312" w:cs="仿宋_GB2312"/>
          <w:color w:val="auto"/>
          <w:spacing w:val="0"/>
          <w:position w:val="0"/>
          <w:sz w:val="32"/>
          <w:szCs w:val="32"/>
          <w:shd w:val="clear" w:fill="auto"/>
        </w:rPr>
        <w:t>一、收入支出决算总体情况说明</w:t>
      </w:r>
      <w:r>
        <w:rPr>
          <w:rFonts w:hint="eastAsia" w:ascii="仿宋_GB2312" w:hAnsi="仿宋_GB2312" w:eastAsia="仿宋_GB2312" w:cs="仿宋_GB2312"/>
          <w:color w:val="auto"/>
          <w:spacing w:val="0"/>
          <w:position w:val="0"/>
          <w:sz w:val="32"/>
          <w:szCs w:val="32"/>
          <w:shd w:val="clear" w:fill="auto"/>
          <w:lang w:val="en-US" w:eastAsia="zh-CN"/>
        </w:rPr>
        <w:t>.......................6</w:t>
      </w:r>
    </w:p>
    <w:p w14:paraId="4CF9F385">
      <w:pPr>
        <w:keepNext w:val="0"/>
        <w:keepLines w:val="0"/>
        <w:pageBreakBefore w:val="0"/>
        <w:widowControl w:val="0"/>
        <w:tabs>
          <w:tab w:val="right" w:leader="dot" w:pos="8296"/>
        </w:tabs>
        <w:kinsoku/>
        <w:wordWrap/>
        <w:overflowPunct/>
        <w:topLinePunct w:val="0"/>
        <w:autoSpaceDE/>
        <w:autoSpaceDN/>
        <w:bidi w:val="0"/>
        <w:adjustRightInd/>
        <w:snapToGrid/>
        <w:spacing w:before="0" w:after="0" w:line="700" w:lineRule="exact"/>
        <w:ind w:left="0" w:right="0" w:firstLine="640" w:firstLineChars="200"/>
        <w:jc w:val="distribute"/>
        <w:textAlignment w:val="auto"/>
        <w:rPr>
          <w:rFonts w:hint="default" w:ascii="仿宋_GB2312" w:hAnsi="仿宋_GB2312" w:eastAsia="仿宋_GB2312" w:cs="仿宋_GB2312"/>
          <w:color w:val="auto"/>
          <w:spacing w:val="0"/>
          <w:position w:val="0"/>
          <w:sz w:val="32"/>
          <w:szCs w:val="32"/>
          <w:shd w:val="clear" w:fill="auto"/>
          <w:lang w:val="en-US"/>
        </w:rPr>
      </w:pPr>
      <w:r>
        <w:rPr>
          <w:rFonts w:hint="eastAsia" w:ascii="仿宋_GB2312" w:hAnsi="仿宋_GB2312" w:eastAsia="仿宋_GB2312" w:cs="仿宋_GB2312"/>
          <w:color w:val="auto"/>
          <w:spacing w:val="0"/>
          <w:position w:val="0"/>
          <w:sz w:val="32"/>
          <w:szCs w:val="32"/>
          <w:shd w:val="clear" w:fill="auto"/>
        </w:rPr>
        <w:t>二、收入决算情况说明</w:t>
      </w:r>
      <w:r>
        <w:rPr>
          <w:rFonts w:hint="eastAsia" w:ascii="仿宋_GB2312" w:hAnsi="仿宋_GB2312" w:eastAsia="仿宋_GB2312" w:cs="仿宋_GB2312"/>
          <w:color w:val="auto"/>
          <w:spacing w:val="0"/>
          <w:position w:val="0"/>
          <w:sz w:val="32"/>
          <w:szCs w:val="32"/>
          <w:shd w:val="clear" w:fill="auto"/>
          <w:lang w:val="en-US" w:eastAsia="zh-CN"/>
        </w:rPr>
        <w:t>...............................6</w:t>
      </w:r>
    </w:p>
    <w:p w14:paraId="24BF98A2">
      <w:pPr>
        <w:keepNext w:val="0"/>
        <w:keepLines w:val="0"/>
        <w:pageBreakBefore w:val="0"/>
        <w:widowControl w:val="0"/>
        <w:tabs>
          <w:tab w:val="right" w:leader="dot" w:pos="8296"/>
        </w:tabs>
        <w:kinsoku/>
        <w:wordWrap/>
        <w:overflowPunct/>
        <w:topLinePunct w:val="0"/>
        <w:autoSpaceDE/>
        <w:autoSpaceDN/>
        <w:bidi w:val="0"/>
        <w:adjustRightInd/>
        <w:snapToGrid/>
        <w:spacing w:before="0" w:after="0" w:line="700" w:lineRule="exact"/>
        <w:ind w:left="0" w:right="0" w:firstLine="640" w:firstLineChars="200"/>
        <w:jc w:val="distribute"/>
        <w:textAlignment w:val="auto"/>
        <w:rPr>
          <w:rFonts w:hint="default" w:ascii="仿宋_GB2312" w:hAnsi="仿宋_GB2312" w:eastAsia="仿宋_GB2312" w:cs="仿宋_GB2312"/>
          <w:color w:val="auto"/>
          <w:spacing w:val="0"/>
          <w:position w:val="0"/>
          <w:sz w:val="32"/>
          <w:szCs w:val="32"/>
          <w:shd w:val="clear" w:fill="auto"/>
          <w:lang w:val="en-US"/>
        </w:rPr>
      </w:pPr>
      <w:r>
        <w:rPr>
          <w:rFonts w:hint="eastAsia" w:ascii="仿宋_GB2312" w:hAnsi="仿宋_GB2312" w:eastAsia="仿宋_GB2312" w:cs="仿宋_GB2312"/>
          <w:color w:val="auto"/>
          <w:spacing w:val="0"/>
          <w:position w:val="0"/>
          <w:sz w:val="32"/>
          <w:szCs w:val="32"/>
          <w:shd w:val="clear" w:fill="auto"/>
        </w:rPr>
        <w:t>三、支出决算情况说明</w:t>
      </w:r>
      <w:r>
        <w:rPr>
          <w:rFonts w:hint="eastAsia" w:ascii="仿宋_GB2312" w:hAnsi="仿宋_GB2312" w:eastAsia="仿宋_GB2312" w:cs="仿宋_GB2312"/>
          <w:color w:val="auto"/>
          <w:spacing w:val="0"/>
          <w:position w:val="0"/>
          <w:sz w:val="32"/>
          <w:szCs w:val="32"/>
          <w:shd w:val="clear" w:fill="auto"/>
          <w:lang w:val="en-US" w:eastAsia="zh-CN"/>
        </w:rPr>
        <w:t>...............................7</w:t>
      </w:r>
    </w:p>
    <w:p w14:paraId="3AD1CA7C">
      <w:pPr>
        <w:keepNext w:val="0"/>
        <w:keepLines w:val="0"/>
        <w:pageBreakBefore w:val="0"/>
        <w:widowControl w:val="0"/>
        <w:tabs>
          <w:tab w:val="right" w:leader="dot" w:pos="8296"/>
        </w:tabs>
        <w:kinsoku/>
        <w:wordWrap/>
        <w:overflowPunct/>
        <w:topLinePunct w:val="0"/>
        <w:autoSpaceDE/>
        <w:autoSpaceDN/>
        <w:bidi w:val="0"/>
        <w:adjustRightInd/>
        <w:snapToGrid/>
        <w:spacing w:before="0" w:after="0" w:line="700" w:lineRule="exact"/>
        <w:ind w:left="0" w:right="0" w:firstLine="640" w:firstLineChars="200"/>
        <w:jc w:val="distribute"/>
        <w:textAlignment w:val="auto"/>
        <w:rPr>
          <w:rFonts w:hint="default" w:ascii="仿宋_GB2312" w:hAnsi="仿宋_GB2312" w:eastAsia="仿宋_GB2312" w:cs="仿宋_GB2312"/>
          <w:color w:val="auto"/>
          <w:spacing w:val="0"/>
          <w:position w:val="0"/>
          <w:sz w:val="32"/>
          <w:szCs w:val="32"/>
          <w:shd w:val="clear" w:fill="auto"/>
          <w:lang w:val="en-US"/>
        </w:rPr>
      </w:pPr>
      <w:r>
        <w:rPr>
          <w:rFonts w:hint="eastAsia" w:ascii="仿宋_GB2312" w:hAnsi="仿宋_GB2312" w:eastAsia="仿宋_GB2312" w:cs="仿宋_GB2312"/>
          <w:color w:val="auto"/>
          <w:spacing w:val="0"/>
          <w:position w:val="0"/>
          <w:sz w:val="32"/>
          <w:szCs w:val="32"/>
          <w:shd w:val="clear" w:fill="auto"/>
        </w:rPr>
        <w:t>四、财政拨款收入支出决算总体情况说明</w:t>
      </w:r>
      <w:r>
        <w:rPr>
          <w:rFonts w:hint="eastAsia" w:ascii="仿宋_GB2312" w:hAnsi="仿宋_GB2312" w:eastAsia="仿宋_GB2312" w:cs="仿宋_GB2312"/>
          <w:color w:val="auto"/>
          <w:spacing w:val="0"/>
          <w:position w:val="0"/>
          <w:sz w:val="32"/>
          <w:szCs w:val="32"/>
          <w:shd w:val="clear" w:fill="auto"/>
          <w:lang w:val="en-US" w:eastAsia="zh-CN"/>
        </w:rPr>
        <w:t>...............8</w:t>
      </w:r>
    </w:p>
    <w:p w14:paraId="03134B10">
      <w:pPr>
        <w:keepNext w:val="0"/>
        <w:keepLines w:val="0"/>
        <w:pageBreakBefore w:val="0"/>
        <w:widowControl w:val="0"/>
        <w:tabs>
          <w:tab w:val="right" w:leader="dot" w:pos="8296"/>
        </w:tabs>
        <w:kinsoku/>
        <w:wordWrap/>
        <w:overflowPunct/>
        <w:topLinePunct w:val="0"/>
        <w:autoSpaceDE/>
        <w:autoSpaceDN/>
        <w:bidi w:val="0"/>
        <w:adjustRightInd/>
        <w:snapToGrid/>
        <w:spacing w:before="0" w:after="0" w:line="700" w:lineRule="exact"/>
        <w:ind w:left="0" w:right="0" w:firstLine="640" w:firstLineChars="200"/>
        <w:jc w:val="distribute"/>
        <w:textAlignment w:val="auto"/>
        <w:rPr>
          <w:rFonts w:hint="default" w:ascii="仿宋_GB2312" w:hAnsi="仿宋_GB2312" w:eastAsia="仿宋_GB2312" w:cs="仿宋_GB2312"/>
          <w:color w:val="auto"/>
          <w:spacing w:val="0"/>
          <w:position w:val="0"/>
          <w:sz w:val="32"/>
          <w:szCs w:val="32"/>
          <w:shd w:val="clear" w:fill="auto"/>
          <w:lang w:val="en-US"/>
        </w:rPr>
      </w:pPr>
      <w:r>
        <w:rPr>
          <w:rFonts w:hint="eastAsia" w:ascii="仿宋_GB2312" w:hAnsi="仿宋_GB2312" w:eastAsia="仿宋_GB2312" w:cs="仿宋_GB2312"/>
          <w:color w:val="auto"/>
          <w:spacing w:val="0"/>
          <w:position w:val="0"/>
          <w:sz w:val="32"/>
          <w:szCs w:val="32"/>
          <w:shd w:val="clear" w:fill="auto"/>
        </w:rPr>
        <w:t>五、一般公共预算财政拨款支出决算情况说明</w:t>
      </w:r>
      <w:r>
        <w:rPr>
          <w:rFonts w:hint="eastAsia" w:ascii="仿宋_GB2312" w:hAnsi="仿宋_GB2312" w:eastAsia="仿宋_GB2312" w:cs="仿宋_GB2312"/>
          <w:color w:val="auto"/>
          <w:spacing w:val="0"/>
          <w:position w:val="0"/>
          <w:sz w:val="32"/>
          <w:szCs w:val="32"/>
          <w:shd w:val="clear" w:fill="auto"/>
          <w:lang w:val="en-US" w:eastAsia="zh-CN"/>
        </w:rPr>
        <w:t>...........8</w:t>
      </w:r>
    </w:p>
    <w:p w14:paraId="10E7A927">
      <w:pPr>
        <w:keepNext w:val="0"/>
        <w:keepLines w:val="0"/>
        <w:pageBreakBefore w:val="0"/>
        <w:widowControl w:val="0"/>
        <w:tabs>
          <w:tab w:val="right" w:leader="dot" w:pos="8296"/>
        </w:tabs>
        <w:kinsoku/>
        <w:wordWrap/>
        <w:overflowPunct/>
        <w:topLinePunct w:val="0"/>
        <w:autoSpaceDE/>
        <w:autoSpaceDN/>
        <w:bidi w:val="0"/>
        <w:adjustRightInd/>
        <w:snapToGrid/>
        <w:spacing w:before="0" w:after="0" w:line="700" w:lineRule="exact"/>
        <w:ind w:left="0" w:right="0" w:firstLine="640" w:firstLineChars="200"/>
        <w:jc w:val="distribute"/>
        <w:textAlignment w:val="auto"/>
        <w:rPr>
          <w:rFonts w:hint="default" w:ascii="仿宋_GB2312" w:hAnsi="仿宋_GB2312" w:eastAsia="仿宋_GB2312" w:cs="仿宋_GB2312"/>
          <w:color w:val="auto"/>
          <w:spacing w:val="0"/>
          <w:position w:val="0"/>
          <w:sz w:val="32"/>
          <w:szCs w:val="32"/>
          <w:shd w:val="clear" w:fill="auto"/>
          <w:lang w:val="en-US"/>
        </w:rPr>
      </w:pPr>
      <w:r>
        <w:rPr>
          <w:rFonts w:hint="eastAsia" w:ascii="仿宋_GB2312" w:hAnsi="仿宋_GB2312" w:eastAsia="仿宋_GB2312" w:cs="仿宋_GB2312"/>
          <w:color w:val="auto"/>
          <w:spacing w:val="0"/>
          <w:position w:val="0"/>
          <w:sz w:val="32"/>
          <w:szCs w:val="32"/>
          <w:shd w:val="clear" w:fill="auto"/>
        </w:rPr>
        <w:t>六、一般公共预算财政拨款基本支出决算情况说明</w:t>
      </w:r>
      <w:r>
        <w:rPr>
          <w:rFonts w:hint="eastAsia" w:ascii="仿宋_GB2312" w:hAnsi="仿宋_GB2312" w:eastAsia="仿宋_GB2312" w:cs="仿宋_GB2312"/>
          <w:color w:val="auto"/>
          <w:spacing w:val="0"/>
          <w:position w:val="0"/>
          <w:sz w:val="32"/>
          <w:szCs w:val="32"/>
          <w:shd w:val="clear" w:fill="auto"/>
          <w:lang w:val="en-US" w:eastAsia="zh-CN"/>
        </w:rPr>
        <w:t>......11</w:t>
      </w:r>
    </w:p>
    <w:p w14:paraId="0B38710F">
      <w:pPr>
        <w:keepNext w:val="0"/>
        <w:keepLines w:val="0"/>
        <w:pageBreakBefore w:val="0"/>
        <w:widowControl w:val="0"/>
        <w:tabs>
          <w:tab w:val="right" w:leader="dot" w:pos="8296"/>
        </w:tabs>
        <w:kinsoku/>
        <w:wordWrap/>
        <w:overflowPunct/>
        <w:topLinePunct w:val="0"/>
        <w:autoSpaceDE/>
        <w:autoSpaceDN/>
        <w:bidi w:val="0"/>
        <w:adjustRightInd/>
        <w:snapToGrid/>
        <w:spacing w:before="0" w:after="0" w:line="700" w:lineRule="exact"/>
        <w:ind w:left="0" w:right="0" w:firstLine="640" w:firstLineChars="200"/>
        <w:jc w:val="distribute"/>
        <w:textAlignment w:val="auto"/>
        <w:rPr>
          <w:rFonts w:hint="default" w:ascii="仿宋_GB2312" w:hAnsi="仿宋_GB2312" w:eastAsia="仿宋_GB2312" w:cs="仿宋_GB2312"/>
          <w:color w:val="auto"/>
          <w:spacing w:val="0"/>
          <w:position w:val="0"/>
          <w:sz w:val="32"/>
          <w:szCs w:val="32"/>
          <w:shd w:val="clear" w:fill="auto"/>
          <w:lang w:val="en-US"/>
        </w:rPr>
      </w:pPr>
      <w:r>
        <w:rPr>
          <w:rFonts w:hint="eastAsia" w:ascii="仿宋_GB2312" w:hAnsi="仿宋_GB2312" w:eastAsia="仿宋_GB2312" w:cs="仿宋_GB2312"/>
          <w:color w:val="auto"/>
          <w:spacing w:val="0"/>
          <w:position w:val="0"/>
          <w:sz w:val="32"/>
          <w:szCs w:val="32"/>
          <w:shd w:val="clear" w:fill="auto"/>
        </w:rPr>
        <w:t>七、财政拨款“三公”经费支出决算情况说明</w:t>
      </w:r>
      <w:r>
        <w:rPr>
          <w:rFonts w:hint="eastAsia" w:ascii="仿宋_GB2312" w:hAnsi="仿宋_GB2312" w:eastAsia="仿宋_GB2312" w:cs="仿宋_GB2312"/>
          <w:color w:val="auto"/>
          <w:spacing w:val="0"/>
          <w:position w:val="0"/>
          <w:sz w:val="32"/>
          <w:szCs w:val="32"/>
          <w:shd w:val="clear" w:fill="auto"/>
          <w:lang w:val="en-US" w:eastAsia="zh-CN"/>
        </w:rPr>
        <w:t>..........12</w:t>
      </w:r>
    </w:p>
    <w:p w14:paraId="240A639F">
      <w:pPr>
        <w:keepNext w:val="0"/>
        <w:keepLines w:val="0"/>
        <w:pageBreakBefore w:val="0"/>
        <w:widowControl w:val="0"/>
        <w:tabs>
          <w:tab w:val="right" w:leader="dot" w:pos="8296"/>
        </w:tabs>
        <w:kinsoku/>
        <w:wordWrap/>
        <w:overflowPunct/>
        <w:topLinePunct w:val="0"/>
        <w:autoSpaceDE/>
        <w:autoSpaceDN/>
        <w:bidi w:val="0"/>
        <w:adjustRightInd/>
        <w:snapToGrid/>
        <w:spacing w:before="0" w:after="0" w:line="700" w:lineRule="exact"/>
        <w:ind w:left="0" w:right="0" w:firstLine="640" w:firstLineChars="200"/>
        <w:jc w:val="distribute"/>
        <w:textAlignment w:val="auto"/>
        <w:rPr>
          <w:rFonts w:hint="default" w:ascii="仿宋_GB2312" w:hAnsi="仿宋_GB2312" w:eastAsia="仿宋_GB2312" w:cs="仿宋_GB2312"/>
          <w:color w:val="auto"/>
          <w:spacing w:val="0"/>
          <w:position w:val="0"/>
          <w:sz w:val="32"/>
          <w:szCs w:val="32"/>
          <w:shd w:val="clear" w:fill="auto"/>
          <w:lang w:val="en-US"/>
        </w:rPr>
      </w:pPr>
      <w:r>
        <w:rPr>
          <w:rFonts w:hint="eastAsia" w:ascii="仿宋_GB2312" w:hAnsi="仿宋_GB2312" w:eastAsia="仿宋_GB2312" w:cs="仿宋_GB2312"/>
          <w:color w:val="auto"/>
          <w:spacing w:val="0"/>
          <w:position w:val="0"/>
          <w:sz w:val="32"/>
          <w:szCs w:val="32"/>
          <w:shd w:val="clear" w:fill="auto"/>
        </w:rPr>
        <w:t>八、政府性基金预算支出决算情况说明</w:t>
      </w:r>
      <w:r>
        <w:rPr>
          <w:rFonts w:hint="eastAsia" w:ascii="仿宋_GB2312" w:hAnsi="仿宋_GB2312" w:eastAsia="仿宋_GB2312" w:cs="仿宋_GB2312"/>
          <w:color w:val="auto"/>
          <w:spacing w:val="0"/>
          <w:position w:val="0"/>
          <w:sz w:val="32"/>
          <w:szCs w:val="32"/>
          <w:shd w:val="clear" w:fill="auto"/>
          <w:lang w:val="en-US" w:eastAsia="zh-CN"/>
        </w:rPr>
        <w:t>................13</w:t>
      </w:r>
    </w:p>
    <w:p w14:paraId="66BCC6CC">
      <w:pPr>
        <w:keepNext w:val="0"/>
        <w:keepLines w:val="0"/>
        <w:pageBreakBefore w:val="0"/>
        <w:widowControl w:val="0"/>
        <w:tabs>
          <w:tab w:val="right" w:leader="dot" w:pos="8296"/>
        </w:tabs>
        <w:kinsoku/>
        <w:wordWrap/>
        <w:overflowPunct/>
        <w:topLinePunct w:val="0"/>
        <w:autoSpaceDE/>
        <w:autoSpaceDN/>
        <w:bidi w:val="0"/>
        <w:adjustRightInd/>
        <w:snapToGrid/>
        <w:spacing w:before="0" w:after="0" w:line="700" w:lineRule="exact"/>
        <w:ind w:left="0" w:right="0" w:firstLine="640" w:firstLineChars="200"/>
        <w:jc w:val="distribute"/>
        <w:textAlignment w:val="auto"/>
        <w:rPr>
          <w:rFonts w:hint="default" w:ascii="仿宋_GB2312" w:hAnsi="仿宋_GB2312" w:eastAsia="仿宋_GB2312" w:cs="仿宋_GB2312"/>
          <w:color w:val="auto"/>
          <w:spacing w:val="0"/>
          <w:position w:val="0"/>
          <w:sz w:val="32"/>
          <w:szCs w:val="32"/>
          <w:shd w:val="clear" w:fill="auto"/>
          <w:lang w:val="en-US"/>
        </w:rPr>
      </w:pPr>
      <w:r>
        <w:rPr>
          <w:rFonts w:hint="eastAsia" w:ascii="仿宋_GB2312" w:hAnsi="仿宋_GB2312" w:eastAsia="仿宋_GB2312" w:cs="仿宋_GB2312"/>
          <w:color w:val="auto"/>
          <w:spacing w:val="0"/>
          <w:position w:val="0"/>
          <w:sz w:val="32"/>
          <w:szCs w:val="32"/>
          <w:shd w:val="clear" w:fill="auto"/>
        </w:rPr>
        <w:t>九、国有资本经营预算支出决算情况说明</w:t>
      </w:r>
      <w:r>
        <w:rPr>
          <w:rFonts w:hint="eastAsia" w:ascii="仿宋_GB2312" w:hAnsi="仿宋_GB2312" w:eastAsia="仿宋_GB2312" w:cs="仿宋_GB2312"/>
          <w:color w:val="auto"/>
          <w:spacing w:val="0"/>
          <w:position w:val="0"/>
          <w:sz w:val="32"/>
          <w:szCs w:val="32"/>
          <w:shd w:val="clear" w:fill="auto"/>
          <w:lang w:val="en-US" w:eastAsia="zh-CN"/>
        </w:rPr>
        <w:t>..............13</w:t>
      </w:r>
    </w:p>
    <w:p w14:paraId="72C49325">
      <w:pPr>
        <w:keepNext w:val="0"/>
        <w:keepLines w:val="0"/>
        <w:pageBreakBefore w:val="0"/>
        <w:widowControl w:val="0"/>
        <w:kinsoku/>
        <w:wordWrap/>
        <w:overflowPunct/>
        <w:topLinePunct w:val="0"/>
        <w:autoSpaceDE/>
        <w:autoSpaceDN/>
        <w:bidi w:val="0"/>
        <w:adjustRightInd/>
        <w:snapToGrid/>
        <w:spacing w:before="0" w:after="0" w:line="700" w:lineRule="exact"/>
        <w:ind w:left="0" w:right="0" w:firstLine="640" w:firstLineChars="200"/>
        <w:jc w:val="distribute"/>
        <w:textAlignment w:val="auto"/>
        <w:rPr>
          <w:rFonts w:hint="default" w:ascii="仿宋_GB2312" w:hAnsi="仿宋_GB2312" w:eastAsia="仿宋_GB2312" w:cs="仿宋_GB2312"/>
          <w:color w:val="auto"/>
          <w:spacing w:val="0"/>
          <w:position w:val="0"/>
          <w:sz w:val="32"/>
          <w:szCs w:val="32"/>
          <w:shd w:val="clear" w:fill="auto"/>
          <w:lang w:val="en-US"/>
        </w:rPr>
      </w:pPr>
      <w:r>
        <w:rPr>
          <w:rFonts w:hint="eastAsia" w:ascii="仿宋_GB2312" w:hAnsi="仿宋_GB2312" w:eastAsia="仿宋_GB2312" w:cs="仿宋_GB2312"/>
          <w:color w:val="auto"/>
          <w:spacing w:val="0"/>
          <w:position w:val="0"/>
          <w:sz w:val="32"/>
          <w:szCs w:val="32"/>
          <w:u w:val="none"/>
          <w:shd w:val="clear" w:fill="auto"/>
        </w:rPr>
        <w:t>十、</w:t>
      </w:r>
      <w:r>
        <w:rPr>
          <w:rFonts w:hint="eastAsia" w:ascii="仿宋_GB2312" w:hAnsi="仿宋_GB2312" w:eastAsia="仿宋_GB2312" w:cs="仿宋_GB2312"/>
          <w:color w:val="auto"/>
          <w:spacing w:val="0"/>
          <w:position w:val="0"/>
          <w:sz w:val="32"/>
          <w:szCs w:val="32"/>
          <w:shd w:val="clear" w:fill="auto"/>
        </w:rPr>
        <w:t>其他重要事项的情况说明</w:t>
      </w:r>
      <w:r>
        <w:rPr>
          <w:rFonts w:hint="eastAsia" w:ascii="仿宋_GB2312" w:hAnsi="仿宋_GB2312" w:eastAsia="仿宋_GB2312" w:cs="仿宋_GB2312"/>
          <w:color w:val="auto"/>
          <w:spacing w:val="0"/>
          <w:position w:val="0"/>
          <w:sz w:val="32"/>
          <w:szCs w:val="32"/>
          <w:shd w:val="clear" w:fill="auto"/>
          <w:lang w:val="en-US" w:eastAsia="zh-CN"/>
        </w:rPr>
        <w:t>........................14</w:t>
      </w:r>
    </w:p>
    <w:p w14:paraId="2027A260">
      <w:pPr>
        <w:keepNext w:val="0"/>
        <w:keepLines w:val="0"/>
        <w:pageBreakBefore w:val="0"/>
        <w:widowControl w:val="0"/>
        <w:tabs>
          <w:tab w:val="right" w:leader="dot" w:pos="8296"/>
        </w:tabs>
        <w:kinsoku/>
        <w:wordWrap/>
        <w:overflowPunct/>
        <w:topLinePunct w:val="0"/>
        <w:autoSpaceDE/>
        <w:autoSpaceDN/>
        <w:bidi w:val="0"/>
        <w:adjustRightInd/>
        <w:snapToGrid/>
        <w:spacing w:before="0" w:after="0" w:line="700" w:lineRule="exact"/>
        <w:ind w:left="0" w:right="0" w:firstLine="640" w:firstLineChars="200"/>
        <w:jc w:val="distribute"/>
        <w:textAlignment w:val="auto"/>
        <w:rPr>
          <w:rFonts w:hint="default" w:ascii="仿宋_GB2312" w:hAnsi="仿宋_GB2312" w:eastAsia="仿宋_GB2312" w:cs="仿宋_GB2312"/>
          <w:color w:val="auto"/>
          <w:spacing w:val="0"/>
          <w:position w:val="0"/>
          <w:sz w:val="32"/>
          <w:szCs w:val="32"/>
          <w:shd w:val="clear" w:fill="auto"/>
          <w:lang w:val="en-US"/>
        </w:rPr>
      </w:pPr>
      <w:r>
        <w:rPr>
          <w:rFonts w:hint="eastAsia" w:ascii="仿宋_GB2312" w:hAnsi="仿宋_GB2312" w:eastAsia="仿宋_GB2312" w:cs="仿宋_GB2312"/>
          <w:color w:val="auto"/>
          <w:spacing w:val="0"/>
          <w:position w:val="0"/>
          <w:sz w:val="32"/>
          <w:szCs w:val="32"/>
          <w:shd w:val="clear" w:fill="auto"/>
        </w:rPr>
        <w:t>第三部分 名词解释</w:t>
      </w:r>
      <w:r>
        <w:rPr>
          <w:rFonts w:hint="eastAsia" w:ascii="仿宋_GB2312" w:hAnsi="仿宋_GB2312" w:eastAsia="仿宋_GB2312" w:cs="仿宋_GB2312"/>
          <w:color w:val="auto"/>
          <w:spacing w:val="0"/>
          <w:position w:val="0"/>
          <w:sz w:val="32"/>
          <w:szCs w:val="32"/>
          <w:shd w:val="clear" w:fill="auto"/>
          <w:lang w:val="en-US" w:eastAsia="zh-CN"/>
        </w:rPr>
        <w:t>.................................15</w:t>
      </w:r>
    </w:p>
    <w:p w14:paraId="39C000B6">
      <w:pPr>
        <w:keepNext w:val="0"/>
        <w:keepLines w:val="0"/>
        <w:pageBreakBefore w:val="0"/>
        <w:widowControl w:val="0"/>
        <w:tabs>
          <w:tab w:val="right" w:leader="dot" w:pos="8296"/>
        </w:tabs>
        <w:kinsoku/>
        <w:wordWrap/>
        <w:overflowPunct/>
        <w:topLinePunct w:val="0"/>
        <w:autoSpaceDE/>
        <w:autoSpaceDN/>
        <w:bidi w:val="0"/>
        <w:adjustRightInd/>
        <w:snapToGrid/>
        <w:spacing w:before="0" w:after="0" w:line="700" w:lineRule="exact"/>
        <w:ind w:left="0" w:right="0" w:firstLine="640" w:firstLineChars="200"/>
        <w:jc w:val="distribute"/>
        <w:textAlignment w:val="auto"/>
        <w:rPr>
          <w:rFonts w:hint="eastAsia" w:ascii="仿宋_GB2312" w:hAnsi="仿宋_GB2312" w:eastAsia="仿宋_GB2312" w:cs="仿宋_GB2312"/>
          <w:color w:val="auto"/>
          <w:spacing w:val="0"/>
          <w:position w:val="0"/>
          <w:sz w:val="32"/>
          <w:szCs w:val="32"/>
          <w:shd w:val="clear" w:fill="auto"/>
        </w:rPr>
        <w:sectPr>
          <w:footerReference r:id="rId3" w:type="default"/>
          <w:pgSz w:w="11906" w:h="16838"/>
          <w:pgMar w:top="2041" w:right="1468" w:bottom="1587" w:left="1468" w:header="720" w:footer="992" w:gutter="0"/>
          <w:pgNumType w:fmt="numberInDash" w:start="1"/>
          <w:cols w:space="720" w:num="1"/>
          <w:docGrid w:type="lines" w:linePitch="312" w:charSpace="0"/>
        </w:sectPr>
      </w:pPr>
    </w:p>
    <w:p w14:paraId="12E87DC7">
      <w:pPr>
        <w:keepNext w:val="0"/>
        <w:keepLines w:val="0"/>
        <w:pageBreakBefore w:val="0"/>
        <w:widowControl w:val="0"/>
        <w:tabs>
          <w:tab w:val="right" w:leader="dot" w:pos="8296"/>
        </w:tabs>
        <w:kinsoku/>
        <w:wordWrap/>
        <w:overflowPunct/>
        <w:topLinePunct w:val="0"/>
        <w:autoSpaceDE/>
        <w:autoSpaceDN/>
        <w:bidi w:val="0"/>
        <w:adjustRightInd/>
        <w:snapToGrid/>
        <w:spacing w:before="0" w:after="0" w:line="700" w:lineRule="exact"/>
        <w:ind w:left="0" w:right="0" w:firstLine="640" w:firstLineChars="200"/>
        <w:jc w:val="distribute"/>
        <w:textAlignment w:val="auto"/>
        <w:rPr>
          <w:rFonts w:hint="default" w:ascii="仿宋_GB2312" w:hAnsi="仿宋_GB2312" w:eastAsia="仿宋_GB2312" w:cs="仿宋_GB2312"/>
          <w:color w:val="auto"/>
          <w:spacing w:val="0"/>
          <w:position w:val="0"/>
          <w:sz w:val="32"/>
          <w:szCs w:val="32"/>
          <w:shd w:val="clear" w:fill="auto"/>
          <w:lang w:val="en-US"/>
        </w:rPr>
      </w:pPr>
      <w:r>
        <w:rPr>
          <w:rFonts w:hint="eastAsia" w:ascii="仿宋_GB2312" w:hAnsi="仿宋_GB2312" w:eastAsia="仿宋_GB2312" w:cs="仿宋_GB2312"/>
          <w:color w:val="auto"/>
          <w:spacing w:val="0"/>
          <w:position w:val="0"/>
          <w:sz w:val="32"/>
          <w:szCs w:val="32"/>
          <w:shd w:val="clear" w:fill="auto"/>
        </w:rPr>
        <w:t>第四部分 附件</w:t>
      </w:r>
      <w:r>
        <w:rPr>
          <w:rFonts w:hint="eastAsia" w:ascii="仿宋_GB2312" w:hAnsi="仿宋_GB2312" w:eastAsia="仿宋_GB2312" w:cs="仿宋_GB2312"/>
          <w:color w:val="auto"/>
          <w:spacing w:val="0"/>
          <w:position w:val="0"/>
          <w:sz w:val="32"/>
          <w:szCs w:val="32"/>
          <w:shd w:val="clear" w:fill="auto"/>
          <w:lang w:val="en-US" w:eastAsia="zh-CN"/>
        </w:rPr>
        <w:t>.....................................19</w:t>
      </w:r>
    </w:p>
    <w:p w14:paraId="326FD624">
      <w:pPr>
        <w:keepNext w:val="0"/>
        <w:keepLines w:val="0"/>
        <w:pageBreakBefore w:val="0"/>
        <w:widowControl w:val="0"/>
        <w:tabs>
          <w:tab w:val="right" w:leader="dot" w:pos="8296"/>
        </w:tabs>
        <w:kinsoku/>
        <w:wordWrap/>
        <w:overflowPunct/>
        <w:topLinePunct w:val="0"/>
        <w:autoSpaceDE/>
        <w:autoSpaceDN/>
        <w:bidi w:val="0"/>
        <w:adjustRightInd/>
        <w:snapToGrid/>
        <w:spacing w:before="0" w:after="0" w:line="700" w:lineRule="exact"/>
        <w:ind w:left="0" w:right="0" w:firstLine="640" w:firstLineChars="200"/>
        <w:jc w:val="distribute"/>
        <w:textAlignment w:val="auto"/>
        <w:rPr>
          <w:rFonts w:hint="default" w:ascii="仿宋_GB2312" w:hAnsi="仿宋_GB2312" w:eastAsia="仿宋_GB2312" w:cs="仿宋_GB2312"/>
          <w:color w:val="auto"/>
          <w:spacing w:val="0"/>
          <w:position w:val="0"/>
          <w:sz w:val="32"/>
          <w:szCs w:val="32"/>
          <w:shd w:val="clear" w:fill="auto"/>
          <w:lang w:val="en-US"/>
        </w:rPr>
      </w:pPr>
      <w:r>
        <w:rPr>
          <w:rFonts w:hint="eastAsia" w:ascii="仿宋_GB2312" w:hAnsi="仿宋_GB2312" w:eastAsia="仿宋_GB2312" w:cs="仿宋_GB2312"/>
          <w:color w:val="auto"/>
          <w:spacing w:val="0"/>
          <w:position w:val="0"/>
          <w:sz w:val="32"/>
          <w:szCs w:val="32"/>
          <w:shd w:val="clear" w:fill="auto"/>
        </w:rPr>
        <w:t>第五部分 附表</w:t>
      </w:r>
      <w:r>
        <w:rPr>
          <w:rFonts w:hint="eastAsia" w:ascii="仿宋_GB2312" w:hAnsi="仿宋_GB2312" w:eastAsia="仿宋_GB2312" w:cs="仿宋_GB2312"/>
          <w:color w:val="auto"/>
          <w:spacing w:val="0"/>
          <w:position w:val="0"/>
          <w:sz w:val="32"/>
          <w:szCs w:val="32"/>
          <w:shd w:val="clear" w:fill="auto"/>
          <w:lang w:val="en-US" w:eastAsia="zh-CN"/>
        </w:rPr>
        <w:t>.....................................35</w:t>
      </w:r>
    </w:p>
    <w:p w14:paraId="559A3771">
      <w:pPr>
        <w:keepNext w:val="0"/>
        <w:keepLines w:val="0"/>
        <w:pageBreakBefore w:val="0"/>
        <w:widowControl w:val="0"/>
        <w:tabs>
          <w:tab w:val="right" w:leader="dot" w:pos="8296"/>
        </w:tabs>
        <w:kinsoku/>
        <w:wordWrap/>
        <w:overflowPunct/>
        <w:topLinePunct w:val="0"/>
        <w:autoSpaceDE/>
        <w:autoSpaceDN/>
        <w:bidi w:val="0"/>
        <w:adjustRightInd/>
        <w:snapToGrid/>
        <w:spacing w:before="0" w:after="0" w:line="700" w:lineRule="exact"/>
        <w:ind w:left="0" w:right="0" w:firstLine="640" w:firstLineChars="200"/>
        <w:jc w:val="distribute"/>
        <w:textAlignment w:val="auto"/>
        <w:rPr>
          <w:rFonts w:hint="default" w:ascii="仿宋_GB2312" w:hAnsi="仿宋_GB2312" w:eastAsia="仿宋_GB2312" w:cs="仿宋_GB2312"/>
          <w:color w:val="auto"/>
          <w:spacing w:val="0"/>
          <w:position w:val="0"/>
          <w:sz w:val="32"/>
          <w:szCs w:val="32"/>
          <w:shd w:val="clear" w:fill="auto"/>
          <w:lang w:val="en-US"/>
        </w:rPr>
      </w:pPr>
      <w:r>
        <w:rPr>
          <w:rFonts w:hint="eastAsia" w:ascii="仿宋_GB2312" w:hAnsi="仿宋_GB2312" w:eastAsia="仿宋_GB2312" w:cs="仿宋_GB2312"/>
          <w:color w:val="auto"/>
          <w:spacing w:val="0"/>
          <w:position w:val="0"/>
          <w:sz w:val="32"/>
          <w:szCs w:val="32"/>
          <w:shd w:val="clear" w:fill="auto"/>
        </w:rPr>
        <w:t>一、收入支出决算总表</w:t>
      </w:r>
      <w:r>
        <w:rPr>
          <w:rFonts w:hint="eastAsia" w:ascii="仿宋_GB2312" w:hAnsi="仿宋_GB2312" w:eastAsia="仿宋_GB2312" w:cs="仿宋_GB2312"/>
          <w:color w:val="auto"/>
          <w:spacing w:val="0"/>
          <w:position w:val="0"/>
          <w:sz w:val="32"/>
          <w:szCs w:val="32"/>
          <w:shd w:val="clear" w:fill="auto"/>
          <w:lang w:val="en-US" w:eastAsia="zh-CN"/>
        </w:rPr>
        <w:t>..............................36</w:t>
      </w:r>
    </w:p>
    <w:p w14:paraId="4992D7F7">
      <w:pPr>
        <w:keepNext w:val="0"/>
        <w:keepLines w:val="0"/>
        <w:pageBreakBefore w:val="0"/>
        <w:widowControl w:val="0"/>
        <w:tabs>
          <w:tab w:val="right" w:leader="dot" w:pos="8296"/>
        </w:tabs>
        <w:kinsoku/>
        <w:wordWrap/>
        <w:overflowPunct/>
        <w:topLinePunct w:val="0"/>
        <w:autoSpaceDE/>
        <w:autoSpaceDN/>
        <w:bidi w:val="0"/>
        <w:adjustRightInd/>
        <w:snapToGrid/>
        <w:spacing w:before="0" w:after="0" w:line="700" w:lineRule="exact"/>
        <w:ind w:left="0" w:right="0" w:firstLine="640" w:firstLineChars="200"/>
        <w:jc w:val="distribute"/>
        <w:textAlignment w:val="auto"/>
        <w:rPr>
          <w:rFonts w:hint="default" w:ascii="仿宋_GB2312" w:hAnsi="仿宋_GB2312" w:eastAsia="仿宋_GB2312" w:cs="仿宋_GB2312"/>
          <w:color w:val="auto"/>
          <w:spacing w:val="0"/>
          <w:position w:val="0"/>
          <w:sz w:val="32"/>
          <w:szCs w:val="32"/>
          <w:shd w:val="clear" w:fill="auto"/>
          <w:lang w:val="en-US"/>
        </w:rPr>
      </w:pPr>
      <w:r>
        <w:rPr>
          <w:rFonts w:hint="eastAsia" w:ascii="仿宋_GB2312" w:hAnsi="仿宋_GB2312" w:eastAsia="仿宋_GB2312" w:cs="仿宋_GB2312"/>
          <w:color w:val="auto"/>
          <w:spacing w:val="0"/>
          <w:position w:val="0"/>
          <w:sz w:val="32"/>
          <w:szCs w:val="32"/>
          <w:shd w:val="clear" w:fill="auto"/>
        </w:rPr>
        <w:t>二、收入决算表</w:t>
      </w:r>
      <w:r>
        <w:rPr>
          <w:rFonts w:hint="eastAsia" w:ascii="仿宋_GB2312" w:hAnsi="仿宋_GB2312" w:eastAsia="仿宋_GB2312" w:cs="仿宋_GB2312"/>
          <w:color w:val="auto"/>
          <w:spacing w:val="0"/>
          <w:position w:val="0"/>
          <w:sz w:val="32"/>
          <w:szCs w:val="32"/>
          <w:shd w:val="clear" w:fill="auto"/>
          <w:lang w:val="en-US" w:eastAsia="zh-CN"/>
        </w:rPr>
        <w:t>....................................37</w:t>
      </w:r>
    </w:p>
    <w:p w14:paraId="36517C43">
      <w:pPr>
        <w:keepNext w:val="0"/>
        <w:keepLines w:val="0"/>
        <w:pageBreakBefore w:val="0"/>
        <w:widowControl w:val="0"/>
        <w:tabs>
          <w:tab w:val="right" w:leader="dot" w:pos="8296"/>
        </w:tabs>
        <w:kinsoku/>
        <w:wordWrap/>
        <w:overflowPunct/>
        <w:topLinePunct w:val="0"/>
        <w:autoSpaceDE/>
        <w:autoSpaceDN/>
        <w:bidi w:val="0"/>
        <w:adjustRightInd/>
        <w:snapToGrid/>
        <w:spacing w:before="0" w:after="0" w:line="700" w:lineRule="exact"/>
        <w:ind w:left="0" w:right="0" w:firstLine="640" w:firstLineChars="200"/>
        <w:jc w:val="distribute"/>
        <w:textAlignment w:val="auto"/>
        <w:rPr>
          <w:rFonts w:hint="default" w:ascii="仿宋_GB2312" w:hAnsi="仿宋_GB2312" w:eastAsia="仿宋_GB2312" w:cs="仿宋_GB2312"/>
          <w:color w:val="auto"/>
          <w:spacing w:val="0"/>
          <w:position w:val="0"/>
          <w:sz w:val="32"/>
          <w:szCs w:val="32"/>
          <w:shd w:val="clear" w:fill="auto"/>
          <w:lang w:val="en-US"/>
        </w:rPr>
      </w:pPr>
      <w:r>
        <w:rPr>
          <w:rFonts w:hint="eastAsia" w:ascii="仿宋_GB2312" w:hAnsi="仿宋_GB2312" w:eastAsia="仿宋_GB2312" w:cs="仿宋_GB2312"/>
          <w:color w:val="auto"/>
          <w:spacing w:val="0"/>
          <w:position w:val="0"/>
          <w:sz w:val="32"/>
          <w:szCs w:val="32"/>
          <w:shd w:val="clear" w:fill="auto"/>
        </w:rPr>
        <w:t>三、支出决算表</w:t>
      </w:r>
      <w:r>
        <w:rPr>
          <w:rFonts w:hint="eastAsia" w:ascii="仿宋_GB2312" w:hAnsi="仿宋_GB2312" w:eastAsia="仿宋_GB2312" w:cs="仿宋_GB2312"/>
          <w:color w:val="auto"/>
          <w:spacing w:val="0"/>
          <w:position w:val="0"/>
          <w:sz w:val="32"/>
          <w:szCs w:val="32"/>
          <w:shd w:val="clear" w:fill="auto"/>
          <w:lang w:val="en-US" w:eastAsia="zh-CN"/>
        </w:rPr>
        <w:t>....................................38</w:t>
      </w:r>
    </w:p>
    <w:p w14:paraId="64B53A9F">
      <w:pPr>
        <w:keepNext w:val="0"/>
        <w:keepLines w:val="0"/>
        <w:pageBreakBefore w:val="0"/>
        <w:widowControl w:val="0"/>
        <w:tabs>
          <w:tab w:val="right" w:leader="dot" w:pos="8296"/>
        </w:tabs>
        <w:kinsoku/>
        <w:wordWrap/>
        <w:overflowPunct/>
        <w:topLinePunct w:val="0"/>
        <w:autoSpaceDE/>
        <w:autoSpaceDN/>
        <w:bidi w:val="0"/>
        <w:adjustRightInd/>
        <w:snapToGrid/>
        <w:spacing w:before="0" w:after="0" w:line="700" w:lineRule="exact"/>
        <w:ind w:left="0" w:right="0" w:firstLine="640" w:firstLineChars="200"/>
        <w:jc w:val="distribute"/>
        <w:textAlignment w:val="auto"/>
        <w:rPr>
          <w:rFonts w:hint="default" w:ascii="仿宋_GB2312" w:hAnsi="仿宋_GB2312" w:eastAsia="仿宋_GB2312" w:cs="仿宋_GB2312"/>
          <w:color w:val="auto"/>
          <w:spacing w:val="0"/>
          <w:position w:val="0"/>
          <w:sz w:val="32"/>
          <w:szCs w:val="32"/>
          <w:shd w:val="clear" w:fill="auto"/>
          <w:lang w:val="en-US"/>
        </w:rPr>
      </w:pPr>
      <w:r>
        <w:rPr>
          <w:rFonts w:hint="eastAsia" w:ascii="仿宋_GB2312" w:hAnsi="仿宋_GB2312" w:eastAsia="仿宋_GB2312" w:cs="仿宋_GB2312"/>
          <w:color w:val="auto"/>
          <w:spacing w:val="0"/>
          <w:position w:val="0"/>
          <w:sz w:val="32"/>
          <w:szCs w:val="32"/>
          <w:shd w:val="clear" w:fill="auto"/>
        </w:rPr>
        <w:t>四、财政拨款收入支出决算总表</w:t>
      </w:r>
      <w:r>
        <w:rPr>
          <w:rFonts w:hint="eastAsia" w:ascii="仿宋_GB2312" w:hAnsi="仿宋_GB2312" w:eastAsia="仿宋_GB2312" w:cs="仿宋_GB2312"/>
          <w:color w:val="auto"/>
          <w:spacing w:val="0"/>
          <w:position w:val="0"/>
          <w:sz w:val="32"/>
          <w:szCs w:val="32"/>
          <w:shd w:val="clear" w:fill="auto"/>
          <w:lang w:val="en-US" w:eastAsia="zh-CN"/>
        </w:rPr>
        <w:t>......................39</w:t>
      </w:r>
    </w:p>
    <w:p w14:paraId="3EC0B081">
      <w:pPr>
        <w:keepNext w:val="0"/>
        <w:keepLines w:val="0"/>
        <w:pageBreakBefore w:val="0"/>
        <w:widowControl w:val="0"/>
        <w:tabs>
          <w:tab w:val="right" w:leader="dot" w:pos="8296"/>
        </w:tabs>
        <w:kinsoku/>
        <w:wordWrap/>
        <w:overflowPunct/>
        <w:topLinePunct w:val="0"/>
        <w:autoSpaceDE/>
        <w:autoSpaceDN/>
        <w:bidi w:val="0"/>
        <w:adjustRightInd/>
        <w:snapToGrid/>
        <w:spacing w:before="0" w:after="0" w:line="700" w:lineRule="exact"/>
        <w:ind w:left="0" w:right="0" w:firstLine="640" w:firstLineChars="200"/>
        <w:jc w:val="distribute"/>
        <w:textAlignment w:val="auto"/>
        <w:rPr>
          <w:rFonts w:hint="default" w:ascii="仿宋_GB2312" w:hAnsi="仿宋_GB2312" w:eastAsia="仿宋_GB2312" w:cs="仿宋_GB2312"/>
          <w:color w:val="auto"/>
          <w:spacing w:val="0"/>
          <w:position w:val="0"/>
          <w:sz w:val="32"/>
          <w:szCs w:val="32"/>
          <w:shd w:val="clear" w:fill="auto"/>
          <w:lang w:val="en-US"/>
        </w:rPr>
      </w:pPr>
      <w:r>
        <w:rPr>
          <w:rFonts w:hint="eastAsia" w:ascii="仿宋_GB2312" w:hAnsi="仿宋_GB2312" w:eastAsia="仿宋_GB2312" w:cs="仿宋_GB2312"/>
          <w:color w:val="auto"/>
          <w:spacing w:val="0"/>
          <w:position w:val="0"/>
          <w:sz w:val="32"/>
          <w:szCs w:val="32"/>
          <w:shd w:val="clear" w:fill="auto"/>
        </w:rPr>
        <w:t>五、财政拨款支出决算明细表</w:t>
      </w:r>
      <w:r>
        <w:rPr>
          <w:rFonts w:hint="eastAsia" w:ascii="仿宋_GB2312" w:hAnsi="仿宋_GB2312" w:eastAsia="仿宋_GB2312" w:cs="仿宋_GB2312"/>
          <w:color w:val="auto"/>
          <w:spacing w:val="0"/>
          <w:position w:val="0"/>
          <w:sz w:val="32"/>
          <w:szCs w:val="32"/>
          <w:shd w:val="clear" w:fill="auto"/>
          <w:lang w:val="en-US" w:eastAsia="zh-CN"/>
        </w:rPr>
        <w:t>........................40</w:t>
      </w:r>
    </w:p>
    <w:p w14:paraId="11E0DBC6">
      <w:pPr>
        <w:keepNext w:val="0"/>
        <w:keepLines w:val="0"/>
        <w:pageBreakBefore w:val="0"/>
        <w:widowControl w:val="0"/>
        <w:tabs>
          <w:tab w:val="right" w:leader="dot" w:pos="8296"/>
        </w:tabs>
        <w:kinsoku/>
        <w:wordWrap/>
        <w:overflowPunct/>
        <w:topLinePunct w:val="0"/>
        <w:autoSpaceDE/>
        <w:autoSpaceDN/>
        <w:bidi w:val="0"/>
        <w:adjustRightInd/>
        <w:snapToGrid/>
        <w:spacing w:before="0" w:after="0" w:line="700" w:lineRule="exact"/>
        <w:ind w:left="0" w:right="0" w:firstLine="640" w:firstLineChars="200"/>
        <w:jc w:val="distribute"/>
        <w:textAlignment w:val="auto"/>
        <w:rPr>
          <w:rFonts w:hint="default" w:ascii="仿宋_GB2312" w:hAnsi="仿宋_GB2312" w:eastAsia="仿宋_GB2312" w:cs="仿宋_GB2312"/>
          <w:color w:val="auto"/>
          <w:spacing w:val="0"/>
          <w:position w:val="0"/>
          <w:sz w:val="32"/>
          <w:szCs w:val="32"/>
          <w:shd w:val="clear" w:fill="auto"/>
          <w:lang w:val="en-US"/>
        </w:rPr>
      </w:pPr>
      <w:r>
        <w:rPr>
          <w:rFonts w:hint="eastAsia" w:ascii="仿宋_GB2312" w:hAnsi="仿宋_GB2312" w:eastAsia="仿宋_GB2312" w:cs="仿宋_GB2312"/>
          <w:color w:val="auto"/>
          <w:spacing w:val="0"/>
          <w:position w:val="0"/>
          <w:sz w:val="32"/>
          <w:szCs w:val="32"/>
          <w:shd w:val="clear" w:fill="auto"/>
        </w:rPr>
        <w:t>六、一般公共预算财政拨款支出决算表</w:t>
      </w:r>
      <w:r>
        <w:rPr>
          <w:rFonts w:hint="eastAsia" w:ascii="仿宋_GB2312" w:hAnsi="仿宋_GB2312" w:eastAsia="仿宋_GB2312" w:cs="仿宋_GB2312"/>
          <w:color w:val="auto"/>
          <w:spacing w:val="0"/>
          <w:position w:val="0"/>
          <w:sz w:val="32"/>
          <w:szCs w:val="32"/>
          <w:shd w:val="clear" w:fill="auto"/>
          <w:lang w:val="en-US" w:eastAsia="zh-CN"/>
        </w:rPr>
        <w:t>................43</w:t>
      </w:r>
    </w:p>
    <w:p w14:paraId="3A045E59">
      <w:pPr>
        <w:keepNext w:val="0"/>
        <w:keepLines w:val="0"/>
        <w:pageBreakBefore w:val="0"/>
        <w:widowControl w:val="0"/>
        <w:tabs>
          <w:tab w:val="right" w:leader="dot" w:pos="8296"/>
        </w:tabs>
        <w:kinsoku/>
        <w:wordWrap/>
        <w:overflowPunct/>
        <w:topLinePunct w:val="0"/>
        <w:autoSpaceDE/>
        <w:autoSpaceDN/>
        <w:bidi w:val="0"/>
        <w:adjustRightInd/>
        <w:snapToGrid/>
        <w:spacing w:before="0" w:after="0" w:line="700" w:lineRule="exact"/>
        <w:ind w:left="0" w:right="0" w:firstLine="640" w:firstLineChars="200"/>
        <w:jc w:val="distribute"/>
        <w:textAlignment w:val="auto"/>
        <w:rPr>
          <w:rFonts w:hint="default" w:ascii="仿宋_GB2312" w:hAnsi="仿宋_GB2312" w:eastAsia="仿宋_GB2312" w:cs="仿宋_GB2312"/>
          <w:color w:val="auto"/>
          <w:spacing w:val="0"/>
          <w:position w:val="0"/>
          <w:sz w:val="32"/>
          <w:szCs w:val="32"/>
          <w:shd w:val="clear" w:fill="auto"/>
          <w:lang w:val="en-US"/>
        </w:rPr>
      </w:pPr>
      <w:r>
        <w:rPr>
          <w:rFonts w:hint="eastAsia" w:ascii="仿宋_GB2312" w:hAnsi="仿宋_GB2312" w:eastAsia="仿宋_GB2312" w:cs="仿宋_GB2312"/>
          <w:color w:val="auto"/>
          <w:spacing w:val="0"/>
          <w:position w:val="0"/>
          <w:sz w:val="32"/>
          <w:szCs w:val="32"/>
          <w:shd w:val="clear" w:fill="auto"/>
        </w:rPr>
        <w:t>七、一般公共预算财政拨款支出决算明细表</w:t>
      </w:r>
      <w:r>
        <w:rPr>
          <w:rFonts w:hint="eastAsia" w:ascii="仿宋_GB2312" w:hAnsi="仿宋_GB2312" w:eastAsia="仿宋_GB2312" w:cs="仿宋_GB2312"/>
          <w:color w:val="auto"/>
          <w:spacing w:val="0"/>
          <w:position w:val="0"/>
          <w:sz w:val="32"/>
          <w:szCs w:val="32"/>
          <w:shd w:val="clear" w:fill="auto"/>
          <w:lang w:val="en-US" w:eastAsia="zh-CN"/>
        </w:rPr>
        <w:t>............44</w:t>
      </w:r>
    </w:p>
    <w:p w14:paraId="3A3E6631">
      <w:pPr>
        <w:keepNext w:val="0"/>
        <w:keepLines w:val="0"/>
        <w:pageBreakBefore w:val="0"/>
        <w:widowControl w:val="0"/>
        <w:tabs>
          <w:tab w:val="right" w:leader="dot" w:pos="8296"/>
        </w:tabs>
        <w:kinsoku/>
        <w:wordWrap/>
        <w:overflowPunct/>
        <w:topLinePunct w:val="0"/>
        <w:autoSpaceDE/>
        <w:autoSpaceDN/>
        <w:bidi w:val="0"/>
        <w:adjustRightInd/>
        <w:snapToGrid/>
        <w:spacing w:before="0" w:after="0" w:line="700" w:lineRule="exact"/>
        <w:ind w:left="0" w:right="0" w:firstLine="640" w:firstLineChars="200"/>
        <w:jc w:val="distribute"/>
        <w:textAlignment w:val="auto"/>
        <w:rPr>
          <w:rFonts w:hint="default" w:ascii="仿宋_GB2312" w:hAnsi="仿宋_GB2312" w:eastAsia="仿宋_GB2312" w:cs="仿宋_GB2312"/>
          <w:color w:val="auto"/>
          <w:spacing w:val="0"/>
          <w:position w:val="0"/>
          <w:sz w:val="32"/>
          <w:szCs w:val="32"/>
          <w:shd w:val="clear" w:fill="auto"/>
          <w:lang w:val="en-US"/>
        </w:rPr>
      </w:pPr>
      <w:r>
        <w:rPr>
          <w:rFonts w:hint="eastAsia" w:ascii="仿宋_GB2312" w:hAnsi="仿宋_GB2312" w:eastAsia="仿宋_GB2312" w:cs="仿宋_GB2312"/>
          <w:color w:val="auto"/>
          <w:spacing w:val="0"/>
          <w:position w:val="0"/>
          <w:sz w:val="32"/>
          <w:szCs w:val="32"/>
          <w:shd w:val="clear" w:fill="auto"/>
        </w:rPr>
        <w:t>八、一般公共预算财政拨款基本支出决算明细表</w:t>
      </w:r>
      <w:r>
        <w:rPr>
          <w:rFonts w:hint="eastAsia" w:ascii="仿宋_GB2312" w:hAnsi="仿宋_GB2312" w:eastAsia="仿宋_GB2312" w:cs="仿宋_GB2312"/>
          <w:color w:val="auto"/>
          <w:spacing w:val="0"/>
          <w:position w:val="0"/>
          <w:sz w:val="32"/>
          <w:szCs w:val="32"/>
          <w:shd w:val="clear" w:fill="auto"/>
          <w:lang w:val="en-US" w:eastAsia="zh-CN"/>
        </w:rPr>
        <w:t>........45</w:t>
      </w:r>
    </w:p>
    <w:p w14:paraId="013F4080">
      <w:pPr>
        <w:keepNext w:val="0"/>
        <w:keepLines w:val="0"/>
        <w:pageBreakBefore w:val="0"/>
        <w:widowControl w:val="0"/>
        <w:tabs>
          <w:tab w:val="right" w:leader="dot" w:pos="8296"/>
        </w:tabs>
        <w:kinsoku/>
        <w:wordWrap/>
        <w:overflowPunct/>
        <w:topLinePunct w:val="0"/>
        <w:autoSpaceDE/>
        <w:autoSpaceDN/>
        <w:bidi w:val="0"/>
        <w:adjustRightInd/>
        <w:snapToGrid/>
        <w:spacing w:before="0" w:after="0" w:line="700" w:lineRule="exact"/>
        <w:ind w:left="0" w:right="0" w:firstLine="640" w:firstLineChars="200"/>
        <w:jc w:val="distribute"/>
        <w:textAlignment w:val="auto"/>
        <w:rPr>
          <w:rFonts w:hint="default" w:ascii="仿宋_GB2312" w:hAnsi="仿宋_GB2312" w:eastAsia="仿宋_GB2312" w:cs="仿宋_GB2312"/>
          <w:color w:val="auto"/>
          <w:spacing w:val="0"/>
          <w:position w:val="0"/>
          <w:sz w:val="32"/>
          <w:szCs w:val="32"/>
          <w:shd w:val="clear" w:fill="auto"/>
          <w:lang w:val="en-US"/>
        </w:rPr>
      </w:pPr>
      <w:r>
        <w:rPr>
          <w:rFonts w:hint="eastAsia" w:ascii="仿宋_GB2312" w:hAnsi="仿宋_GB2312" w:eastAsia="仿宋_GB2312" w:cs="仿宋_GB2312"/>
          <w:color w:val="auto"/>
          <w:spacing w:val="0"/>
          <w:position w:val="0"/>
          <w:sz w:val="32"/>
          <w:szCs w:val="32"/>
          <w:shd w:val="clear" w:fill="auto"/>
        </w:rPr>
        <w:t>九、一般公共预算财政拨款项目支出决算表</w:t>
      </w:r>
      <w:r>
        <w:rPr>
          <w:rFonts w:hint="eastAsia" w:ascii="仿宋_GB2312" w:hAnsi="仿宋_GB2312" w:eastAsia="仿宋_GB2312" w:cs="仿宋_GB2312"/>
          <w:color w:val="auto"/>
          <w:spacing w:val="0"/>
          <w:position w:val="0"/>
          <w:sz w:val="32"/>
          <w:szCs w:val="32"/>
          <w:shd w:val="clear" w:fill="auto"/>
          <w:lang w:val="en-US" w:eastAsia="zh-CN"/>
        </w:rPr>
        <w:t>............46</w:t>
      </w:r>
    </w:p>
    <w:p w14:paraId="26BB1F6D">
      <w:pPr>
        <w:keepNext w:val="0"/>
        <w:keepLines w:val="0"/>
        <w:pageBreakBefore w:val="0"/>
        <w:widowControl w:val="0"/>
        <w:tabs>
          <w:tab w:val="right" w:leader="dot" w:pos="8296"/>
        </w:tabs>
        <w:kinsoku/>
        <w:wordWrap/>
        <w:overflowPunct/>
        <w:topLinePunct w:val="0"/>
        <w:autoSpaceDE/>
        <w:autoSpaceDN/>
        <w:bidi w:val="0"/>
        <w:adjustRightInd/>
        <w:snapToGrid/>
        <w:spacing w:before="0" w:after="0" w:line="700" w:lineRule="exact"/>
        <w:ind w:left="0" w:right="0" w:firstLine="640" w:firstLineChars="200"/>
        <w:jc w:val="distribute"/>
        <w:textAlignment w:val="auto"/>
        <w:rPr>
          <w:rFonts w:hint="default" w:ascii="仿宋_GB2312" w:hAnsi="仿宋_GB2312" w:eastAsia="仿宋_GB2312" w:cs="仿宋_GB2312"/>
          <w:color w:val="auto"/>
          <w:spacing w:val="0"/>
          <w:position w:val="0"/>
          <w:sz w:val="32"/>
          <w:szCs w:val="32"/>
          <w:shd w:val="clear" w:fill="auto"/>
          <w:lang w:val="en-US"/>
        </w:rPr>
      </w:pPr>
      <w:r>
        <w:rPr>
          <w:rFonts w:hint="eastAsia" w:ascii="仿宋_GB2312" w:hAnsi="仿宋_GB2312" w:eastAsia="仿宋_GB2312" w:cs="仿宋_GB2312"/>
          <w:color w:val="auto"/>
          <w:spacing w:val="0"/>
          <w:position w:val="0"/>
          <w:sz w:val="32"/>
          <w:szCs w:val="32"/>
          <w:shd w:val="clear" w:fill="auto"/>
        </w:rPr>
        <w:t>十、政府性基金预算财政拨款收入支出决算表</w:t>
      </w:r>
      <w:r>
        <w:rPr>
          <w:rFonts w:hint="eastAsia" w:ascii="仿宋_GB2312" w:hAnsi="仿宋_GB2312" w:eastAsia="仿宋_GB2312" w:cs="仿宋_GB2312"/>
          <w:color w:val="auto"/>
          <w:spacing w:val="0"/>
          <w:position w:val="0"/>
          <w:sz w:val="32"/>
          <w:szCs w:val="32"/>
          <w:shd w:val="clear" w:fill="auto"/>
          <w:lang w:val="en-US" w:eastAsia="zh-CN"/>
        </w:rPr>
        <w:t>..........47</w:t>
      </w:r>
    </w:p>
    <w:p w14:paraId="29C752FC">
      <w:pPr>
        <w:keepNext w:val="0"/>
        <w:keepLines w:val="0"/>
        <w:pageBreakBefore w:val="0"/>
        <w:widowControl w:val="0"/>
        <w:tabs>
          <w:tab w:val="right" w:leader="dot" w:pos="8296"/>
        </w:tabs>
        <w:kinsoku/>
        <w:wordWrap/>
        <w:overflowPunct/>
        <w:topLinePunct w:val="0"/>
        <w:autoSpaceDE/>
        <w:autoSpaceDN/>
        <w:bidi w:val="0"/>
        <w:adjustRightInd/>
        <w:snapToGrid/>
        <w:spacing w:before="0" w:after="0" w:line="700" w:lineRule="exact"/>
        <w:ind w:left="0" w:right="0" w:firstLine="640" w:firstLineChars="200"/>
        <w:jc w:val="distribute"/>
        <w:textAlignment w:val="auto"/>
        <w:rPr>
          <w:rFonts w:hint="default" w:ascii="仿宋_GB2312" w:hAnsi="仿宋_GB2312" w:eastAsia="仿宋_GB2312" w:cs="仿宋_GB2312"/>
          <w:color w:val="auto"/>
          <w:spacing w:val="0"/>
          <w:position w:val="0"/>
          <w:sz w:val="32"/>
          <w:szCs w:val="32"/>
          <w:shd w:val="clear" w:fill="auto"/>
          <w:lang w:val="en-US"/>
        </w:rPr>
      </w:pPr>
      <w:r>
        <w:rPr>
          <w:rFonts w:hint="eastAsia" w:ascii="仿宋_GB2312" w:hAnsi="仿宋_GB2312" w:eastAsia="仿宋_GB2312" w:cs="仿宋_GB2312"/>
          <w:color w:val="auto"/>
          <w:spacing w:val="0"/>
          <w:position w:val="0"/>
          <w:sz w:val="32"/>
          <w:szCs w:val="32"/>
          <w:shd w:val="clear" w:fill="auto"/>
        </w:rPr>
        <w:t>十一、国有资本经营预算财政拨款收入支出决算表</w:t>
      </w:r>
      <w:r>
        <w:rPr>
          <w:rFonts w:hint="eastAsia" w:ascii="仿宋_GB2312" w:hAnsi="仿宋_GB2312" w:eastAsia="仿宋_GB2312" w:cs="仿宋_GB2312"/>
          <w:color w:val="auto"/>
          <w:spacing w:val="0"/>
          <w:position w:val="0"/>
          <w:sz w:val="32"/>
          <w:szCs w:val="32"/>
          <w:shd w:val="clear" w:fill="auto"/>
          <w:lang w:val="en-US" w:eastAsia="zh-CN"/>
        </w:rPr>
        <w:t>......48</w:t>
      </w:r>
    </w:p>
    <w:p w14:paraId="74555362">
      <w:pPr>
        <w:keepNext w:val="0"/>
        <w:keepLines w:val="0"/>
        <w:pageBreakBefore w:val="0"/>
        <w:widowControl w:val="0"/>
        <w:tabs>
          <w:tab w:val="right" w:leader="dot" w:pos="8296"/>
        </w:tabs>
        <w:kinsoku/>
        <w:wordWrap/>
        <w:overflowPunct/>
        <w:topLinePunct w:val="0"/>
        <w:autoSpaceDE/>
        <w:autoSpaceDN/>
        <w:bidi w:val="0"/>
        <w:adjustRightInd/>
        <w:snapToGrid/>
        <w:spacing w:before="0" w:after="0" w:line="700" w:lineRule="exact"/>
        <w:ind w:left="0" w:right="0" w:firstLine="640" w:firstLineChars="200"/>
        <w:jc w:val="distribute"/>
        <w:textAlignment w:val="auto"/>
        <w:rPr>
          <w:rFonts w:hint="default" w:ascii="仿宋_GB2312" w:hAnsi="仿宋_GB2312" w:eastAsia="仿宋_GB2312" w:cs="仿宋_GB2312"/>
          <w:color w:val="auto"/>
          <w:spacing w:val="0"/>
          <w:position w:val="0"/>
          <w:sz w:val="32"/>
          <w:szCs w:val="32"/>
          <w:shd w:val="clear" w:fill="auto"/>
          <w:lang w:val="en-US"/>
        </w:rPr>
      </w:pPr>
      <w:r>
        <w:rPr>
          <w:rFonts w:hint="eastAsia" w:ascii="仿宋_GB2312" w:hAnsi="仿宋_GB2312" w:eastAsia="仿宋_GB2312" w:cs="仿宋_GB2312"/>
          <w:color w:val="auto"/>
          <w:spacing w:val="0"/>
          <w:position w:val="0"/>
          <w:sz w:val="32"/>
          <w:szCs w:val="32"/>
          <w:shd w:val="clear" w:fill="auto"/>
        </w:rPr>
        <w:t>十二、国有资本经营预算财政拨款支出决算表</w:t>
      </w:r>
      <w:r>
        <w:rPr>
          <w:rFonts w:hint="eastAsia" w:ascii="仿宋_GB2312" w:hAnsi="仿宋_GB2312" w:eastAsia="仿宋_GB2312" w:cs="仿宋_GB2312"/>
          <w:color w:val="auto"/>
          <w:spacing w:val="0"/>
          <w:position w:val="0"/>
          <w:sz w:val="32"/>
          <w:szCs w:val="32"/>
          <w:shd w:val="clear" w:fill="auto"/>
          <w:lang w:val="en-US" w:eastAsia="zh-CN"/>
        </w:rPr>
        <w:t>..........49</w:t>
      </w:r>
    </w:p>
    <w:p w14:paraId="1E2F3DAE">
      <w:pPr>
        <w:keepNext w:val="0"/>
        <w:keepLines w:val="0"/>
        <w:pageBreakBefore w:val="0"/>
        <w:widowControl w:val="0"/>
        <w:tabs>
          <w:tab w:val="right" w:leader="dot" w:pos="8296"/>
        </w:tabs>
        <w:kinsoku/>
        <w:wordWrap/>
        <w:overflowPunct/>
        <w:topLinePunct w:val="0"/>
        <w:autoSpaceDE/>
        <w:autoSpaceDN/>
        <w:bidi w:val="0"/>
        <w:adjustRightInd/>
        <w:snapToGrid/>
        <w:spacing w:before="0" w:after="0" w:line="700" w:lineRule="exact"/>
        <w:ind w:left="0" w:right="0" w:firstLine="640" w:firstLineChars="200"/>
        <w:jc w:val="distribute"/>
        <w:textAlignment w:val="auto"/>
        <w:rPr>
          <w:rFonts w:hint="default" w:ascii="仿宋_GB2312" w:hAnsi="仿宋_GB2312" w:eastAsia="仿宋_GB2312" w:cs="仿宋_GB2312"/>
          <w:color w:val="auto"/>
          <w:spacing w:val="0"/>
          <w:position w:val="0"/>
          <w:sz w:val="32"/>
          <w:szCs w:val="32"/>
          <w:shd w:val="clear" w:fill="auto"/>
          <w:lang w:val="en-US"/>
        </w:rPr>
      </w:pPr>
      <w:r>
        <w:rPr>
          <w:rFonts w:hint="eastAsia" w:ascii="仿宋_GB2312" w:hAnsi="仿宋_GB2312" w:eastAsia="仿宋_GB2312" w:cs="仿宋_GB2312"/>
          <w:color w:val="auto"/>
          <w:spacing w:val="0"/>
          <w:position w:val="0"/>
          <w:sz w:val="32"/>
          <w:szCs w:val="32"/>
          <w:shd w:val="clear" w:fill="auto"/>
        </w:rPr>
        <w:t>十三、财政拨款“三公”经费支出决算表</w:t>
      </w:r>
      <w:r>
        <w:rPr>
          <w:rFonts w:hint="eastAsia" w:ascii="仿宋_GB2312" w:hAnsi="仿宋_GB2312" w:eastAsia="仿宋_GB2312" w:cs="仿宋_GB2312"/>
          <w:color w:val="auto"/>
          <w:spacing w:val="0"/>
          <w:position w:val="0"/>
          <w:sz w:val="32"/>
          <w:szCs w:val="32"/>
          <w:shd w:val="clear" w:fill="auto"/>
          <w:lang w:val="en-US" w:eastAsia="zh-CN"/>
        </w:rPr>
        <w:t>..............50</w:t>
      </w:r>
    </w:p>
    <w:p w14:paraId="6EF1641B">
      <w:pPr>
        <w:widowControl w:val="0"/>
        <w:spacing w:before="0" w:after="0" w:line="440" w:lineRule="auto"/>
        <w:ind w:left="0" w:right="0" w:firstLine="1320"/>
        <w:jc w:val="left"/>
        <w:rPr>
          <w:rFonts w:hint="eastAsia" w:ascii="仿宋_GB2312" w:hAnsi="仿宋_GB2312" w:eastAsia="仿宋_GB2312" w:cs="仿宋_GB2312"/>
          <w:b/>
          <w:color w:val="auto"/>
          <w:spacing w:val="0"/>
          <w:position w:val="0"/>
          <w:sz w:val="32"/>
          <w:szCs w:val="32"/>
          <w:shd w:val="clear" w:fill="auto"/>
        </w:rPr>
      </w:pPr>
      <w:r>
        <w:rPr>
          <w:rFonts w:hint="eastAsia" w:ascii="仿宋_GB2312" w:hAnsi="仿宋_GB2312" w:eastAsia="仿宋_GB2312" w:cs="仿宋_GB2312"/>
          <w:b/>
          <w:color w:val="auto"/>
          <w:spacing w:val="0"/>
          <w:position w:val="0"/>
          <w:sz w:val="32"/>
          <w:szCs w:val="32"/>
          <w:shd w:val="clear" w:fill="auto"/>
        </w:rPr>
        <w:t xml:space="preserve"> </w:t>
      </w:r>
    </w:p>
    <w:p w14:paraId="7F273023">
      <w:pPr>
        <w:keepNext/>
        <w:keepLines/>
        <w:pageBreakBefore w:val="0"/>
        <w:widowControl w:val="0"/>
        <w:kinsoku/>
        <w:wordWrap/>
        <w:overflowPunct/>
        <w:topLinePunct w:val="0"/>
        <w:autoSpaceDE/>
        <w:autoSpaceDN/>
        <w:bidi w:val="0"/>
        <w:adjustRightInd/>
        <w:snapToGrid/>
        <w:spacing w:line="700" w:lineRule="exact"/>
        <w:ind w:left="0" w:right="0" w:firstLine="0" w:firstLineChars="0"/>
        <w:jc w:val="center"/>
        <w:textAlignment w:val="auto"/>
        <w:rPr>
          <w:rFonts w:hint="eastAsia" w:ascii="方正小标宋简体" w:hAnsi="方正小标宋简体" w:eastAsia="方正小标宋简体" w:cs="方正小标宋简体"/>
          <w:b w:val="0"/>
          <w:bCs w:val="0"/>
          <w:color w:val="auto"/>
          <w:spacing w:val="0"/>
          <w:position w:val="0"/>
          <w:sz w:val="44"/>
          <w:szCs w:val="44"/>
          <w:shd w:val="clear" w:fill="auto"/>
          <w:lang w:val="en-US" w:eastAsia="zh-CN"/>
        </w:rPr>
        <w:sectPr>
          <w:footerReference r:id="rId4" w:type="default"/>
          <w:pgSz w:w="11906" w:h="16838"/>
          <w:pgMar w:top="2041" w:right="1468" w:bottom="1587" w:left="1468" w:header="720" w:footer="992" w:gutter="0"/>
          <w:pgNumType w:fmt="numberInDash" w:start="1"/>
          <w:cols w:space="720" w:num="1"/>
          <w:docGrid w:type="lines" w:linePitch="312" w:charSpace="0"/>
        </w:sectPr>
      </w:pPr>
    </w:p>
    <w:p w14:paraId="6B8A3B36">
      <w:pPr>
        <w:keepNext/>
        <w:keepLines/>
        <w:pageBreakBefore w:val="0"/>
        <w:widowControl w:val="0"/>
        <w:kinsoku/>
        <w:wordWrap/>
        <w:overflowPunct/>
        <w:topLinePunct w:val="0"/>
        <w:autoSpaceDE/>
        <w:autoSpaceDN/>
        <w:bidi w:val="0"/>
        <w:adjustRightInd/>
        <w:snapToGrid/>
        <w:spacing w:line="700" w:lineRule="exact"/>
        <w:ind w:left="0" w:right="0" w:firstLine="0" w:firstLineChars="0"/>
        <w:jc w:val="center"/>
        <w:textAlignment w:val="auto"/>
        <w:rPr>
          <w:rFonts w:hint="eastAsia" w:ascii="方正小标宋简体" w:hAnsi="方正小标宋简体" w:eastAsia="方正小标宋简体" w:cs="方正小标宋简体"/>
          <w:b w:val="0"/>
          <w:bCs w:val="0"/>
          <w:color w:val="auto"/>
          <w:spacing w:val="0"/>
          <w:position w:val="0"/>
          <w:sz w:val="44"/>
          <w:szCs w:val="44"/>
          <w:shd w:val="clear" w:fill="auto"/>
          <w:lang w:val="en-US" w:eastAsia="zh-CN"/>
        </w:rPr>
      </w:pPr>
      <w:r>
        <w:rPr>
          <w:rFonts w:hint="eastAsia" w:ascii="方正小标宋简体" w:hAnsi="方正小标宋简体" w:eastAsia="方正小标宋简体" w:cs="方正小标宋简体"/>
          <w:b w:val="0"/>
          <w:bCs w:val="0"/>
          <w:color w:val="auto"/>
          <w:spacing w:val="0"/>
          <w:position w:val="0"/>
          <w:sz w:val="44"/>
          <w:szCs w:val="44"/>
          <w:shd w:val="clear" w:fill="auto"/>
          <w:lang w:val="en-US" w:eastAsia="zh-CN"/>
        </w:rPr>
        <w:t>第一部分 单位概况</w:t>
      </w:r>
    </w:p>
    <w:p w14:paraId="79391AC5">
      <w:pPr>
        <w:keepNext/>
        <w:keepLines/>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rPr>
          <w:rFonts w:hint="eastAsia" w:ascii="仿宋_GB2312" w:hAnsi="仿宋_GB2312" w:eastAsia="仿宋_GB2312" w:cs="仿宋_GB2312"/>
          <w:color w:val="auto"/>
          <w:spacing w:val="0"/>
          <w:position w:val="0"/>
          <w:sz w:val="32"/>
          <w:szCs w:val="32"/>
          <w:shd w:val="clear" w:fill="auto"/>
        </w:rPr>
      </w:pPr>
    </w:p>
    <w:p w14:paraId="5BC78405">
      <w:pPr>
        <w:keepNext/>
        <w:keepLines/>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rPr>
          <w:rFonts w:hint="eastAsia" w:ascii="黑体" w:hAnsi="黑体" w:eastAsia="黑体" w:cs="黑体"/>
          <w:color w:val="auto"/>
          <w:spacing w:val="0"/>
          <w:position w:val="0"/>
          <w:sz w:val="32"/>
          <w:szCs w:val="32"/>
          <w:shd w:val="clear" w:fill="auto"/>
        </w:rPr>
      </w:pPr>
      <w:r>
        <w:rPr>
          <w:rFonts w:hint="eastAsia" w:ascii="黑体" w:hAnsi="黑体" w:eastAsia="黑体" w:cs="黑体"/>
          <w:color w:val="auto"/>
          <w:spacing w:val="0"/>
          <w:position w:val="0"/>
          <w:sz w:val="32"/>
          <w:szCs w:val="32"/>
          <w:shd w:val="clear" w:fill="auto"/>
        </w:rPr>
        <w:t>一、</w:t>
      </w:r>
      <w:r>
        <w:rPr>
          <w:rFonts w:hint="eastAsia" w:ascii="黑体" w:hAnsi="黑体" w:eastAsia="黑体" w:cs="黑体"/>
          <w:color w:val="auto"/>
          <w:spacing w:val="0"/>
          <w:position w:val="0"/>
          <w:sz w:val="32"/>
          <w:szCs w:val="32"/>
          <w:shd w:val="clear" w:fill="auto"/>
          <w:lang w:val="en-US" w:eastAsia="zh-CN"/>
        </w:rPr>
        <w:t>单位</w:t>
      </w:r>
      <w:r>
        <w:rPr>
          <w:rFonts w:hint="eastAsia" w:ascii="黑体" w:hAnsi="黑体" w:eastAsia="黑体" w:cs="黑体"/>
          <w:color w:val="auto"/>
          <w:spacing w:val="0"/>
          <w:position w:val="0"/>
          <w:sz w:val="32"/>
          <w:szCs w:val="32"/>
          <w:shd w:val="clear" w:fill="auto"/>
        </w:rPr>
        <w:t>职责</w:t>
      </w:r>
    </w:p>
    <w:p w14:paraId="0495C096">
      <w:pPr>
        <w:pageBreakBefore w:val="0"/>
        <w:widowControl w:val="0"/>
        <w:suppressAutoHyphens/>
        <w:kinsoku/>
        <w:wordWrap/>
        <w:overflowPunct/>
        <w:topLinePunct w:val="0"/>
        <w:autoSpaceDE/>
        <w:autoSpaceDN/>
        <w:bidi w:val="0"/>
        <w:adjustRightInd/>
        <w:snapToGrid/>
        <w:spacing w:line="600" w:lineRule="exact"/>
        <w:ind w:left="0" w:right="0" w:firstLine="640" w:firstLineChars="200"/>
        <w:jc w:val="both"/>
        <w:textAlignment w:val="auto"/>
        <w:rPr>
          <w:rFonts w:hint="eastAsia" w:ascii="仿宋_GB2312" w:hAnsi="仿宋_GB2312" w:eastAsia="仿宋_GB2312" w:cs="仿宋_GB2312"/>
          <w:color w:val="auto"/>
          <w:spacing w:val="0"/>
          <w:position w:val="0"/>
          <w:sz w:val="32"/>
          <w:szCs w:val="32"/>
          <w:shd w:val="clear" w:fill="auto"/>
        </w:rPr>
      </w:pPr>
      <w:r>
        <w:rPr>
          <w:rFonts w:hint="eastAsia" w:ascii="仿宋_GB2312" w:hAnsi="仿宋_GB2312" w:eastAsia="仿宋_GB2312" w:cs="仿宋_GB2312"/>
          <w:color w:val="auto"/>
          <w:spacing w:val="0"/>
          <w:position w:val="0"/>
          <w:sz w:val="32"/>
          <w:szCs w:val="32"/>
          <w:shd w:val="clear" w:fill="auto"/>
        </w:rPr>
        <w:t xml:space="preserve"> 1</w:t>
      </w:r>
      <w:r>
        <w:rPr>
          <w:rFonts w:hint="eastAsia" w:ascii="仿宋_GB2312" w:hAnsi="仿宋_GB2312" w:eastAsia="仿宋_GB2312" w:cs="仿宋_GB2312"/>
          <w:color w:val="auto"/>
          <w:spacing w:val="0"/>
          <w:position w:val="0"/>
          <w:sz w:val="32"/>
          <w:szCs w:val="32"/>
          <w:shd w:val="clear" w:fill="auto"/>
          <w:lang w:val="en-US" w:eastAsia="zh-CN"/>
        </w:rPr>
        <w:t>.</w:t>
      </w:r>
      <w:r>
        <w:rPr>
          <w:rFonts w:hint="eastAsia" w:ascii="仿宋_GB2312" w:hAnsi="仿宋_GB2312" w:eastAsia="仿宋_GB2312" w:cs="仿宋_GB2312"/>
          <w:color w:val="auto"/>
          <w:spacing w:val="0"/>
          <w:position w:val="0"/>
          <w:sz w:val="32"/>
          <w:szCs w:val="32"/>
          <w:shd w:val="clear" w:fill="auto"/>
        </w:rPr>
        <w:t>贯彻实施国家、省、市有关国民经济和社会发展、经济体制改革的方针、政策和</w:t>
      </w:r>
      <w:r>
        <w:rPr>
          <w:rFonts w:hint="eastAsia" w:ascii="仿宋_GB2312" w:hAnsi="仿宋_GB2312" w:eastAsia="仿宋_GB2312" w:cs="仿宋_GB2312"/>
          <w:color w:val="auto"/>
          <w:spacing w:val="0"/>
          <w:position w:val="0"/>
          <w:sz w:val="32"/>
          <w:szCs w:val="32"/>
          <w:shd w:val="clear" w:fill="auto"/>
          <w:lang w:eastAsia="zh-CN"/>
        </w:rPr>
        <w:t>法律法规</w:t>
      </w:r>
      <w:r>
        <w:rPr>
          <w:rFonts w:hint="eastAsia" w:ascii="仿宋_GB2312" w:hAnsi="仿宋_GB2312" w:eastAsia="仿宋_GB2312" w:cs="仿宋_GB2312"/>
          <w:color w:val="auto"/>
          <w:spacing w:val="0"/>
          <w:position w:val="0"/>
          <w:sz w:val="32"/>
          <w:szCs w:val="32"/>
          <w:shd w:val="clear" w:fill="auto"/>
        </w:rPr>
        <w:t>。负责拟订并组织实施全县国民经济和社会发展战略、中长期规划和年度计划。</w:t>
      </w:r>
    </w:p>
    <w:p w14:paraId="0123109B">
      <w:pPr>
        <w:pageBreakBefore w:val="0"/>
        <w:widowControl w:val="0"/>
        <w:suppressAutoHyphens/>
        <w:kinsoku/>
        <w:wordWrap/>
        <w:overflowPunct/>
        <w:topLinePunct w:val="0"/>
        <w:autoSpaceDE/>
        <w:autoSpaceDN/>
        <w:bidi w:val="0"/>
        <w:adjustRightInd/>
        <w:snapToGrid/>
        <w:spacing w:line="600" w:lineRule="exact"/>
        <w:ind w:left="0" w:right="0" w:firstLine="640" w:firstLineChars="200"/>
        <w:jc w:val="both"/>
        <w:textAlignment w:val="auto"/>
        <w:rPr>
          <w:rFonts w:hint="eastAsia" w:ascii="仿宋_GB2312" w:hAnsi="仿宋_GB2312" w:eastAsia="仿宋_GB2312" w:cs="仿宋_GB2312"/>
          <w:color w:val="auto"/>
          <w:spacing w:val="0"/>
          <w:position w:val="0"/>
          <w:sz w:val="32"/>
          <w:szCs w:val="32"/>
          <w:shd w:val="clear" w:fill="auto"/>
        </w:rPr>
      </w:pPr>
      <w:r>
        <w:rPr>
          <w:rFonts w:hint="eastAsia" w:ascii="仿宋_GB2312" w:hAnsi="仿宋_GB2312" w:eastAsia="仿宋_GB2312" w:cs="仿宋_GB2312"/>
          <w:color w:val="auto"/>
          <w:spacing w:val="0"/>
          <w:position w:val="0"/>
          <w:sz w:val="32"/>
          <w:szCs w:val="32"/>
          <w:shd w:val="clear" w:fill="auto"/>
        </w:rPr>
        <w:t>2</w:t>
      </w:r>
      <w:r>
        <w:rPr>
          <w:rFonts w:hint="eastAsia" w:ascii="仿宋_GB2312" w:hAnsi="仿宋_GB2312" w:eastAsia="仿宋_GB2312" w:cs="仿宋_GB2312"/>
          <w:color w:val="auto"/>
          <w:spacing w:val="0"/>
          <w:position w:val="0"/>
          <w:sz w:val="32"/>
          <w:szCs w:val="32"/>
          <w:shd w:val="clear" w:fill="auto"/>
          <w:lang w:val="en-US" w:eastAsia="zh-CN"/>
        </w:rPr>
        <w:t>.</w:t>
      </w:r>
      <w:r>
        <w:rPr>
          <w:rFonts w:hint="eastAsia" w:ascii="仿宋_GB2312" w:hAnsi="仿宋_GB2312" w:eastAsia="仿宋_GB2312" w:cs="仿宋_GB2312"/>
          <w:color w:val="auto"/>
          <w:spacing w:val="0"/>
          <w:position w:val="0"/>
          <w:sz w:val="32"/>
          <w:szCs w:val="32"/>
          <w:shd w:val="clear" w:fill="auto"/>
        </w:rPr>
        <w:t>负责监测宏观经济和发展态势，承担预测预警和信息引导责任；研究协调全县宏观调控重大问题，参与制订财政、金融、土地、社会事业发展政策，综合分析政策执行效果，搞好总量平衡，提出政策调控建议。</w:t>
      </w:r>
    </w:p>
    <w:p w14:paraId="45FB6972">
      <w:pPr>
        <w:pageBreakBefore w:val="0"/>
        <w:widowControl w:val="0"/>
        <w:suppressAutoHyphens/>
        <w:kinsoku/>
        <w:wordWrap/>
        <w:overflowPunct/>
        <w:topLinePunct w:val="0"/>
        <w:autoSpaceDE/>
        <w:autoSpaceDN/>
        <w:bidi w:val="0"/>
        <w:adjustRightInd/>
        <w:snapToGrid/>
        <w:spacing w:line="600" w:lineRule="exact"/>
        <w:ind w:left="0" w:right="0" w:firstLine="640" w:firstLineChars="200"/>
        <w:jc w:val="both"/>
        <w:textAlignment w:val="auto"/>
        <w:rPr>
          <w:rFonts w:hint="eastAsia" w:ascii="仿宋_GB2312" w:hAnsi="仿宋_GB2312" w:eastAsia="仿宋_GB2312" w:cs="仿宋_GB2312"/>
          <w:color w:val="auto"/>
          <w:spacing w:val="0"/>
          <w:position w:val="0"/>
          <w:sz w:val="32"/>
          <w:szCs w:val="32"/>
          <w:shd w:val="clear" w:fill="auto"/>
        </w:rPr>
      </w:pPr>
      <w:r>
        <w:rPr>
          <w:rFonts w:hint="eastAsia" w:ascii="仿宋_GB2312" w:hAnsi="仿宋_GB2312" w:eastAsia="仿宋_GB2312" w:cs="仿宋_GB2312"/>
          <w:color w:val="auto"/>
          <w:spacing w:val="0"/>
          <w:position w:val="0"/>
          <w:sz w:val="32"/>
          <w:szCs w:val="32"/>
          <w:shd w:val="clear" w:fill="auto"/>
        </w:rPr>
        <w:t>3</w:t>
      </w:r>
      <w:r>
        <w:rPr>
          <w:rFonts w:hint="eastAsia" w:ascii="仿宋_GB2312" w:hAnsi="仿宋_GB2312" w:eastAsia="仿宋_GB2312" w:cs="仿宋_GB2312"/>
          <w:color w:val="auto"/>
          <w:spacing w:val="0"/>
          <w:position w:val="0"/>
          <w:sz w:val="32"/>
          <w:szCs w:val="32"/>
          <w:shd w:val="clear" w:fill="auto"/>
          <w:lang w:val="en-US" w:eastAsia="zh-CN"/>
        </w:rPr>
        <w:t>.</w:t>
      </w:r>
      <w:r>
        <w:rPr>
          <w:rFonts w:hint="eastAsia" w:ascii="仿宋_GB2312" w:hAnsi="仿宋_GB2312" w:eastAsia="仿宋_GB2312" w:cs="仿宋_GB2312"/>
          <w:color w:val="auto"/>
          <w:spacing w:val="0"/>
          <w:position w:val="0"/>
          <w:sz w:val="32"/>
          <w:szCs w:val="32"/>
          <w:shd w:val="clear" w:fill="auto"/>
        </w:rPr>
        <w:t>提出年度价格总水平调控目标及价格调控措施并组织实施，承担行政事业性收费管理工作，负责全县价格成本调查监审、价格监测、价格认证等工作。</w:t>
      </w:r>
    </w:p>
    <w:p w14:paraId="6E96B8DE">
      <w:pPr>
        <w:pageBreakBefore w:val="0"/>
        <w:widowControl w:val="0"/>
        <w:suppressAutoHyphens/>
        <w:kinsoku/>
        <w:wordWrap/>
        <w:overflowPunct/>
        <w:topLinePunct w:val="0"/>
        <w:autoSpaceDE/>
        <w:autoSpaceDN/>
        <w:bidi w:val="0"/>
        <w:adjustRightInd/>
        <w:snapToGrid/>
        <w:spacing w:line="600" w:lineRule="exact"/>
        <w:ind w:left="0" w:right="0" w:firstLine="640" w:firstLineChars="200"/>
        <w:jc w:val="both"/>
        <w:textAlignment w:val="auto"/>
        <w:rPr>
          <w:rFonts w:hint="eastAsia" w:ascii="仿宋_GB2312" w:hAnsi="仿宋_GB2312" w:eastAsia="仿宋_GB2312" w:cs="仿宋_GB2312"/>
          <w:color w:val="auto"/>
          <w:spacing w:val="0"/>
          <w:position w:val="0"/>
          <w:sz w:val="32"/>
          <w:szCs w:val="32"/>
          <w:shd w:val="clear" w:fill="auto"/>
        </w:rPr>
      </w:pPr>
      <w:r>
        <w:rPr>
          <w:rFonts w:hint="eastAsia" w:ascii="仿宋_GB2312" w:hAnsi="仿宋_GB2312" w:eastAsia="仿宋_GB2312" w:cs="仿宋_GB2312"/>
          <w:color w:val="auto"/>
          <w:spacing w:val="0"/>
          <w:position w:val="0"/>
          <w:sz w:val="32"/>
          <w:szCs w:val="32"/>
          <w:shd w:val="clear" w:fill="auto"/>
        </w:rPr>
        <w:t>4</w:t>
      </w:r>
      <w:r>
        <w:rPr>
          <w:rFonts w:hint="eastAsia" w:ascii="仿宋_GB2312" w:hAnsi="仿宋_GB2312" w:eastAsia="仿宋_GB2312" w:cs="仿宋_GB2312"/>
          <w:color w:val="auto"/>
          <w:spacing w:val="0"/>
          <w:position w:val="0"/>
          <w:sz w:val="32"/>
          <w:szCs w:val="32"/>
          <w:shd w:val="clear" w:fill="auto"/>
          <w:lang w:val="en-US" w:eastAsia="zh-CN"/>
        </w:rPr>
        <w:t>.</w:t>
      </w:r>
      <w:r>
        <w:rPr>
          <w:rFonts w:hint="eastAsia" w:ascii="仿宋_GB2312" w:hAnsi="仿宋_GB2312" w:eastAsia="仿宋_GB2312" w:cs="仿宋_GB2312"/>
          <w:color w:val="auto"/>
          <w:spacing w:val="0"/>
          <w:position w:val="0"/>
          <w:sz w:val="32"/>
          <w:szCs w:val="32"/>
          <w:shd w:val="clear" w:fill="auto"/>
        </w:rPr>
        <w:t>负责全县投资宏观管理和协调推进重大项目建设。拟订全社会固定资产投资总规模和投资结构的调控目标、政策及措施，按规定权限转报固定资产投资项目。指导、协调并综合管理全县招标投标工作，对省、市、县重大建设项目建设过程中的工程招标投标活动实施监督检查。</w:t>
      </w:r>
    </w:p>
    <w:p w14:paraId="1F4030E6">
      <w:pPr>
        <w:pageBreakBefore w:val="0"/>
        <w:widowControl w:val="0"/>
        <w:suppressAutoHyphens/>
        <w:kinsoku/>
        <w:wordWrap/>
        <w:overflowPunct/>
        <w:topLinePunct w:val="0"/>
        <w:autoSpaceDE/>
        <w:autoSpaceDN/>
        <w:bidi w:val="0"/>
        <w:adjustRightInd/>
        <w:snapToGrid/>
        <w:spacing w:line="600" w:lineRule="exact"/>
        <w:ind w:left="0" w:right="0" w:firstLine="640" w:firstLineChars="200"/>
        <w:jc w:val="both"/>
        <w:textAlignment w:val="auto"/>
        <w:rPr>
          <w:rFonts w:hint="eastAsia" w:ascii="仿宋_GB2312" w:hAnsi="仿宋_GB2312" w:eastAsia="仿宋_GB2312" w:cs="仿宋_GB2312"/>
          <w:color w:val="auto"/>
          <w:spacing w:val="0"/>
          <w:position w:val="0"/>
          <w:sz w:val="32"/>
          <w:szCs w:val="32"/>
          <w:shd w:val="clear" w:fill="auto"/>
        </w:rPr>
      </w:pPr>
      <w:r>
        <w:rPr>
          <w:rFonts w:hint="eastAsia" w:ascii="仿宋_GB2312" w:hAnsi="仿宋_GB2312" w:eastAsia="仿宋_GB2312" w:cs="仿宋_GB2312"/>
          <w:color w:val="auto"/>
          <w:spacing w:val="0"/>
          <w:position w:val="0"/>
          <w:sz w:val="32"/>
          <w:szCs w:val="32"/>
          <w:shd w:val="clear" w:fill="auto"/>
        </w:rPr>
        <w:t>5</w:t>
      </w:r>
      <w:r>
        <w:rPr>
          <w:rFonts w:hint="eastAsia" w:ascii="仿宋_GB2312" w:hAnsi="仿宋_GB2312" w:eastAsia="仿宋_GB2312" w:cs="仿宋_GB2312"/>
          <w:color w:val="auto"/>
          <w:spacing w:val="0"/>
          <w:position w:val="0"/>
          <w:sz w:val="32"/>
          <w:szCs w:val="32"/>
          <w:shd w:val="clear" w:fill="auto"/>
          <w:lang w:val="en-US" w:eastAsia="zh-CN"/>
        </w:rPr>
        <w:t>.</w:t>
      </w:r>
      <w:r>
        <w:rPr>
          <w:rFonts w:hint="eastAsia" w:ascii="仿宋_GB2312" w:hAnsi="仿宋_GB2312" w:eastAsia="仿宋_GB2312" w:cs="仿宋_GB2312"/>
          <w:color w:val="auto"/>
          <w:spacing w:val="0"/>
          <w:position w:val="0"/>
          <w:sz w:val="32"/>
          <w:szCs w:val="32"/>
          <w:shd w:val="clear" w:fill="auto"/>
        </w:rPr>
        <w:t>贯彻执行国家有关科技发展的方针政策、法律法规，提出全县科技发展战略和科技促进经济与社会发展的政策措施；确定全县科技发展的布局和优先领域；负责全县科技创新体系建设工作。</w:t>
      </w:r>
    </w:p>
    <w:p w14:paraId="7BEA131E">
      <w:pPr>
        <w:pageBreakBefore w:val="0"/>
        <w:widowControl w:val="0"/>
        <w:suppressAutoHyphens/>
        <w:kinsoku/>
        <w:wordWrap/>
        <w:overflowPunct/>
        <w:topLinePunct w:val="0"/>
        <w:autoSpaceDE/>
        <w:autoSpaceDN/>
        <w:bidi w:val="0"/>
        <w:adjustRightInd/>
        <w:snapToGrid/>
        <w:spacing w:line="600" w:lineRule="exact"/>
        <w:ind w:left="0" w:right="0" w:firstLine="640" w:firstLineChars="200"/>
        <w:jc w:val="both"/>
        <w:textAlignment w:val="auto"/>
        <w:rPr>
          <w:rFonts w:hint="eastAsia" w:ascii="仿宋_GB2312" w:hAnsi="仿宋_GB2312" w:eastAsia="仿宋_GB2312" w:cs="仿宋_GB2312"/>
          <w:color w:val="auto"/>
          <w:spacing w:val="0"/>
          <w:position w:val="0"/>
          <w:sz w:val="32"/>
          <w:szCs w:val="32"/>
          <w:shd w:val="clear" w:fill="auto"/>
        </w:rPr>
      </w:pPr>
      <w:r>
        <w:rPr>
          <w:rFonts w:hint="eastAsia" w:ascii="仿宋_GB2312" w:hAnsi="仿宋_GB2312" w:eastAsia="仿宋_GB2312" w:cs="仿宋_GB2312"/>
          <w:color w:val="auto"/>
          <w:spacing w:val="0"/>
          <w:position w:val="0"/>
          <w:sz w:val="32"/>
          <w:szCs w:val="32"/>
          <w:shd w:val="clear" w:fill="auto"/>
        </w:rPr>
        <w:t>6</w:t>
      </w:r>
      <w:r>
        <w:rPr>
          <w:rFonts w:hint="eastAsia" w:ascii="仿宋_GB2312" w:hAnsi="仿宋_GB2312" w:eastAsia="仿宋_GB2312" w:cs="仿宋_GB2312"/>
          <w:color w:val="auto"/>
          <w:spacing w:val="0"/>
          <w:position w:val="0"/>
          <w:sz w:val="32"/>
          <w:szCs w:val="32"/>
          <w:shd w:val="clear" w:fill="auto"/>
          <w:lang w:eastAsia="zh-CN"/>
        </w:rPr>
        <w:t>.重</w:t>
      </w:r>
      <w:r>
        <w:rPr>
          <w:rFonts w:hint="eastAsia" w:ascii="仿宋_GB2312" w:hAnsi="仿宋_GB2312" w:eastAsia="仿宋_GB2312" w:cs="仿宋_GB2312"/>
          <w:color w:val="auto"/>
          <w:spacing w:val="0"/>
          <w:position w:val="0"/>
          <w:sz w:val="32"/>
          <w:szCs w:val="32"/>
          <w:shd w:val="clear" w:fill="auto"/>
        </w:rPr>
        <w:t>大产业发展规划，协调推进全县重大技术装备推广应用和重大产业基地建设及产业发展的重大问题</w:t>
      </w:r>
      <w:r>
        <w:rPr>
          <w:rFonts w:hint="eastAsia" w:ascii="仿宋_GB2312" w:hAnsi="仿宋_GB2312" w:eastAsia="仿宋_GB2312" w:cs="仿宋_GB2312"/>
          <w:color w:val="auto"/>
          <w:spacing w:val="0"/>
          <w:position w:val="0"/>
          <w:sz w:val="32"/>
          <w:szCs w:val="32"/>
          <w:shd w:val="clear" w:fill="auto"/>
          <w:lang w:eastAsia="zh-CN"/>
        </w:rPr>
        <w:t>，</w:t>
      </w:r>
      <w:r>
        <w:rPr>
          <w:rFonts w:hint="eastAsia" w:ascii="仿宋_GB2312" w:hAnsi="仿宋_GB2312" w:eastAsia="仿宋_GB2312" w:cs="仿宋_GB2312"/>
          <w:color w:val="auto"/>
          <w:spacing w:val="0"/>
          <w:position w:val="0"/>
          <w:sz w:val="32"/>
          <w:szCs w:val="32"/>
          <w:shd w:val="clear" w:fill="auto"/>
        </w:rPr>
        <w:t>指导全县自主创新体系建设发展。</w:t>
      </w:r>
    </w:p>
    <w:p w14:paraId="2C7BD380">
      <w:pPr>
        <w:pageBreakBefore w:val="0"/>
        <w:widowControl w:val="0"/>
        <w:suppressAutoHyphens/>
        <w:kinsoku/>
        <w:wordWrap/>
        <w:overflowPunct/>
        <w:topLinePunct w:val="0"/>
        <w:autoSpaceDE/>
        <w:autoSpaceDN/>
        <w:bidi w:val="0"/>
        <w:adjustRightInd/>
        <w:snapToGrid/>
        <w:spacing w:line="600" w:lineRule="exact"/>
        <w:ind w:left="0" w:right="0" w:firstLine="640" w:firstLineChars="200"/>
        <w:jc w:val="both"/>
        <w:textAlignment w:val="auto"/>
        <w:rPr>
          <w:rFonts w:hint="eastAsia" w:ascii="仿宋_GB2312" w:hAnsi="仿宋_GB2312" w:eastAsia="仿宋_GB2312" w:cs="仿宋_GB2312"/>
          <w:color w:val="auto"/>
          <w:spacing w:val="0"/>
          <w:position w:val="0"/>
          <w:sz w:val="32"/>
          <w:szCs w:val="32"/>
          <w:shd w:val="clear" w:fill="auto"/>
        </w:rPr>
      </w:pPr>
      <w:r>
        <w:rPr>
          <w:rFonts w:hint="eastAsia" w:ascii="仿宋_GB2312" w:hAnsi="仿宋_GB2312" w:eastAsia="仿宋_GB2312" w:cs="仿宋_GB2312"/>
          <w:color w:val="auto"/>
          <w:spacing w:val="0"/>
          <w:position w:val="0"/>
          <w:sz w:val="32"/>
          <w:szCs w:val="32"/>
          <w:shd w:val="clear" w:fill="auto"/>
        </w:rPr>
        <w:t>7</w:t>
      </w:r>
      <w:r>
        <w:rPr>
          <w:rFonts w:hint="eastAsia" w:ascii="仿宋_GB2312" w:hAnsi="仿宋_GB2312" w:eastAsia="仿宋_GB2312" w:cs="仿宋_GB2312"/>
          <w:color w:val="auto"/>
          <w:spacing w:val="0"/>
          <w:position w:val="0"/>
          <w:sz w:val="32"/>
          <w:szCs w:val="32"/>
          <w:shd w:val="clear" w:fill="auto"/>
          <w:lang w:val="en-US" w:eastAsia="zh-CN"/>
        </w:rPr>
        <w:t>.</w:t>
      </w:r>
      <w:r>
        <w:rPr>
          <w:rFonts w:hint="eastAsia" w:ascii="仿宋_GB2312" w:hAnsi="仿宋_GB2312" w:eastAsia="仿宋_GB2312" w:cs="仿宋_GB2312"/>
          <w:color w:val="auto"/>
          <w:spacing w:val="0"/>
          <w:position w:val="0"/>
          <w:sz w:val="32"/>
          <w:szCs w:val="32"/>
          <w:shd w:val="clear" w:fill="auto"/>
        </w:rPr>
        <w:t xml:space="preserve">拟订区域协调发展战略、规划和重大政策，研究提出城镇化发展战略和统筹城乡发展的重大政策，负责地区经济协作的统筹协调。                                                            </w:t>
      </w:r>
    </w:p>
    <w:p w14:paraId="7A88FAC9">
      <w:pPr>
        <w:pageBreakBefore w:val="0"/>
        <w:widowControl w:val="0"/>
        <w:suppressAutoHyphens/>
        <w:kinsoku/>
        <w:wordWrap/>
        <w:overflowPunct/>
        <w:topLinePunct w:val="0"/>
        <w:autoSpaceDE/>
        <w:autoSpaceDN/>
        <w:bidi w:val="0"/>
        <w:adjustRightInd/>
        <w:snapToGrid/>
        <w:spacing w:line="600" w:lineRule="exact"/>
        <w:ind w:left="0" w:right="0" w:firstLine="640" w:firstLineChars="200"/>
        <w:jc w:val="both"/>
        <w:textAlignment w:val="auto"/>
        <w:rPr>
          <w:rFonts w:hint="eastAsia" w:ascii="仿宋_GB2312" w:hAnsi="仿宋_GB2312" w:eastAsia="仿宋_GB2312" w:cs="仿宋_GB2312"/>
          <w:color w:val="auto"/>
          <w:spacing w:val="0"/>
          <w:position w:val="0"/>
          <w:sz w:val="32"/>
          <w:szCs w:val="32"/>
          <w:shd w:val="clear" w:fill="auto"/>
        </w:rPr>
      </w:pPr>
      <w:r>
        <w:rPr>
          <w:rFonts w:hint="eastAsia" w:ascii="仿宋_GB2312" w:hAnsi="仿宋_GB2312" w:eastAsia="仿宋_GB2312" w:cs="仿宋_GB2312"/>
          <w:color w:val="auto"/>
          <w:spacing w:val="0"/>
          <w:position w:val="0"/>
          <w:sz w:val="32"/>
          <w:szCs w:val="32"/>
          <w:shd w:val="clear" w:fill="auto"/>
        </w:rPr>
        <w:t>8</w:t>
      </w:r>
      <w:r>
        <w:rPr>
          <w:rFonts w:hint="eastAsia" w:ascii="仿宋_GB2312" w:hAnsi="仿宋_GB2312" w:eastAsia="仿宋_GB2312" w:cs="仿宋_GB2312"/>
          <w:color w:val="auto"/>
          <w:spacing w:val="0"/>
          <w:position w:val="0"/>
          <w:sz w:val="32"/>
          <w:szCs w:val="32"/>
          <w:shd w:val="clear" w:fill="auto"/>
          <w:lang w:val="en-US" w:eastAsia="zh-CN"/>
        </w:rPr>
        <w:t>.</w:t>
      </w:r>
      <w:r>
        <w:rPr>
          <w:rFonts w:hint="eastAsia" w:ascii="仿宋_GB2312" w:hAnsi="仿宋_GB2312" w:eastAsia="仿宋_GB2312" w:cs="仿宋_GB2312"/>
          <w:color w:val="auto"/>
          <w:spacing w:val="0"/>
          <w:position w:val="0"/>
          <w:sz w:val="32"/>
          <w:szCs w:val="32"/>
          <w:shd w:val="clear" w:fill="auto"/>
        </w:rPr>
        <w:t>负责组织编制全县国民经济和装备动员规划、计划，研究国民经济动员和国民经济、国防建设的关系，协调相关重大问题，组织实施国民经济和装备动员有关工作。</w:t>
      </w:r>
    </w:p>
    <w:p w14:paraId="65C61EA9">
      <w:pPr>
        <w:pageBreakBefore w:val="0"/>
        <w:widowControl w:val="0"/>
        <w:suppressAutoHyphens/>
        <w:kinsoku/>
        <w:wordWrap/>
        <w:overflowPunct/>
        <w:topLinePunct w:val="0"/>
        <w:autoSpaceDE/>
        <w:autoSpaceDN/>
        <w:bidi w:val="0"/>
        <w:adjustRightInd/>
        <w:snapToGrid/>
        <w:spacing w:line="600" w:lineRule="exact"/>
        <w:ind w:left="0" w:right="0" w:firstLine="640" w:firstLineChars="200"/>
        <w:jc w:val="both"/>
        <w:textAlignment w:val="auto"/>
        <w:rPr>
          <w:rFonts w:hint="eastAsia" w:ascii="仿宋_GB2312" w:hAnsi="仿宋_GB2312" w:eastAsia="仿宋_GB2312" w:cs="仿宋_GB2312"/>
          <w:color w:val="auto"/>
          <w:spacing w:val="0"/>
          <w:position w:val="0"/>
          <w:sz w:val="32"/>
          <w:szCs w:val="32"/>
          <w:shd w:val="clear" w:fill="auto"/>
        </w:rPr>
      </w:pPr>
      <w:r>
        <w:rPr>
          <w:rFonts w:hint="eastAsia" w:ascii="仿宋_GB2312" w:hAnsi="仿宋_GB2312" w:eastAsia="仿宋_GB2312" w:cs="仿宋_GB2312"/>
          <w:color w:val="auto"/>
          <w:spacing w:val="0"/>
          <w:position w:val="0"/>
          <w:sz w:val="32"/>
          <w:szCs w:val="32"/>
          <w:shd w:val="clear" w:fill="auto"/>
        </w:rPr>
        <w:t>9</w:t>
      </w:r>
      <w:r>
        <w:rPr>
          <w:rFonts w:hint="eastAsia" w:ascii="仿宋_GB2312" w:hAnsi="仿宋_GB2312" w:eastAsia="仿宋_GB2312" w:cs="仿宋_GB2312"/>
          <w:color w:val="auto"/>
          <w:spacing w:val="0"/>
          <w:position w:val="0"/>
          <w:sz w:val="32"/>
          <w:szCs w:val="32"/>
          <w:shd w:val="clear" w:fill="auto"/>
          <w:lang w:val="en-US" w:eastAsia="zh-CN"/>
        </w:rPr>
        <w:t>.</w:t>
      </w:r>
      <w:r>
        <w:rPr>
          <w:rFonts w:hint="eastAsia" w:ascii="仿宋_GB2312" w:hAnsi="仿宋_GB2312" w:eastAsia="仿宋_GB2312" w:cs="仿宋_GB2312"/>
          <w:color w:val="auto"/>
          <w:spacing w:val="0"/>
          <w:position w:val="0"/>
          <w:sz w:val="32"/>
          <w:szCs w:val="32"/>
          <w:shd w:val="clear" w:fill="auto"/>
        </w:rPr>
        <w:t>编制全县粮食流通年度计划和中长期规划。建立、健全地方粮食储备制度，并对地方储备粮实行管理，确保全县粮食安全。负责应急储备物资、救灾物资日常管理工作并依法对全社会粮食流通进行监督检查。</w:t>
      </w:r>
    </w:p>
    <w:p w14:paraId="19CEF255">
      <w:pPr>
        <w:pageBreakBefore w:val="0"/>
        <w:widowControl w:val="0"/>
        <w:suppressAutoHyphens/>
        <w:kinsoku/>
        <w:wordWrap/>
        <w:overflowPunct/>
        <w:topLinePunct w:val="0"/>
        <w:autoSpaceDE/>
        <w:autoSpaceDN/>
        <w:bidi w:val="0"/>
        <w:adjustRightInd/>
        <w:snapToGrid/>
        <w:spacing w:line="600" w:lineRule="exact"/>
        <w:ind w:left="0" w:right="0" w:firstLine="640" w:firstLineChars="200"/>
        <w:jc w:val="both"/>
        <w:textAlignment w:val="auto"/>
        <w:rPr>
          <w:rFonts w:hint="eastAsia" w:ascii="仿宋_GB2312" w:hAnsi="仿宋_GB2312" w:eastAsia="仿宋_GB2312" w:cs="仿宋_GB2312"/>
          <w:color w:val="auto"/>
          <w:spacing w:val="0"/>
          <w:position w:val="0"/>
          <w:sz w:val="32"/>
          <w:szCs w:val="32"/>
          <w:shd w:val="clear" w:fill="auto"/>
        </w:rPr>
      </w:pPr>
      <w:r>
        <w:rPr>
          <w:rFonts w:hint="eastAsia" w:ascii="仿宋_GB2312" w:hAnsi="仿宋_GB2312" w:eastAsia="仿宋_GB2312" w:cs="仿宋_GB2312"/>
          <w:color w:val="auto"/>
          <w:spacing w:val="0"/>
          <w:position w:val="0"/>
          <w:sz w:val="32"/>
          <w:szCs w:val="32"/>
          <w:shd w:val="clear" w:fill="auto"/>
        </w:rPr>
        <w:t>10</w:t>
      </w:r>
      <w:r>
        <w:rPr>
          <w:rFonts w:hint="eastAsia" w:ascii="仿宋_GB2312" w:hAnsi="仿宋_GB2312" w:eastAsia="仿宋_GB2312" w:cs="仿宋_GB2312"/>
          <w:color w:val="auto"/>
          <w:spacing w:val="0"/>
          <w:position w:val="0"/>
          <w:sz w:val="32"/>
          <w:szCs w:val="32"/>
          <w:shd w:val="clear" w:fill="auto"/>
          <w:lang w:val="en-US" w:eastAsia="zh-CN"/>
        </w:rPr>
        <w:t>.</w:t>
      </w:r>
      <w:r>
        <w:rPr>
          <w:rFonts w:hint="eastAsia" w:ascii="仿宋_GB2312" w:hAnsi="仿宋_GB2312" w:eastAsia="仿宋_GB2312" w:cs="仿宋_GB2312"/>
          <w:color w:val="auto"/>
          <w:spacing w:val="0"/>
          <w:position w:val="0"/>
          <w:sz w:val="32"/>
          <w:szCs w:val="32"/>
          <w:shd w:val="clear" w:fill="auto"/>
        </w:rPr>
        <w:t>完成县委、县政府交办的其他任务</w:t>
      </w:r>
    </w:p>
    <w:p w14:paraId="62AC55C8">
      <w:pPr>
        <w:pageBreakBefore w:val="0"/>
        <w:widowControl w:val="0"/>
        <w:suppressAutoHyphens/>
        <w:kinsoku/>
        <w:wordWrap/>
        <w:overflowPunct/>
        <w:topLinePunct w:val="0"/>
        <w:autoSpaceDE/>
        <w:autoSpaceDN/>
        <w:bidi w:val="0"/>
        <w:adjustRightInd/>
        <w:snapToGrid/>
        <w:spacing w:line="600" w:lineRule="exact"/>
        <w:ind w:left="0" w:right="0" w:firstLine="640" w:firstLineChars="200"/>
        <w:jc w:val="both"/>
        <w:textAlignment w:val="auto"/>
        <w:rPr>
          <w:rFonts w:hint="eastAsia" w:ascii="仿宋_GB2312" w:hAnsi="仿宋_GB2312" w:eastAsia="仿宋_GB2312" w:cs="仿宋_GB2312"/>
          <w:color w:val="000000"/>
          <w:spacing w:val="0"/>
          <w:position w:val="0"/>
          <w:sz w:val="32"/>
          <w:szCs w:val="32"/>
          <w:shd w:val="clear" w:fill="FFFFFF"/>
        </w:rPr>
      </w:pPr>
      <w:r>
        <w:rPr>
          <w:rFonts w:hint="eastAsia" w:ascii="仿宋_GB2312" w:hAnsi="仿宋_GB2312" w:eastAsia="仿宋_GB2312" w:cs="仿宋_GB2312"/>
          <w:color w:val="000000"/>
          <w:spacing w:val="0"/>
          <w:position w:val="0"/>
          <w:sz w:val="32"/>
          <w:szCs w:val="32"/>
          <w:shd w:val="clear" w:fill="FFFFFF"/>
        </w:rPr>
        <w:t>工作完成情况</w:t>
      </w:r>
    </w:p>
    <w:p w14:paraId="2F9AD30C">
      <w:pPr>
        <w:pageBreakBefore w:val="0"/>
        <w:widowControl w:val="0"/>
        <w:suppressAutoHyphens/>
        <w:kinsoku/>
        <w:wordWrap/>
        <w:overflowPunct/>
        <w:topLinePunct w:val="0"/>
        <w:autoSpaceDE/>
        <w:autoSpaceDN/>
        <w:bidi w:val="0"/>
        <w:adjustRightInd/>
        <w:snapToGrid/>
        <w:spacing w:line="600" w:lineRule="exact"/>
        <w:ind w:left="0" w:right="0" w:firstLine="640" w:firstLineChars="200"/>
        <w:jc w:val="both"/>
        <w:textAlignment w:val="auto"/>
        <w:rPr>
          <w:rFonts w:hint="eastAsia" w:ascii="仿宋_GB2312" w:hAnsi="仿宋_GB2312" w:eastAsia="仿宋_GB2312" w:cs="仿宋_GB2312"/>
          <w:color w:val="000000"/>
          <w:spacing w:val="0"/>
          <w:position w:val="0"/>
          <w:sz w:val="32"/>
          <w:szCs w:val="32"/>
          <w:shd w:val="clear" w:fill="FFFFFF"/>
        </w:rPr>
      </w:pPr>
      <w:r>
        <w:rPr>
          <w:rFonts w:hint="eastAsia" w:ascii="仿宋_GB2312" w:hAnsi="仿宋_GB2312" w:eastAsia="仿宋_GB2312" w:cs="仿宋_GB2312"/>
          <w:color w:val="auto"/>
          <w:spacing w:val="0"/>
          <w:position w:val="0"/>
          <w:sz w:val="32"/>
          <w:szCs w:val="32"/>
          <w:shd w:val="clear" w:fill="auto"/>
        </w:rPr>
        <w:t>2023年县发改局的工作总体思路是“14364”：</w:t>
      </w:r>
      <w:r>
        <w:rPr>
          <w:rFonts w:hint="eastAsia" w:ascii="仿宋_GB2312" w:hAnsi="仿宋_GB2312" w:eastAsia="仿宋_GB2312" w:cs="仿宋_GB2312"/>
          <w:color w:val="000000"/>
          <w:spacing w:val="0"/>
          <w:position w:val="0"/>
          <w:sz w:val="32"/>
          <w:szCs w:val="32"/>
          <w:shd w:val="clear" w:fill="FFFFFF"/>
        </w:rPr>
        <w:t>即聚焦“统项目・强招商・优产业・稳经济，奋力确保建设民族地区中国式现代化先行区开好局”这个目标，抓实“十四五”中期评估修编、建立项目全流程监管体系、建立招商引资全生命周期服务体系、争创国家农村产业融合发展示范园四个重点，开展“跑项争资”“项目护航”“招商提效”三大行动，有序做好项目投资服务、政策法规、经济运行分析、区域经济协调发展、物资储备与物价、新能源产业挖掘六项具体工作，坚持好一个班子成员一件实事、一月一发改讲堂、一个项目一支队伍、“1+1”发改</w:t>
      </w:r>
      <w:r>
        <w:rPr>
          <w:rFonts w:hint="eastAsia" w:ascii="仿宋_GB2312" w:hAnsi="仿宋_GB2312" w:eastAsia="仿宋_GB2312" w:cs="仿宋_GB2312"/>
          <w:color w:val="000000"/>
          <w:spacing w:val="0"/>
          <w:position w:val="0"/>
          <w:sz w:val="32"/>
          <w:szCs w:val="32"/>
          <w:shd w:val="clear" w:fill="FFFFFF"/>
          <w:lang w:eastAsia="zh-CN"/>
        </w:rPr>
        <w:t>帮</w:t>
      </w:r>
      <w:r>
        <w:rPr>
          <w:rFonts w:hint="eastAsia" w:ascii="仿宋_GB2312" w:hAnsi="仿宋_GB2312" w:eastAsia="仿宋_GB2312" w:cs="仿宋_GB2312"/>
          <w:color w:val="000000"/>
          <w:spacing w:val="0"/>
          <w:position w:val="0"/>
          <w:sz w:val="32"/>
          <w:szCs w:val="32"/>
          <w:shd w:val="clear" w:fill="FFFFFF"/>
        </w:rPr>
        <w:t xml:space="preserve">带四大抓手。    </w:t>
      </w:r>
    </w:p>
    <w:p w14:paraId="54574A6D">
      <w:pPr>
        <w:pageBreakBefore w:val="0"/>
        <w:widowControl w:val="0"/>
        <w:suppressAutoHyphens/>
        <w:kinsoku/>
        <w:wordWrap/>
        <w:overflowPunct/>
        <w:topLinePunct w:val="0"/>
        <w:autoSpaceDE/>
        <w:autoSpaceDN/>
        <w:bidi w:val="0"/>
        <w:adjustRightInd/>
        <w:snapToGrid/>
        <w:spacing w:line="600" w:lineRule="exact"/>
        <w:ind w:left="0" w:right="0" w:firstLine="640" w:firstLineChars="200"/>
        <w:jc w:val="both"/>
        <w:textAlignment w:val="auto"/>
        <w:rPr>
          <w:rFonts w:hint="eastAsia" w:ascii="仿宋_GB2312" w:hAnsi="仿宋_GB2312" w:eastAsia="仿宋_GB2312" w:cs="仿宋_GB2312"/>
          <w:color w:val="000000"/>
          <w:spacing w:val="0"/>
          <w:position w:val="0"/>
          <w:sz w:val="32"/>
          <w:szCs w:val="32"/>
          <w:shd w:val="clear" w:fill="FFFFFF"/>
        </w:rPr>
      </w:pPr>
      <w:r>
        <w:rPr>
          <w:rFonts w:hint="eastAsia" w:ascii="仿宋_GB2312" w:hAnsi="仿宋_GB2312" w:eastAsia="仿宋_GB2312" w:cs="仿宋_GB2312"/>
          <w:color w:val="000000"/>
          <w:spacing w:val="0"/>
          <w:position w:val="0"/>
          <w:sz w:val="32"/>
          <w:szCs w:val="32"/>
          <w:shd w:val="clear" w:fill="FFFFFF"/>
        </w:rPr>
        <w:t>完成“十四五”中期评估和修编工作；建立项目全流程监管体系并运行；建立招商引资全生命周期服务体系并运行；争创国家农村产业融合发展示范园。“三大行动”。</w:t>
      </w:r>
    </w:p>
    <w:p w14:paraId="57E2AB2A">
      <w:pPr>
        <w:pageBreakBefore w:val="0"/>
        <w:widowControl w:val="0"/>
        <w:suppressAutoHyphens/>
        <w:kinsoku/>
        <w:wordWrap/>
        <w:overflowPunct/>
        <w:topLinePunct w:val="0"/>
        <w:autoSpaceDE/>
        <w:autoSpaceDN/>
        <w:bidi w:val="0"/>
        <w:adjustRightInd/>
        <w:snapToGrid/>
        <w:spacing w:line="600" w:lineRule="exact"/>
        <w:ind w:left="0" w:right="0" w:firstLine="640" w:firstLineChars="200"/>
        <w:jc w:val="both"/>
        <w:textAlignment w:val="auto"/>
        <w:rPr>
          <w:rFonts w:hint="eastAsia" w:ascii="仿宋_GB2312" w:hAnsi="仿宋_GB2312" w:eastAsia="仿宋_GB2312" w:cs="仿宋_GB2312"/>
          <w:color w:val="000000"/>
          <w:spacing w:val="0"/>
          <w:position w:val="0"/>
          <w:sz w:val="32"/>
          <w:szCs w:val="32"/>
          <w:shd w:val="clear" w:fill="FFFFFF"/>
        </w:rPr>
      </w:pPr>
      <w:r>
        <w:rPr>
          <w:rFonts w:hint="eastAsia" w:ascii="仿宋_GB2312" w:hAnsi="仿宋_GB2312" w:eastAsia="仿宋_GB2312" w:cs="仿宋_GB2312"/>
          <w:color w:val="000000"/>
          <w:spacing w:val="0"/>
          <w:position w:val="0"/>
          <w:sz w:val="32"/>
          <w:szCs w:val="32"/>
          <w:shd w:val="clear" w:fill="FFFFFF"/>
        </w:rPr>
        <w:t>一是全力推动经济运行持续向好。制定印发《2023年经济工作要点》《峨边彝族自治县“扬优势、破难点、保目标”工作方案》《关于贯彻落实</w:t>
      </w:r>
      <w:r>
        <w:rPr>
          <w:rFonts w:hint="eastAsia" w:ascii="仿宋_GB2312" w:hAnsi="仿宋_GB2312" w:eastAsia="仿宋_GB2312" w:cs="仿宋_GB2312"/>
          <w:color w:val="000000"/>
          <w:spacing w:val="0"/>
          <w:position w:val="0"/>
          <w:sz w:val="32"/>
          <w:szCs w:val="32"/>
          <w:shd w:val="clear" w:fill="FFFFFF"/>
          <w:lang w:eastAsia="zh-CN"/>
        </w:rPr>
        <w:t>〈</w:t>
      </w:r>
      <w:r>
        <w:rPr>
          <w:rFonts w:hint="eastAsia" w:ascii="仿宋_GB2312" w:hAnsi="仿宋_GB2312" w:eastAsia="仿宋_GB2312" w:cs="仿宋_GB2312"/>
          <w:color w:val="000000"/>
          <w:spacing w:val="0"/>
          <w:position w:val="0"/>
          <w:sz w:val="32"/>
          <w:szCs w:val="32"/>
          <w:shd w:val="clear" w:fill="FFFFFF"/>
        </w:rPr>
        <w:t>加快推进革命老区脱贫地区民族地区盆周山区振兴发展的意见</w:t>
      </w:r>
      <w:r>
        <w:rPr>
          <w:rFonts w:hint="eastAsia" w:ascii="仿宋_GB2312" w:hAnsi="仿宋_GB2312" w:eastAsia="仿宋_GB2312" w:cs="仿宋_GB2312"/>
          <w:color w:val="000000"/>
          <w:spacing w:val="0"/>
          <w:position w:val="0"/>
          <w:sz w:val="32"/>
          <w:szCs w:val="32"/>
          <w:shd w:val="clear" w:fill="FFFFFF"/>
          <w:lang w:eastAsia="zh-CN"/>
        </w:rPr>
        <w:t>〉</w:t>
      </w:r>
      <w:r>
        <w:rPr>
          <w:rFonts w:hint="eastAsia" w:ascii="仿宋_GB2312" w:hAnsi="仿宋_GB2312" w:eastAsia="仿宋_GB2312" w:cs="仿宋_GB2312"/>
          <w:color w:val="000000"/>
          <w:spacing w:val="0"/>
          <w:position w:val="0"/>
          <w:sz w:val="32"/>
          <w:szCs w:val="32"/>
          <w:shd w:val="clear" w:fill="FFFFFF"/>
        </w:rPr>
        <w:t>的实施方案》等重要文件，启动“十四五”规划中期评估修编工作，会同统计、财政、经信、文体旅等主要经济指标牵头部门，按照“周报告、月调度、季分析”机制，定期监测分析经济运行情况，做好预期分析，寻找利好因素，打好提前量。1-11月规模以上工业增加值增长累计增速5.3%，全市排名第五位；全社会固定资产投资累计增速24.7%，全市排名第二位；社会消费品零售总额累计总量28.11亿元，累计增速为11.2%，全市排名第三位。预计全年主要经济指标均能实现“稳五争三”，前三季度全省县域经济高质量发展运行监测排名，我县稳居全市第6，在市委目标绩效办每月主要经济指标考评通报中，我县考评等</w:t>
      </w:r>
      <w:r>
        <w:rPr>
          <w:rFonts w:hint="eastAsia" w:ascii="仿宋_GB2312" w:hAnsi="仿宋_GB2312" w:eastAsia="仿宋_GB2312" w:cs="仿宋_GB2312"/>
          <w:color w:val="000000"/>
          <w:spacing w:val="0"/>
          <w:position w:val="0"/>
          <w:sz w:val="32"/>
          <w:szCs w:val="32"/>
          <w:shd w:val="clear" w:fill="FFFFFF"/>
          <w:lang w:eastAsia="zh-CN"/>
        </w:rPr>
        <w:t>多次</w:t>
      </w:r>
      <w:r>
        <w:rPr>
          <w:rFonts w:hint="eastAsia" w:ascii="仿宋_GB2312" w:hAnsi="仿宋_GB2312" w:eastAsia="仿宋_GB2312" w:cs="仿宋_GB2312"/>
          <w:color w:val="000000"/>
          <w:spacing w:val="0"/>
          <w:position w:val="0"/>
          <w:sz w:val="32"/>
          <w:szCs w:val="32"/>
          <w:shd w:val="clear" w:fill="FFFFFF"/>
        </w:rPr>
        <w:t>被评为“优”。</w:t>
      </w:r>
    </w:p>
    <w:p w14:paraId="4A4A0684">
      <w:pPr>
        <w:pageBreakBefore w:val="0"/>
        <w:widowControl w:val="0"/>
        <w:suppressAutoHyphens/>
        <w:kinsoku/>
        <w:wordWrap/>
        <w:overflowPunct/>
        <w:topLinePunct w:val="0"/>
        <w:autoSpaceDE/>
        <w:autoSpaceDN/>
        <w:bidi w:val="0"/>
        <w:adjustRightInd/>
        <w:snapToGrid/>
        <w:spacing w:line="600" w:lineRule="exact"/>
        <w:ind w:left="0" w:right="0" w:firstLine="640" w:firstLineChars="200"/>
        <w:jc w:val="both"/>
        <w:textAlignment w:val="auto"/>
        <w:rPr>
          <w:rFonts w:hint="eastAsia" w:ascii="仿宋_GB2312" w:hAnsi="仿宋_GB2312" w:eastAsia="仿宋_GB2312" w:cs="仿宋_GB2312"/>
          <w:color w:val="000000"/>
          <w:spacing w:val="0"/>
          <w:position w:val="0"/>
          <w:sz w:val="32"/>
          <w:szCs w:val="32"/>
          <w:shd w:val="clear" w:fill="FFFFFF"/>
        </w:rPr>
      </w:pPr>
      <w:r>
        <w:rPr>
          <w:rFonts w:hint="eastAsia" w:ascii="仿宋_GB2312" w:hAnsi="仿宋_GB2312" w:eastAsia="仿宋_GB2312" w:cs="仿宋_GB2312"/>
          <w:color w:val="000000"/>
          <w:spacing w:val="0"/>
          <w:position w:val="0"/>
          <w:sz w:val="32"/>
          <w:szCs w:val="32"/>
          <w:shd w:val="clear" w:fill="FFFFFF"/>
        </w:rPr>
        <w:t>二是统筹推进项目建设。开展项目管理“清仓盘库”专项行动和“重点项目前期攻坚月”工作，梳理形成78个重点项目暨《2023年全县重点项目清单》，计划总投资650亿元，成立“1+7”三区联动项目攻坚指挥部和临时党委。每周形成78个重点项目周报，印发《项目建设专刊》16期，每月召开项目推进调度会，每季度召开“推不动”项目现场会，设立“盯到办”办公室，建立“最拖沓”督查督办机制，每月公开“晾晒比拼”重点项目和乡村振兴衔接资金项目。编制“十四五”期间申报项目政策表，梳理政策85项。2023年发行专项债资金6.56亿元，争取中省预算资金0.4407亿元，增发国债投资计划申报项目17个，总投资24.76亿元，计划申报额度19.85亿元，纳入四川省2023年第一批向民间资本推介重点领域项目2个，总投资4亿元，拟吸引民间资本3亿元。制定印发《峨边彝族自治县重大项目专项资金管理暂行办法》，县财政预算安排2023年重大项目专项资金4500万元，制定《峨边彝族自治县政府投资全流程管理“一图一册通”》，对全县乡镇和部门进行项目管理培训3次，9个产业项目</w:t>
      </w:r>
      <w:r>
        <w:rPr>
          <w:rFonts w:hint="eastAsia" w:ascii="仿宋_GB2312" w:hAnsi="仿宋_GB2312" w:eastAsia="仿宋_GB2312" w:cs="仿宋_GB2312"/>
          <w:color w:val="000000"/>
          <w:spacing w:val="0"/>
          <w:position w:val="0"/>
          <w:sz w:val="32"/>
          <w:szCs w:val="32"/>
          <w:shd w:val="clear" w:fill="FFFFFF"/>
          <w:lang w:eastAsia="zh-CN"/>
        </w:rPr>
        <w:t>入选</w:t>
      </w:r>
      <w:r>
        <w:rPr>
          <w:rFonts w:hint="eastAsia" w:ascii="仿宋_GB2312" w:hAnsi="仿宋_GB2312" w:eastAsia="仿宋_GB2312" w:cs="仿宋_GB2312"/>
          <w:color w:val="000000"/>
          <w:spacing w:val="0"/>
          <w:position w:val="0"/>
          <w:sz w:val="32"/>
          <w:szCs w:val="32"/>
          <w:shd w:val="clear" w:fill="FFFFFF"/>
        </w:rPr>
        <w:t>全市100个重大产业项目清单，已完成年度投资计划113.2%，排名全市第一。固定资产投资增速均保持在全市前5名，在乐山市第二季度“强定力、争进位”重大项目工作推进会上，我县就项目投资工作作了交流发言。</w:t>
      </w:r>
    </w:p>
    <w:p w14:paraId="7009A0FA">
      <w:pPr>
        <w:pageBreakBefore w:val="0"/>
        <w:widowControl w:val="0"/>
        <w:suppressAutoHyphens/>
        <w:kinsoku/>
        <w:wordWrap/>
        <w:overflowPunct/>
        <w:topLinePunct w:val="0"/>
        <w:autoSpaceDE/>
        <w:autoSpaceDN/>
        <w:bidi w:val="0"/>
        <w:adjustRightInd/>
        <w:snapToGrid/>
        <w:spacing w:line="600" w:lineRule="exact"/>
        <w:ind w:left="0" w:right="0" w:firstLine="640" w:firstLineChars="200"/>
        <w:jc w:val="both"/>
        <w:textAlignment w:val="auto"/>
        <w:rPr>
          <w:rFonts w:hint="eastAsia" w:ascii="仿宋_GB2312" w:hAnsi="仿宋_GB2312" w:eastAsia="仿宋_GB2312" w:cs="仿宋_GB2312"/>
          <w:color w:val="000000"/>
          <w:spacing w:val="0"/>
          <w:position w:val="0"/>
          <w:sz w:val="32"/>
          <w:szCs w:val="32"/>
          <w:shd w:val="clear" w:fill="FFFFFF"/>
        </w:rPr>
      </w:pPr>
      <w:r>
        <w:rPr>
          <w:rFonts w:hint="eastAsia" w:ascii="仿宋_GB2312" w:hAnsi="仿宋_GB2312" w:eastAsia="仿宋_GB2312" w:cs="仿宋_GB2312"/>
          <w:color w:val="000000"/>
          <w:spacing w:val="0"/>
          <w:position w:val="0"/>
          <w:sz w:val="32"/>
          <w:szCs w:val="32"/>
          <w:shd w:val="clear" w:fill="FFFFFF"/>
        </w:rPr>
        <w:t>三是扎实推进招商引资。紧扣全县“3+3+3”产业发展思路，探索产业链招商机制，联合印发了《峨边彝族自治县招商引资暨项目全过程推动工作经费使用管理办法（试行）》进一步规范了招商引资工作经费使用。举办乐山市制造业招商引资三年大会战动员大会暨重大项目现场推进活动和峨边彝族自治县2023年第一季度重点项目集中开工暨三区联动建设项目攻坚指挥部出征仪式。县领导带队走出去47批次，拜访企业70家次，“请进来”邀请客商赴峨边考察洽谈130批次，接待企业171家，签约完成四川赤健中药（峨边）天麻产业园等6个项目，总投资额26.4亿元。</w:t>
      </w:r>
    </w:p>
    <w:p w14:paraId="6FB74699">
      <w:pPr>
        <w:pageBreakBefore w:val="0"/>
        <w:widowControl w:val="0"/>
        <w:suppressAutoHyphens/>
        <w:kinsoku/>
        <w:wordWrap/>
        <w:overflowPunct/>
        <w:topLinePunct w:val="0"/>
        <w:autoSpaceDE/>
        <w:autoSpaceDN/>
        <w:bidi w:val="0"/>
        <w:adjustRightInd/>
        <w:snapToGrid/>
        <w:spacing w:line="600" w:lineRule="exact"/>
        <w:ind w:left="0" w:right="0" w:firstLine="640" w:firstLineChars="200"/>
        <w:jc w:val="both"/>
        <w:textAlignment w:val="auto"/>
        <w:rPr>
          <w:rFonts w:hint="eastAsia" w:ascii="仿宋_GB2312" w:hAnsi="仿宋_GB2312" w:eastAsia="仿宋_GB2312" w:cs="仿宋_GB2312"/>
          <w:color w:val="000000"/>
          <w:spacing w:val="0"/>
          <w:position w:val="0"/>
          <w:sz w:val="32"/>
          <w:szCs w:val="32"/>
          <w:shd w:val="clear" w:fill="FFFFFF"/>
        </w:rPr>
      </w:pPr>
      <w:r>
        <w:rPr>
          <w:rFonts w:hint="eastAsia" w:ascii="仿宋_GB2312" w:hAnsi="仿宋_GB2312" w:eastAsia="仿宋_GB2312" w:cs="仿宋_GB2312"/>
          <w:color w:val="000000"/>
          <w:spacing w:val="0"/>
          <w:position w:val="0"/>
          <w:sz w:val="32"/>
          <w:szCs w:val="32"/>
          <w:shd w:val="clear" w:fill="FFFFFF"/>
        </w:rPr>
        <w:t>四是牢牢守住粮食安全底线。按程序完成200吨成品大米、20吨成品菜籽油轮换工作。全面完成整改市粮安考核办反馈我县问题6个问题，确保粮食安全这一“国之大者”在峨边落地落实落细。常态化开展市场询价，关注重要民生商品、防疫用品价格和粮油肉蔬菜等生活物资储备、供应及价格波动，积极配合省市开展涉及违规整治等物价领域的专项工作，抓好涉案物品价格认定工作。2022年度落实粮食安全党政同责考核在乐山11个区市县中排名第7，较2021年度进阶3位。</w:t>
      </w:r>
    </w:p>
    <w:p w14:paraId="38174352">
      <w:pPr>
        <w:keepNext/>
        <w:keepLines/>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rPr>
          <w:rFonts w:hint="eastAsia" w:ascii="黑体" w:hAnsi="黑体" w:eastAsia="黑体" w:cs="黑体"/>
          <w:color w:val="auto"/>
          <w:spacing w:val="0"/>
          <w:position w:val="0"/>
          <w:sz w:val="32"/>
          <w:szCs w:val="32"/>
          <w:shd w:val="clear" w:fill="auto"/>
        </w:rPr>
      </w:pPr>
      <w:r>
        <w:rPr>
          <w:rFonts w:hint="eastAsia" w:ascii="黑体" w:hAnsi="黑体" w:eastAsia="黑体" w:cs="黑体"/>
          <w:color w:val="auto"/>
          <w:spacing w:val="0"/>
          <w:position w:val="0"/>
          <w:sz w:val="32"/>
          <w:szCs w:val="32"/>
          <w:shd w:val="clear" w:fill="auto"/>
        </w:rPr>
        <w:t>二、机构设置</w:t>
      </w:r>
    </w:p>
    <w:p w14:paraId="56C67295">
      <w:pPr>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rPr>
          <w:rFonts w:hint="eastAsia" w:ascii="仿宋_GB2312" w:hAnsi="仿宋_GB2312" w:eastAsia="仿宋_GB2312" w:cs="仿宋_GB2312"/>
          <w:color w:val="auto"/>
          <w:spacing w:val="0"/>
          <w:position w:val="0"/>
          <w:sz w:val="32"/>
          <w:szCs w:val="32"/>
          <w:shd w:val="clear" w:fill="auto"/>
        </w:rPr>
      </w:pPr>
      <w:r>
        <w:rPr>
          <w:rFonts w:hint="eastAsia" w:ascii="仿宋_GB2312" w:hAnsi="仿宋_GB2312" w:eastAsia="仿宋_GB2312" w:cs="仿宋_GB2312"/>
          <w:color w:val="auto"/>
          <w:spacing w:val="0"/>
          <w:position w:val="0"/>
          <w:sz w:val="32"/>
          <w:szCs w:val="32"/>
          <w:shd w:val="clear" w:fill="auto"/>
        </w:rPr>
        <w:t>峨边彝族自治县发展和改革局下属二级预算单位</w:t>
      </w:r>
      <w:r>
        <w:rPr>
          <w:rFonts w:hint="eastAsia" w:ascii="仿宋_GB2312" w:hAnsi="仿宋_GB2312" w:eastAsia="仿宋_GB2312" w:cs="仿宋_GB2312"/>
          <w:color w:val="auto"/>
          <w:spacing w:val="0"/>
          <w:position w:val="0"/>
          <w:sz w:val="32"/>
          <w:szCs w:val="32"/>
          <w:shd w:val="clear" w:fill="auto"/>
          <w:lang w:val="en-US" w:eastAsia="zh-CN"/>
        </w:rPr>
        <w:t>1</w:t>
      </w:r>
      <w:r>
        <w:rPr>
          <w:rFonts w:hint="eastAsia" w:ascii="仿宋_GB2312" w:hAnsi="仿宋_GB2312" w:eastAsia="仿宋_GB2312" w:cs="仿宋_GB2312"/>
          <w:color w:val="auto"/>
          <w:spacing w:val="0"/>
          <w:position w:val="0"/>
          <w:sz w:val="32"/>
          <w:szCs w:val="32"/>
          <w:shd w:val="clear" w:fill="auto"/>
        </w:rPr>
        <w:t>个，其中行政单位</w:t>
      </w:r>
      <w:r>
        <w:rPr>
          <w:rFonts w:hint="eastAsia" w:ascii="仿宋_GB2312" w:hAnsi="仿宋_GB2312" w:eastAsia="仿宋_GB2312" w:cs="仿宋_GB2312"/>
          <w:color w:val="auto"/>
          <w:spacing w:val="0"/>
          <w:position w:val="0"/>
          <w:sz w:val="32"/>
          <w:szCs w:val="32"/>
          <w:shd w:val="clear" w:fill="auto"/>
          <w:lang w:val="en-US" w:eastAsia="zh-CN"/>
        </w:rPr>
        <w:t>1</w:t>
      </w:r>
      <w:r>
        <w:rPr>
          <w:rFonts w:hint="eastAsia" w:ascii="仿宋_GB2312" w:hAnsi="仿宋_GB2312" w:eastAsia="仿宋_GB2312" w:cs="仿宋_GB2312"/>
          <w:color w:val="auto"/>
          <w:spacing w:val="0"/>
          <w:position w:val="0"/>
          <w:sz w:val="32"/>
          <w:szCs w:val="32"/>
          <w:shd w:val="clear" w:fill="auto"/>
        </w:rPr>
        <w:t>个，参照公务员法管理的事业单位0个，其他事业单位</w:t>
      </w:r>
      <w:r>
        <w:rPr>
          <w:rFonts w:hint="eastAsia" w:ascii="仿宋_GB2312" w:hAnsi="仿宋_GB2312" w:eastAsia="仿宋_GB2312" w:cs="仿宋_GB2312"/>
          <w:color w:val="auto"/>
          <w:spacing w:val="0"/>
          <w:position w:val="0"/>
          <w:sz w:val="32"/>
          <w:szCs w:val="32"/>
          <w:shd w:val="clear" w:fill="auto"/>
          <w:lang w:val="en-US" w:eastAsia="zh-CN"/>
        </w:rPr>
        <w:t>0</w:t>
      </w:r>
      <w:r>
        <w:rPr>
          <w:rFonts w:hint="eastAsia" w:ascii="仿宋_GB2312" w:hAnsi="仿宋_GB2312" w:eastAsia="仿宋_GB2312" w:cs="仿宋_GB2312"/>
          <w:color w:val="auto"/>
          <w:spacing w:val="0"/>
          <w:position w:val="0"/>
          <w:sz w:val="32"/>
          <w:szCs w:val="32"/>
          <w:shd w:val="clear" w:fill="auto"/>
        </w:rPr>
        <w:t>个。</w:t>
      </w:r>
    </w:p>
    <w:p w14:paraId="16F4430E">
      <w:pPr>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rPr>
          <w:rFonts w:hint="default" w:ascii="仿宋_GB2312" w:hAnsi="仿宋_GB2312" w:eastAsia="仿宋_GB2312" w:cs="仿宋_GB2312"/>
          <w:color w:val="auto"/>
          <w:spacing w:val="0"/>
          <w:position w:val="0"/>
          <w:sz w:val="32"/>
          <w:szCs w:val="32"/>
          <w:shd w:val="clear" w:fill="auto"/>
          <w:lang w:val="en-US" w:eastAsia="zh-CN"/>
        </w:rPr>
      </w:pPr>
      <w:r>
        <w:rPr>
          <w:rFonts w:hint="eastAsia" w:ascii="仿宋_GB2312" w:hAnsi="仿宋_GB2312" w:eastAsia="仿宋_GB2312" w:cs="仿宋_GB2312"/>
          <w:color w:val="auto"/>
          <w:spacing w:val="0"/>
          <w:position w:val="0"/>
          <w:sz w:val="32"/>
          <w:szCs w:val="32"/>
          <w:shd w:val="clear" w:fill="auto"/>
        </w:rPr>
        <w:t>纳入峨边彝族自治县发展和改革局2023年度部门决算编制范围的二级预算单位包括：</w:t>
      </w:r>
      <w:r>
        <w:rPr>
          <w:rFonts w:hint="eastAsia" w:ascii="仿宋_GB2312" w:hAnsi="仿宋_GB2312" w:eastAsia="仿宋_GB2312" w:cs="仿宋_GB2312"/>
          <w:color w:val="auto"/>
          <w:spacing w:val="0"/>
          <w:position w:val="0"/>
          <w:sz w:val="32"/>
          <w:szCs w:val="32"/>
          <w:shd w:val="clear" w:fill="auto"/>
          <w:lang w:eastAsia="zh-CN"/>
        </w:rPr>
        <w:t>峨</w:t>
      </w:r>
      <w:r>
        <w:rPr>
          <w:rFonts w:hint="eastAsia" w:ascii="仿宋_GB2312" w:hAnsi="仿宋_GB2312" w:eastAsia="仿宋_GB2312" w:cs="仿宋_GB2312"/>
          <w:color w:val="auto"/>
          <w:spacing w:val="0"/>
          <w:position w:val="0"/>
          <w:sz w:val="32"/>
          <w:szCs w:val="32"/>
          <w:shd w:val="clear" w:fill="auto"/>
          <w:lang w:val="en-US" w:eastAsia="zh-CN"/>
        </w:rPr>
        <w:t>边彝族自治县发展和改革局</w:t>
      </w:r>
    </w:p>
    <w:p w14:paraId="0D4A6A50">
      <w:pPr>
        <w:keepNext/>
        <w:keepLines/>
        <w:pageBreakBefore w:val="0"/>
        <w:widowControl w:val="0"/>
        <w:kinsoku/>
        <w:wordWrap/>
        <w:overflowPunct/>
        <w:topLinePunct w:val="0"/>
        <w:autoSpaceDE/>
        <w:autoSpaceDN/>
        <w:bidi w:val="0"/>
        <w:adjustRightInd/>
        <w:snapToGrid/>
        <w:spacing w:line="700" w:lineRule="exact"/>
        <w:ind w:left="0" w:right="0" w:firstLine="0" w:firstLineChars="0"/>
        <w:jc w:val="center"/>
        <w:textAlignment w:val="auto"/>
        <w:rPr>
          <w:rFonts w:hint="eastAsia" w:ascii="方正小标宋简体" w:hAnsi="方正小标宋简体" w:eastAsia="方正小标宋简体" w:cs="方正小标宋简体"/>
          <w:b w:val="0"/>
          <w:bCs w:val="0"/>
          <w:color w:val="auto"/>
          <w:spacing w:val="0"/>
          <w:position w:val="0"/>
          <w:sz w:val="44"/>
          <w:szCs w:val="44"/>
          <w:shd w:val="clear" w:fill="auto"/>
          <w:lang w:val="en-US" w:eastAsia="zh-CN"/>
        </w:rPr>
      </w:pPr>
      <w:r>
        <w:rPr>
          <w:rFonts w:hint="eastAsia" w:ascii="方正小标宋简体" w:hAnsi="方正小标宋简体" w:eastAsia="方正小标宋简体" w:cs="方正小标宋简体"/>
          <w:b w:val="0"/>
          <w:bCs w:val="0"/>
          <w:color w:val="auto"/>
          <w:spacing w:val="0"/>
          <w:position w:val="0"/>
          <w:sz w:val="44"/>
          <w:szCs w:val="44"/>
          <w:shd w:val="clear" w:fill="auto"/>
          <w:lang w:val="en-US" w:eastAsia="zh-CN"/>
        </w:rPr>
        <w:t>第二部分 2023年度单位决算情况说明</w:t>
      </w:r>
    </w:p>
    <w:p w14:paraId="5D242669">
      <w:pPr>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rPr>
          <w:rFonts w:hint="eastAsia" w:ascii="仿宋_GB2312" w:hAnsi="仿宋_GB2312" w:eastAsia="仿宋_GB2312" w:cs="仿宋_GB2312"/>
          <w:color w:val="auto"/>
          <w:spacing w:val="0"/>
          <w:position w:val="0"/>
          <w:sz w:val="32"/>
          <w:szCs w:val="32"/>
          <w:shd w:val="clear" w:fill="auto"/>
        </w:rPr>
      </w:pPr>
    </w:p>
    <w:p w14:paraId="49140DF1">
      <w:pPr>
        <w:keepNext/>
        <w:keepLines/>
        <w:pageBreakBefore w:val="0"/>
        <w:widowControl w:val="0"/>
        <w:kinsoku/>
        <w:wordWrap/>
        <w:overflowPunct/>
        <w:topLinePunct w:val="0"/>
        <w:autoSpaceDE/>
        <w:autoSpaceDN/>
        <w:bidi w:val="0"/>
        <w:adjustRightInd/>
        <w:snapToGrid/>
        <w:spacing w:line="600" w:lineRule="exact"/>
        <w:ind w:right="0" w:firstLine="640" w:firstLineChars="200"/>
        <w:jc w:val="both"/>
        <w:textAlignment w:val="auto"/>
        <w:rPr>
          <w:rFonts w:hint="eastAsia" w:ascii="黑体" w:hAnsi="黑体" w:eastAsia="黑体" w:cs="黑体"/>
          <w:color w:val="auto"/>
          <w:spacing w:val="0"/>
          <w:position w:val="0"/>
          <w:sz w:val="32"/>
          <w:szCs w:val="32"/>
          <w:shd w:val="clear" w:fill="auto"/>
        </w:rPr>
      </w:pPr>
      <w:r>
        <w:rPr>
          <w:rFonts w:hint="eastAsia" w:ascii="黑体" w:hAnsi="黑体" w:eastAsia="黑体" w:cs="黑体"/>
          <w:color w:val="auto"/>
          <w:spacing w:val="0"/>
          <w:position w:val="0"/>
          <w:sz w:val="32"/>
          <w:szCs w:val="32"/>
          <w:shd w:val="clear" w:fill="auto"/>
          <w:lang w:eastAsia="zh-CN"/>
        </w:rPr>
        <w:t>一、</w:t>
      </w:r>
      <w:r>
        <w:rPr>
          <w:rFonts w:hint="eastAsia" w:ascii="黑体" w:hAnsi="黑体" w:eastAsia="黑体" w:cs="黑体"/>
          <w:color w:val="auto"/>
          <w:spacing w:val="0"/>
          <w:position w:val="0"/>
          <w:sz w:val="32"/>
          <w:szCs w:val="32"/>
          <w:shd w:val="clear" w:fill="auto"/>
        </w:rPr>
        <w:t>收入支出决算总体情况说明</w:t>
      </w:r>
    </w:p>
    <w:p w14:paraId="349208AF">
      <w:pPr>
        <w:pageBreakBefore w:val="0"/>
        <w:widowControl w:val="0"/>
        <w:kinsoku/>
        <w:wordWrap/>
        <w:overflowPunct/>
        <w:topLinePunct w:val="0"/>
        <w:autoSpaceDE/>
        <w:autoSpaceDN/>
        <w:bidi w:val="0"/>
        <w:adjustRightInd/>
        <w:snapToGrid/>
        <w:spacing w:line="600" w:lineRule="exact"/>
        <w:ind w:left="0" w:right="0" w:firstLine="640" w:firstLineChars="200"/>
        <w:jc w:val="left"/>
        <w:textAlignment w:val="auto"/>
        <w:rPr>
          <w:rFonts w:hint="eastAsia" w:ascii="仿宋_GB2312" w:hAnsi="仿宋_GB2312" w:eastAsia="仿宋_GB2312" w:cs="仿宋_GB2312"/>
          <w:color w:val="auto"/>
          <w:spacing w:val="0"/>
          <w:position w:val="0"/>
          <w:sz w:val="32"/>
          <w:szCs w:val="32"/>
          <w:shd w:val="clear" w:fill="auto"/>
        </w:rPr>
      </w:pPr>
      <w:r>
        <w:rPr>
          <w:rFonts w:hint="eastAsia" w:ascii="仿宋_GB2312" w:hAnsi="仿宋_GB2312" w:eastAsia="仿宋_GB2312" w:cs="仿宋_GB2312"/>
          <w:color w:val="auto"/>
          <w:spacing w:val="0"/>
          <w:position w:val="0"/>
          <w:sz w:val="32"/>
          <w:szCs w:val="32"/>
          <w:shd w:val="clear" w:fill="auto"/>
        </w:rPr>
        <w:t>2023年度收、支总计均为2844.68万元。与2022年度相比，收、支总计各增加290.59万元，增长11.38%。主要变动原因是项目专项经费增加（攀西战略资源创新专项资金）。</w:t>
      </w:r>
    </w:p>
    <w:p w14:paraId="12CCF22A">
      <w:pPr>
        <w:spacing w:before="0" w:after="0" w:line="600" w:lineRule="auto"/>
        <w:ind w:left="0" w:right="0" w:firstLine="640"/>
        <w:jc w:val="left"/>
        <w:rPr>
          <w:rFonts w:hint="eastAsia" w:ascii="仿宋_GB2312" w:hAnsi="仿宋_GB2312" w:eastAsia="仿宋_GB2312" w:cs="仿宋_GB2312"/>
          <w:color w:val="auto"/>
          <w:spacing w:val="0"/>
          <w:position w:val="0"/>
          <w:sz w:val="32"/>
          <w:szCs w:val="32"/>
          <w:shd w:val="clear" w:fill="auto"/>
        </w:rPr>
      </w:pPr>
      <w:r>
        <w:rPr>
          <w:rFonts w:hint="eastAsia" w:ascii="仿宋_GB2312" w:hAnsi="仿宋_GB2312" w:eastAsia="仿宋_GB2312" w:cs="仿宋_GB2312"/>
          <w:sz w:val="32"/>
          <w:szCs w:val="32"/>
        </w:rPr>
        <w:drawing>
          <wp:inline distT="0" distB="0" distL="114300" distR="114300">
            <wp:extent cx="4572000" cy="2743200"/>
            <wp:effectExtent l="4445" t="4445" r="14605" b="14605"/>
            <wp:docPr id="8"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1E947DE6">
      <w:pPr>
        <w:keepNext w:val="0"/>
        <w:keepLines w:val="0"/>
        <w:pageBreakBefore w:val="0"/>
        <w:widowControl w:val="0"/>
        <w:kinsoku/>
        <w:wordWrap/>
        <w:overflowPunct/>
        <w:topLinePunct w:val="0"/>
        <w:autoSpaceDE/>
        <w:autoSpaceDN/>
        <w:bidi w:val="0"/>
        <w:adjustRightInd/>
        <w:snapToGrid/>
        <w:spacing w:before="0" w:after="0" w:line="600" w:lineRule="exact"/>
        <w:ind w:right="0"/>
        <w:jc w:val="center"/>
        <w:textAlignment w:val="auto"/>
        <w:rPr>
          <w:rFonts w:hint="eastAsia" w:ascii="仿宋_GB2312" w:hAnsi="仿宋_GB2312" w:eastAsia="仿宋_GB2312" w:cs="仿宋_GB2312"/>
          <w:color w:val="auto"/>
          <w:spacing w:val="0"/>
          <w:position w:val="0"/>
          <w:sz w:val="32"/>
          <w:szCs w:val="32"/>
          <w:shd w:val="clear" w:fill="auto"/>
        </w:rPr>
      </w:pPr>
      <w:r>
        <w:rPr>
          <w:rFonts w:hint="eastAsia" w:ascii="仿宋_GB2312" w:hAnsi="仿宋_GB2312" w:eastAsia="仿宋_GB2312" w:cs="仿宋_GB2312"/>
          <w:color w:val="auto"/>
          <w:spacing w:val="0"/>
          <w:position w:val="0"/>
          <w:sz w:val="32"/>
          <w:szCs w:val="32"/>
          <w:shd w:val="clear" w:fill="auto"/>
        </w:rPr>
        <w:t>（图1：收、支决算总计变动情况图）（柱状图）</w:t>
      </w:r>
    </w:p>
    <w:p w14:paraId="635E59F7">
      <w:pPr>
        <w:keepNext/>
        <w:keepLines/>
        <w:pageBreakBefore w:val="0"/>
        <w:widowControl w:val="0"/>
        <w:kinsoku/>
        <w:wordWrap/>
        <w:overflowPunct/>
        <w:topLinePunct w:val="0"/>
        <w:autoSpaceDE/>
        <w:autoSpaceDN/>
        <w:bidi w:val="0"/>
        <w:adjustRightInd/>
        <w:snapToGrid/>
        <w:spacing w:line="600" w:lineRule="exact"/>
        <w:ind w:right="0" w:firstLine="440" w:firstLineChars="100"/>
        <w:jc w:val="both"/>
        <w:textAlignment w:val="auto"/>
        <w:rPr>
          <w:rFonts w:hint="eastAsia" w:ascii="方正小标宋_GBK" w:hAnsi="方正小标宋_GBK" w:eastAsia="方正小标宋_GBK" w:cs="方正小标宋_GBK"/>
          <w:color w:val="auto"/>
          <w:spacing w:val="0"/>
          <w:position w:val="0"/>
          <w:sz w:val="44"/>
          <w:szCs w:val="44"/>
          <w:shd w:val="clear" w:fill="auto"/>
          <w:lang w:val="en-US" w:eastAsia="zh-CN"/>
        </w:rPr>
      </w:pPr>
    </w:p>
    <w:p w14:paraId="7E2A45DE">
      <w:pPr>
        <w:keepNext/>
        <w:keepLines/>
        <w:pageBreakBefore w:val="0"/>
        <w:widowControl w:val="0"/>
        <w:kinsoku/>
        <w:wordWrap/>
        <w:overflowPunct/>
        <w:topLinePunct w:val="0"/>
        <w:autoSpaceDE/>
        <w:autoSpaceDN/>
        <w:bidi w:val="0"/>
        <w:adjustRightInd/>
        <w:snapToGrid/>
        <w:spacing w:line="600" w:lineRule="exact"/>
        <w:ind w:right="0" w:firstLine="640" w:firstLineChars="200"/>
        <w:jc w:val="both"/>
        <w:textAlignment w:val="auto"/>
        <w:rPr>
          <w:rFonts w:hint="eastAsia" w:ascii="黑体" w:hAnsi="黑体" w:eastAsia="黑体" w:cs="黑体"/>
          <w:color w:val="auto"/>
          <w:spacing w:val="0"/>
          <w:position w:val="0"/>
          <w:sz w:val="32"/>
          <w:szCs w:val="32"/>
          <w:shd w:val="clear" w:fill="auto"/>
        </w:rPr>
      </w:pPr>
      <w:r>
        <w:rPr>
          <w:rFonts w:hint="eastAsia" w:ascii="黑体" w:hAnsi="黑体" w:eastAsia="黑体" w:cs="黑体"/>
          <w:color w:val="auto"/>
          <w:spacing w:val="0"/>
          <w:position w:val="0"/>
          <w:sz w:val="32"/>
          <w:szCs w:val="32"/>
          <w:shd w:val="clear" w:fill="auto"/>
          <w:lang w:eastAsia="zh-CN"/>
        </w:rPr>
        <w:t>二、</w:t>
      </w:r>
      <w:r>
        <w:rPr>
          <w:rFonts w:hint="eastAsia" w:ascii="黑体" w:hAnsi="黑体" w:eastAsia="黑体" w:cs="黑体"/>
          <w:color w:val="auto"/>
          <w:spacing w:val="0"/>
          <w:position w:val="0"/>
          <w:sz w:val="32"/>
          <w:szCs w:val="32"/>
          <w:shd w:val="clear" w:fill="auto"/>
        </w:rPr>
        <w:t>收入决算情况说明</w:t>
      </w:r>
    </w:p>
    <w:p w14:paraId="1AD0B1B3">
      <w:pPr>
        <w:keepNext w:val="0"/>
        <w:keepLines w:val="0"/>
        <w:pageBreakBefore w:val="0"/>
        <w:widowControl w:val="0"/>
        <w:kinsoku/>
        <w:wordWrap/>
        <w:overflowPunct/>
        <w:topLinePunct w:val="0"/>
        <w:autoSpaceDE/>
        <w:autoSpaceDN/>
        <w:bidi w:val="0"/>
        <w:adjustRightInd/>
        <w:snapToGrid/>
        <w:spacing w:before="0" w:after="0" w:line="600" w:lineRule="exact"/>
        <w:ind w:left="0" w:right="0" w:firstLine="640" w:firstLineChars="200"/>
        <w:jc w:val="left"/>
        <w:textAlignment w:val="auto"/>
        <w:rPr>
          <w:rFonts w:hint="eastAsia" w:ascii="仿宋_GB2312" w:hAnsi="仿宋_GB2312" w:eastAsia="仿宋_GB2312" w:cs="仿宋_GB2312"/>
          <w:color w:val="auto"/>
          <w:spacing w:val="0"/>
          <w:position w:val="0"/>
          <w:sz w:val="32"/>
          <w:szCs w:val="32"/>
          <w:shd w:val="clear" w:fill="auto"/>
        </w:rPr>
      </w:pPr>
      <w:r>
        <w:rPr>
          <w:rFonts w:hint="eastAsia" w:ascii="仿宋_GB2312" w:hAnsi="仿宋_GB2312" w:eastAsia="仿宋_GB2312" w:cs="仿宋_GB2312"/>
          <w:color w:val="auto"/>
          <w:spacing w:val="0"/>
          <w:position w:val="0"/>
          <w:sz w:val="32"/>
          <w:szCs w:val="32"/>
          <w:shd w:val="clear" w:fill="auto"/>
        </w:rPr>
        <w:t>2023年度本年收入合计2728.34万元，其中：一般公共预算财政拨款收入2473.2</w:t>
      </w:r>
      <w:r>
        <w:rPr>
          <w:rFonts w:hint="eastAsia" w:ascii="仿宋_GB2312" w:hAnsi="仿宋_GB2312" w:eastAsia="仿宋_GB2312" w:cs="仿宋_GB2312"/>
          <w:color w:val="auto"/>
          <w:spacing w:val="0"/>
          <w:position w:val="0"/>
          <w:sz w:val="32"/>
          <w:szCs w:val="32"/>
          <w:shd w:val="clear" w:fill="auto"/>
          <w:lang w:val="en-US" w:eastAsia="zh-CN"/>
        </w:rPr>
        <w:t>6</w:t>
      </w:r>
      <w:r>
        <w:rPr>
          <w:rFonts w:hint="eastAsia" w:ascii="仿宋_GB2312" w:hAnsi="仿宋_GB2312" w:eastAsia="仿宋_GB2312" w:cs="仿宋_GB2312"/>
          <w:color w:val="auto"/>
          <w:spacing w:val="0"/>
          <w:position w:val="0"/>
          <w:sz w:val="32"/>
          <w:szCs w:val="32"/>
          <w:shd w:val="clear" w:fill="auto"/>
        </w:rPr>
        <w:t>万元，占90.65%；政府性基金预算财政拨款收入255.08万元，占9.34%；国有资本经营预算财政拨款收入0万元，占0%；上级补助收入0万元，占0%；事业收入0万元，占0%；经营收入0万元，占0%；附属单位上缴收入0万元，占0%；其他收入0万元，占0%。</w:t>
      </w:r>
    </w:p>
    <w:p w14:paraId="163B6803">
      <w:pPr>
        <w:spacing w:before="0" w:after="0" w:line="600" w:lineRule="auto"/>
        <w:ind w:right="0"/>
        <w:jc w:val="center"/>
        <w:rPr>
          <w:rFonts w:hint="eastAsia" w:ascii="仿宋_GB2312" w:hAnsi="仿宋_GB2312" w:eastAsia="仿宋_GB2312" w:cs="仿宋_GB2312"/>
          <w:b/>
          <w:color w:val="auto"/>
          <w:spacing w:val="0"/>
          <w:position w:val="0"/>
          <w:sz w:val="32"/>
          <w:szCs w:val="32"/>
          <w:shd w:val="clear" w:fill="auto"/>
        </w:rPr>
      </w:pPr>
      <w:r>
        <w:rPr>
          <w:rFonts w:hint="eastAsia" w:ascii="仿宋_GB2312" w:hAnsi="仿宋_GB2312" w:eastAsia="仿宋_GB2312" w:cs="仿宋_GB2312"/>
          <w:sz w:val="32"/>
          <w:szCs w:val="32"/>
        </w:rPr>
        <w:drawing>
          <wp:inline distT="0" distB="0" distL="114300" distR="114300">
            <wp:extent cx="4572000" cy="2240915"/>
            <wp:effectExtent l="4445" t="4445" r="14605" b="21590"/>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199C72E">
      <w:pPr>
        <w:keepNext w:val="0"/>
        <w:keepLines w:val="0"/>
        <w:pageBreakBefore w:val="0"/>
        <w:widowControl w:val="0"/>
        <w:kinsoku/>
        <w:wordWrap/>
        <w:overflowPunct/>
        <w:topLinePunct w:val="0"/>
        <w:autoSpaceDE/>
        <w:autoSpaceDN/>
        <w:bidi w:val="0"/>
        <w:adjustRightInd/>
        <w:snapToGrid/>
        <w:spacing w:before="0" w:after="0" w:line="600" w:lineRule="exact"/>
        <w:ind w:right="0"/>
        <w:jc w:val="center"/>
        <w:textAlignment w:val="auto"/>
        <w:rPr>
          <w:rFonts w:hint="eastAsia" w:ascii="仿宋_GB2312" w:hAnsi="仿宋_GB2312" w:eastAsia="仿宋_GB2312" w:cs="仿宋_GB2312"/>
          <w:color w:val="auto"/>
          <w:spacing w:val="0"/>
          <w:position w:val="0"/>
          <w:sz w:val="32"/>
          <w:szCs w:val="32"/>
          <w:shd w:val="clear" w:fill="auto"/>
        </w:rPr>
      </w:pPr>
      <w:r>
        <w:rPr>
          <w:rFonts w:hint="eastAsia" w:ascii="仿宋_GB2312" w:hAnsi="仿宋_GB2312" w:eastAsia="仿宋_GB2312" w:cs="仿宋_GB2312"/>
          <w:color w:val="auto"/>
          <w:spacing w:val="0"/>
          <w:position w:val="0"/>
          <w:sz w:val="32"/>
          <w:szCs w:val="32"/>
          <w:shd w:val="clear" w:fill="auto"/>
        </w:rPr>
        <w:t>（图2：收入决算结构图）（饼状图）</w:t>
      </w:r>
    </w:p>
    <w:p w14:paraId="0165362C">
      <w:pPr>
        <w:keepNext w:val="0"/>
        <w:keepLines w:val="0"/>
        <w:pageBreakBefore w:val="0"/>
        <w:widowControl w:val="0"/>
        <w:kinsoku/>
        <w:wordWrap/>
        <w:overflowPunct/>
        <w:topLinePunct w:val="0"/>
        <w:autoSpaceDE/>
        <w:autoSpaceDN/>
        <w:bidi w:val="0"/>
        <w:adjustRightInd/>
        <w:snapToGrid/>
        <w:spacing w:before="0" w:after="0" w:line="600" w:lineRule="exact"/>
        <w:ind w:left="0" w:right="0" w:firstLine="640" w:firstLineChars="200"/>
        <w:jc w:val="both"/>
        <w:textAlignment w:val="auto"/>
        <w:rPr>
          <w:rFonts w:hint="eastAsia" w:ascii="仿宋_GB2312" w:hAnsi="仿宋_GB2312" w:eastAsia="仿宋_GB2312" w:cs="仿宋_GB2312"/>
          <w:color w:val="auto"/>
          <w:spacing w:val="0"/>
          <w:position w:val="0"/>
          <w:sz w:val="32"/>
          <w:szCs w:val="32"/>
          <w:shd w:val="clear" w:fill="auto"/>
        </w:rPr>
      </w:pPr>
    </w:p>
    <w:p w14:paraId="6525566C">
      <w:pPr>
        <w:keepNext/>
        <w:keepLines/>
        <w:pageBreakBefore w:val="0"/>
        <w:widowControl w:val="0"/>
        <w:kinsoku/>
        <w:wordWrap/>
        <w:overflowPunct/>
        <w:topLinePunct w:val="0"/>
        <w:autoSpaceDE/>
        <w:autoSpaceDN/>
        <w:bidi w:val="0"/>
        <w:adjustRightInd/>
        <w:snapToGrid/>
        <w:spacing w:line="600" w:lineRule="exact"/>
        <w:ind w:right="0" w:firstLine="640" w:firstLineChars="200"/>
        <w:jc w:val="both"/>
        <w:textAlignment w:val="auto"/>
        <w:rPr>
          <w:rFonts w:hint="eastAsia" w:ascii="黑体" w:hAnsi="黑体" w:eastAsia="黑体" w:cs="黑体"/>
          <w:color w:val="auto"/>
          <w:spacing w:val="0"/>
          <w:position w:val="0"/>
          <w:sz w:val="32"/>
          <w:szCs w:val="32"/>
          <w:shd w:val="clear" w:fill="auto"/>
        </w:rPr>
      </w:pPr>
      <w:r>
        <w:rPr>
          <w:rFonts w:hint="eastAsia" w:ascii="方正小标宋_GBK" w:hAnsi="方正小标宋_GBK" w:eastAsia="方正小标宋_GBK" w:cs="方正小标宋_GBK"/>
          <w:color w:val="auto"/>
          <w:spacing w:val="0"/>
          <w:position w:val="0"/>
          <w:sz w:val="32"/>
          <w:szCs w:val="32"/>
          <w:shd w:val="clear" w:fill="auto"/>
          <w:lang w:val="en-US" w:eastAsia="zh-CN"/>
        </w:rPr>
        <w:t>三、</w:t>
      </w:r>
      <w:r>
        <w:rPr>
          <w:rFonts w:hint="eastAsia" w:ascii="黑体" w:hAnsi="黑体" w:eastAsia="黑体" w:cs="黑体"/>
          <w:color w:val="auto"/>
          <w:spacing w:val="0"/>
          <w:position w:val="0"/>
          <w:sz w:val="32"/>
          <w:szCs w:val="32"/>
          <w:shd w:val="clear" w:fill="auto"/>
        </w:rPr>
        <w:t>支出决算情况说明</w:t>
      </w:r>
    </w:p>
    <w:p w14:paraId="5D892A11">
      <w:pPr>
        <w:keepNext w:val="0"/>
        <w:keepLines w:val="0"/>
        <w:pageBreakBefore w:val="0"/>
        <w:widowControl w:val="0"/>
        <w:kinsoku/>
        <w:wordWrap/>
        <w:overflowPunct/>
        <w:topLinePunct w:val="0"/>
        <w:autoSpaceDE/>
        <w:autoSpaceDN/>
        <w:bidi w:val="0"/>
        <w:adjustRightInd/>
        <w:snapToGrid/>
        <w:spacing w:before="0" w:after="0" w:line="600" w:lineRule="exact"/>
        <w:ind w:left="0" w:right="0" w:firstLine="640" w:firstLineChars="200"/>
        <w:jc w:val="both"/>
        <w:textAlignment w:val="auto"/>
        <w:rPr>
          <w:rFonts w:hint="eastAsia" w:ascii="仿宋_GB2312" w:hAnsi="仿宋_GB2312" w:eastAsia="仿宋_GB2312" w:cs="仿宋_GB2312"/>
          <w:color w:val="auto"/>
          <w:spacing w:val="0"/>
          <w:position w:val="0"/>
          <w:sz w:val="32"/>
          <w:szCs w:val="32"/>
          <w:shd w:val="clear" w:fill="auto"/>
        </w:rPr>
      </w:pPr>
      <w:r>
        <w:rPr>
          <w:rFonts w:hint="eastAsia" w:ascii="仿宋_GB2312" w:hAnsi="仿宋_GB2312" w:eastAsia="仿宋_GB2312" w:cs="仿宋_GB2312"/>
          <w:color w:val="auto"/>
          <w:spacing w:val="0"/>
          <w:position w:val="0"/>
          <w:sz w:val="32"/>
          <w:szCs w:val="32"/>
          <w:shd w:val="clear" w:fill="auto"/>
        </w:rPr>
        <w:t>2023年度本年支出合计2844.68万元，其中：基本支出702.99万元，占24.71%；项目支出2141.69万元，占75.2</w:t>
      </w:r>
      <w:r>
        <w:rPr>
          <w:rFonts w:hint="eastAsia" w:ascii="仿宋_GB2312" w:hAnsi="仿宋_GB2312" w:eastAsia="仿宋_GB2312" w:cs="仿宋_GB2312"/>
          <w:color w:val="auto"/>
          <w:spacing w:val="0"/>
          <w:position w:val="0"/>
          <w:sz w:val="32"/>
          <w:szCs w:val="32"/>
          <w:shd w:val="clear" w:fill="auto"/>
          <w:lang w:val="en-US" w:eastAsia="zh-CN"/>
        </w:rPr>
        <w:t>9</w:t>
      </w:r>
      <w:r>
        <w:rPr>
          <w:rFonts w:hint="eastAsia" w:ascii="仿宋_GB2312" w:hAnsi="仿宋_GB2312" w:eastAsia="仿宋_GB2312" w:cs="仿宋_GB2312"/>
          <w:color w:val="auto"/>
          <w:spacing w:val="0"/>
          <w:position w:val="0"/>
          <w:sz w:val="32"/>
          <w:szCs w:val="32"/>
          <w:shd w:val="clear" w:fill="auto"/>
        </w:rPr>
        <w:t>%；上缴上级支出0万元，占0%；经营支出0万元，占0%；对附属单位补助支出0万元，占0%。</w:t>
      </w:r>
    </w:p>
    <w:p w14:paraId="7AC8D7DD">
      <w:pPr>
        <w:spacing w:before="0" w:after="0" w:line="600" w:lineRule="auto"/>
        <w:ind w:left="0" w:right="0" w:firstLine="640"/>
        <w:jc w:val="both"/>
        <w:rPr>
          <w:rFonts w:hint="eastAsia" w:ascii="仿宋_GB2312" w:hAnsi="仿宋_GB2312" w:eastAsia="仿宋_GB2312" w:cs="仿宋_GB2312"/>
          <w:color w:val="auto"/>
          <w:spacing w:val="0"/>
          <w:position w:val="0"/>
          <w:sz w:val="32"/>
          <w:szCs w:val="32"/>
          <w:shd w:val="clear" w:fill="FFFFFF"/>
        </w:rPr>
      </w:pPr>
      <w:r>
        <w:rPr>
          <w:rFonts w:hint="eastAsia" w:ascii="仿宋_GB2312" w:hAnsi="仿宋_GB2312" w:eastAsia="仿宋_GB2312" w:cs="仿宋_GB2312"/>
          <w:sz w:val="32"/>
          <w:szCs w:val="32"/>
        </w:rPr>
        <w:drawing>
          <wp:inline distT="0" distB="0" distL="114300" distR="114300">
            <wp:extent cx="4572000" cy="2430145"/>
            <wp:effectExtent l="4445" t="4445" r="14605" b="22860"/>
            <wp:docPr id="7"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F9F68D1">
      <w:pPr>
        <w:keepNext w:val="0"/>
        <w:keepLines w:val="0"/>
        <w:pageBreakBefore w:val="0"/>
        <w:widowControl w:val="0"/>
        <w:kinsoku/>
        <w:wordWrap/>
        <w:overflowPunct/>
        <w:topLinePunct w:val="0"/>
        <w:autoSpaceDE/>
        <w:autoSpaceDN/>
        <w:bidi w:val="0"/>
        <w:adjustRightInd/>
        <w:snapToGrid/>
        <w:spacing w:before="0" w:after="0" w:line="600" w:lineRule="exact"/>
        <w:ind w:right="0"/>
        <w:jc w:val="center"/>
        <w:textAlignment w:val="auto"/>
        <w:rPr>
          <w:rFonts w:hint="eastAsia" w:ascii="仿宋_GB2312" w:hAnsi="仿宋_GB2312" w:eastAsia="仿宋_GB2312" w:cs="仿宋_GB2312"/>
          <w:color w:val="auto"/>
          <w:spacing w:val="0"/>
          <w:position w:val="0"/>
          <w:sz w:val="32"/>
          <w:szCs w:val="32"/>
          <w:shd w:val="clear" w:fill="auto"/>
        </w:rPr>
      </w:pPr>
      <w:r>
        <w:rPr>
          <w:rFonts w:hint="eastAsia" w:ascii="仿宋_GB2312" w:hAnsi="仿宋_GB2312" w:eastAsia="仿宋_GB2312" w:cs="仿宋_GB2312"/>
          <w:color w:val="auto"/>
          <w:spacing w:val="0"/>
          <w:position w:val="0"/>
          <w:sz w:val="32"/>
          <w:szCs w:val="32"/>
          <w:shd w:val="clear" w:fill="auto"/>
        </w:rPr>
        <w:t>（图3：支出决算结构图）（饼状图）</w:t>
      </w:r>
    </w:p>
    <w:p w14:paraId="30407BE5">
      <w:pPr>
        <w:keepNext/>
        <w:keepLines/>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rPr>
          <w:rFonts w:hint="eastAsia" w:ascii="黑体" w:hAnsi="黑体" w:eastAsia="黑体" w:cs="黑体"/>
          <w:color w:val="auto"/>
          <w:spacing w:val="0"/>
          <w:position w:val="0"/>
          <w:sz w:val="32"/>
          <w:szCs w:val="32"/>
          <w:shd w:val="clear" w:fill="auto"/>
        </w:rPr>
      </w:pPr>
      <w:r>
        <w:rPr>
          <w:rFonts w:hint="eastAsia" w:ascii="黑体" w:hAnsi="黑体" w:eastAsia="黑体" w:cs="黑体"/>
          <w:color w:val="auto"/>
          <w:spacing w:val="0"/>
          <w:position w:val="0"/>
          <w:sz w:val="32"/>
          <w:szCs w:val="32"/>
          <w:shd w:val="clear" w:fill="auto"/>
        </w:rPr>
        <w:t>四、财政拨款收入支出决算总体情况说明</w:t>
      </w:r>
    </w:p>
    <w:p w14:paraId="1B96D07E">
      <w:pPr>
        <w:keepNext w:val="0"/>
        <w:keepLines w:val="0"/>
        <w:pageBreakBefore w:val="0"/>
        <w:widowControl w:val="0"/>
        <w:kinsoku/>
        <w:wordWrap/>
        <w:overflowPunct/>
        <w:topLinePunct w:val="0"/>
        <w:autoSpaceDE/>
        <w:autoSpaceDN/>
        <w:bidi w:val="0"/>
        <w:adjustRightInd/>
        <w:snapToGrid/>
        <w:spacing w:before="0" w:after="0" w:line="600" w:lineRule="exact"/>
        <w:ind w:right="0" w:firstLine="640" w:firstLineChars="200"/>
        <w:jc w:val="both"/>
        <w:textAlignment w:val="auto"/>
        <w:rPr>
          <w:rFonts w:hint="eastAsia" w:ascii="仿宋_GB2312" w:hAnsi="仿宋_GB2312" w:eastAsia="仿宋_GB2312" w:cs="仿宋_GB2312"/>
          <w:color w:val="auto"/>
          <w:spacing w:val="0"/>
          <w:position w:val="0"/>
          <w:sz w:val="32"/>
          <w:szCs w:val="32"/>
          <w:shd w:val="clear" w:fill="auto"/>
        </w:rPr>
      </w:pPr>
      <w:r>
        <w:rPr>
          <w:rFonts w:hint="eastAsia" w:ascii="仿宋_GB2312" w:hAnsi="仿宋_GB2312" w:eastAsia="仿宋_GB2312" w:cs="仿宋_GB2312"/>
          <w:color w:val="auto"/>
          <w:spacing w:val="0"/>
          <w:position w:val="0"/>
          <w:sz w:val="32"/>
          <w:szCs w:val="32"/>
          <w:shd w:val="clear" w:fill="auto"/>
        </w:rPr>
        <w:t>2023年度财政拨款收、支总计均为2844.68万元。与2022年度相比，财政拨款收、支总计各增加290.58万元，增长11.38%。主要变动原因是项目专项经费增加（攀西战略资源创新专项资金）。</w:t>
      </w:r>
    </w:p>
    <w:p w14:paraId="785ED470">
      <w:pPr>
        <w:spacing w:before="0" w:after="0" w:line="600" w:lineRule="auto"/>
        <w:ind w:left="0" w:right="0" w:firstLine="0"/>
        <w:jc w:val="both"/>
        <w:rPr>
          <w:rFonts w:hint="eastAsia" w:ascii="仿宋_GB2312" w:hAnsi="仿宋_GB2312" w:eastAsia="仿宋_GB2312" w:cs="仿宋_GB2312"/>
          <w:color w:val="auto"/>
          <w:spacing w:val="0"/>
          <w:position w:val="0"/>
          <w:sz w:val="32"/>
          <w:szCs w:val="32"/>
          <w:shd w:val="clear" w:fill="auto"/>
        </w:rPr>
      </w:pPr>
      <w:r>
        <w:rPr>
          <w:rFonts w:hint="eastAsia" w:ascii="仿宋_GB2312" w:hAnsi="仿宋_GB2312" w:eastAsia="仿宋_GB2312" w:cs="仿宋_GB2312"/>
          <w:sz w:val="32"/>
          <w:szCs w:val="32"/>
        </w:rPr>
        <w:drawing>
          <wp:inline distT="0" distB="0" distL="114300" distR="114300">
            <wp:extent cx="4572000" cy="2743200"/>
            <wp:effectExtent l="4445" t="4445" r="14605" b="14605"/>
            <wp:docPr id="1"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0334592">
      <w:pPr>
        <w:keepNext w:val="0"/>
        <w:keepLines w:val="0"/>
        <w:pageBreakBefore w:val="0"/>
        <w:widowControl w:val="0"/>
        <w:kinsoku/>
        <w:wordWrap/>
        <w:overflowPunct/>
        <w:topLinePunct w:val="0"/>
        <w:autoSpaceDE/>
        <w:autoSpaceDN/>
        <w:bidi w:val="0"/>
        <w:adjustRightInd/>
        <w:snapToGrid/>
        <w:spacing w:before="0" w:after="0" w:line="600" w:lineRule="exact"/>
        <w:ind w:right="0" w:firstLine="640" w:firstLineChars="200"/>
        <w:jc w:val="both"/>
        <w:textAlignment w:val="auto"/>
        <w:rPr>
          <w:rFonts w:hint="eastAsia" w:ascii="仿宋_GB2312" w:hAnsi="仿宋_GB2312" w:eastAsia="仿宋_GB2312" w:cs="仿宋_GB2312"/>
          <w:color w:val="auto"/>
          <w:spacing w:val="0"/>
          <w:position w:val="0"/>
          <w:sz w:val="32"/>
          <w:szCs w:val="32"/>
          <w:shd w:val="clear" w:fill="auto"/>
        </w:rPr>
      </w:pPr>
      <w:r>
        <w:rPr>
          <w:rFonts w:hint="eastAsia" w:ascii="仿宋_GB2312" w:hAnsi="仿宋_GB2312" w:eastAsia="仿宋_GB2312" w:cs="仿宋_GB2312"/>
          <w:color w:val="auto"/>
          <w:spacing w:val="0"/>
          <w:position w:val="0"/>
          <w:sz w:val="32"/>
          <w:szCs w:val="32"/>
          <w:shd w:val="clear" w:fill="auto"/>
        </w:rPr>
        <w:t>（图4：财政拨款收、支决算总计变动情况）（柱状图）</w:t>
      </w:r>
    </w:p>
    <w:p w14:paraId="6ACE2D21">
      <w:pPr>
        <w:keepNext w:val="0"/>
        <w:keepLines w:val="0"/>
        <w:pageBreakBefore w:val="0"/>
        <w:widowControl w:val="0"/>
        <w:kinsoku/>
        <w:wordWrap/>
        <w:overflowPunct/>
        <w:topLinePunct w:val="0"/>
        <w:autoSpaceDE/>
        <w:autoSpaceDN/>
        <w:bidi w:val="0"/>
        <w:adjustRightInd/>
        <w:snapToGrid/>
        <w:spacing w:before="0" w:after="0" w:line="600" w:lineRule="exact"/>
        <w:ind w:left="0" w:right="0" w:firstLine="1134"/>
        <w:jc w:val="both"/>
        <w:textAlignment w:val="auto"/>
        <w:rPr>
          <w:rFonts w:hint="eastAsia" w:ascii="仿宋_GB2312" w:hAnsi="仿宋_GB2312" w:eastAsia="仿宋_GB2312" w:cs="仿宋_GB2312"/>
          <w:color w:val="auto"/>
          <w:spacing w:val="0"/>
          <w:position w:val="0"/>
          <w:sz w:val="32"/>
          <w:szCs w:val="32"/>
          <w:shd w:val="clear" w:fill="auto"/>
        </w:rPr>
      </w:pPr>
    </w:p>
    <w:p w14:paraId="4E58131E">
      <w:pPr>
        <w:keepNext/>
        <w:keepLines/>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rPr>
          <w:rFonts w:hint="eastAsia" w:ascii="黑体" w:hAnsi="黑体" w:eastAsia="黑体" w:cs="黑体"/>
          <w:color w:val="auto"/>
          <w:spacing w:val="0"/>
          <w:position w:val="0"/>
          <w:sz w:val="32"/>
          <w:szCs w:val="32"/>
          <w:shd w:val="clear" w:fill="auto"/>
        </w:rPr>
      </w:pPr>
      <w:r>
        <w:rPr>
          <w:rFonts w:hint="eastAsia" w:ascii="黑体" w:hAnsi="黑体" w:eastAsia="黑体" w:cs="黑体"/>
          <w:color w:val="auto"/>
          <w:spacing w:val="0"/>
          <w:position w:val="0"/>
          <w:sz w:val="32"/>
          <w:szCs w:val="32"/>
          <w:shd w:val="clear" w:fill="auto"/>
        </w:rPr>
        <w:t>五、一般公共预算财政拨款支出决算情况说明</w:t>
      </w:r>
    </w:p>
    <w:p w14:paraId="6B97E3D4">
      <w:pPr>
        <w:keepNext w:val="0"/>
        <w:keepLines w:val="0"/>
        <w:pageBreakBefore w:val="0"/>
        <w:widowControl w:val="0"/>
        <w:kinsoku/>
        <w:wordWrap/>
        <w:overflowPunct/>
        <w:topLinePunct w:val="0"/>
        <w:autoSpaceDE/>
        <w:autoSpaceDN/>
        <w:bidi w:val="0"/>
        <w:adjustRightInd/>
        <w:snapToGrid/>
        <w:spacing w:before="0" w:after="0" w:line="600" w:lineRule="exact"/>
        <w:ind w:right="0" w:firstLine="640" w:firstLineChars="200"/>
        <w:jc w:val="both"/>
        <w:textAlignment w:val="auto"/>
        <w:rPr>
          <w:rFonts w:hint="eastAsia" w:ascii="仿宋_GB2312" w:hAnsi="仿宋_GB2312" w:eastAsia="仿宋_GB2312" w:cs="仿宋_GB2312"/>
          <w:color w:val="auto"/>
          <w:spacing w:val="0"/>
          <w:position w:val="0"/>
          <w:sz w:val="32"/>
          <w:szCs w:val="32"/>
          <w:shd w:val="clear" w:fill="auto"/>
        </w:rPr>
      </w:pPr>
      <w:r>
        <w:rPr>
          <w:rFonts w:hint="eastAsia" w:ascii="仿宋_GB2312" w:hAnsi="仿宋_GB2312" w:eastAsia="仿宋_GB2312" w:cs="仿宋_GB2312"/>
          <w:color w:val="auto"/>
          <w:spacing w:val="0"/>
          <w:position w:val="0"/>
          <w:sz w:val="32"/>
          <w:szCs w:val="32"/>
          <w:shd w:val="clear" w:fill="auto"/>
        </w:rPr>
        <w:t>（一）一般公共预算财政拨款支出决算总体情况</w:t>
      </w:r>
    </w:p>
    <w:p w14:paraId="3689E80F">
      <w:pPr>
        <w:keepNext w:val="0"/>
        <w:keepLines w:val="0"/>
        <w:pageBreakBefore w:val="0"/>
        <w:widowControl w:val="0"/>
        <w:kinsoku/>
        <w:wordWrap/>
        <w:overflowPunct/>
        <w:topLinePunct w:val="0"/>
        <w:autoSpaceDE/>
        <w:autoSpaceDN/>
        <w:bidi w:val="0"/>
        <w:adjustRightInd/>
        <w:snapToGrid/>
        <w:spacing w:before="0" w:after="0" w:line="600" w:lineRule="exact"/>
        <w:ind w:right="0" w:firstLine="640" w:firstLineChars="200"/>
        <w:jc w:val="both"/>
        <w:textAlignment w:val="auto"/>
        <w:rPr>
          <w:rFonts w:hint="eastAsia" w:ascii="仿宋_GB2312" w:hAnsi="仿宋_GB2312" w:eastAsia="仿宋_GB2312" w:cs="仿宋_GB2312"/>
          <w:color w:val="auto"/>
          <w:spacing w:val="0"/>
          <w:position w:val="0"/>
          <w:sz w:val="32"/>
          <w:szCs w:val="32"/>
          <w:shd w:val="clear" w:fill="auto"/>
        </w:rPr>
      </w:pPr>
      <w:r>
        <w:rPr>
          <w:rFonts w:hint="eastAsia" w:ascii="仿宋_GB2312" w:hAnsi="仿宋_GB2312" w:eastAsia="仿宋_GB2312" w:cs="仿宋_GB2312"/>
          <w:color w:val="auto"/>
          <w:spacing w:val="0"/>
          <w:position w:val="0"/>
          <w:sz w:val="32"/>
          <w:szCs w:val="32"/>
          <w:shd w:val="clear" w:fill="auto"/>
        </w:rPr>
        <w:t>2023年度一般公共预算财政拨款支出2473.25万元，占本年支出合计的86.94%。与2022年度相比，一般公共预算财政拨款支出减少50.87万元，下降2%</w:t>
      </w:r>
      <w:r>
        <w:rPr>
          <w:rFonts w:hint="eastAsia" w:ascii="仿宋_GB2312" w:hAnsi="仿宋_GB2312" w:eastAsia="仿宋_GB2312" w:cs="仿宋_GB2312"/>
          <w:color w:val="auto"/>
          <w:spacing w:val="0"/>
          <w:position w:val="0"/>
          <w:sz w:val="32"/>
          <w:szCs w:val="32"/>
          <w:shd w:val="clear" w:fill="auto"/>
          <w:lang w:eastAsia="zh-CN"/>
        </w:rPr>
        <w:t>，</w:t>
      </w:r>
      <w:r>
        <w:rPr>
          <w:rFonts w:hint="eastAsia" w:ascii="仿宋_GB2312" w:hAnsi="仿宋_GB2312" w:eastAsia="仿宋_GB2312" w:cs="仿宋_GB2312"/>
          <w:color w:val="auto"/>
          <w:spacing w:val="0"/>
          <w:position w:val="0"/>
          <w:sz w:val="32"/>
          <w:szCs w:val="32"/>
          <w:shd w:val="clear" w:fill="auto"/>
        </w:rPr>
        <w:t>主要变动原因</w:t>
      </w:r>
      <w:r>
        <w:rPr>
          <w:rFonts w:hint="eastAsia" w:ascii="仿宋_GB2312" w:hAnsi="仿宋_GB2312" w:eastAsia="仿宋_GB2312" w:cs="仿宋_GB2312"/>
          <w:color w:val="auto"/>
          <w:spacing w:val="0"/>
          <w:position w:val="0"/>
          <w:sz w:val="32"/>
          <w:szCs w:val="32"/>
          <w:shd w:val="clear" w:fill="auto"/>
          <w:lang w:eastAsia="zh-CN"/>
        </w:rPr>
        <w:t>是政府性基金</w:t>
      </w:r>
      <w:r>
        <w:rPr>
          <w:rFonts w:hint="eastAsia" w:ascii="仿宋_GB2312" w:hAnsi="仿宋_GB2312" w:eastAsia="仿宋_GB2312" w:cs="仿宋_GB2312"/>
          <w:color w:val="auto"/>
          <w:spacing w:val="0"/>
          <w:position w:val="0"/>
          <w:sz w:val="32"/>
          <w:szCs w:val="32"/>
          <w:shd w:val="clear" w:fill="auto"/>
        </w:rPr>
        <w:t>预算增加。</w:t>
      </w:r>
    </w:p>
    <w:p w14:paraId="3953B1EC">
      <w:pPr>
        <w:spacing w:before="0" w:after="0" w:line="600" w:lineRule="auto"/>
        <w:ind w:left="0" w:right="0" w:firstLine="640"/>
        <w:jc w:val="both"/>
        <w:rPr>
          <w:rFonts w:hint="eastAsia" w:ascii="仿宋_GB2312" w:hAnsi="仿宋_GB2312" w:eastAsia="仿宋_GB2312" w:cs="仿宋_GB2312"/>
          <w:color w:val="auto"/>
          <w:spacing w:val="0"/>
          <w:position w:val="0"/>
          <w:sz w:val="32"/>
          <w:szCs w:val="32"/>
          <w:shd w:val="clear" w:fill="auto"/>
        </w:rPr>
      </w:pPr>
      <w:r>
        <w:rPr>
          <w:rFonts w:hint="eastAsia" w:ascii="仿宋_GB2312" w:hAnsi="仿宋_GB2312" w:eastAsia="仿宋_GB2312" w:cs="仿宋_GB2312"/>
          <w:sz w:val="32"/>
          <w:szCs w:val="32"/>
        </w:rPr>
        <w:drawing>
          <wp:inline distT="0" distB="0" distL="114300" distR="114300">
            <wp:extent cx="4572000" cy="2227580"/>
            <wp:effectExtent l="4445" t="4445" r="14605" b="15875"/>
            <wp:docPr id="10"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2E327C6">
      <w:pPr>
        <w:keepNext w:val="0"/>
        <w:keepLines w:val="0"/>
        <w:pageBreakBefore w:val="0"/>
        <w:widowControl w:val="0"/>
        <w:kinsoku/>
        <w:wordWrap/>
        <w:overflowPunct/>
        <w:topLinePunct w:val="0"/>
        <w:autoSpaceDE/>
        <w:autoSpaceDN/>
        <w:bidi w:val="0"/>
        <w:adjustRightInd/>
        <w:snapToGrid/>
        <w:spacing w:before="0" w:after="0" w:line="600" w:lineRule="exact"/>
        <w:ind w:right="0"/>
        <w:jc w:val="both"/>
        <w:textAlignment w:val="auto"/>
        <w:rPr>
          <w:rFonts w:hint="eastAsia" w:ascii="仿宋_GB2312" w:hAnsi="仿宋_GB2312" w:eastAsia="仿宋_GB2312" w:cs="仿宋_GB2312"/>
          <w:color w:val="auto"/>
          <w:spacing w:val="0"/>
          <w:position w:val="0"/>
          <w:sz w:val="32"/>
          <w:szCs w:val="32"/>
          <w:shd w:val="clear" w:fill="auto"/>
        </w:rPr>
      </w:pPr>
      <w:r>
        <w:rPr>
          <w:rFonts w:hint="eastAsia" w:ascii="仿宋_GB2312" w:hAnsi="仿宋_GB2312" w:eastAsia="仿宋_GB2312" w:cs="仿宋_GB2312"/>
          <w:color w:val="auto"/>
          <w:spacing w:val="0"/>
          <w:position w:val="0"/>
          <w:sz w:val="32"/>
          <w:szCs w:val="32"/>
          <w:shd w:val="clear" w:fill="auto"/>
        </w:rPr>
        <w:t>（图5：一般公共预算财政拨款支出决算变动情况）（柱状图）</w:t>
      </w:r>
    </w:p>
    <w:p w14:paraId="2F7B6E9C">
      <w:pPr>
        <w:keepNext w:val="0"/>
        <w:keepLines w:val="0"/>
        <w:pageBreakBefore w:val="0"/>
        <w:widowControl w:val="0"/>
        <w:kinsoku/>
        <w:wordWrap/>
        <w:overflowPunct/>
        <w:topLinePunct w:val="0"/>
        <w:autoSpaceDE/>
        <w:autoSpaceDN/>
        <w:bidi w:val="0"/>
        <w:adjustRightInd/>
        <w:snapToGrid/>
        <w:spacing w:before="0" w:after="0" w:line="600" w:lineRule="exact"/>
        <w:ind w:right="0" w:firstLine="640" w:firstLineChars="200"/>
        <w:jc w:val="both"/>
        <w:textAlignment w:val="auto"/>
        <w:rPr>
          <w:rFonts w:hint="eastAsia" w:ascii="仿宋_GB2312" w:hAnsi="仿宋_GB2312" w:eastAsia="仿宋_GB2312" w:cs="仿宋_GB2312"/>
          <w:color w:val="auto"/>
          <w:spacing w:val="0"/>
          <w:position w:val="0"/>
          <w:sz w:val="32"/>
          <w:szCs w:val="32"/>
          <w:shd w:val="clear" w:fill="auto"/>
        </w:rPr>
      </w:pPr>
      <w:r>
        <w:rPr>
          <w:rFonts w:hint="eastAsia" w:ascii="仿宋_GB2312" w:hAnsi="仿宋_GB2312" w:eastAsia="仿宋_GB2312" w:cs="仿宋_GB2312"/>
          <w:color w:val="auto"/>
          <w:spacing w:val="0"/>
          <w:position w:val="0"/>
          <w:sz w:val="32"/>
          <w:szCs w:val="32"/>
          <w:shd w:val="clear" w:fill="auto"/>
        </w:rPr>
        <w:t>（二）一般公共预算财政拨款支出决算结构情况</w:t>
      </w:r>
    </w:p>
    <w:p w14:paraId="326BBAA6">
      <w:pPr>
        <w:keepNext w:val="0"/>
        <w:keepLines w:val="0"/>
        <w:pageBreakBefore w:val="0"/>
        <w:widowControl w:val="0"/>
        <w:kinsoku/>
        <w:wordWrap/>
        <w:overflowPunct/>
        <w:topLinePunct w:val="0"/>
        <w:autoSpaceDE/>
        <w:autoSpaceDN/>
        <w:bidi w:val="0"/>
        <w:adjustRightInd/>
        <w:snapToGrid/>
        <w:spacing w:before="0" w:after="0" w:line="600" w:lineRule="exact"/>
        <w:ind w:right="0" w:firstLine="640" w:firstLineChars="200"/>
        <w:jc w:val="both"/>
        <w:textAlignment w:val="auto"/>
        <w:rPr>
          <w:rFonts w:hint="eastAsia" w:ascii="仿宋_GB2312" w:hAnsi="仿宋_GB2312" w:eastAsia="仿宋_GB2312" w:cs="仿宋_GB2312"/>
          <w:color w:val="auto"/>
          <w:spacing w:val="0"/>
          <w:position w:val="0"/>
          <w:sz w:val="32"/>
          <w:szCs w:val="32"/>
          <w:shd w:val="clear" w:fill="auto"/>
        </w:rPr>
      </w:pPr>
      <w:r>
        <w:rPr>
          <w:rFonts w:hint="eastAsia" w:ascii="仿宋_GB2312" w:hAnsi="仿宋_GB2312" w:eastAsia="仿宋_GB2312" w:cs="仿宋_GB2312"/>
          <w:color w:val="auto"/>
          <w:spacing w:val="0"/>
          <w:position w:val="0"/>
          <w:sz w:val="32"/>
          <w:szCs w:val="32"/>
          <w:shd w:val="clear" w:fill="auto"/>
        </w:rPr>
        <w:t>2023年度一般公共预算财政拨款支出2473.25万元，主要用于以下方面</w:t>
      </w:r>
      <w:r>
        <w:rPr>
          <w:rFonts w:hint="eastAsia" w:ascii="仿宋_GB2312" w:hAnsi="仿宋_GB2312" w:eastAsia="仿宋_GB2312" w:cs="仿宋_GB2312"/>
          <w:color w:val="auto"/>
          <w:spacing w:val="0"/>
          <w:position w:val="0"/>
          <w:sz w:val="32"/>
          <w:szCs w:val="32"/>
          <w:shd w:val="clear" w:fill="auto"/>
          <w:lang w:eastAsia="zh-CN"/>
        </w:rPr>
        <w:t>：</w:t>
      </w:r>
      <w:r>
        <w:rPr>
          <w:rFonts w:hint="eastAsia" w:ascii="仿宋_GB2312" w:hAnsi="仿宋_GB2312" w:eastAsia="仿宋_GB2312" w:cs="仿宋_GB2312"/>
          <w:color w:val="auto"/>
          <w:spacing w:val="0"/>
          <w:position w:val="0"/>
          <w:sz w:val="32"/>
          <w:szCs w:val="32"/>
          <w:shd w:val="clear" w:fill="auto"/>
        </w:rPr>
        <w:t>一般公共服务支出523.29万元，占21.16%；科学技术支出1458万元，占58.95%；社会保障和就业支出120.61万元，占4.88%；卫生健康支出19.01万元，占0.77%；住房保障支出40.08万元，占1.62%；农林水支出312.26万元，占12.62%。</w:t>
      </w:r>
    </w:p>
    <w:p w14:paraId="7CC6E622">
      <w:pPr>
        <w:spacing w:before="0" w:after="0" w:line="600" w:lineRule="auto"/>
        <w:ind w:left="0" w:right="0" w:firstLine="640"/>
        <w:jc w:val="both"/>
        <w:rPr>
          <w:rFonts w:hint="eastAsia" w:ascii="仿宋_GB2312" w:hAnsi="仿宋_GB2312" w:eastAsia="仿宋_GB2312" w:cs="仿宋_GB2312"/>
          <w:color w:val="auto"/>
          <w:spacing w:val="0"/>
          <w:position w:val="0"/>
          <w:sz w:val="32"/>
          <w:szCs w:val="32"/>
          <w:shd w:val="clear" w:fill="auto"/>
        </w:rPr>
      </w:pPr>
      <w:r>
        <w:rPr>
          <w:rFonts w:hint="eastAsia" w:ascii="仿宋_GB2312" w:hAnsi="仿宋_GB2312" w:eastAsia="仿宋_GB2312" w:cs="仿宋_GB2312"/>
          <w:sz w:val="32"/>
          <w:szCs w:val="32"/>
        </w:rPr>
        <w:drawing>
          <wp:inline distT="0" distB="0" distL="114300" distR="114300">
            <wp:extent cx="4572000" cy="2400300"/>
            <wp:effectExtent l="4445" t="4445" r="14605" b="14605"/>
            <wp:docPr id="11"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8993F62">
      <w:pPr>
        <w:keepNext w:val="0"/>
        <w:keepLines w:val="0"/>
        <w:pageBreakBefore w:val="0"/>
        <w:widowControl w:val="0"/>
        <w:kinsoku/>
        <w:wordWrap/>
        <w:overflowPunct/>
        <w:topLinePunct w:val="0"/>
        <w:autoSpaceDE/>
        <w:autoSpaceDN/>
        <w:bidi w:val="0"/>
        <w:adjustRightInd/>
        <w:snapToGrid/>
        <w:spacing w:before="0" w:after="0" w:line="600" w:lineRule="exact"/>
        <w:ind w:right="0" w:firstLine="320" w:firstLineChars="100"/>
        <w:jc w:val="both"/>
        <w:textAlignment w:val="auto"/>
        <w:rPr>
          <w:rFonts w:hint="eastAsia" w:ascii="仿宋_GB2312" w:hAnsi="仿宋_GB2312" w:eastAsia="仿宋_GB2312" w:cs="仿宋_GB2312"/>
          <w:color w:val="auto"/>
          <w:spacing w:val="0"/>
          <w:position w:val="0"/>
          <w:sz w:val="32"/>
          <w:szCs w:val="32"/>
          <w:shd w:val="clear" w:fill="auto"/>
        </w:rPr>
      </w:pPr>
      <w:r>
        <w:rPr>
          <w:rFonts w:hint="eastAsia" w:ascii="仿宋_GB2312" w:hAnsi="仿宋_GB2312" w:eastAsia="仿宋_GB2312" w:cs="仿宋_GB2312"/>
          <w:color w:val="auto"/>
          <w:spacing w:val="0"/>
          <w:position w:val="0"/>
          <w:sz w:val="32"/>
          <w:szCs w:val="32"/>
          <w:shd w:val="clear" w:fill="auto"/>
        </w:rPr>
        <w:t>（图6：一般公共预算财政拨款支出决算结构）（饼状图）</w:t>
      </w:r>
    </w:p>
    <w:p w14:paraId="5DACC843">
      <w:pPr>
        <w:keepNext w:val="0"/>
        <w:keepLines w:val="0"/>
        <w:pageBreakBefore w:val="0"/>
        <w:widowControl w:val="0"/>
        <w:kinsoku/>
        <w:wordWrap/>
        <w:overflowPunct/>
        <w:topLinePunct w:val="0"/>
        <w:autoSpaceDE/>
        <w:autoSpaceDN/>
        <w:bidi w:val="0"/>
        <w:adjustRightInd/>
        <w:snapToGrid/>
        <w:spacing w:before="0" w:after="0" w:line="600" w:lineRule="exact"/>
        <w:ind w:right="0" w:firstLine="640" w:firstLineChars="200"/>
        <w:jc w:val="both"/>
        <w:textAlignment w:val="auto"/>
        <w:rPr>
          <w:rFonts w:hint="eastAsia" w:ascii="仿宋_GB2312" w:hAnsi="仿宋_GB2312" w:eastAsia="仿宋_GB2312" w:cs="仿宋_GB2312"/>
          <w:color w:val="auto"/>
          <w:spacing w:val="0"/>
          <w:position w:val="0"/>
          <w:sz w:val="32"/>
          <w:szCs w:val="32"/>
          <w:shd w:val="clear" w:fill="auto"/>
        </w:rPr>
      </w:pPr>
      <w:r>
        <w:rPr>
          <w:rFonts w:hint="eastAsia" w:ascii="仿宋_GB2312" w:hAnsi="仿宋_GB2312" w:eastAsia="仿宋_GB2312" w:cs="仿宋_GB2312"/>
          <w:color w:val="auto"/>
          <w:spacing w:val="0"/>
          <w:position w:val="0"/>
          <w:sz w:val="32"/>
          <w:szCs w:val="32"/>
          <w:shd w:val="clear" w:fill="auto"/>
        </w:rPr>
        <w:t>（三）一般公共预算财政拨款支出决算具体情况</w:t>
      </w:r>
    </w:p>
    <w:p w14:paraId="365880B4">
      <w:pPr>
        <w:keepNext w:val="0"/>
        <w:keepLines w:val="0"/>
        <w:pageBreakBefore w:val="0"/>
        <w:widowControl w:val="0"/>
        <w:kinsoku/>
        <w:wordWrap/>
        <w:overflowPunct/>
        <w:topLinePunct w:val="0"/>
        <w:autoSpaceDE/>
        <w:autoSpaceDN/>
        <w:bidi w:val="0"/>
        <w:adjustRightInd/>
        <w:snapToGrid/>
        <w:spacing w:before="0" w:after="0" w:line="600" w:lineRule="exact"/>
        <w:ind w:right="0" w:firstLine="640" w:firstLineChars="200"/>
        <w:jc w:val="both"/>
        <w:textAlignment w:val="auto"/>
        <w:rPr>
          <w:rFonts w:hint="eastAsia" w:ascii="仿宋_GB2312" w:hAnsi="仿宋_GB2312" w:eastAsia="仿宋_GB2312" w:cs="仿宋_GB2312"/>
          <w:color w:val="auto"/>
          <w:spacing w:val="0"/>
          <w:position w:val="0"/>
          <w:sz w:val="32"/>
          <w:szCs w:val="32"/>
          <w:shd w:val="clear" w:fill="auto"/>
        </w:rPr>
      </w:pPr>
      <w:r>
        <w:rPr>
          <w:rFonts w:hint="eastAsia" w:ascii="仿宋_GB2312" w:hAnsi="仿宋_GB2312" w:eastAsia="仿宋_GB2312" w:cs="仿宋_GB2312"/>
          <w:color w:val="auto"/>
          <w:spacing w:val="0"/>
          <w:position w:val="0"/>
          <w:sz w:val="32"/>
          <w:szCs w:val="32"/>
          <w:shd w:val="clear" w:fill="auto"/>
        </w:rPr>
        <w:t>2023年度一般公共预算支出决算数为2473.25，完成预算</w:t>
      </w:r>
      <w:r>
        <w:rPr>
          <w:rFonts w:hint="eastAsia" w:ascii="仿宋_GB2312" w:hAnsi="仿宋_GB2312" w:eastAsia="仿宋_GB2312" w:cs="仿宋_GB2312"/>
          <w:color w:val="auto"/>
          <w:spacing w:val="0"/>
          <w:position w:val="0"/>
          <w:sz w:val="32"/>
          <w:szCs w:val="32"/>
          <w:shd w:val="clear" w:fill="auto"/>
          <w:lang w:val="en-US" w:eastAsia="zh-CN"/>
        </w:rPr>
        <w:t>66.79</w:t>
      </w:r>
      <w:r>
        <w:rPr>
          <w:rFonts w:hint="eastAsia" w:ascii="仿宋_GB2312" w:hAnsi="仿宋_GB2312" w:eastAsia="仿宋_GB2312" w:cs="仿宋_GB2312"/>
          <w:color w:val="auto"/>
          <w:spacing w:val="0"/>
          <w:position w:val="0"/>
          <w:sz w:val="32"/>
          <w:szCs w:val="32"/>
          <w:shd w:val="clear" w:fill="auto"/>
        </w:rPr>
        <w:t>%。其中：</w:t>
      </w:r>
    </w:p>
    <w:p w14:paraId="60A59203">
      <w:pPr>
        <w:keepNext w:val="0"/>
        <w:keepLines w:val="0"/>
        <w:pageBreakBefore w:val="0"/>
        <w:widowControl w:val="0"/>
        <w:kinsoku/>
        <w:wordWrap/>
        <w:overflowPunct/>
        <w:topLinePunct w:val="0"/>
        <w:autoSpaceDE/>
        <w:autoSpaceDN/>
        <w:bidi w:val="0"/>
        <w:adjustRightInd/>
        <w:snapToGrid/>
        <w:spacing w:before="0" w:after="0" w:line="600" w:lineRule="exact"/>
        <w:ind w:right="0" w:firstLine="640" w:firstLineChars="200"/>
        <w:jc w:val="both"/>
        <w:textAlignment w:val="auto"/>
        <w:rPr>
          <w:rFonts w:hint="eastAsia" w:ascii="仿宋_GB2312" w:hAnsi="仿宋_GB2312" w:eastAsia="仿宋_GB2312" w:cs="仿宋_GB2312"/>
          <w:color w:val="auto"/>
          <w:spacing w:val="0"/>
          <w:position w:val="0"/>
          <w:sz w:val="32"/>
          <w:szCs w:val="32"/>
          <w:shd w:val="clear" w:fill="auto"/>
        </w:rPr>
      </w:pPr>
      <w:r>
        <w:rPr>
          <w:rFonts w:hint="eastAsia" w:ascii="仿宋_GB2312" w:hAnsi="仿宋_GB2312" w:eastAsia="仿宋_GB2312" w:cs="仿宋_GB2312"/>
          <w:color w:val="auto"/>
          <w:spacing w:val="0"/>
          <w:position w:val="0"/>
          <w:sz w:val="32"/>
          <w:szCs w:val="32"/>
          <w:shd w:val="clear" w:fill="auto"/>
        </w:rPr>
        <w:t>1.一般公共服务（类）发展与改革事务（款）行政运行（项）</w:t>
      </w:r>
      <w:r>
        <w:rPr>
          <w:rFonts w:hint="eastAsia" w:ascii="仿宋_GB2312" w:hAnsi="仿宋_GB2312" w:eastAsia="仿宋_GB2312" w:cs="仿宋_GB2312"/>
          <w:color w:val="auto"/>
          <w:spacing w:val="0"/>
          <w:position w:val="0"/>
          <w:sz w:val="32"/>
          <w:szCs w:val="32"/>
          <w:shd w:val="clear" w:fill="auto"/>
          <w:lang w:eastAsia="zh-CN"/>
        </w:rPr>
        <w:t>：</w:t>
      </w:r>
      <w:r>
        <w:rPr>
          <w:rFonts w:hint="eastAsia" w:ascii="仿宋_GB2312" w:hAnsi="仿宋_GB2312" w:eastAsia="仿宋_GB2312" w:cs="仿宋_GB2312"/>
          <w:color w:val="auto"/>
          <w:spacing w:val="0"/>
          <w:position w:val="0"/>
          <w:sz w:val="32"/>
          <w:szCs w:val="32"/>
          <w:shd w:val="clear" w:fill="auto"/>
        </w:rPr>
        <w:t xml:space="preserve"> 支出决算为314.13万元，完成预算100%。</w:t>
      </w:r>
    </w:p>
    <w:p w14:paraId="291C98FB">
      <w:pPr>
        <w:keepNext w:val="0"/>
        <w:keepLines w:val="0"/>
        <w:pageBreakBefore w:val="0"/>
        <w:widowControl w:val="0"/>
        <w:kinsoku/>
        <w:wordWrap/>
        <w:overflowPunct/>
        <w:topLinePunct w:val="0"/>
        <w:autoSpaceDE/>
        <w:autoSpaceDN/>
        <w:bidi w:val="0"/>
        <w:adjustRightInd/>
        <w:snapToGrid/>
        <w:spacing w:before="0" w:after="0" w:line="600" w:lineRule="exact"/>
        <w:ind w:right="0" w:firstLine="640" w:firstLineChars="200"/>
        <w:jc w:val="both"/>
        <w:textAlignment w:val="auto"/>
        <w:rPr>
          <w:rFonts w:hint="eastAsia" w:ascii="仿宋_GB2312" w:hAnsi="仿宋_GB2312" w:eastAsia="仿宋_GB2312" w:cs="仿宋_GB2312"/>
          <w:color w:val="auto"/>
          <w:spacing w:val="0"/>
          <w:position w:val="0"/>
          <w:sz w:val="32"/>
          <w:szCs w:val="32"/>
          <w:shd w:val="clear" w:fill="auto"/>
        </w:rPr>
      </w:pPr>
      <w:r>
        <w:rPr>
          <w:rFonts w:hint="eastAsia" w:ascii="仿宋_GB2312" w:hAnsi="仿宋_GB2312" w:eastAsia="仿宋_GB2312" w:cs="仿宋_GB2312"/>
          <w:color w:val="auto"/>
          <w:spacing w:val="0"/>
          <w:position w:val="0"/>
          <w:sz w:val="32"/>
          <w:szCs w:val="32"/>
          <w:shd w:val="clear" w:fill="auto"/>
        </w:rPr>
        <w:t>2.一般公共服务（类）发展与改革事务（款）事业运行（项）</w:t>
      </w:r>
      <w:r>
        <w:rPr>
          <w:rFonts w:hint="eastAsia" w:ascii="仿宋_GB2312" w:hAnsi="仿宋_GB2312" w:eastAsia="仿宋_GB2312" w:cs="仿宋_GB2312"/>
          <w:color w:val="auto"/>
          <w:spacing w:val="0"/>
          <w:position w:val="0"/>
          <w:sz w:val="32"/>
          <w:szCs w:val="32"/>
          <w:shd w:val="clear" w:fill="auto"/>
          <w:lang w:eastAsia="zh-CN"/>
        </w:rPr>
        <w:t>：</w:t>
      </w:r>
      <w:r>
        <w:rPr>
          <w:rFonts w:hint="eastAsia" w:ascii="仿宋_GB2312" w:hAnsi="仿宋_GB2312" w:eastAsia="仿宋_GB2312" w:cs="仿宋_GB2312"/>
          <w:color w:val="auto"/>
          <w:spacing w:val="0"/>
          <w:position w:val="0"/>
          <w:sz w:val="32"/>
          <w:szCs w:val="32"/>
          <w:shd w:val="clear" w:fill="auto"/>
        </w:rPr>
        <w:t xml:space="preserve"> 支出决算为209.16万元，完成预算100%。</w:t>
      </w:r>
    </w:p>
    <w:p w14:paraId="2BA78DE6">
      <w:pPr>
        <w:keepNext w:val="0"/>
        <w:keepLines w:val="0"/>
        <w:pageBreakBefore w:val="0"/>
        <w:widowControl w:val="0"/>
        <w:kinsoku/>
        <w:wordWrap/>
        <w:overflowPunct/>
        <w:topLinePunct w:val="0"/>
        <w:autoSpaceDE/>
        <w:autoSpaceDN/>
        <w:bidi w:val="0"/>
        <w:adjustRightInd/>
        <w:snapToGrid/>
        <w:spacing w:before="0" w:after="0" w:line="600" w:lineRule="exact"/>
        <w:ind w:right="0" w:firstLine="640" w:firstLineChars="200"/>
        <w:jc w:val="both"/>
        <w:textAlignment w:val="auto"/>
        <w:rPr>
          <w:rFonts w:hint="eastAsia" w:ascii="仿宋_GB2312" w:hAnsi="仿宋_GB2312" w:eastAsia="仿宋_GB2312" w:cs="仿宋_GB2312"/>
          <w:color w:val="auto"/>
          <w:spacing w:val="0"/>
          <w:position w:val="0"/>
          <w:sz w:val="32"/>
          <w:szCs w:val="32"/>
          <w:shd w:val="clear" w:fill="auto"/>
        </w:rPr>
      </w:pPr>
      <w:r>
        <w:rPr>
          <w:rFonts w:hint="eastAsia" w:ascii="仿宋_GB2312" w:hAnsi="仿宋_GB2312" w:eastAsia="仿宋_GB2312" w:cs="仿宋_GB2312"/>
          <w:color w:val="auto"/>
          <w:spacing w:val="0"/>
          <w:position w:val="0"/>
          <w:sz w:val="32"/>
          <w:szCs w:val="32"/>
          <w:shd w:val="clear" w:fill="auto"/>
        </w:rPr>
        <w:t>3.科学技术</w:t>
      </w:r>
      <w:r>
        <w:rPr>
          <w:rFonts w:hint="eastAsia" w:ascii="仿宋_GB2312" w:hAnsi="仿宋_GB2312" w:eastAsia="仿宋_GB2312" w:cs="仿宋_GB2312"/>
          <w:color w:val="auto"/>
          <w:spacing w:val="0"/>
          <w:position w:val="0"/>
          <w:sz w:val="32"/>
          <w:szCs w:val="32"/>
          <w:shd w:val="clear" w:fill="auto"/>
          <w:lang w:val="en-US" w:eastAsia="zh-CN"/>
        </w:rPr>
        <w:t>支出</w:t>
      </w:r>
      <w:r>
        <w:rPr>
          <w:rFonts w:hint="eastAsia" w:ascii="仿宋_GB2312" w:hAnsi="仿宋_GB2312" w:eastAsia="仿宋_GB2312" w:cs="仿宋_GB2312"/>
          <w:color w:val="auto"/>
          <w:spacing w:val="0"/>
          <w:position w:val="0"/>
          <w:sz w:val="32"/>
          <w:szCs w:val="32"/>
          <w:shd w:val="clear" w:fill="auto"/>
        </w:rPr>
        <w:t>（类）其他科学技术支出（款）其他科学技术支出项</w:t>
      </w:r>
      <w:r>
        <w:rPr>
          <w:rFonts w:hint="eastAsia" w:ascii="仿宋_GB2312" w:hAnsi="仿宋_GB2312" w:eastAsia="仿宋_GB2312" w:cs="仿宋_GB2312"/>
          <w:color w:val="auto"/>
          <w:spacing w:val="0"/>
          <w:position w:val="0"/>
          <w:sz w:val="32"/>
          <w:szCs w:val="32"/>
          <w:shd w:val="clear" w:fill="auto"/>
          <w:lang w:eastAsia="zh-CN"/>
        </w:rPr>
        <w:t>：</w:t>
      </w:r>
      <w:r>
        <w:rPr>
          <w:rFonts w:hint="eastAsia" w:ascii="仿宋_GB2312" w:hAnsi="仿宋_GB2312" w:eastAsia="仿宋_GB2312" w:cs="仿宋_GB2312"/>
          <w:color w:val="auto"/>
          <w:spacing w:val="0"/>
          <w:position w:val="0"/>
          <w:sz w:val="32"/>
          <w:szCs w:val="32"/>
          <w:shd w:val="clear" w:fill="auto"/>
        </w:rPr>
        <w:t xml:space="preserve"> 支出决算为1458万元，完成预算100%。</w:t>
      </w:r>
    </w:p>
    <w:p w14:paraId="64ACEEB9">
      <w:pPr>
        <w:keepNext w:val="0"/>
        <w:keepLines w:val="0"/>
        <w:pageBreakBefore w:val="0"/>
        <w:widowControl w:val="0"/>
        <w:kinsoku/>
        <w:wordWrap/>
        <w:overflowPunct/>
        <w:topLinePunct w:val="0"/>
        <w:autoSpaceDE/>
        <w:autoSpaceDN/>
        <w:bidi w:val="0"/>
        <w:adjustRightInd/>
        <w:snapToGrid/>
        <w:spacing w:before="0" w:after="0" w:line="600" w:lineRule="exact"/>
        <w:ind w:right="0" w:firstLine="640" w:firstLineChars="200"/>
        <w:jc w:val="both"/>
        <w:textAlignment w:val="auto"/>
        <w:rPr>
          <w:rFonts w:hint="eastAsia" w:ascii="仿宋_GB2312" w:hAnsi="仿宋_GB2312" w:eastAsia="仿宋_GB2312" w:cs="仿宋_GB2312"/>
          <w:color w:val="auto"/>
          <w:spacing w:val="0"/>
          <w:position w:val="0"/>
          <w:sz w:val="32"/>
          <w:szCs w:val="32"/>
          <w:shd w:val="clear" w:fill="auto"/>
        </w:rPr>
      </w:pPr>
      <w:r>
        <w:rPr>
          <w:rFonts w:hint="eastAsia" w:ascii="仿宋_GB2312" w:hAnsi="仿宋_GB2312" w:eastAsia="仿宋_GB2312" w:cs="仿宋_GB2312"/>
          <w:color w:val="auto"/>
          <w:spacing w:val="0"/>
          <w:position w:val="0"/>
          <w:sz w:val="32"/>
          <w:szCs w:val="32"/>
          <w:shd w:val="clear" w:fill="auto"/>
        </w:rPr>
        <w:t>4.社会保障和就业</w:t>
      </w:r>
      <w:r>
        <w:rPr>
          <w:rFonts w:hint="eastAsia" w:ascii="仿宋_GB2312" w:hAnsi="仿宋_GB2312" w:eastAsia="仿宋_GB2312" w:cs="仿宋_GB2312"/>
          <w:color w:val="auto"/>
          <w:spacing w:val="0"/>
          <w:position w:val="0"/>
          <w:sz w:val="32"/>
          <w:szCs w:val="32"/>
          <w:shd w:val="clear" w:fill="auto"/>
          <w:lang w:val="en-US" w:eastAsia="zh-CN"/>
        </w:rPr>
        <w:t>支出</w:t>
      </w:r>
      <w:r>
        <w:rPr>
          <w:rFonts w:hint="eastAsia" w:ascii="仿宋_GB2312" w:hAnsi="仿宋_GB2312" w:eastAsia="仿宋_GB2312" w:cs="仿宋_GB2312"/>
          <w:color w:val="auto"/>
          <w:spacing w:val="0"/>
          <w:position w:val="0"/>
          <w:sz w:val="32"/>
          <w:szCs w:val="32"/>
          <w:shd w:val="clear" w:fill="auto"/>
        </w:rPr>
        <w:t>（类）行政事业单位养老支出（款）机关事业单位基本养老保险缴费支出（项）</w:t>
      </w:r>
      <w:r>
        <w:rPr>
          <w:rFonts w:hint="eastAsia" w:ascii="仿宋_GB2312" w:hAnsi="仿宋_GB2312" w:eastAsia="仿宋_GB2312" w:cs="仿宋_GB2312"/>
          <w:color w:val="auto"/>
          <w:spacing w:val="0"/>
          <w:position w:val="0"/>
          <w:sz w:val="32"/>
          <w:szCs w:val="32"/>
          <w:shd w:val="clear" w:fill="auto"/>
          <w:lang w:eastAsia="zh-CN"/>
        </w:rPr>
        <w:t>：</w:t>
      </w:r>
      <w:r>
        <w:rPr>
          <w:rFonts w:hint="eastAsia" w:ascii="仿宋_GB2312" w:hAnsi="仿宋_GB2312" w:eastAsia="仿宋_GB2312" w:cs="仿宋_GB2312"/>
          <w:color w:val="auto"/>
          <w:spacing w:val="0"/>
          <w:position w:val="0"/>
          <w:sz w:val="32"/>
          <w:szCs w:val="32"/>
          <w:shd w:val="clear" w:fill="auto"/>
        </w:rPr>
        <w:t xml:space="preserve"> 支出决算为54.97万元，完成预算100%。</w:t>
      </w:r>
    </w:p>
    <w:p w14:paraId="4127054A">
      <w:pPr>
        <w:keepNext w:val="0"/>
        <w:keepLines w:val="0"/>
        <w:pageBreakBefore w:val="0"/>
        <w:widowControl w:val="0"/>
        <w:kinsoku/>
        <w:wordWrap/>
        <w:overflowPunct/>
        <w:topLinePunct w:val="0"/>
        <w:autoSpaceDE/>
        <w:autoSpaceDN/>
        <w:bidi w:val="0"/>
        <w:adjustRightInd/>
        <w:snapToGrid/>
        <w:spacing w:before="0" w:after="0" w:line="600" w:lineRule="exact"/>
        <w:ind w:right="0" w:firstLine="640" w:firstLineChars="200"/>
        <w:jc w:val="both"/>
        <w:textAlignment w:val="auto"/>
        <w:rPr>
          <w:rFonts w:hint="eastAsia" w:ascii="仿宋_GB2312" w:hAnsi="仿宋_GB2312" w:eastAsia="仿宋_GB2312" w:cs="仿宋_GB2312"/>
          <w:color w:val="auto"/>
          <w:spacing w:val="0"/>
          <w:position w:val="0"/>
          <w:sz w:val="32"/>
          <w:szCs w:val="32"/>
          <w:shd w:val="clear" w:fill="auto"/>
        </w:rPr>
      </w:pPr>
      <w:r>
        <w:rPr>
          <w:rFonts w:hint="eastAsia" w:ascii="仿宋_GB2312" w:hAnsi="仿宋_GB2312" w:eastAsia="仿宋_GB2312" w:cs="仿宋_GB2312"/>
          <w:color w:val="auto"/>
          <w:spacing w:val="0"/>
          <w:position w:val="0"/>
          <w:sz w:val="32"/>
          <w:szCs w:val="32"/>
          <w:shd w:val="clear" w:fill="auto"/>
        </w:rPr>
        <w:t>5.社会保障和就业</w:t>
      </w:r>
      <w:r>
        <w:rPr>
          <w:rFonts w:hint="eastAsia" w:ascii="仿宋_GB2312" w:hAnsi="仿宋_GB2312" w:eastAsia="仿宋_GB2312" w:cs="仿宋_GB2312"/>
          <w:color w:val="auto"/>
          <w:spacing w:val="0"/>
          <w:position w:val="0"/>
          <w:sz w:val="32"/>
          <w:szCs w:val="32"/>
          <w:shd w:val="clear" w:fill="auto"/>
          <w:lang w:val="en-US" w:eastAsia="zh-CN"/>
        </w:rPr>
        <w:t>支出</w:t>
      </w:r>
      <w:r>
        <w:rPr>
          <w:rFonts w:hint="eastAsia" w:ascii="仿宋_GB2312" w:hAnsi="仿宋_GB2312" w:eastAsia="仿宋_GB2312" w:cs="仿宋_GB2312"/>
          <w:color w:val="auto"/>
          <w:spacing w:val="0"/>
          <w:position w:val="0"/>
          <w:sz w:val="32"/>
          <w:szCs w:val="32"/>
          <w:shd w:val="clear" w:fill="auto"/>
        </w:rPr>
        <w:t>（类）行政事业单位养老支出（款）机关事业单位职业年金缴费支出（项）</w:t>
      </w:r>
      <w:r>
        <w:rPr>
          <w:rFonts w:hint="eastAsia" w:ascii="仿宋_GB2312" w:hAnsi="仿宋_GB2312" w:eastAsia="仿宋_GB2312" w:cs="仿宋_GB2312"/>
          <w:color w:val="auto"/>
          <w:spacing w:val="0"/>
          <w:position w:val="0"/>
          <w:sz w:val="32"/>
          <w:szCs w:val="32"/>
          <w:shd w:val="clear" w:fill="auto"/>
          <w:lang w:eastAsia="zh-CN"/>
        </w:rPr>
        <w:t>：</w:t>
      </w:r>
      <w:r>
        <w:rPr>
          <w:rFonts w:hint="eastAsia" w:ascii="仿宋_GB2312" w:hAnsi="仿宋_GB2312" w:eastAsia="仿宋_GB2312" w:cs="仿宋_GB2312"/>
          <w:color w:val="auto"/>
          <w:spacing w:val="0"/>
          <w:position w:val="0"/>
          <w:sz w:val="32"/>
          <w:szCs w:val="32"/>
          <w:shd w:val="clear" w:fill="auto"/>
        </w:rPr>
        <w:t xml:space="preserve"> 支出决算为27.49万元，完成预算100%。</w:t>
      </w:r>
    </w:p>
    <w:p w14:paraId="75CDA76F">
      <w:pPr>
        <w:keepNext w:val="0"/>
        <w:keepLines w:val="0"/>
        <w:pageBreakBefore w:val="0"/>
        <w:widowControl w:val="0"/>
        <w:kinsoku/>
        <w:wordWrap/>
        <w:overflowPunct/>
        <w:topLinePunct w:val="0"/>
        <w:autoSpaceDE/>
        <w:autoSpaceDN/>
        <w:bidi w:val="0"/>
        <w:adjustRightInd/>
        <w:snapToGrid/>
        <w:spacing w:before="0" w:after="0" w:line="600" w:lineRule="exact"/>
        <w:ind w:right="0" w:firstLine="640" w:firstLineChars="200"/>
        <w:jc w:val="both"/>
        <w:textAlignment w:val="auto"/>
        <w:rPr>
          <w:rFonts w:hint="eastAsia" w:ascii="仿宋_GB2312" w:hAnsi="仿宋_GB2312" w:eastAsia="仿宋_GB2312" w:cs="仿宋_GB2312"/>
          <w:color w:val="auto"/>
          <w:spacing w:val="0"/>
          <w:position w:val="0"/>
          <w:sz w:val="32"/>
          <w:szCs w:val="32"/>
          <w:shd w:val="clear" w:fill="auto"/>
        </w:rPr>
      </w:pPr>
      <w:r>
        <w:rPr>
          <w:rFonts w:hint="eastAsia" w:ascii="仿宋_GB2312" w:hAnsi="仿宋_GB2312" w:eastAsia="仿宋_GB2312" w:cs="仿宋_GB2312"/>
          <w:color w:val="auto"/>
          <w:spacing w:val="0"/>
          <w:position w:val="0"/>
          <w:sz w:val="32"/>
          <w:szCs w:val="32"/>
          <w:shd w:val="clear" w:fill="auto"/>
        </w:rPr>
        <w:t>6.社会保障和就业</w:t>
      </w:r>
      <w:r>
        <w:rPr>
          <w:rFonts w:hint="eastAsia" w:ascii="仿宋_GB2312" w:hAnsi="仿宋_GB2312" w:eastAsia="仿宋_GB2312" w:cs="仿宋_GB2312"/>
          <w:color w:val="auto"/>
          <w:spacing w:val="0"/>
          <w:position w:val="0"/>
          <w:sz w:val="32"/>
          <w:szCs w:val="32"/>
          <w:shd w:val="clear" w:fill="auto"/>
          <w:lang w:val="en-US" w:eastAsia="zh-CN"/>
        </w:rPr>
        <w:t>支出</w:t>
      </w:r>
      <w:r>
        <w:rPr>
          <w:rFonts w:hint="eastAsia" w:ascii="仿宋_GB2312" w:hAnsi="仿宋_GB2312" w:eastAsia="仿宋_GB2312" w:cs="仿宋_GB2312"/>
          <w:color w:val="auto"/>
          <w:spacing w:val="0"/>
          <w:position w:val="0"/>
          <w:sz w:val="32"/>
          <w:szCs w:val="32"/>
          <w:shd w:val="clear" w:fill="auto"/>
        </w:rPr>
        <w:t>（类）抚恤（款）死亡抚恤（项）</w:t>
      </w:r>
      <w:r>
        <w:rPr>
          <w:rFonts w:hint="eastAsia" w:ascii="仿宋_GB2312" w:hAnsi="仿宋_GB2312" w:eastAsia="仿宋_GB2312" w:cs="仿宋_GB2312"/>
          <w:color w:val="auto"/>
          <w:spacing w:val="0"/>
          <w:position w:val="0"/>
          <w:sz w:val="32"/>
          <w:szCs w:val="32"/>
          <w:shd w:val="clear" w:fill="auto"/>
          <w:lang w:eastAsia="zh-CN"/>
        </w:rPr>
        <w:t>：</w:t>
      </w:r>
      <w:r>
        <w:rPr>
          <w:rFonts w:hint="eastAsia" w:ascii="仿宋_GB2312" w:hAnsi="仿宋_GB2312" w:eastAsia="仿宋_GB2312" w:cs="仿宋_GB2312"/>
          <w:color w:val="auto"/>
          <w:spacing w:val="0"/>
          <w:position w:val="0"/>
          <w:sz w:val="32"/>
          <w:szCs w:val="32"/>
          <w:shd w:val="clear" w:fill="auto"/>
        </w:rPr>
        <w:t xml:space="preserve"> 支出决算为31.64万元，完成预算100%。</w:t>
      </w:r>
    </w:p>
    <w:p w14:paraId="74477803">
      <w:pPr>
        <w:keepNext w:val="0"/>
        <w:keepLines w:val="0"/>
        <w:pageBreakBefore w:val="0"/>
        <w:widowControl w:val="0"/>
        <w:kinsoku/>
        <w:wordWrap/>
        <w:overflowPunct/>
        <w:topLinePunct w:val="0"/>
        <w:autoSpaceDE/>
        <w:autoSpaceDN/>
        <w:bidi w:val="0"/>
        <w:adjustRightInd/>
        <w:snapToGrid/>
        <w:spacing w:before="0" w:after="0" w:line="600" w:lineRule="exact"/>
        <w:ind w:right="0" w:firstLine="640" w:firstLineChars="200"/>
        <w:jc w:val="both"/>
        <w:textAlignment w:val="auto"/>
        <w:rPr>
          <w:rFonts w:hint="eastAsia" w:ascii="仿宋_GB2312" w:hAnsi="仿宋_GB2312" w:eastAsia="仿宋_GB2312" w:cs="仿宋_GB2312"/>
          <w:color w:val="auto"/>
          <w:spacing w:val="0"/>
          <w:position w:val="0"/>
          <w:sz w:val="32"/>
          <w:szCs w:val="32"/>
          <w:shd w:val="clear" w:fill="auto"/>
        </w:rPr>
      </w:pPr>
      <w:r>
        <w:rPr>
          <w:rFonts w:hint="eastAsia" w:ascii="仿宋_GB2312" w:hAnsi="仿宋_GB2312" w:eastAsia="仿宋_GB2312" w:cs="仿宋_GB2312"/>
          <w:color w:val="auto"/>
          <w:spacing w:val="0"/>
          <w:position w:val="0"/>
          <w:sz w:val="32"/>
          <w:szCs w:val="32"/>
          <w:shd w:val="clear" w:fill="auto"/>
        </w:rPr>
        <w:t>7.社会保障和就业</w:t>
      </w:r>
      <w:r>
        <w:rPr>
          <w:rFonts w:hint="eastAsia" w:ascii="仿宋_GB2312" w:hAnsi="仿宋_GB2312" w:eastAsia="仿宋_GB2312" w:cs="仿宋_GB2312"/>
          <w:color w:val="auto"/>
          <w:spacing w:val="0"/>
          <w:position w:val="0"/>
          <w:sz w:val="32"/>
          <w:szCs w:val="32"/>
          <w:shd w:val="clear" w:fill="auto"/>
          <w:lang w:val="en-US" w:eastAsia="zh-CN"/>
        </w:rPr>
        <w:t>支出</w:t>
      </w:r>
      <w:r>
        <w:rPr>
          <w:rFonts w:hint="eastAsia" w:ascii="仿宋_GB2312" w:hAnsi="仿宋_GB2312" w:eastAsia="仿宋_GB2312" w:cs="仿宋_GB2312"/>
          <w:color w:val="auto"/>
          <w:spacing w:val="0"/>
          <w:position w:val="0"/>
          <w:sz w:val="32"/>
          <w:szCs w:val="32"/>
          <w:shd w:val="clear" w:fill="auto"/>
        </w:rPr>
        <w:t>（类）其他社会保障和就业支出（款）其他社会保障和就业支出（项）</w:t>
      </w:r>
      <w:r>
        <w:rPr>
          <w:rFonts w:hint="eastAsia" w:ascii="仿宋_GB2312" w:hAnsi="仿宋_GB2312" w:eastAsia="仿宋_GB2312" w:cs="仿宋_GB2312"/>
          <w:color w:val="auto"/>
          <w:spacing w:val="0"/>
          <w:position w:val="0"/>
          <w:sz w:val="32"/>
          <w:szCs w:val="32"/>
          <w:shd w:val="clear" w:fill="auto"/>
          <w:lang w:eastAsia="zh-CN"/>
        </w:rPr>
        <w:t>：</w:t>
      </w:r>
      <w:r>
        <w:rPr>
          <w:rFonts w:hint="eastAsia" w:ascii="仿宋_GB2312" w:hAnsi="仿宋_GB2312" w:eastAsia="仿宋_GB2312" w:cs="仿宋_GB2312"/>
          <w:color w:val="auto"/>
          <w:spacing w:val="0"/>
          <w:position w:val="0"/>
          <w:sz w:val="32"/>
          <w:szCs w:val="32"/>
          <w:shd w:val="clear" w:fill="auto"/>
        </w:rPr>
        <w:t xml:space="preserve"> 支出决算为6.5万元，完成预算100%。</w:t>
      </w:r>
    </w:p>
    <w:p w14:paraId="28DB6680">
      <w:pPr>
        <w:keepNext w:val="0"/>
        <w:keepLines w:val="0"/>
        <w:pageBreakBefore w:val="0"/>
        <w:widowControl w:val="0"/>
        <w:kinsoku/>
        <w:wordWrap/>
        <w:overflowPunct/>
        <w:topLinePunct w:val="0"/>
        <w:autoSpaceDE/>
        <w:autoSpaceDN/>
        <w:bidi w:val="0"/>
        <w:adjustRightInd/>
        <w:snapToGrid/>
        <w:spacing w:before="0" w:after="0" w:line="600" w:lineRule="exact"/>
        <w:ind w:right="0" w:firstLine="640" w:firstLineChars="200"/>
        <w:jc w:val="both"/>
        <w:textAlignment w:val="auto"/>
        <w:rPr>
          <w:rFonts w:hint="eastAsia" w:ascii="仿宋_GB2312" w:hAnsi="仿宋_GB2312" w:eastAsia="仿宋_GB2312" w:cs="仿宋_GB2312"/>
          <w:color w:val="auto"/>
          <w:spacing w:val="0"/>
          <w:position w:val="0"/>
          <w:sz w:val="32"/>
          <w:szCs w:val="32"/>
          <w:shd w:val="clear" w:fill="auto"/>
        </w:rPr>
      </w:pPr>
      <w:r>
        <w:rPr>
          <w:rFonts w:hint="eastAsia" w:ascii="仿宋_GB2312" w:hAnsi="仿宋_GB2312" w:eastAsia="仿宋_GB2312" w:cs="仿宋_GB2312"/>
          <w:color w:val="auto"/>
          <w:spacing w:val="0"/>
          <w:position w:val="0"/>
          <w:sz w:val="32"/>
          <w:szCs w:val="32"/>
          <w:shd w:val="clear" w:fill="auto"/>
        </w:rPr>
        <w:t>8.卫生健康（类）行政事业单位医疗（款）行政单位医疗（项）</w:t>
      </w:r>
      <w:r>
        <w:rPr>
          <w:rFonts w:hint="eastAsia" w:ascii="仿宋_GB2312" w:hAnsi="仿宋_GB2312" w:eastAsia="仿宋_GB2312" w:cs="仿宋_GB2312"/>
          <w:color w:val="auto"/>
          <w:spacing w:val="0"/>
          <w:position w:val="0"/>
          <w:sz w:val="32"/>
          <w:szCs w:val="32"/>
          <w:shd w:val="clear" w:fill="auto"/>
          <w:lang w:eastAsia="zh-CN"/>
        </w:rPr>
        <w:t>：</w:t>
      </w:r>
      <w:r>
        <w:rPr>
          <w:rFonts w:hint="eastAsia" w:ascii="仿宋_GB2312" w:hAnsi="仿宋_GB2312" w:eastAsia="仿宋_GB2312" w:cs="仿宋_GB2312"/>
          <w:color w:val="auto"/>
          <w:spacing w:val="0"/>
          <w:position w:val="0"/>
          <w:sz w:val="32"/>
          <w:szCs w:val="32"/>
          <w:shd w:val="clear" w:fill="auto"/>
        </w:rPr>
        <w:t>支出决算为14.51万元，完成预算100%。</w:t>
      </w:r>
    </w:p>
    <w:p w14:paraId="3C973D83">
      <w:pPr>
        <w:keepNext w:val="0"/>
        <w:keepLines w:val="0"/>
        <w:pageBreakBefore w:val="0"/>
        <w:widowControl w:val="0"/>
        <w:kinsoku/>
        <w:wordWrap/>
        <w:overflowPunct/>
        <w:topLinePunct w:val="0"/>
        <w:autoSpaceDE/>
        <w:autoSpaceDN/>
        <w:bidi w:val="0"/>
        <w:adjustRightInd/>
        <w:snapToGrid/>
        <w:spacing w:before="0" w:after="0" w:line="600" w:lineRule="exact"/>
        <w:ind w:right="0" w:firstLine="640" w:firstLineChars="200"/>
        <w:jc w:val="both"/>
        <w:textAlignment w:val="auto"/>
        <w:rPr>
          <w:rFonts w:hint="eastAsia" w:ascii="仿宋_GB2312" w:hAnsi="仿宋_GB2312" w:eastAsia="仿宋_GB2312" w:cs="仿宋_GB2312"/>
          <w:color w:val="auto"/>
          <w:spacing w:val="0"/>
          <w:position w:val="0"/>
          <w:sz w:val="32"/>
          <w:szCs w:val="32"/>
          <w:shd w:val="clear" w:fill="auto"/>
        </w:rPr>
      </w:pPr>
      <w:r>
        <w:rPr>
          <w:rFonts w:hint="eastAsia" w:ascii="仿宋_GB2312" w:hAnsi="仿宋_GB2312" w:eastAsia="仿宋_GB2312" w:cs="仿宋_GB2312"/>
          <w:color w:val="auto"/>
          <w:spacing w:val="0"/>
          <w:position w:val="0"/>
          <w:sz w:val="32"/>
          <w:szCs w:val="32"/>
          <w:shd w:val="clear" w:fill="auto"/>
        </w:rPr>
        <w:t>9.卫生健康（类）行政事业单位医疗（款）公务员医疗补助（项）</w:t>
      </w:r>
      <w:r>
        <w:rPr>
          <w:rFonts w:hint="eastAsia" w:ascii="仿宋_GB2312" w:hAnsi="仿宋_GB2312" w:eastAsia="仿宋_GB2312" w:cs="仿宋_GB2312"/>
          <w:color w:val="auto"/>
          <w:spacing w:val="0"/>
          <w:position w:val="0"/>
          <w:sz w:val="32"/>
          <w:szCs w:val="32"/>
          <w:shd w:val="clear" w:fill="auto"/>
          <w:lang w:eastAsia="zh-CN"/>
        </w:rPr>
        <w:t>：</w:t>
      </w:r>
      <w:r>
        <w:rPr>
          <w:rFonts w:hint="eastAsia" w:ascii="仿宋_GB2312" w:hAnsi="仿宋_GB2312" w:eastAsia="仿宋_GB2312" w:cs="仿宋_GB2312"/>
          <w:color w:val="auto"/>
          <w:spacing w:val="0"/>
          <w:position w:val="0"/>
          <w:sz w:val="32"/>
          <w:szCs w:val="32"/>
          <w:shd w:val="clear" w:fill="auto"/>
        </w:rPr>
        <w:t>支出决算为4.5万元，完成预算100%。</w:t>
      </w:r>
    </w:p>
    <w:p w14:paraId="1A78F63B">
      <w:pPr>
        <w:keepNext w:val="0"/>
        <w:keepLines w:val="0"/>
        <w:pageBreakBefore w:val="0"/>
        <w:widowControl w:val="0"/>
        <w:kinsoku/>
        <w:wordWrap/>
        <w:overflowPunct/>
        <w:topLinePunct w:val="0"/>
        <w:autoSpaceDE/>
        <w:autoSpaceDN/>
        <w:bidi w:val="0"/>
        <w:adjustRightInd/>
        <w:snapToGrid/>
        <w:spacing w:before="0" w:after="0" w:line="600" w:lineRule="exact"/>
        <w:ind w:right="0" w:firstLine="640" w:firstLineChars="200"/>
        <w:jc w:val="both"/>
        <w:textAlignment w:val="auto"/>
        <w:rPr>
          <w:rFonts w:hint="eastAsia" w:ascii="仿宋_GB2312" w:hAnsi="仿宋_GB2312" w:eastAsia="仿宋_GB2312" w:cs="仿宋_GB2312"/>
          <w:color w:val="auto"/>
          <w:spacing w:val="0"/>
          <w:position w:val="0"/>
          <w:sz w:val="32"/>
          <w:szCs w:val="32"/>
          <w:shd w:val="clear" w:fill="auto"/>
          <w:lang w:eastAsia="zh-CN"/>
        </w:rPr>
      </w:pPr>
      <w:r>
        <w:rPr>
          <w:rFonts w:hint="eastAsia" w:ascii="仿宋_GB2312" w:hAnsi="仿宋_GB2312" w:eastAsia="仿宋_GB2312" w:cs="仿宋_GB2312"/>
          <w:color w:val="auto"/>
          <w:spacing w:val="0"/>
          <w:position w:val="0"/>
          <w:sz w:val="32"/>
          <w:szCs w:val="32"/>
          <w:shd w:val="clear" w:fill="auto"/>
        </w:rPr>
        <w:t>10.农林水支出（类）巩固脱贫攻坚成果衔接乡村振兴（款）农村基础设施建设（项）</w:t>
      </w:r>
      <w:r>
        <w:rPr>
          <w:rFonts w:hint="eastAsia" w:ascii="仿宋_GB2312" w:hAnsi="仿宋_GB2312" w:eastAsia="仿宋_GB2312" w:cs="仿宋_GB2312"/>
          <w:color w:val="auto"/>
          <w:spacing w:val="0"/>
          <w:position w:val="0"/>
          <w:sz w:val="32"/>
          <w:szCs w:val="32"/>
          <w:shd w:val="clear" w:fill="auto"/>
          <w:lang w:eastAsia="zh-CN"/>
        </w:rPr>
        <w:t>：</w:t>
      </w:r>
      <w:r>
        <w:rPr>
          <w:rFonts w:hint="eastAsia" w:ascii="仿宋_GB2312" w:hAnsi="仿宋_GB2312" w:eastAsia="仿宋_GB2312" w:cs="仿宋_GB2312"/>
          <w:color w:val="auto"/>
          <w:spacing w:val="0"/>
          <w:position w:val="0"/>
          <w:sz w:val="32"/>
          <w:szCs w:val="32"/>
          <w:shd w:val="clear" w:fill="auto"/>
        </w:rPr>
        <w:t>支出决算为</w:t>
      </w:r>
      <w:r>
        <w:rPr>
          <w:rFonts w:hint="eastAsia" w:ascii="仿宋_GB2312" w:hAnsi="仿宋_GB2312" w:eastAsia="仿宋_GB2312" w:cs="仿宋_GB2312"/>
          <w:color w:val="auto"/>
          <w:spacing w:val="0"/>
          <w:position w:val="0"/>
          <w:sz w:val="32"/>
          <w:szCs w:val="32"/>
          <w:shd w:val="clear" w:fill="auto"/>
          <w:lang w:val="en-US" w:eastAsia="zh-CN"/>
        </w:rPr>
        <w:t>312.26</w:t>
      </w:r>
      <w:r>
        <w:rPr>
          <w:rFonts w:hint="eastAsia" w:ascii="仿宋_GB2312" w:hAnsi="仿宋_GB2312" w:eastAsia="仿宋_GB2312" w:cs="仿宋_GB2312"/>
          <w:color w:val="auto"/>
          <w:spacing w:val="0"/>
          <w:position w:val="0"/>
          <w:sz w:val="32"/>
          <w:szCs w:val="32"/>
          <w:shd w:val="clear" w:fill="auto"/>
        </w:rPr>
        <w:t>万元，完成预算</w:t>
      </w:r>
      <w:r>
        <w:rPr>
          <w:rFonts w:hint="eastAsia" w:ascii="仿宋_GB2312" w:hAnsi="仿宋_GB2312" w:eastAsia="仿宋_GB2312" w:cs="仿宋_GB2312"/>
          <w:color w:val="auto"/>
          <w:spacing w:val="0"/>
          <w:position w:val="0"/>
          <w:sz w:val="32"/>
          <w:szCs w:val="32"/>
          <w:shd w:val="clear" w:fill="auto"/>
          <w:lang w:val="en-US" w:eastAsia="zh-CN"/>
        </w:rPr>
        <w:t>5.5</w:t>
      </w:r>
      <w:r>
        <w:rPr>
          <w:rFonts w:hint="eastAsia" w:ascii="仿宋_GB2312" w:hAnsi="仿宋_GB2312" w:eastAsia="仿宋_GB2312" w:cs="仿宋_GB2312"/>
          <w:color w:val="auto"/>
          <w:spacing w:val="0"/>
          <w:position w:val="0"/>
          <w:sz w:val="32"/>
          <w:szCs w:val="32"/>
          <w:shd w:val="clear" w:fill="auto"/>
        </w:rPr>
        <w:t>%</w:t>
      </w:r>
      <w:r>
        <w:rPr>
          <w:rFonts w:hint="eastAsia" w:ascii="仿宋_GB2312" w:hAnsi="仿宋_GB2312" w:eastAsia="仿宋_GB2312" w:cs="仿宋_GB2312"/>
          <w:color w:val="auto"/>
          <w:spacing w:val="0"/>
          <w:position w:val="0"/>
          <w:sz w:val="32"/>
          <w:szCs w:val="32"/>
          <w:shd w:val="clear" w:fill="auto"/>
          <w:lang w:eastAsia="zh-CN"/>
        </w:rPr>
        <w:t>，决算数小于预算数主要原因是</w:t>
      </w:r>
      <w:r>
        <w:rPr>
          <w:rFonts w:hint="eastAsia" w:ascii="仿宋_GB2312" w:hAnsi="仿宋_GB2312" w:eastAsia="仿宋_GB2312" w:cs="仿宋_GB2312"/>
          <w:color w:val="auto"/>
          <w:spacing w:val="0"/>
          <w:position w:val="0"/>
          <w:sz w:val="32"/>
          <w:szCs w:val="32"/>
          <w:shd w:val="clear" w:fill="auto"/>
          <w:lang w:val="en-US" w:eastAsia="zh-CN"/>
        </w:rPr>
        <w:t>2023年</w:t>
      </w:r>
      <w:r>
        <w:rPr>
          <w:rFonts w:hint="eastAsia" w:ascii="仿宋_GB2312" w:hAnsi="仿宋_GB2312" w:eastAsia="仿宋_GB2312" w:cs="仿宋_GB2312"/>
          <w:color w:val="auto"/>
          <w:spacing w:val="0"/>
          <w:position w:val="0"/>
          <w:sz w:val="32"/>
          <w:szCs w:val="32"/>
          <w:shd w:val="clear" w:fill="auto"/>
          <w:lang w:eastAsia="zh-CN"/>
        </w:rPr>
        <w:t>以工代赈示范工程项目未完工，资金未支付完成。</w:t>
      </w:r>
    </w:p>
    <w:p w14:paraId="02AC8B98">
      <w:pPr>
        <w:keepNext w:val="0"/>
        <w:keepLines w:val="0"/>
        <w:pageBreakBefore w:val="0"/>
        <w:widowControl w:val="0"/>
        <w:kinsoku/>
        <w:wordWrap/>
        <w:overflowPunct/>
        <w:topLinePunct w:val="0"/>
        <w:autoSpaceDE/>
        <w:autoSpaceDN/>
        <w:bidi w:val="0"/>
        <w:adjustRightInd/>
        <w:snapToGrid/>
        <w:spacing w:before="0" w:after="0" w:line="600" w:lineRule="exact"/>
        <w:ind w:right="0" w:firstLine="640" w:firstLineChars="200"/>
        <w:jc w:val="both"/>
        <w:textAlignment w:val="auto"/>
        <w:rPr>
          <w:rFonts w:hint="eastAsia" w:ascii="仿宋_GB2312" w:hAnsi="仿宋_GB2312" w:eastAsia="仿宋_GB2312" w:cs="仿宋_GB2312"/>
          <w:color w:val="auto"/>
          <w:spacing w:val="0"/>
          <w:position w:val="0"/>
          <w:sz w:val="32"/>
          <w:szCs w:val="32"/>
          <w:shd w:val="clear" w:fill="auto"/>
        </w:rPr>
      </w:pPr>
      <w:r>
        <w:rPr>
          <w:rFonts w:hint="eastAsia" w:ascii="仿宋_GB2312" w:hAnsi="仿宋_GB2312" w:eastAsia="仿宋_GB2312" w:cs="仿宋_GB2312"/>
          <w:color w:val="auto"/>
          <w:spacing w:val="0"/>
          <w:position w:val="0"/>
          <w:sz w:val="32"/>
          <w:szCs w:val="32"/>
          <w:shd w:val="clear" w:fill="auto"/>
        </w:rPr>
        <w:t>11.</w:t>
      </w:r>
      <w:r>
        <w:rPr>
          <w:rFonts w:hint="eastAsia" w:ascii="仿宋_GB2312" w:hAnsi="仿宋_GB2312" w:eastAsia="仿宋_GB2312" w:cs="仿宋_GB2312"/>
          <w:color w:val="auto"/>
          <w:spacing w:val="0"/>
          <w:position w:val="0"/>
          <w:sz w:val="32"/>
          <w:szCs w:val="32"/>
          <w:shd w:val="clear" w:fill="auto"/>
          <w:lang w:val="en-US" w:eastAsia="zh-CN"/>
        </w:rPr>
        <w:t>农林水支出</w:t>
      </w:r>
      <w:r>
        <w:rPr>
          <w:rFonts w:hint="eastAsia" w:ascii="仿宋_GB2312" w:hAnsi="仿宋_GB2312" w:eastAsia="仿宋_GB2312" w:cs="仿宋_GB2312"/>
          <w:color w:val="auto"/>
          <w:spacing w:val="0"/>
          <w:position w:val="0"/>
          <w:sz w:val="32"/>
          <w:szCs w:val="32"/>
          <w:shd w:val="clear" w:fill="auto"/>
        </w:rPr>
        <w:t>（类）巩固脱贫攻坚成果衔接乡村振兴（款）其他巩固脱贫攻坚成果衔接乡村振兴支出（项）</w:t>
      </w:r>
      <w:r>
        <w:rPr>
          <w:rFonts w:hint="eastAsia" w:ascii="仿宋_GB2312" w:hAnsi="仿宋_GB2312" w:eastAsia="仿宋_GB2312" w:cs="仿宋_GB2312"/>
          <w:color w:val="auto"/>
          <w:spacing w:val="0"/>
          <w:position w:val="0"/>
          <w:sz w:val="32"/>
          <w:szCs w:val="32"/>
          <w:shd w:val="clear" w:fill="auto"/>
          <w:lang w:eastAsia="zh-CN"/>
        </w:rPr>
        <w:t>：</w:t>
      </w:r>
      <w:r>
        <w:rPr>
          <w:rFonts w:hint="eastAsia" w:ascii="仿宋_GB2312" w:hAnsi="仿宋_GB2312" w:eastAsia="仿宋_GB2312" w:cs="仿宋_GB2312"/>
          <w:color w:val="auto"/>
          <w:spacing w:val="0"/>
          <w:position w:val="0"/>
          <w:sz w:val="32"/>
          <w:szCs w:val="32"/>
          <w:shd w:val="clear" w:fill="auto"/>
        </w:rPr>
        <w:t>支出决算为</w:t>
      </w:r>
      <w:r>
        <w:rPr>
          <w:rFonts w:hint="eastAsia" w:ascii="仿宋_GB2312" w:hAnsi="仿宋_GB2312" w:eastAsia="仿宋_GB2312" w:cs="仿宋_GB2312"/>
          <w:color w:val="auto"/>
          <w:spacing w:val="0"/>
          <w:position w:val="0"/>
          <w:sz w:val="32"/>
          <w:szCs w:val="32"/>
          <w:shd w:val="clear" w:fill="auto"/>
          <w:lang w:val="en-US" w:eastAsia="zh-CN"/>
        </w:rPr>
        <w:t>262.74</w:t>
      </w:r>
      <w:r>
        <w:rPr>
          <w:rFonts w:hint="eastAsia" w:ascii="仿宋_GB2312" w:hAnsi="仿宋_GB2312" w:eastAsia="仿宋_GB2312" w:cs="仿宋_GB2312"/>
          <w:color w:val="auto"/>
          <w:spacing w:val="0"/>
          <w:position w:val="0"/>
          <w:sz w:val="32"/>
          <w:szCs w:val="32"/>
          <w:shd w:val="clear" w:fill="auto"/>
        </w:rPr>
        <w:t>万元，完成预算100%。</w:t>
      </w:r>
    </w:p>
    <w:p w14:paraId="59AD48E4">
      <w:pPr>
        <w:keepNext w:val="0"/>
        <w:keepLines w:val="0"/>
        <w:pageBreakBefore w:val="0"/>
        <w:widowControl w:val="0"/>
        <w:kinsoku/>
        <w:wordWrap/>
        <w:overflowPunct/>
        <w:topLinePunct w:val="0"/>
        <w:autoSpaceDE/>
        <w:autoSpaceDN/>
        <w:bidi w:val="0"/>
        <w:adjustRightInd/>
        <w:snapToGrid/>
        <w:spacing w:before="0" w:after="0" w:line="600" w:lineRule="exact"/>
        <w:ind w:right="0" w:firstLine="640" w:firstLineChars="200"/>
        <w:jc w:val="both"/>
        <w:textAlignment w:val="auto"/>
        <w:rPr>
          <w:rFonts w:hint="eastAsia" w:ascii="仿宋_GB2312" w:hAnsi="仿宋_GB2312" w:eastAsia="仿宋_GB2312" w:cs="仿宋_GB2312"/>
          <w:color w:val="auto"/>
          <w:spacing w:val="0"/>
          <w:position w:val="0"/>
          <w:sz w:val="32"/>
          <w:szCs w:val="32"/>
          <w:shd w:val="clear" w:fill="auto"/>
        </w:rPr>
      </w:pPr>
      <w:r>
        <w:rPr>
          <w:rFonts w:hint="eastAsia" w:ascii="仿宋_GB2312" w:hAnsi="仿宋_GB2312" w:eastAsia="仿宋_GB2312" w:cs="仿宋_GB2312"/>
          <w:color w:val="auto"/>
          <w:spacing w:val="0"/>
          <w:position w:val="0"/>
          <w:sz w:val="32"/>
          <w:szCs w:val="32"/>
          <w:shd w:val="clear" w:fill="auto"/>
        </w:rPr>
        <w:t>12.住房保障支出（类）住房改革支出（款）住房公积金（项）</w:t>
      </w:r>
      <w:r>
        <w:rPr>
          <w:rFonts w:hint="eastAsia" w:ascii="仿宋_GB2312" w:hAnsi="仿宋_GB2312" w:eastAsia="仿宋_GB2312" w:cs="仿宋_GB2312"/>
          <w:color w:val="auto"/>
          <w:spacing w:val="0"/>
          <w:position w:val="0"/>
          <w:sz w:val="32"/>
          <w:szCs w:val="32"/>
          <w:shd w:val="clear" w:fill="auto"/>
          <w:lang w:eastAsia="zh-CN"/>
        </w:rPr>
        <w:t>：</w:t>
      </w:r>
      <w:r>
        <w:rPr>
          <w:rFonts w:hint="eastAsia" w:ascii="仿宋_GB2312" w:hAnsi="仿宋_GB2312" w:eastAsia="仿宋_GB2312" w:cs="仿宋_GB2312"/>
          <w:color w:val="auto"/>
          <w:spacing w:val="0"/>
          <w:position w:val="0"/>
          <w:sz w:val="32"/>
          <w:szCs w:val="32"/>
          <w:shd w:val="clear" w:fill="auto"/>
        </w:rPr>
        <w:t>支出决算为40.08万元，完成预算100。</w:t>
      </w:r>
    </w:p>
    <w:p w14:paraId="586ACD51">
      <w:pPr>
        <w:keepNext w:val="0"/>
        <w:keepLines w:val="0"/>
        <w:pageBreakBefore w:val="0"/>
        <w:widowControl w:val="0"/>
        <w:kinsoku/>
        <w:wordWrap/>
        <w:overflowPunct/>
        <w:topLinePunct w:val="0"/>
        <w:autoSpaceDE/>
        <w:autoSpaceDN/>
        <w:bidi w:val="0"/>
        <w:adjustRightInd/>
        <w:snapToGrid/>
        <w:spacing w:before="0" w:after="0" w:line="600" w:lineRule="exact"/>
        <w:ind w:right="0" w:firstLine="640" w:firstLineChars="200"/>
        <w:jc w:val="both"/>
        <w:textAlignment w:val="auto"/>
        <w:rPr>
          <w:rFonts w:hint="eastAsia" w:ascii="仿宋_GB2312" w:hAnsi="仿宋_GB2312" w:eastAsia="仿宋_GB2312" w:cs="仿宋_GB2312"/>
          <w:color w:val="auto"/>
          <w:spacing w:val="0"/>
          <w:position w:val="0"/>
          <w:sz w:val="32"/>
          <w:szCs w:val="32"/>
          <w:shd w:val="clear" w:fill="auto"/>
        </w:rPr>
      </w:pPr>
      <w:r>
        <w:rPr>
          <w:rFonts w:hint="eastAsia" w:ascii="黑体" w:hAnsi="黑体" w:eastAsia="黑体" w:cs="黑体"/>
          <w:color w:val="auto"/>
          <w:spacing w:val="0"/>
          <w:position w:val="0"/>
          <w:sz w:val="32"/>
          <w:szCs w:val="32"/>
          <w:shd w:val="clear" w:fill="auto"/>
        </w:rPr>
        <w:t>六、一般公共预算财政拨款基本支出决算情况说明</w:t>
      </w:r>
      <w:r>
        <w:rPr>
          <w:rFonts w:hint="eastAsia" w:ascii="仿宋_GB2312" w:hAnsi="仿宋_GB2312" w:eastAsia="仿宋_GB2312" w:cs="仿宋_GB2312"/>
          <w:color w:val="auto"/>
          <w:spacing w:val="0"/>
          <w:position w:val="0"/>
          <w:sz w:val="32"/>
          <w:szCs w:val="32"/>
          <w:shd w:val="clear" w:fill="auto"/>
        </w:rPr>
        <w:tab/>
      </w:r>
    </w:p>
    <w:p w14:paraId="1C94D3AE">
      <w:pPr>
        <w:keepNext w:val="0"/>
        <w:keepLines w:val="0"/>
        <w:pageBreakBefore w:val="0"/>
        <w:widowControl w:val="0"/>
        <w:kinsoku/>
        <w:wordWrap/>
        <w:overflowPunct/>
        <w:topLinePunct w:val="0"/>
        <w:autoSpaceDE/>
        <w:autoSpaceDN/>
        <w:bidi w:val="0"/>
        <w:adjustRightInd/>
        <w:snapToGrid/>
        <w:spacing w:before="0" w:after="0" w:line="600" w:lineRule="exact"/>
        <w:ind w:right="0" w:firstLine="640" w:firstLineChars="200"/>
        <w:jc w:val="both"/>
        <w:textAlignment w:val="auto"/>
        <w:rPr>
          <w:rFonts w:hint="eastAsia" w:ascii="仿宋_GB2312" w:hAnsi="仿宋_GB2312" w:eastAsia="仿宋_GB2312" w:cs="仿宋_GB2312"/>
          <w:color w:val="auto"/>
          <w:spacing w:val="0"/>
          <w:position w:val="0"/>
          <w:sz w:val="32"/>
          <w:szCs w:val="32"/>
          <w:shd w:val="clear" w:fill="auto"/>
        </w:rPr>
      </w:pPr>
      <w:r>
        <w:rPr>
          <w:rFonts w:hint="eastAsia" w:ascii="仿宋_GB2312" w:hAnsi="仿宋_GB2312" w:eastAsia="仿宋_GB2312" w:cs="仿宋_GB2312"/>
          <w:color w:val="auto"/>
          <w:spacing w:val="0"/>
          <w:position w:val="0"/>
          <w:sz w:val="32"/>
          <w:szCs w:val="32"/>
          <w:shd w:val="clear" w:fill="auto"/>
        </w:rPr>
        <w:t>2023年度一般公共预算财政拨款基本支出702.99万元，其中：</w:t>
      </w:r>
    </w:p>
    <w:p w14:paraId="42F53635">
      <w:pPr>
        <w:keepNext w:val="0"/>
        <w:keepLines w:val="0"/>
        <w:pageBreakBefore w:val="0"/>
        <w:widowControl w:val="0"/>
        <w:kinsoku/>
        <w:wordWrap/>
        <w:overflowPunct/>
        <w:topLinePunct w:val="0"/>
        <w:autoSpaceDE/>
        <w:autoSpaceDN/>
        <w:bidi w:val="0"/>
        <w:adjustRightInd/>
        <w:snapToGrid/>
        <w:spacing w:before="0" w:after="0" w:line="600" w:lineRule="exact"/>
        <w:ind w:right="0" w:firstLine="640" w:firstLineChars="200"/>
        <w:jc w:val="both"/>
        <w:textAlignment w:val="auto"/>
        <w:rPr>
          <w:rFonts w:hint="eastAsia" w:ascii="仿宋_GB2312" w:hAnsi="仿宋_GB2312" w:eastAsia="仿宋_GB2312" w:cs="仿宋_GB2312"/>
          <w:color w:val="auto"/>
          <w:spacing w:val="0"/>
          <w:position w:val="0"/>
          <w:sz w:val="32"/>
          <w:szCs w:val="32"/>
          <w:shd w:val="clear" w:fill="auto"/>
        </w:rPr>
      </w:pPr>
      <w:r>
        <w:rPr>
          <w:rFonts w:hint="eastAsia" w:ascii="仿宋_GB2312" w:hAnsi="仿宋_GB2312" w:eastAsia="仿宋_GB2312" w:cs="仿宋_GB2312"/>
          <w:color w:val="auto"/>
          <w:spacing w:val="0"/>
          <w:position w:val="0"/>
          <w:sz w:val="32"/>
          <w:szCs w:val="32"/>
          <w:shd w:val="clear" w:fill="auto"/>
        </w:rPr>
        <w:t>人员经费584.72万元，主要包括：基本工资、津贴补贴、奖金、伙食补助费、绩效工资、机关事业单位基本养老保险缴费、职业年金缴费、其他社会保障缴费、抚恤金</w:t>
      </w:r>
      <w:r>
        <w:rPr>
          <w:rFonts w:hint="eastAsia" w:ascii="仿宋_GB2312" w:hAnsi="仿宋_GB2312" w:eastAsia="仿宋_GB2312" w:cs="仿宋_GB2312"/>
          <w:color w:val="auto"/>
          <w:spacing w:val="0"/>
          <w:position w:val="0"/>
          <w:sz w:val="32"/>
          <w:szCs w:val="32"/>
          <w:shd w:val="clear" w:fill="auto"/>
          <w:lang w:eastAsia="zh-CN"/>
        </w:rPr>
        <w:t>、医</w:t>
      </w:r>
      <w:r>
        <w:rPr>
          <w:rFonts w:hint="eastAsia" w:ascii="仿宋_GB2312" w:hAnsi="仿宋_GB2312" w:eastAsia="仿宋_GB2312" w:cs="仿宋_GB2312"/>
          <w:color w:val="auto"/>
          <w:spacing w:val="0"/>
          <w:position w:val="0"/>
          <w:sz w:val="32"/>
          <w:szCs w:val="32"/>
          <w:shd w:val="clear" w:fill="auto"/>
        </w:rPr>
        <w:t>疗费补助、奖励金、住房公积金。</w:t>
      </w:r>
      <w:r>
        <w:rPr>
          <w:rFonts w:hint="eastAsia" w:ascii="仿宋_GB2312" w:hAnsi="仿宋_GB2312" w:eastAsia="仿宋_GB2312" w:cs="仿宋_GB2312"/>
          <w:color w:val="auto"/>
          <w:spacing w:val="0"/>
          <w:position w:val="0"/>
          <w:sz w:val="32"/>
          <w:szCs w:val="32"/>
          <w:shd w:val="clear" w:fill="auto"/>
        </w:rPr>
        <w:br w:type="textWrapping"/>
      </w:r>
      <w:r>
        <w:rPr>
          <w:rFonts w:hint="eastAsia" w:ascii="仿宋_GB2312" w:hAnsi="仿宋_GB2312" w:eastAsia="仿宋_GB2312" w:cs="仿宋_GB2312"/>
          <w:color w:val="auto"/>
          <w:spacing w:val="0"/>
          <w:position w:val="0"/>
          <w:sz w:val="32"/>
          <w:szCs w:val="32"/>
          <w:shd w:val="clear" w:fill="auto"/>
        </w:rPr>
        <w:t>　　公用经费118.27万元，主要包括：办公费、邮电费、取暖费、差旅费、公务接待费、劳务费、委托业务费、工会经费、福利费、其他交通费、其他商品和服务支出等。</w:t>
      </w:r>
    </w:p>
    <w:p w14:paraId="5A31F87F">
      <w:pPr>
        <w:keepNext/>
        <w:keepLines/>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rPr>
          <w:rFonts w:hint="eastAsia" w:ascii="黑体" w:hAnsi="黑体" w:eastAsia="黑体" w:cs="黑体"/>
          <w:color w:val="auto"/>
          <w:spacing w:val="0"/>
          <w:position w:val="0"/>
          <w:sz w:val="32"/>
          <w:szCs w:val="32"/>
          <w:shd w:val="clear" w:fill="auto"/>
        </w:rPr>
      </w:pPr>
      <w:r>
        <w:rPr>
          <w:rFonts w:hint="eastAsia" w:ascii="黑体" w:hAnsi="黑体" w:eastAsia="黑体" w:cs="黑体"/>
          <w:color w:val="auto"/>
          <w:spacing w:val="0"/>
          <w:position w:val="0"/>
          <w:sz w:val="32"/>
          <w:szCs w:val="32"/>
          <w:shd w:val="clear" w:fill="auto"/>
        </w:rPr>
        <w:t>七、财政拨款“三公”经费支出决算情况说明</w:t>
      </w:r>
    </w:p>
    <w:p w14:paraId="12FF6070">
      <w:pPr>
        <w:keepNext w:val="0"/>
        <w:keepLines w:val="0"/>
        <w:pageBreakBefore w:val="0"/>
        <w:widowControl w:val="0"/>
        <w:kinsoku/>
        <w:wordWrap/>
        <w:overflowPunct/>
        <w:topLinePunct w:val="0"/>
        <w:autoSpaceDE/>
        <w:autoSpaceDN/>
        <w:bidi w:val="0"/>
        <w:adjustRightInd/>
        <w:snapToGrid/>
        <w:spacing w:before="0" w:after="0" w:line="600" w:lineRule="exact"/>
        <w:ind w:right="0" w:firstLine="640" w:firstLineChars="200"/>
        <w:jc w:val="both"/>
        <w:textAlignment w:val="auto"/>
        <w:rPr>
          <w:rFonts w:hint="eastAsia" w:ascii="仿宋_GB2312" w:hAnsi="仿宋_GB2312" w:eastAsia="仿宋_GB2312" w:cs="仿宋_GB2312"/>
          <w:color w:val="auto"/>
          <w:spacing w:val="0"/>
          <w:position w:val="0"/>
          <w:sz w:val="32"/>
          <w:szCs w:val="32"/>
          <w:shd w:val="clear" w:fill="auto"/>
        </w:rPr>
      </w:pPr>
      <w:r>
        <w:rPr>
          <w:rFonts w:hint="eastAsia" w:ascii="仿宋_GB2312" w:hAnsi="仿宋_GB2312" w:eastAsia="仿宋_GB2312" w:cs="仿宋_GB2312"/>
          <w:color w:val="auto"/>
          <w:spacing w:val="0"/>
          <w:position w:val="0"/>
          <w:sz w:val="32"/>
          <w:szCs w:val="32"/>
          <w:shd w:val="clear" w:fill="auto"/>
        </w:rPr>
        <w:t>（一）“三公”经费财政拨款支出决算总体情况说明</w:t>
      </w:r>
    </w:p>
    <w:p w14:paraId="433F40C2">
      <w:pPr>
        <w:keepNext w:val="0"/>
        <w:keepLines w:val="0"/>
        <w:pageBreakBefore w:val="0"/>
        <w:widowControl w:val="0"/>
        <w:kinsoku/>
        <w:wordWrap/>
        <w:overflowPunct/>
        <w:topLinePunct w:val="0"/>
        <w:autoSpaceDE/>
        <w:autoSpaceDN/>
        <w:bidi w:val="0"/>
        <w:adjustRightInd/>
        <w:snapToGrid/>
        <w:spacing w:before="0" w:after="0" w:line="600" w:lineRule="exact"/>
        <w:ind w:right="0"/>
        <w:jc w:val="both"/>
        <w:textAlignment w:val="auto"/>
        <w:rPr>
          <w:rFonts w:hint="eastAsia" w:ascii="仿宋_GB2312" w:hAnsi="仿宋_GB2312" w:eastAsia="仿宋_GB2312" w:cs="仿宋_GB2312"/>
          <w:color w:val="auto"/>
          <w:spacing w:val="0"/>
          <w:position w:val="0"/>
          <w:sz w:val="32"/>
          <w:szCs w:val="32"/>
          <w:shd w:val="clear" w:fill="auto"/>
        </w:rPr>
      </w:pPr>
      <w:r>
        <w:rPr>
          <w:rFonts w:hint="eastAsia" w:ascii="仿宋_GB2312" w:hAnsi="仿宋_GB2312" w:eastAsia="仿宋_GB2312" w:cs="仿宋_GB2312"/>
          <w:color w:val="auto"/>
          <w:spacing w:val="0"/>
          <w:position w:val="0"/>
          <w:sz w:val="32"/>
          <w:szCs w:val="32"/>
          <w:shd w:val="clear" w:fill="auto"/>
        </w:rPr>
        <w:t>2023年度“三公”经费财政拨款支出决算为1.20万元，完成预算100%，较上年度减少0.42万元，减少25.93%。</w:t>
      </w:r>
    </w:p>
    <w:p w14:paraId="6E318042">
      <w:pPr>
        <w:keepNext w:val="0"/>
        <w:keepLines w:val="0"/>
        <w:pageBreakBefore w:val="0"/>
        <w:widowControl w:val="0"/>
        <w:kinsoku/>
        <w:wordWrap/>
        <w:overflowPunct/>
        <w:topLinePunct w:val="0"/>
        <w:autoSpaceDE/>
        <w:autoSpaceDN/>
        <w:bidi w:val="0"/>
        <w:adjustRightInd/>
        <w:snapToGrid/>
        <w:spacing w:before="0" w:after="0" w:line="600" w:lineRule="exact"/>
        <w:ind w:right="0" w:firstLine="640" w:firstLineChars="200"/>
        <w:jc w:val="both"/>
        <w:textAlignment w:val="auto"/>
        <w:rPr>
          <w:rFonts w:hint="eastAsia" w:ascii="仿宋_GB2312" w:hAnsi="仿宋_GB2312" w:eastAsia="仿宋_GB2312" w:cs="仿宋_GB2312"/>
          <w:color w:val="auto"/>
          <w:spacing w:val="0"/>
          <w:position w:val="0"/>
          <w:sz w:val="32"/>
          <w:szCs w:val="32"/>
          <w:shd w:val="clear" w:fill="auto"/>
        </w:rPr>
      </w:pPr>
      <w:r>
        <w:rPr>
          <w:rFonts w:hint="eastAsia" w:ascii="仿宋_GB2312" w:hAnsi="仿宋_GB2312" w:eastAsia="仿宋_GB2312" w:cs="仿宋_GB2312"/>
          <w:color w:val="auto"/>
          <w:spacing w:val="0"/>
          <w:position w:val="0"/>
          <w:sz w:val="32"/>
          <w:szCs w:val="32"/>
          <w:shd w:val="clear" w:fill="auto"/>
        </w:rPr>
        <w:t>（二）“三公”经费财政拨款支出决算具体情况说明</w:t>
      </w:r>
    </w:p>
    <w:p w14:paraId="75ECF27F">
      <w:pPr>
        <w:keepNext w:val="0"/>
        <w:keepLines w:val="0"/>
        <w:pageBreakBefore w:val="0"/>
        <w:widowControl w:val="0"/>
        <w:kinsoku/>
        <w:wordWrap/>
        <w:overflowPunct/>
        <w:topLinePunct w:val="0"/>
        <w:autoSpaceDE/>
        <w:autoSpaceDN/>
        <w:bidi w:val="0"/>
        <w:adjustRightInd/>
        <w:snapToGrid/>
        <w:spacing w:before="0" w:after="0" w:line="600" w:lineRule="exact"/>
        <w:ind w:right="0"/>
        <w:jc w:val="both"/>
        <w:textAlignment w:val="auto"/>
        <w:rPr>
          <w:rFonts w:hint="eastAsia" w:ascii="仿宋_GB2312" w:hAnsi="仿宋_GB2312" w:eastAsia="仿宋_GB2312" w:cs="仿宋_GB2312"/>
          <w:color w:val="auto"/>
          <w:spacing w:val="0"/>
          <w:position w:val="0"/>
          <w:sz w:val="32"/>
          <w:szCs w:val="32"/>
          <w:shd w:val="clear" w:fill="auto"/>
        </w:rPr>
      </w:pPr>
      <w:r>
        <w:rPr>
          <w:rFonts w:hint="eastAsia" w:ascii="仿宋_GB2312" w:hAnsi="仿宋_GB2312" w:eastAsia="仿宋_GB2312" w:cs="仿宋_GB2312"/>
          <w:color w:val="auto"/>
          <w:spacing w:val="0"/>
          <w:position w:val="0"/>
          <w:sz w:val="32"/>
          <w:szCs w:val="32"/>
          <w:shd w:val="clear" w:fill="auto"/>
        </w:rPr>
        <w:t>2023年度“三公”经费财政拨款支出决算中，因公出国（境）费支出决算0万元，占0%；公务用车购置及运行维护费支出决算0万元，占0%；公务接待费支出决算1.20万元，占100%。具体情况如下：</w:t>
      </w:r>
    </w:p>
    <w:p w14:paraId="7206BB6A">
      <w:pPr>
        <w:keepNext w:val="0"/>
        <w:keepLines w:val="0"/>
        <w:pageBreakBefore w:val="0"/>
        <w:widowControl w:val="0"/>
        <w:kinsoku/>
        <w:wordWrap/>
        <w:overflowPunct/>
        <w:topLinePunct w:val="0"/>
        <w:autoSpaceDE/>
        <w:autoSpaceDN/>
        <w:bidi w:val="0"/>
        <w:adjustRightInd/>
        <w:snapToGrid/>
        <w:spacing w:before="0" w:after="0" w:line="600" w:lineRule="exact"/>
        <w:ind w:right="0" w:firstLine="420" w:firstLineChars="200"/>
        <w:jc w:val="both"/>
        <w:textAlignment w:val="auto"/>
        <w:rPr>
          <w:rFonts w:hint="eastAsia" w:ascii="仿宋_GB2312" w:hAnsi="仿宋_GB2312" w:eastAsia="仿宋_GB2312" w:cs="仿宋_GB2312"/>
          <w:color w:val="auto"/>
          <w:spacing w:val="0"/>
          <w:position w:val="0"/>
          <w:sz w:val="32"/>
          <w:szCs w:val="32"/>
          <w:shd w:val="clear" w:fill="auto"/>
        </w:rPr>
      </w:pPr>
      <w:r>
        <w:drawing>
          <wp:anchor distT="0" distB="0" distL="114300" distR="114300" simplePos="0" relativeHeight="251659264" behindDoc="0" locked="0" layoutInCell="1" allowOverlap="1">
            <wp:simplePos x="0" y="0"/>
            <wp:positionH relativeFrom="column">
              <wp:posOffset>941070</wp:posOffset>
            </wp:positionH>
            <wp:positionV relativeFrom="paragraph">
              <wp:posOffset>254000</wp:posOffset>
            </wp:positionV>
            <wp:extent cx="4572000" cy="2743200"/>
            <wp:effectExtent l="4445" t="4445" r="14605" b="14605"/>
            <wp:wrapSquare wrapText="bothSides"/>
            <wp:docPr id="12"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14:paraId="4AF378D7">
      <w:pPr>
        <w:keepNext w:val="0"/>
        <w:keepLines w:val="0"/>
        <w:pageBreakBefore w:val="0"/>
        <w:widowControl w:val="0"/>
        <w:kinsoku/>
        <w:wordWrap/>
        <w:overflowPunct/>
        <w:topLinePunct w:val="0"/>
        <w:autoSpaceDE/>
        <w:autoSpaceDN/>
        <w:bidi w:val="0"/>
        <w:adjustRightInd/>
        <w:snapToGrid/>
        <w:spacing w:before="0" w:after="0" w:line="600" w:lineRule="exact"/>
        <w:ind w:right="0" w:firstLine="640" w:firstLineChars="200"/>
        <w:jc w:val="both"/>
        <w:textAlignment w:val="auto"/>
        <w:rPr>
          <w:rFonts w:hint="eastAsia" w:ascii="仿宋_GB2312" w:hAnsi="仿宋_GB2312" w:eastAsia="仿宋_GB2312" w:cs="仿宋_GB2312"/>
          <w:color w:val="auto"/>
          <w:spacing w:val="0"/>
          <w:position w:val="0"/>
          <w:sz w:val="32"/>
          <w:szCs w:val="32"/>
          <w:shd w:val="clear" w:fill="auto"/>
        </w:rPr>
      </w:pPr>
    </w:p>
    <w:p w14:paraId="204BB476">
      <w:pPr>
        <w:keepNext w:val="0"/>
        <w:keepLines w:val="0"/>
        <w:pageBreakBefore w:val="0"/>
        <w:widowControl w:val="0"/>
        <w:kinsoku/>
        <w:wordWrap/>
        <w:overflowPunct/>
        <w:topLinePunct w:val="0"/>
        <w:autoSpaceDE/>
        <w:autoSpaceDN/>
        <w:bidi w:val="0"/>
        <w:adjustRightInd/>
        <w:snapToGrid/>
        <w:spacing w:before="0" w:after="0" w:line="600" w:lineRule="exact"/>
        <w:ind w:right="0" w:firstLine="640" w:firstLineChars="200"/>
        <w:jc w:val="both"/>
        <w:textAlignment w:val="auto"/>
        <w:rPr>
          <w:rFonts w:hint="eastAsia" w:ascii="仿宋_GB2312" w:hAnsi="仿宋_GB2312" w:eastAsia="仿宋_GB2312" w:cs="仿宋_GB2312"/>
          <w:color w:val="auto"/>
          <w:spacing w:val="0"/>
          <w:position w:val="0"/>
          <w:sz w:val="32"/>
          <w:szCs w:val="32"/>
          <w:shd w:val="clear" w:fill="auto"/>
        </w:rPr>
      </w:pPr>
    </w:p>
    <w:p w14:paraId="2C14701C">
      <w:pPr>
        <w:keepNext w:val="0"/>
        <w:keepLines w:val="0"/>
        <w:pageBreakBefore w:val="0"/>
        <w:widowControl w:val="0"/>
        <w:kinsoku/>
        <w:wordWrap/>
        <w:overflowPunct/>
        <w:topLinePunct w:val="0"/>
        <w:autoSpaceDE/>
        <w:autoSpaceDN/>
        <w:bidi w:val="0"/>
        <w:adjustRightInd/>
        <w:snapToGrid/>
        <w:spacing w:before="0" w:after="0" w:line="600" w:lineRule="exact"/>
        <w:ind w:right="0" w:firstLine="640" w:firstLineChars="200"/>
        <w:jc w:val="both"/>
        <w:textAlignment w:val="auto"/>
        <w:rPr>
          <w:rFonts w:hint="eastAsia" w:ascii="仿宋_GB2312" w:hAnsi="仿宋_GB2312" w:eastAsia="仿宋_GB2312" w:cs="仿宋_GB2312"/>
          <w:color w:val="auto"/>
          <w:spacing w:val="0"/>
          <w:position w:val="0"/>
          <w:sz w:val="32"/>
          <w:szCs w:val="32"/>
          <w:shd w:val="clear" w:fill="auto"/>
        </w:rPr>
      </w:pPr>
    </w:p>
    <w:p w14:paraId="2040EEB2">
      <w:pPr>
        <w:keepNext w:val="0"/>
        <w:keepLines w:val="0"/>
        <w:pageBreakBefore w:val="0"/>
        <w:widowControl w:val="0"/>
        <w:kinsoku/>
        <w:wordWrap/>
        <w:overflowPunct/>
        <w:topLinePunct w:val="0"/>
        <w:autoSpaceDE/>
        <w:autoSpaceDN/>
        <w:bidi w:val="0"/>
        <w:adjustRightInd/>
        <w:snapToGrid/>
        <w:spacing w:before="0" w:after="0" w:line="600" w:lineRule="exact"/>
        <w:ind w:right="0" w:firstLine="640" w:firstLineChars="200"/>
        <w:jc w:val="both"/>
        <w:textAlignment w:val="auto"/>
        <w:rPr>
          <w:rFonts w:hint="eastAsia" w:ascii="仿宋_GB2312" w:hAnsi="仿宋_GB2312" w:eastAsia="仿宋_GB2312" w:cs="仿宋_GB2312"/>
          <w:color w:val="auto"/>
          <w:spacing w:val="0"/>
          <w:position w:val="0"/>
          <w:sz w:val="32"/>
          <w:szCs w:val="32"/>
          <w:shd w:val="clear" w:fill="auto"/>
        </w:rPr>
      </w:pPr>
    </w:p>
    <w:p w14:paraId="6F70FAB2">
      <w:pPr>
        <w:keepNext w:val="0"/>
        <w:keepLines w:val="0"/>
        <w:pageBreakBefore w:val="0"/>
        <w:widowControl w:val="0"/>
        <w:kinsoku/>
        <w:wordWrap/>
        <w:overflowPunct/>
        <w:topLinePunct w:val="0"/>
        <w:autoSpaceDE/>
        <w:autoSpaceDN/>
        <w:bidi w:val="0"/>
        <w:adjustRightInd/>
        <w:snapToGrid/>
        <w:spacing w:before="0" w:after="0" w:line="600" w:lineRule="exact"/>
        <w:ind w:right="0" w:firstLine="640" w:firstLineChars="200"/>
        <w:jc w:val="both"/>
        <w:textAlignment w:val="auto"/>
        <w:rPr>
          <w:rFonts w:hint="eastAsia" w:ascii="仿宋_GB2312" w:hAnsi="仿宋_GB2312" w:eastAsia="仿宋_GB2312" w:cs="仿宋_GB2312"/>
          <w:color w:val="auto"/>
          <w:spacing w:val="0"/>
          <w:position w:val="0"/>
          <w:sz w:val="32"/>
          <w:szCs w:val="32"/>
          <w:shd w:val="clear" w:fill="auto"/>
        </w:rPr>
      </w:pPr>
    </w:p>
    <w:p w14:paraId="2E0954A4">
      <w:pPr>
        <w:keepNext w:val="0"/>
        <w:keepLines w:val="0"/>
        <w:pageBreakBefore w:val="0"/>
        <w:widowControl w:val="0"/>
        <w:kinsoku/>
        <w:wordWrap/>
        <w:overflowPunct/>
        <w:topLinePunct w:val="0"/>
        <w:autoSpaceDE/>
        <w:autoSpaceDN/>
        <w:bidi w:val="0"/>
        <w:adjustRightInd/>
        <w:snapToGrid/>
        <w:spacing w:before="0" w:after="0" w:line="600" w:lineRule="exact"/>
        <w:ind w:right="0" w:firstLine="640" w:firstLineChars="200"/>
        <w:jc w:val="both"/>
        <w:textAlignment w:val="auto"/>
        <w:rPr>
          <w:rFonts w:hint="eastAsia" w:ascii="仿宋_GB2312" w:hAnsi="仿宋_GB2312" w:eastAsia="仿宋_GB2312" w:cs="仿宋_GB2312"/>
          <w:color w:val="auto"/>
          <w:spacing w:val="0"/>
          <w:position w:val="0"/>
          <w:sz w:val="32"/>
          <w:szCs w:val="32"/>
          <w:shd w:val="clear" w:fill="auto"/>
        </w:rPr>
      </w:pPr>
    </w:p>
    <w:p w14:paraId="4A070539">
      <w:pPr>
        <w:keepNext w:val="0"/>
        <w:keepLines w:val="0"/>
        <w:pageBreakBefore w:val="0"/>
        <w:widowControl w:val="0"/>
        <w:kinsoku/>
        <w:wordWrap/>
        <w:overflowPunct/>
        <w:topLinePunct w:val="0"/>
        <w:autoSpaceDE/>
        <w:autoSpaceDN/>
        <w:bidi w:val="0"/>
        <w:adjustRightInd/>
        <w:snapToGrid/>
        <w:spacing w:before="0" w:after="0" w:line="600" w:lineRule="exact"/>
        <w:ind w:right="0" w:firstLine="640" w:firstLineChars="200"/>
        <w:jc w:val="both"/>
        <w:textAlignment w:val="auto"/>
        <w:rPr>
          <w:rFonts w:hint="eastAsia" w:ascii="仿宋_GB2312" w:hAnsi="仿宋_GB2312" w:eastAsia="仿宋_GB2312" w:cs="仿宋_GB2312"/>
          <w:color w:val="auto"/>
          <w:spacing w:val="0"/>
          <w:position w:val="0"/>
          <w:sz w:val="32"/>
          <w:szCs w:val="32"/>
          <w:shd w:val="clear" w:fill="auto"/>
        </w:rPr>
      </w:pPr>
    </w:p>
    <w:p w14:paraId="75AA8EA1">
      <w:pPr>
        <w:keepNext w:val="0"/>
        <w:keepLines w:val="0"/>
        <w:pageBreakBefore w:val="0"/>
        <w:widowControl w:val="0"/>
        <w:kinsoku/>
        <w:wordWrap/>
        <w:overflowPunct/>
        <w:topLinePunct w:val="0"/>
        <w:autoSpaceDE/>
        <w:autoSpaceDN/>
        <w:bidi w:val="0"/>
        <w:adjustRightInd/>
        <w:snapToGrid/>
        <w:spacing w:before="0" w:after="0" w:line="600" w:lineRule="exact"/>
        <w:ind w:right="0" w:firstLine="1280" w:firstLineChars="400"/>
        <w:jc w:val="both"/>
        <w:textAlignment w:val="auto"/>
        <w:rPr>
          <w:rFonts w:hint="eastAsia" w:ascii="仿宋_GB2312" w:hAnsi="仿宋_GB2312" w:eastAsia="仿宋_GB2312" w:cs="仿宋_GB2312"/>
          <w:color w:val="auto"/>
          <w:spacing w:val="0"/>
          <w:position w:val="0"/>
          <w:sz w:val="32"/>
          <w:szCs w:val="32"/>
          <w:shd w:val="clear" w:fill="auto"/>
        </w:rPr>
      </w:pPr>
      <w:r>
        <w:rPr>
          <w:rFonts w:hint="eastAsia" w:ascii="仿宋_GB2312" w:hAnsi="仿宋_GB2312" w:eastAsia="仿宋_GB2312" w:cs="仿宋_GB2312"/>
          <w:color w:val="auto"/>
          <w:spacing w:val="0"/>
          <w:position w:val="0"/>
          <w:sz w:val="32"/>
          <w:szCs w:val="32"/>
          <w:shd w:val="clear" w:fill="auto"/>
        </w:rPr>
        <w:t>（图7：“三公”经费财政拨款支出结构）（饼状图）</w:t>
      </w:r>
    </w:p>
    <w:p w14:paraId="7DAE8030">
      <w:pPr>
        <w:keepNext w:val="0"/>
        <w:keepLines w:val="0"/>
        <w:pageBreakBefore w:val="0"/>
        <w:widowControl w:val="0"/>
        <w:kinsoku/>
        <w:wordWrap/>
        <w:overflowPunct/>
        <w:topLinePunct w:val="0"/>
        <w:autoSpaceDE/>
        <w:autoSpaceDN/>
        <w:bidi w:val="0"/>
        <w:adjustRightInd/>
        <w:snapToGrid/>
        <w:spacing w:before="0" w:after="0" w:line="560" w:lineRule="exact"/>
        <w:ind w:right="0" w:firstLine="640" w:firstLineChars="200"/>
        <w:jc w:val="both"/>
        <w:textAlignment w:val="auto"/>
        <w:rPr>
          <w:rFonts w:hint="eastAsia" w:ascii="仿宋_GB2312" w:hAnsi="仿宋_GB2312" w:eastAsia="仿宋_GB2312" w:cs="仿宋_GB2312"/>
          <w:color w:val="auto"/>
          <w:spacing w:val="0"/>
          <w:position w:val="0"/>
          <w:sz w:val="32"/>
          <w:szCs w:val="32"/>
          <w:shd w:val="clear" w:fill="auto"/>
        </w:rPr>
      </w:pPr>
      <w:r>
        <w:rPr>
          <w:rFonts w:hint="eastAsia" w:ascii="仿宋_GB2312" w:hAnsi="仿宋_GB2312" w:eastAsia="仿宋_GB2312" w:cs="仿宋_GB2312"/>
          <w:color w:val="auto"/>
          <w:spacing w:val="0"/>
          <w:position w:val="0"/>
          <w:sz w:val="32"/>
          <w:szCs w:val="32"/>
          <w:shd w:val="clear" w:fill="auto"/>
        </w:rPr>
        <w:t>1.因公出国（境）经费支出0万元，完成预算0%。全年安排因公出国（境）团组0次，出国（境）0人。因公出国（境）支出决算比2022年增加/减少0万元，增长/下降0%。</w:t>
      </w:r>
    </w:p>
    <w:p w14:paraId="56830276">
      <w:pPr>
        <w:keepNext w:val="0"/>
        <w:keepLines w:val="0"/>
        <w:pageBreakBefore w:val="0"/>
        <w:widowControl w:val="0"/>
        <w:kinsoku/>
        <w:wordWrap/>
        <w:overflowPunct/>
        <w:topLinePunct w:val="0"/>
        <w:autoSpaceDE/>
        <w:autoSpaceDN/>
        <w:bidi w:val="0"/>
        <w:adjustRightInd/>
        <w:snapToGrid/>
        <w:spacing w:before="0" w:after="0" w:line="560" w:lineRule="exact"/>
        <w:ind w:right="0" w:firstLine="640" w:firstLineChars="200"/>
        <w:jc w:val="both"/>
        <w:textAlignment w:val="auto"/>
        <w:rPr>
          <w:rFonts w:hint="eastAsia" w:ascii="仿宋_GB2312" w:hAnsi="仿宋_GB2312" w:eastAsia="仿宋_GB2312" w:cs="仿宋_GB2312"/>
          <w:color w:val="auto"/>
          <w:spacing w:val="0"/>
          <w:position w:val="0"/>
          <w:sz w:val="32"/>
          <w:szCs w:val="32"/>
          <w:shd w:val="clear" w:fill="auto"/>
        </w:rPr>
      </w:pPr>
      <w:r>
        <w:rPr>
          <w:rFonts w:hint="eastAsia" w:ascii="仿宋_GB2312" w:hAnsi="仿宋_GB2312" w:eastAsia="仿宋_GB2312" w:cs="仿宋_GB2312"/>
          <w:color w:val="auto"/>
          <w:spacing w:val="0"/>
          <w:position w:val="0"/>
          <w:sz w:val="32"/>
          <w:szCs w:val="32"/>
          <w:shd w:val="clear" w:fill="auto"/>
        </w:rPr>
        <w:t>2.公务用车购置及运行维护费支出0万元</w:t>
      </w:r>
      <w:r>
        <w:rPr>
          <w:rFonts w:hint="eastAsia" w:ascii="仿宋_GB2312" w:hAnsi="仿宋_GB2312" w:eastAsia="仿宋_GB2312" w:cs="仿宋_GB2312"/>
          <w:color w:val="auto"/>
          <w:spacing w:val="0"/>
          <w:position w:val="0"/>
          <w:sz w:val="32"/>
          <w:szCs w:val="32"/>
          <w:shd w:val="clear" w:fill="auto"/>
          <w:lang w:eastAsia="zh-CN"/>
        </w:rPr>
        <w:t>，</w:t>
      </w:r>
      <w:r>
        <w:rPr>
          <w:rFonts w:hint="eastAsia" w:ascii="仿宋_GB2312" w:hAnsi="仿宋_GB2312" w:eastAsia="仿宋_GB2312" w:cs="仿宋_GB2312"/>
          <w:color w:val="auto"/>
          <w:spacing w:val="0"/>
          <w:position w:val="0"/>
          <w:sz w:val="32"/>
          <w:szCs w:val="32"/>
          <w:shd w:val="clear" w:fill="auto"/>
        </w:rPr>
        <w:t>完成预算0%。公务用车购置及运行维护费支出决算比2022年度增加/减少</w:t>
      </w:r>
      <w:r>
        <w:rPr>
          <w:rFonts w:hint="eastAsia" w:ascii="仿宋_GB2312" w:hAnsi="仿宋_GB2312" w:eastAsia="仿宋_GB2312" w:cs="仿宋_GB2312"/>
          <w:color w:val="auto"/>
          <w:spacing w:val="0"/>
          <w:position w:val="0"/>
          <w:sz w:val="32"/>
          <w:szCs w:val="32"/>
          <w:shd w:val="clear" w:fill="auto"/>
          <w:lang w:val="en-US" w:eastAsia="zh-CN"/>
        </w:rPr>
        <w:t>0</w:t>
      </w:r>
      <w:r>
        <w:rPr>
          <w:rFonts w:hint="eastAsia" w:ascii="仿宋_GB2312" w:hAnsi="仿宋_GB2312" w:eastAsia="仿宋_GB2312" w:cs="仿宋_GB2312"/>
          <w:color w:val="auto"/>
          <w:spacing w:val="0"/>
          <w:position w:val="0"/>
          <w:sz w:val="32"/>
          <w:szCs w:val="32"/>
          <w:shd w:val="clear" w:fill="auto"/>
        </w:rPr>
        <w:t>万元，增长/下降</w:t>
      </w:r>
      <w:r>
        <w:rPr>
          <w:rFonts w:hint="eastAsia" w:ascii="仿宋_GB2312" w:hAnsi="仿宋_GB2312" w:eastAsia="仿宋_GB2312" w:cs="仿宋_GB2312"/>
          <w:color w:val="auto"/>
          <w:spacing w:val="0"/>
          <w:position w:val="0"/>
          <w:sz w:val="32"/>
          <w:szCs w:val="32"/>
          <w:shd w:val="clear" w:fill="auto"/>
          <w:lang w:val="en-US" w:eastAsia="zh-CN"/>
        </w:rPr>
        <w:t>0</w:t>
      </w:r>
      <w:r>
        <w:rPr>
          <w:rFonts w:hint="eastAsia" w:ascii="仿宋_GB2312" w:hAnsi="仿宋_GB2312" w:eastAsia="仿宋_GB2312" w:cs="仿宋_GB2312"/>
          <w:color w:val="auto"/>
          <w:spacing w:val="0"/>
          <w:position w:val="0"/>
          <w:sz w:val="32"/>
          <w:szCs w:val="32"/>
          <w:shd w:val="clear" w:fill="auto"/>
        </w:rPr>
        <w:t>%。</w:t>
      </w:r>
    </w:p>
    <w:p w14:paraId="10B152DC">
      <w:pPr>
        <w:keepNext w:val="0"/>
        <w:keepLines w:val="0"/>
        <w:pageBreakBefore w:val="0"/>
        <w:widowControl w:val="0"/>
        <w:kinsoku/>
        <w:wordWrap/>
        <w:overflowPunct/>
        <w:topLinePunct w:val="0"/>
        <w:autoSpaceDE/>
        <w:autoSpaceDN/>
        <w:bidi w:val="0"/>
        <w:adjustRightInd/>
        <w:snapToGrid/>
        <w:spacing w:before="0" w:after="0" w:line="560" w:lineRule="exact"/>
        <w:ind w:right="0" w:firstLine="640" w:firstLineChars="200"/>
        <w:jc w:val="both"/>
        <w:textAlignment w:val="auto"/>
        <w:rPr>
          <w:rFonts w:hint="eastAsia" w:ascii="仿宋_GB2312" w:hAnsi="仿宋_GB2312" w:eastAsia="仿宋_GB2312" w:cs="仿宋_GB2312"/>
          <w:color w:val="auto"/>
          <w:spacing w:val="0"/>
          <w:position w:val="0"/>
          <w:sz w:val="32"/>
          <w:szCs w:val="32"/>
          <w:shd w:val="clear" w:fill="auto"/>
        </w:rPr>
      </w:pPr>
      <w:r>
        <w:rPr>
          <w:rFonts w:hint="eastAsia" w:ascii="仿宋_GB2312" w:hAnsi="仿宋_GB2312" w:eastAsia="仿宋_GB2312" w:cs="仿宋_GB2312"/>
          <w:color w:val="auto"/>
          <w:spacing w:val="0"/>
          <w:position w:val="0"/>
          <w:sz w:val="32"/>
          <w:szCs w:val="32"/>
          <w:shd w:val="clear" w:fill="auto"/>
        </w:rPr>
        <w:t>其中：公务用车购置支出0万元。全年按规定更新购置公务用车0辆，其中：轿车0辆、金额0万元，越野车0辆、金额0万元，载客汽车0辆、金额0万元。截至2023年12月31日，单位共有公务用车0辆，其中：轿车0辆、越野车0辆、载客汽车0辆。</w:t>
      </w:r>
    </w:p>
    <w:p w14:paraId="5AB1FFD2">
      <w:pPr>
        <w:keepNext w:val="0"/>
        <w:keepLines w:val="0"/>
        <w:pageBreakBefore w:val="0"/>
        <w:widowControl w:val="0"/>
        <w:kinsoku/>
        <w:wordWrap/>
        <w:overflowPunct/>
        <w:topLinePunct w:val="0"/>
        <w:autoSpaceDE/>
        <w:autoSpaceDN/>
        <w:bidi w:val="0"/>
        <w:adjustRightInd/>
        <w:snapToGrid/>
        <w:spacing w:before="0" w:after="0" w:line="560" w:lineRule="exact"/>
        <w:ind w:right="0" w:firstLine="640" w:firstLineChars="200"/>
        <w:jc w:val="both"/>
        <w:textAlignment w:val="auto"/>
        <w:rPr>
          <w:rFonts w:hint="eastAsia" w:ascii="仿宋_GB2312" w:hAnsi="仿宋_GB2312" w:eastAsia="仿宋_GB2312" w:cs="仿宋_GB2312"/>
          <w:color w:val="auto"/>
          <w:spacing w:val="0"/>
          <w:position w:val="0"/>
          <w:sz w:val="32"/>
          <w:szCs w:val="32"/>
          <w:shd w:val="clear" w:fill="auto"/>
        </w:rPr>
      </w:pPr>
      <w:r>
        <w:rPr>
          <w:rFonts w:hint="eastAsia" w:ascii="仿宋_GB2312" w:hAnsi="仿宋_GB2312" w:eastAsia="仿宋_GB2312" w:cs="仿宋_GB2312"/>
          <w:color w:val="auto"/>
          <w:spacing w:val="0"/>
          <w:position w:val="0"/>
          <w:sz w:val="32"/>
          <w:szCs w:val="32"/>
          <w:shd w:val="clear" w:fill="auto"/>
        </w:rPr>
        <w:t>公务用车运行维护费支出0万元。</w:t>
      </w:r>
    </w:p>
    <w:p w14:paraId="3FB01A45">
      <w:pPr>
        <w:keepNext w:val="0"/>
        <w:keepLines w:val="0"/>
        <w:pageBreakBefore w:val="0"/>
        <w:widowControl w:val="0"/>
        <w:kinsoku/>
        <w:wordWrap/>
        <w:overflowPunct/>
        <w:topLinePunct w:val="0"/>
        <w:autoSpaceDE/>
        <w:autoSpaceDN/>
        <w:bidi w:val="0"/>
        <w:adjustRightInd/>
        <w:snapToGrid/>
        <w:spacing w:before="0" w:after="0" w:line="560" w:lineRule="exact"/>
        <w:ind w:right="0" w:firstLine="640" w:firstLineChars="200"/>
        <w:jc w:val="both"/>
        <w:textAlignment w:val="auto"/>
        <w:rPr>
          <w:rFonts w:hint="eastAsia" w:ascii="仿宋_GB2312" w:hAnsi="仿宋_GB2312" w:eastAsia="仿宋_GB2312" w:cs="仿宋_GB2312"/>
          <w:color w:val="auto"/>
          <w:spacing w:val="0"/>
          <w:position w:val="0"/>
          <w:sz w:val="32"/>
          <w:szCs w:val="32"/>
          <w:shd w:val="clear" w:fill="auto"/>
        </w:rPr>
      </w:pPr>
      <w:r>
        <w:rPr>
          <w:rFonts w:hint="eastAsia" w:ascii="仿宋_GB2312" w:hAnsi="仿宋_GB2312" w:eastAsia="仿宋_GB2312" w:cs="仿宋_GB2312"/>
          <w:color w:val="auto"/>
          <w:spacing w:val="0"/>
          <w:position w:val="0"/>
          <w:sz w:val="32"/>
          <w:szCs w:val="32"/>
          <w:shd w:val="clear" w:fill="auto"/>
        </w:rPr>
        <w:t>3.公务接待费支出1.20万元，完成预算100%。公务接待费支出决算比2022年度减少0.42万元，下降25.93%。主要原因是严格执行中央八项规定和财经纪律。其中：</w:t>
      </w:r>
    </w:p>
    <w:p w14:paraId="40C1EF80">
      <w:pPr>
        <w:keepNext w:val="0"/>
        <w:keepLines w:val="0"/>
        <w:pageBreakBefore w:val="0"/>
        <w:widowControl w:val="0"/>
        <w:kinsoku/>
        <w:wordWrap/>
        <w:overflowPunct/>
        <w:topLinePunct w:val="0"/>
        <w:autoSpaceDE/>
        <w:autoSpaceDN/>
        <w:bidi w:val="0"/>
        <w:adjustRightInd/>
        <w:snapToGrid/>
        <w:spacing w:before="0" w:after="0" w:line="560" w:lineRule="exact"/>
        <w:ind w:right="0" w:firstLine="640" w:firstLineChars="200"/>
        <w:jc w:val="both"/>
        <w:textAlignment w:val="auto"/>
        <w:rPr>
          <w:rFonts w:hint="eastAsia" w:ascii="仿宋_GB2312" w:hAnsi="仿宋_GB2312" w:eastAsia="仿宋_GB2312" w:cs="仿宋_GB2312"/>
          <w:color w:val="auto"/>
          <w:spacing w:val="0"/>
          <w:position w:val="0"/>
          <w:sz w:val="32"/>
          <w:szCs w:val="32"/>
          <w:shd w:val="clear" w:fill="auto"/>
        </w:rPr>
      </w:pPr>
      <w:r>
        <w:rPr>
          <w:rFonts w:hint="eastAsia" w:ascii="仿宋_GB2312" w:hAnsi="仿宋_GB2312" w:eastAsia="仿宋_GB2312" w:cs="仿宋_GB2312"/>
          <w:color w:val="auto"/>
          <w:spacing w:val="0"/>
          <w:position w:val="0"/>
          <w:sz w:val="32"/>
          <w:szCs w:val="32"/>
          <w:shd w:val="clear" w:fill="auto"/>
        </w:rPr>
        <w:t>国内公务接待支出1.2万元，主要用于</w:t>
      </w:r>
      <w:r>
        <w:rPr>
          <w:rFonts w:hint="eastAsia" w:ascii="仿宋_GB2312" w:hAnsi="仿宋_GB2312" w:eastAsia="仿宋_GB2312" w:cs="仿宋_GB2312"/>
          <w:color w:val="auto"/>
          <w:spacing w:val="0"/>
          <w:position w:val="0"/>
          <w:sz w:val="32"/>
          <w:szCs w:val="32"/>
          <w:shd w:val="clear" w:fill="auto"/>
          <w:lang w:eastAsia="zh-CN"/>
        </w:rPr>
        <w:t>用餐费（</w:t>
      </w:r>
      <w:r>
        <w:rPr>
          <w:rFonts w:hint="eastAsia" w:ascii="仿宋_GB2312" w:hAnsi="仿宋_GB2312" w:eastAsia="仿宋_GB2312" w:cs="仿宋_GB2312"/>
          <w:color w:val="auto"/>
          <w:spacing w:val="0"/>
          <w:position w:val="0"/>
          <w:sz w:val="32"/>
          <w:szCs w:val="32"/>
          <w:shd w:val="clear" w:fill="auto"/>
        </w:rPr>
        <w:t>执行公务、开展业务活动开支的交通费、住宿费、用餐费等</w:t>
      </w:r>
      <w:r>
        <w:rPr>
          <w:rFonts w:hint="eastAsia" w:ascii="仿宋_GB2312" w:hAnsi="仿宋_GB2312" w:eastAsia="仿宋_GB2312" w:cs="仿宋_GB2312"/>
          <w:color w:val="auto"/>
          <w:spacing w:val="0"/>
          <w:position w:val="0"/>
          <w:sz w:val="32"/>
          <w:szCs w:val="32"/>
          <w:shd w:val="clear" w:fill="auto"/>
          <w:lang w:eastAsia="zh-CN"/>
        </w:rPr>
        <w:t>）</w:t>
      </w:r>
      <w:r>
        <w:rPr>
          <w:rFonts w:hint="eastAsia" w:ascii="仿宋_GB2312" w:hAnsi="仿宋_GB2312" w:eastAsia="仿宋_GB2312" w:cs="仿宋_GB2312"/>
          <w:color w:val="auto"/>
          <w:spacing w:val="0"/>
          <w:position w:val="0"/>
          <w:sz w:val="32"/>
          <w:szCs w:val="32"/>
          <w:shd w:val="clear" w:fill="auto"/>
        </w:rPr>
        <w:t>。国内公务接待</w:t>
      </w:r>
      <w:r>
        <w:rPr>
          <w:rFonts w:hint="eastAsia" w:ascii="仿宋_GB2312" w:hAnsi="仿宋_GB2312" w:eastAsia="仿宋_GB2312" w:cs="仿宋_GB2312"/>
          <w:color w:val="auto"/>
          <w:spacing w:val="0"/>
          <w:position w:val="0"/>
          <w:sz w:val="32"/>
          <w:szCs w:val="32"/>
          <w:shd w:val="clear" w:fill="auto"/>
          <w:lang w:val="en-US" w:eastAsia="zh-CN"/>
        </w:rPr>
        <w:t>12</w:t>
      </w:r>
      <w:r>
        <w:rPr>
          <w:rFonts w:hint="eastAsia" w:ascii="仿宋_GB2312" w:hAnsi="仿宋_GB2312" w:eastAsia="仿宋_GB2312" w:cs="仿宋_GB2312"/>
          <w:color w:val="auto"/>
          <w:spacing w:val="0"/>
          <w:position w:val="0"/>
          <w:sz w:val="32"/>
          <w:szCs w:val="32"/>
          <w:shd w:val="clear" w:fill="auto"/>
        </w:rPr>
        <w:t>批次，</w:t>
      </w:r>
      <w:r>
        <w:rPr>
          <w:rFonts w:hint="eastAsia" w:ascii="仿宋_GB2312" w:hAnsi="仿宋_GB2312" w:eastAsia="仿宋_GB2312" w:cs="仿宋_GB2312"/>
          <w:color w:val="auto"/>
          <w:spacing w:val="0"/>
          <w:position w:val="0"/>
          <w:sz w:val="32"/>
          <w:szCs w:val="32"/>
          <w:shd w:val="clear" w:fill="auto"/>
          <w:lang w:val="en-US" w:eastAsia="zh-CN"/>
        </w:rPr>
        <w:t>114</w:t>
      </w:r>
      <w:r>
        <w:rPr>
          <w:rFonts w:hint="eastAsia" w:ascii="仿宋_GB2312" w:hAnsi="仿宋_GB2312" w:eastAsia="仿宋_GB2312" w:cs="仿宋_GB2312"/>
          <w:color w:val="auto"/>
          <w:spacing w:val="0"/>
          <w:position w:val="0"/>
          <w:sz w:val="32"/>
          <w:szCs w:val="32"/>
          <w:shd w:val="clear" w:fill="auto"/>
        </w:rPr>
        <w:t>人次（不包括陪同人员），共计支出</w:t>
      </w:r>
      <w:r>
        <w:rPr>
          <w:rFonts w:hint="eastAsia" w:ascii="仿宋_GB2312" w:hAnsi="仿宋_GB2312" w:eastAsia="仿宋_GB2312" w:cs="仿宋_GB2312"/>
          <w:color w:val="auto"/>
          <w:spacing w:val="0"/>
          <w:position w:val="0"/>
          <w:sz w:val="32"/>
          <w:szCs w:val="32"/>
          <w:shd w:val="clear" w:fill="auto"/>
          <w:lang w:val="en-US" w:eastAsia="zh-CN"/>
        </w:rPr>
        <w:t>1.2</w:t>
      </w:r>
      <w:r>
        <w:rPr>
          <w:rFonts w:hint="eastAsia" w:ascii="仿宋_GB2312" w:hAnsi="仿宋_GB2312" w:eastAsia="仿宋_GB2312" w:cs="仿宋_GB2312"/>
          <w:color w:val="auto"/>
          <w:spacing w:val="0"/>
          <w:position w:val="0"/>
          <w:sz w:val="32"/>
          <w:szCs w:val="32"/>
          <w:shd w:val="clear" w:fill="auto"/>
        </w:rPr>
        <w:t>万元，具体内容包括：</w:t>
      </w:r>
      <w:r>
        <w:rPr>
          <w:rFonts w:hint="eastAsia" w:ascii="仿宋_GB2312" w:hAnsi="仿宋_GB2312" w:eastAsia="仿宋_GB2312" w:cs="仿宋_GB2312"/>
          <w:color w:val="auto"/>
          <w:spacing w:val="0"/>
          <w:position w:val="0"/>
          <w:sz w:val="32"/>
          <w:szCs w:val="32"/>
          <w:shd w:val="clear" w:fill="auto"/>
          <w:lang w:eastAsia="zh-CN"/>
        </w:rPr>
        <w:t>调研太阳坪康养城项目接待费</w:t>
      </w:r>
      <w:r>
        <w:rPr>
          <w:rFonts w:hint="eastAsia" w:ascii="仿宋_GB2312" w:hAnsi="仿宋_GB2312" w:eastAsia="仿宋_GB2312" w:cs="仿宋_GB2312"/>
          <w:color w:val="auto"/>
          <w:spacing w:val="0"/>
          <w:position w:val="0"/>
          <w:sz w:val="32"/>
          <w:szCs w:val="32"/>
          <w:shd w:val="clear" w:fill="auto"/>
          <w:lang w:val="en-US" w:eastAsia="zh-CN"/>
        </w:rPr>
        <w:t>820元等</w:t>
      </w:r>
      <w:r>
        <w:rPr>
          <w:rFonts w:hint="eastAsia" w:ascii="仿宋_GB2312" w:hAnsi="仿宋_GB2312" w:eastAsia="仿宋_GB2312" w:cs="仿宋_GB2312"/>
          <w:color w:val="auto"/>
          <w:spacing w:val="0"/>
          <w:position w:val="0"/>
          <w:sz w:val="32"/>
          <w:szCs w:val="32"/>
          <w:shd w:val="clear" w:fill="auto"/>
        </w:rPr>
        <w:t>（接待具体项目、金额）。</w:t>
      </w:r>
    </w:p>
    <w:p w14:paraId="0945978A">
      <w:pPr>
        <w:keepNext w:val="0"/>
        <w:keepLines w:val="0"/>
        <w:pageBreakBefore w:val="0"/>
        <w:widowControl w:val="0"/>
        <w:kinsoku/>
        <w:wordWrap/>
        <w:overflowPunct/>
        <w:topLinePunct w:val="0"/>
        <w:autoSpaceDE/>
        <w:autoSpaceDN/>
        <w:bidi w:val="0"/>
        <w:adjustRightInd/>
        <w:snapToGrid/>
        <w:spacing w:before="0" w:after="0" w:line="560" w:lineRule="exact"/>
        <w:ind w:right="0" w:firstLine="640" w:firstLineChars="200"/>
        <w:jc w:val="both"/>
        <w:textAlignment w:val="auto"/>
        <w:rPr>
          <w:rFonts w:hint="eastAsia" w:ascii="仿宋_GB2312" w:hAnsi="仿宋_GB2312" w:eastAsia="仿宋_GB2312" w:cs="仿宋_GB2312"/>
          <w:color w:val="auto"/>
          <w:spacing w:val="0"/>
          <w:position w:val="0"/>
          <w:sz w:val="32"/>
          <w:szCs w:val="32"/>
          <w:shd w:val="clear" w:fill="auto"/>
        </w:rPr>
      </w:pPr>
      <w:r>
        <w:rPr>
          <w:rFonts w:hint="eastAsia" w:ascii="仿宋_GB2312" w:hAnsi="仿宋_GB2312" w:eastAsia="仿宋_GB2312" w:cs="仿宋_GB2312"/>
          <w:color w:val="auto"/>
          <w:spacing w:val="0"/>
          <w:position w:val="0"/>
          <w:sz w:val="32"/>
          <w:szCs w:val="32"/>
          <w:shd w:val="clear" w:fill="auto"/>
        </w:rPr>
        <w:t>外事接待支出0万元。</w:t>
      </w:r>
    </w:p>
    <w:p w14:paraId="5C833FBD">
      <w:pPr>
        <w:keepNext/>
        <w:keepLines/>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黑体" w:hAnsi="黑体" w:eastAsia="黑体" w:cs="黑体"/>
          <w:color w:val="auto"/>
          <w:spacing w:val="0"/>
          <w:position w:val="0"/>
          <w:sz w:val="32"/>
          <w:szCs w:val="32"/>
          <w:shd w:val="clear" w:fill="auto"/>
        </w:rPr>
      </w:pPr>
      <w:r>
        <w:rPr>
          <w:rFonts w:hint="eastAsia" w:ascii="黑体" w:hAnsi="黑体" w:eastAsia="黑体" w:cs="黑体"/>
          <w:color w:val="auto"/>
          <w:spacing w:val="0"/>
          <w:position w:val="0"/>
          <w:sz w:val="32"/>
          <w:szCs w:val="32"/>
          <w:shd w:val="clear" w:fill="auto"/>
        </w:rPr>
        <w:t>八、政府性基金预算支出决算情况说明</w:t>
      </w:r>
    </w:p>
    <w:p w14:paraId="78B691E9">
      <w:pPr>
        <w:keepNext w:val="0"/>
        <w:keepLines w:val="0"/>
        <w:pageBreakBefore w:val="0"/>
        <w:widowControl w:val="0"/>
        <w:kinsoku/>
        <w:wordWrap/>
        <w:overflowPunct/>
        <w:topLinePunct w:val="0"/>
        <w:autoSpaceDE/>
        <w:autoSpaceDN/>
        <w:bidi w:val="0"/>
        <w:adjustRightInd/>
        <w:snapToGrid/>
        <w:spacing w:before="0" w:after="0" w:line="560" w:lineRule="exact"/>
        <w:ind w:right="0" w:firstLine="640" w:firstLineChars="200"/>
        <w:jc w:val="both"/>
        <w:textAlignment w:val="auto"/>
        <w:rPr>
          <w:rFonts w:hint="eastAsia" w:ascii="仿宋_GB2312" w:hAnsi="仿宋_GB2312" w:eastAsia="仿宋_GB2312" w:cs="仿宋_GB2312"/>
          <w:color w:val="auto"/>
          <w:spacing w:val="0"/>
          <w:position w:val="0"/>
          <w:sz w:val="32"/>
          <w:szCs w:val="32"/>
          <w:shd w:val="clear" w:fill="auto"/>
        </w:rPr>
      </w:pPr>
      <w:r>
        <w:rPr>
          <w:rFonts w:hint="eastAsia" w:ascii="仿宋_GB2312" w:hAnsi="仿宋_GB2312" w:eastAsia="仿宋_GB2312" w:cs="仿宋_GB2312"/>
          <w:color w:val="auto"/>
          <w:spacing w:val="0"/>
          <w:position w:val="0"/>
          <w:sz w:val="32"/>
          <w:szCs w:val="32"/>
          <w:shd w:val="clear" w:fill="auto"/>
        </w:rPr>
        <w:t>2023年度政府性基金预算财政拨款支出371.42万元。</w:t>
      </w:r>
    </w:p>
    <w:p w14:paraId="1E585148">
      <w:pPr>
        <w:keepNext/>
        <w:keepLines/>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黑体" w:hAnsi="黑体" w:eastAsia="黑体" w:cs="黑体"/>
          <w:color w:val="auto"/>
          <w:spacing w:val="0"/>
          <w:position w:val="0"/>
          <w:sz w:val="32"/>
          <w:szCs w:val="32"/>
          <w:shd w:val="clear" w:fill="auto"/>
        </w:rPr>
      </w:pPr>
      <w:r>
        <w:rPr>
          <w:rFonts w:hint="eastAsia" w:ascii="黑体" w:hAnsi="黑体" w:eastAsia="黑体" w:cs="黑体"/>
          <w:color w:val="auto"/>
          <w:spacing w:val="0"/>
          <w:position w:val="0"/>
          <w:sz w:val="32"/>
          <w:szCs w:val="32"/>
          <w:shd w:val="clear" w:fill="auto"/>
          <w:lang w:val="en-US" w:eastAsia="zh-CN"/>
        </w:rPr>
        <w:t>九、</w:t>
      </w:r>
      <w:r>
        <w:rPr>
          <w:rFonts w:hint="eastAsia" w:ascii="黑体" w:hAnsi="黑体" w:eastAsia="黑体" w:cs="黑体"/>
          <w:color w:val="auto"/>
          <w:spacing w:val="0"/>
          <w:position w:val="0"/>
          <w:sz w:val="32"/>
          <w:szCs w:val="32"/>
          <w:shd w:val="clear" w:fill="auto"/>
        </w:rPr>
        <w:t>国有资本经营预算支出决算情况说明</w:t>
      </w:r>
    </w:p>
    <w:p w14:paraId="2685CC5E">
      <w:pPr>
        <w:keepNext w:val="0"/>
        <w:keepLines w:val="0"/>
        <w:pageBreakBefore w:val="0"/>
        <w:widowControl w:val="0"/>
        <w:kinsoku/>
        <w:wordWrap/>
        <w:overflowPunct/>
        <w:topLinePunct w:val="0"/>
        <w:autoSpaceDE/>
        <w:autoSpaceDN/>
        <w:bidi w:val="0"/>
        <w:adjustRightInd/>
        <w:snapToGrid/>
        <w:spacing w:before="0" w:after="0" w:line="560" w:lineRule="exact"/>
        <w:ind w:right="0" w:firstLine="640" w:firstLineChars="200"/>
        <w:jc w:val="both"/>
        <w:textAlignment w:val="auto"/>
        <w:rPr>
          <w:rFonts w:hint="eastAsia" w:ascii="仿宋_GB2312" w:hAnsi="仿宋_GB2312" w:eastAsia="仿宋_GB2312" w:cs="仿宋_GB2312"/>
          <w:color w:val="auto"/>
          <w:spacing w:val="0"/>
          <w:position w:val="0"/>
          <w:sz w:val="32"/>
          <w:szCs w:val="32"/>
          <w:shd w:val="clear" w:fill="auto"/>
        </w:rPr>
      </w:pPr>
      <w:r>
        <w:rPr>
          <w:rFonts w:hint="eastAsia" w:ascii="仿宋_GB2312" w:hAnsi="仿宋_GB2312" w:eastAsia="仿宋_GB2312" w:cs="仿宋_GB2312"/>
          <w:color w:val="auto"/>
          <w:spacing w:val="0"/>
          <w:position w:val="0"/>
          <w:sz w:val="32"/>
          <w:szCs w:val="32"/>
          <w:shd w:val="clear" w:fill="auto"/>
        </w:rPr>
        <w:t>2023年度国有资本经营预算财政拨款支出0万元。</w:t>
      </w:r>
    </w:p>
    <w:p w14:paraId="056A443A">
      <w:pPr>
        <w:keepNext w:val="0"/>
        <w:keepLines w:val="0"/>
        <w:pageBreakBefore w:val="0"/>
        <w:widowControl w:val="0"/>
        <w:kinsoku/>
        <w:wordWrap/>
        <w:overflowPunct/>
        <w:topLinePunct w:val="0"/>
        <w:autoSpaceDE/>
        <w:autoSpaceDN/>
        <w:bidi w:val="0"/>
        <w:adjustRightInd/>
        <w:snapToGrid/>
        <w:spacing w:before="0" w:after="0" w:line="560" w:lineRule="exact"/>
        <w:ind w:right="0" w:firstLine="640" w:firstLineChars="200"/>
        <w:jc w:val="both"/>
        <w:textAlignment w:val="auto"/>
        <w:rPr>
          <w:rFonts w:hint="eastAsia" w:ascii="仿宋_GB2312" w:hAnsi="仿宋_GB2312" w:eastAsia="仿宋_GB2312" w:cs="仿宋_GB2312"/>
          <w:color w:val="auto"/>
          <w:spacing w:val="0"/>
          <w:position w:val="0"/>
          <w:sz w:val="32"/>
          <w:szCs w:val="32"/>
          <w:shd w:val="clear" w:fill="auto"/>
        </w:rPr>
      </w:pPr>
      <w:r>
        <w:rPr>
          <w:rFonts w:hint="eastAsia" w:ascii="黑体" w:hAnsi="黑体" w:eastAsia="黑体" w:cs="黑体"/>
          <w:color w:val="auto"/>
          <w:spacing w:val="0"/>
          <w:position w:val="0"/>
          <w:sz w:val="32"/>
          <w:szCs w:val="32"/>
          <w:shd w:val="clear" w:fill="auto"/>
          <w:lang w:val="en-US" w:eastAsia="zh-CN"/>
        </w:rPr>
        <w:t>十、其他重要事项的情况说明</w:t>
      </w:r>
    </w:p>
    <w:p w14:paraId="45FF9F26">
      <w:pPr>
        <w:keepNext w:val="0"/>
        <w:keepLines w:val="0"/>
        <w:pageBreakBefore w:val="0"/>
        <w:widowControl w:val="0"/>
        <w:kinsoku/>
        <w:wordWrap/>
        <w:overflowPunct/>
        <w:topLinePunct w:val="0"/>
        <w:autoSpaceDE/>
        <w:autoSpaceDN/>
        <w:bidi w:val="0"/>
        <w:adjustRightInd/>
        <w:snapToGrid/>
        <w:spacing w:before="0" w:after="0" w:line="560" w:lineRule="exact"/>
        <w:ind w:right="0" w:firstLine="640" w:firstLineChars="200"/>
        <w:jc w:val="both"/>
        <w:textAlignment w:val="auto"/>
        <w:rPr>
          <w:rFonts w:hint="eastAsia" w:ascii="仿宋_GB2312" w:hAnsi="仿宋_GB2312" w:eastAsia="仿宋_GB2312" w:cs="仿宋_GB2312"/>
          <w:color w:val="auto"/>
          <w:spacing w:val="0"/>
          <w:position w:val="0"/>
          <w:sz w:val="32"/>
          <w:szCs w:val="32"/>
          <w:shd w:val="clear" w:fill="auto"/>
        </w:rPr>
      </w:pPr>
      <w:r>
        <w:rPr>
          <w:rFonts w:hint="eastAsia" w:ascii="仿宋_GB2312" w:hAnsi="仿宋_GB2312" w:eastAsia="仿宋_GB2312" w:cs="仿宋_GB2312"/>
          <w:color w:val="auto"/>
          <w:spacing w:val="0"/>
          <w:position w:val="0"/>
          <w:sz w:val="32"/>
          <w:szCs w:val="32"/>
          <w:shd w:val="clear" w:fill="auto"/>
        </w:rPr>
        <w:t>（一）机关运行经费支出情况</w:t>
      </w:r>
    </w:p>
    <w:p w14:paraId="2544E905">
      <w:pPr>
        <w:keepNext w:val="0"/>
        <w:keepLines w:val="0"/>
        <w:pageBreakBefore w:val="0"/>
        <w:widowControl w:val="0"/>
        <w:kinsoku/>
        <w:wordWrap/>
        <w:overflowPunct/>
        <w:topLinePunct w:val="0"/>
        <w:autoSpaceDE/>
        <w:autoSpaceDN/>
        <w:bidi w:val="0"/>
        <w:adjustRightInd/>
        <w:snapToGrid/>
        <w:spacing w:before="0" w:after="0" w:line="560" w:lineRule="exact"/>
        <w:ind w:right="0" w:firstLine="640" w:firstLineChars="200"/>
        <w:jc w:val="both"/>
        <w:textAlignment w:val="auto"/>
        <w:rPr>
          <w:rFonts w:hint="eastAsia" w:ascii="仿宋_GB2312" w:hAnsi="仿宋_GB2312" w:eastAsia="仿宋_GB2312" w:cs="仿宋_GB2312"/>
          <w:color w:val="auto"/>
          <w:spacing w:val="0"/>
          <w:position w:val="0"/>
          <w:sz w:val="32"/>
          <w:szCs w:val="32"/>
          <w:shd w:val="clear" w:fill="auto"/>
        </w:rPr>
      </w:pPr>
      <w:r>
        <w:rPr>
          <w:rFonts w:hint="eastAsia" w:ascii="仿宋_GB2312" w:hAnsi="仿宋_GB2312" w:eastAsia="仿宋_GB2312" w:cs="仿宋_GB2312"/>
          <w:color w:val="auto"/>
          <w:spacing w:val="0"/>
          <w:position w:val="0"/>
          <w:sz w:val="32"/>
          <w:szCs w:val="32"/>
          <w:shd w:val="clear" w:fill="auto"/>
        </w:rPr>
        <w:t>2023年度，峨边彝族自治县发展和改革局机关运行经费支出118.27万元，比2022年度减少5.38万元，下降4.35%</w:t>
      </w:r>
      <w:r>
        <w:rPr>
          <w:rFonts w:hint="eastAsia" w:ascii="仿宋_GB2312" w:hAnsi="仿宋_GB2312" w:eastAsia="仿宋_GB2312" w:cs="仿宋_GB2312"/>
          <w:color w:val="auto"/>
          <w:spacing w:val="0"/>
          <w:position w:val="0"/>
          <w:sz w:val="32"/>
          <w:szCs w:val="32"/>
          <w:shd w:val="clear" w:fill="auto"/>
          <w:lang w:eastAsia="zh-CN"/>
        </w:rPr>
        <w:t>，</w:t>
      </w:r>
      <w:r>
        <w:rPr>
          <w:rFonts w:hint="eastAsia" w:ascii="仿宋_GB2312" w:hAnsi="仿宋_GB2312" w:eastAsia="仿宋_GB2312" w:cs="仿宋_GB2312"/>
          <w:color w:val="auto"/>
          <w:spacing w:val="0"/>
          <w:position w:val="0"/>
          <w:sz w:val="32"/>
          <w:szCs w:val="32"/>
          <w:shd w:val="clear" w:fill="auto"/>
        </w:rPr>
        <w:t>主要原因是人员减少。</w:t>
      </w:r>
    </w:p>
    <w:p w14:paraId="1EB46407">
      <w:pPr>
        <w:keepNext w:val="0"/>
        <w:keepLines w:val="0"/>
        <w:pageBreakBefore w:val="0"/>
        <w:widowControl w:val="0"/>
        <w:kinsoku/>
        <w:wordWrap/>
        <w:overflowPunct/>
        <w:topLinePunct w:val="0"/>
        <w:autoSpaceDE/>
        <w:autoSpaceDN/>
        <w:bidi w:val="0"/>
        <w:adjustRightInd/>
        <w:snapToGrid/>
        <w:spacing w:before="0" w:after="0" w:line="560" w:lineRule="exact"/>
        <w:ind w:right="0" w:firstLine="640" w:firstLineChars="200"/>
        <w:jc w:val="both"/>
        <w:textAlignment w:val="auto"/>
        <w:rPr>
          <w:rFonts w:hint="eastAsia" w:ascii="仿宋_GB2312" w:hAnsi="仿宋_GB2312" w:eastAsia="仿宋_GB2312" w:cs="仿宋_GB2312"/>
          <w:color w:val="auto"/>
          <w:spacing w:val="0"/>
          <w:position w:val="0"/>
          <w:sz w:val="32"/>
          <w:szCs w:val="32"/>
          <w:shd w:val="clear" w:fill="auto"/>
        </w:rPr>
      </w:pPr>
      <w:r>
        <w:rPr>
          <w:rFonts w:hint="eastAsia" w:ascii="仿宋_GB2312" w:hAnsi="仿宋_GB2312" w:eastAsia="仿宋_GB2312" w:cs="仿宋_GB2312"/>
          <w:color w:val="auto"/>
          <w:spacing w:val="0"/>
          <w:position w:val="0"/>
          <w:sz w:val="32"/>
          <w:szCs w:val="32"/>
          <w:shd w:val="clear" w:fill="auto"/>
        </w:rPr>
        <w:t>（二）政府采购支出情况</w:t>
      </w:r>
    </w:p>
    <w:p w14:paraId="2C5AE675">
      <w:pPr>
        <w:keepNext w:val="0"/>
        <w:keepLines w:val="0"/>
        <w:pageBreakBefore w:val="0"/>
        <w:widowControl w:val="0"/>
        <w:kinsoku/>
        <w:wordWrap/>
        <w:overflowPunct/>
        <w:topLinePunct w:val="0"/>
        <w:autoSpaceDE/>
        <w:autoSpaceDN/>
        <w:bidi w:val="0"/>
        <w:adjustRightInd/>
        <w:snapToGrid/>
        <w:spacing w:before="0" w:after="0" w:line="560" w:lineRule="exact"/>
        <w:ind w:right="0" w:firstLine="640" w:firstLineChars="200"/>
        <w:jc w:val="both"/>
        <w:textAlignment w:val="auto"/>
        <w:rPr>
          <w:rFonts w:hint="eastAsia" w:ascii="仿宋_GB2312" w:hAnsi="仿宋_GB2312" w:eastAsia="仿宋_GB2312" w:cs="仿宋_GB2312"/>
          <w:color w:val="auto"/>
          <w:spacing w:val="0"/>
          <w:position w:val="0"/>
          <w:sz w:val="32"/>
          <w:szCs w:val="32"/>
          <w:shd w:val="clear" w:fill="auto"/>
        </w:rPr>
      </w:pPr>
      <w:r>
        <w:rPr>
          <w:rFonts w:hint="eastAsia" w:ascii="仿宋_GB2312" w:hAnsi="仿宋_GB2312" w:eastAsia="仿宋_GB2312" w:cs="仿宋_GB2312"/>
          <w:color w:val="auto"/>
          <w:spacing w:val="0"/>
          <w:position w:val="0"/>
          <w:sz w:val="32"/>
          <w:szCs w:val="32"/>
          <w:shd w:val="clear" w:fill="auto"/>
        </w:rPr>
        <w:t>2023年度，峨边彝族自治县发展和改革局政府采购支出总额0万元，其中：政府采购货物支出0万元、政府采购工程支出0万元、政府采购服务支出0万元。授予中小企业合同金额0万元，占政府采购支出总额的0%，其中：授予小微企业合同金额0万元，占政府采购支出总额的0%。</w:t>
      </w:r>
    </w:p>
    <w:p w14:paraId="58F7F051">
      <w:pPr>
        <w:keepNext w:val="0"/>
        <w:keepLines w:val="0"/>
        <w:pageBreakBefore w:val="0"/>
        <w:widowControl w:val="0"/>
        <w:kinsoku/>
        <w:wordWrap/>
        <w:overflowPunct/>
        <w:topLinePunct w:val="0"/>
        <w:autoSpaceDE/>
        <w:autoSpaceDN/>
        <w:bidi w:val="0"/>
        <w:adjustRightInd/>
        <w:snapToGrid/>
        <w:spacing w:before="0" w:after="0" w:line="560" w:lineRule="exact"/>
        <w:ind w:right="0" w:firstLine="640" w:firstLineChars="200"/>
        <w:jc w:val="both"/>
        <w:textAlignment w:val="auto"/>
        <w:rPr>
          <w:rFonts w:hint="eastAsia" w:ascii="仿宋_GB2312" w:hAnsi="仿宋_GB2312" w:eastAsia="仿宋_GB2312" w:cs="仿宋_GB2312"/>
          <w:color w:val="auto"/>
          <w:spacing w:val="0"/>
          <w:position w:val="0"/>
          <w:sz w:val="32"/>
          <w:szCs w:val="32"/>
          <w:shd w:val="clear" w:fill="auto"/>
        </w:rPr>
      </w:pPr>
      <w:r>
        <w:rPr>
          <w:rFonts w:hint="eastAsia" w:ascii="仿宋_GB2312" w:hAnsi="仿宋_GB2312" w:eastAsia="仿宋_GB2312" w:cs="仿宋_GB2312"/>
          <w:color w:val="auto"/>
          <w:spacing w:val="0"/>
          <w:position w:val="0"/>
          <w:sz w:val="32"/>
          <w:szCs w:val="32"/>
          <w:shd w:val="clear" w:fill="auto"/>
        </w:rPr>
        <w:t>（三）国有资产占有使用情况</w:t>
      </w:r>
    </w:p>
    <w:p w14:paraId="2DD7D152">
      <w:pPr>
        <w:keepNext w:val="0"/>
        <w:keepLines w:val="0"/>
        <w:pageBreakBefore w:val="0"/>
        <w:widowControl w:val="0"/>
        <w:kinsoku/>
        <w:wordWrap/>
        <w:overflowPunct/>
        <w:topLinePunct w:val="0"/>
        <w:autoSpaceDE/>
        <w:autoSpaceDN/>
        <w:bidi w:val="0"/>
        <w:adjustRightInd/>
        <w:snapToGrid/>
        <w:spacing w:before="0" w:after="0" w:line="560" w:lineRule="exact"/>
        <w:ind w:right="0" w:firstLine="640" w:firstLineChars="200"/>
        <w:jc w:val="both"/>
        <w:textAlignment w:val="auto"/>
        <w:rPr>
          <w:rFonts w:hint="eastAsia" w:ascii="仿宋_GB2312" w:hAnsi="仿宋_GB2312" w:eastAsia="仿宋_GB2312" w:cs="仿宋_GB2312"/>
          <w:color w:val="auto"/>
          <w:spacing w:val="0"/>
          <w:position w:val="0"/>
          <w:sz w:val="32"/>
          <w:szCs w:val="32"/>
          <w:shd w:val="clear" w:fill="auto"/>
        </w:rPr>
      </w:pPr>
      <w:r>
        <w:rPr>
          <w:rFonts w:hint="eastAsia" w:ascii="仿宋_GB2312" w:hAnsi="仿宋_GB2312" w:eastAsia="仿宋_GB2312" w:cs="仿宋_GB2312"/>
          <w:color w:val="auto"/>
          <w:spacing w:val="0"/>
          <w:position w:val="0"/>
          <w:sz w:val="32"/>
          <w:szCs w:val="32"/>
          <w:shd w:val="clear" w:fill="auto"/>
        </w:rPr>
        <w:t>截至2023年12月31日，峨边彝族自治县发展和改革局共有车辆0辆，其中：主要领导干部用车0辆、机要通信用车0辆、应急保障用车0辆、其他用车0辆。单价100万元以上设备（不含车辆）0台（套）。</w:t>
      </w:r>
    </w:p>
    <w:p w14:paraId="0BAD3E9D">
      <w:pPr>
        <w:keepNext w:val="0"/>
        <w:keepLines w:val="0"/>
        <w:pageBreakBefore w:val="0"/>
        <w:widowControl w:val="0"/>
        <w:kinsoku/>
        <w:wordWrap/>
        <w:overflowPunct/>
        <w:topLinePunct w:val="0"/>
        <w:autoSpaceDE/>
        <w:autoSpaceDN/>
        <w:bidi w:val="0"/>
        <w:adjustRightInd/>
        <w:snapToGrid/>
        <w:spacing w:before="0" w:after="0" w:line="560" w:lineRule="exact"/>
        <w:ind w:right="0" w:firstLine="640" w:firstLineChars="200"/>
        <w:jc w:val="both"/>
        <w:textAlignment w:val="auto"/>
        <w:rPr>
          <w:rFonts w:hint="eastAsia" w:ascii="仿宋_GB2312" w:hAnsi="仿宋_GB2312" w:eastAsia="仿宋_GB2312" w:cs="仿宋_GB2312"/>
          <w:color w:val="auto"/>
          <w:spacing w:val="0"/>
          <w:position w:val="0"/>
          <w:sz w:val="32"/>
          <w:szCs w:val="32"/>
          <w:shd w:val="clear" w:fill="auto"/>
        </w:rPr>
      </w:pPr>
      <w:r>
        <w:rPr>
          <w:rFonts w:hint="eastAsia" w:ascii="仿宋_GB2312" w:hAnsi="仿宋_GB2312" w:eastAsia="仿宋_GB2312" w:cs="仿宋_GB2312"/>
          <w:color w:val="auto"/>
          <w:spacing w:val="0"/>
          <w:position w:val="0"/>
          <w:sz w:val="32"/>
          <w:szCs w:val="32"/>
          <w:shd w:val="clear" w:fill="auto"/>
        </w:rPr>
        <w:t>（四）预算绩效管理情况</w:t>
      </w:r>
    </w:p>
    <w:p w14:paraId="7D1FC0AC">
      <w:pPr>
        <w:keepNext w:val="0"/>
        <w:keepLines w:val="0"/>
        <w:pageBreakBefore w:val="0"/>
        <w:widowControl w:val="0"/>
        <w:kinsoku/>
        <w:wordWrap/>
        <w:overflowPunct/>
        <w:topLinePunct w:val="0"/>
        <w:autoSpaceDE/>
        <w:autoSpaceDN/>
        <w:bidi w:val="0"/>
        <w:adjustRightInd/>
        <w:snapToGrid/>
        <w:spacing w:before="0" w:after="0" w:line="560" w:lineRule="exact"/>
        <w:ind w:right="0" w:firstLine="640" w:firstLineChars="200"/>
        <w:jc w:val="both"/>
        <w:textAlignment w:val="auto"/>
        <w:rPr>
          <w:rFonts w:hint="eastAsia" w:ascii="方正小标宋简体" w:hAnsi="方正小标宋简体" w:eastAsia="方正小标宋简体" w:cs="方正小标宋简体"/>
          <w:b w:val="0"/>
          <w:bCs w:val="0"/>
          <w:color w:val="auto"/>
          <w:spacing w:val="0"/>
          <w:position w:val="0"/>
          <w:sz w:val="44"/>
          <w:szCs w:val="44"/>
          <w:shd w:val="clear" w:fill="auto"/>
          <w:lang w:val="en-US" w:eastAsia="zh-CN"/>
        </w:rPr>
      </w:pPr>
      <w:r>
        <w:rPr>
          <w:rFonts w:hint="eastAsia" w:ascii="仿宋_GB2312" w:hAnsi="仿宋_GB2312" w:eastAsia="仿宋_GB2312" w:cs="仿宋_GB2312"/>
          <w:color w:val="auto"/>
          <w:spacing w:val="0"/>
          <w:position w:val="0"/>
          <w:sz w:val="32"/>
          <w:szCs w:val="32"/>
          <w:shd w:val="clear" w:fill="auto"/>
        </w:rPr>
        <w:t>根据预算绩效管理要求，本</w:t>
      </w:r>
      <w:r>
        <w:rPr>
          <w:rFonts w:hint="eastAsia" w:ascii="仿宋_GB2312" w:hAnsi="仿宋_GB2312" w:eastAsia="仿宋_GB2312" w:cs="仿宋_GB2312"/>
          <w:color w:val="auto"/>
          <w:spacing w:val="0"/>
          <w:position w:val="0"/>
          <w:sz w:val="32"/>
          <w:szCs w:val="32"/>
          <w:shd w:val="clear" w:fill="auto"/>
          <w:lang w:val="en-US" w:eastAsia="zh-CN"/>
        </w:rPr>
        <w:t>单位</w:t>
      </w:r>
      <w:r>
        <w:rPr>
          <w:rFonts w:hint="eastAsia" w:ascii="仿宋_GB2312" w:hAnsi="仿宋_GB2312" w:eastAsia="仿宋_GB2312" w:cs="仿宋_GB2312"/>
          <w:color w:val="auto"/>
          <w:spacing w:val="0"/>
          <w:position w:val="0"/>
          <w:sz w:val="32"/>
          <w:szCs w:val="32"/>
          <w:shd w:val="clear" w:fill="auto"/>
        </w:rPr>
        <w:t>在2023年度预算编制阶段，组织对</w:t>
      </w:r>
      <w:r>
        <w:rPr>
          <w:rFonts w:hint="eastAsia" w:ascii="仿宋_GB2312" w:hAnsi="仿宋_GB2312" w:eastAsia="仿宋_GB2312" w:cs="仿宋_GB2312"/>
          <w:color w:val="auto"/>
          <w:spacing w:val="0"/>
          <w:position w:val="0"/>
          <w:sz w:val="32"/>
          <w:szCs w:val="32"/>
          <w:shd w:val="clear" w:fill="auto"/>
          <w:lang w:eastAsia="zh-CN"/>
        </w:rPr>
        <w:t>招商引资经费</w:t>
      </w:r>
      <w:r>
        <w:rPr>
          <w:rFonts w:hint="eastAsia" w:ascii="仿宋_GB2312" w:hAnsi="仿宋_GB2312" w:eastAsia="仿宋_GB2312" w:cs="仿宋_GB2312"/>
          <w:color w:val="auto"/>
          <w:spacing w:val="0"/>
          <w:position w:val="0"/>
          <w:sz w:val="32"/>
          <w:szCs w:val="32"/>
          <w:shd w:val="clear" w:fill="auto"/>
        </w:rPr>
        <w:t>项目（项目名称）等</w:t>
      </w:r>
      <w:r>
        <w:rPr>
          <w:rFonts w:hint="eastAsia" w:ascii="仿宋_GB2312" w:hAnsi="仿宋_GB2312" w:eastAsia="仿宋_GB2312" w:cs="仿宋_GB2312"/>
          <w:color w:val="auto"/>
          <w:spacing w:val="0"/>
          <w:position w:val="0"/>
          <w:sz w:val="32"/>
          <w:szCs w:val="32"/>
          <w:shd w:val="clear" w:fill="auto"/>
          <w:lang w:val="en-US" w:eastAsia="zh-CN"/>
        </w:rPr>
        <w:t>8</w:t>
      </w:r>
      <w:r>
        <w:rPr>
          <w:rFonts w:hint="eastAsia" w:ascii="仿宋_GB2312" w:hAnsi="仿宋_GB2312" w:eastAsia="仿宋_GB2312" w:cs="仿宋_GB2312"/>
          <w:color w:val="auto"/>
          <w:spacing w:val="0"/>
          <w:position w:val="0"/>
          <w:sz w:val="32"/>
          <w:szCs w:val="32"/>
          <w:shd w:val="clear" w:fill="auto"/>
        </w:rPr>
        <w:t>个项目开展了预算事前绩效评估，对</w:t>
      </w:r>
      <w:r>
        <w:rPr>
          <w:rFonts w:hint="eastAsia" w:ascii="仿宋_GB2312" w:hAnsi="仿宋_GB2312" w:eastAsia="仿宋_GB2312" w:cs="仿宋_GB2312"/>
          <w:color w:val="auto"/>
          <w:spacing w:val="0"/>
          <w:position w:val="0"/>
          <w:sz w:val="32"/>
          <w:szCs w:val="32"/>
          <w:shd w:val="clear" w:fill="auto"/>
          <w:lang w:val="en-US" w:eastAsia="zh-CN"/>
        </w:rPr>
        <w:t>8</w:t>
      </w:r>
      <w:r>
        <w:rPr>
          <w:rFonts w:hint="eastAsia" w:ascii="仿宋_GB2312" w:hAnsi="仿宋_GB2312" w:eastAsia="仿宋_GB2312" w:cs="仿宋_GB2312"/>
          <w:color w:val="auto"/>
          <w:spacing w:val="0"/>
          <w:position w:val="0"/>
          <w:sz w:val="32"/>
          <w:szCs w:val="32"/>
          <w:shd w:val="clear" w:fill="auto"/>
        </w:rPr>
        <w:t>个项目编制了绩效目标，预算执行过程中，选取</w:t>
      </w:r>
      <w:r>
        <w:rPr>
          <w:rFonts w:hint="eastAsia" w:ascii="仿宋_GB2312" w:hAnsi="仿宋_GB2312" w:eastAsia="仿宋_GB2312" w:cs="仿宋_GB2312"/>
          <w:color w:val="auto"/>
          <w:spacing w:val="0"/>
          <w:position w:val="0"/>
          <w:sz w:val="32"/>
          <w:szCs w:val="32"/>
          <w:shd w:val="clear" w:fill="auto"/>
          <w:lang w:val="en-US" w:eastAsia="zh-CN"/>
        </w:rPr>
        <w:t>8</w:t>
      </w:r>
      <w:r>
        <w:rPr>
          <w:rFonts w:hint="eastAsia" w:ascii="仿宋_GB2312" w:hAnsi="仿宋_GB2312" w:eastAsia="仿宋_GB2312" w:cs="仿宋_GB2312"/>
          <w:color w:val="auto"/>
          <w:spacing w:val="0"/>
          <w:position w:val="0"/>
          <w:sz w:val="32"/>
          <w:szCs w:val="32"/>
          <w:shd w:val="clear" w:fill="auto"/>
        </w:rPr>
        <w:t>个项目开展绩效监控</w:t>
      </w:r>
      <w:r>
        <w:rPr>
          <w:rFonts w:hint="eastAsia" w:ascii="仿宋_GB2312" w:hAnsi="仿宋_GB2312" w:eastAsia="仿宋_GB2312" w:cs="仿宋_GB2312"/>
          <w:color w:val="auto"/>
          <w:spacing w:val="0"/>
          <w:position w:val="0"/>
          <w:sz w:val="32"/>
          <w:szCs w:val="32"/>
          <w:shd w:val="clear" w:fill="auto"/>
          <w:lang w:eastAsia="zh-CN"/>
        </w:rPr>
        <w:t>，</w:t>
      </w:r>
      <w:r>
        <w:rPr>
          <w:rFonts w:hint="eastAsia" w:ascii="仿宋_GB2312" w:hAnsi="仿宋_GB2312" w:eastAsia="仿宋_GB2312" w:cs="仿宋_GB2312"/>
          <w:color w:val="auto"/>
          <w:spacing w:val="0"/>
          <w:position w:val="0"/>
          <w:sz w:val="32"/>
          <w:szCs w:val="32"/>
          <w:shd w:val="clear" w:fill="auto"/>
          <w:lang w:val="en-US" w:eastAsia="zh-CN"/>
        </w:rPr>
        <w:t>组织对8个项目开展绩效自评，绩效自评表详见第四部分附件。</w:t>
      </w:r>
    </w:p>
    <w:p w14:paraId="2B115422">
      <w:pPr>
        <w:keepNext/>
        <w:keepLines/>
        <w:pageBreakBefore w:val="0"/>
        <w:widowControl w:val="0"/>
        <w:kinsoku/>
        <w:wordWrap/>
        <w:overflowPunct/>
        <w:topLinePunct w:val="0"/>
        <w:autoSpaceDE/>
        <w:autoSpaceDN/>
        <w:bidi w:val="0"/>
        <w:adjustRightInd/>
        <w:snapToGrid/>
        <w:spacing w:line="700" w:lineRule="exact"/>
        <w:ind w:left="0" w:right="0" w:firstLine="0" w:firstLineChars="0"/>
        <w:jc w:val="center"/>
        <w:textAlignment w:val="auto"/>
        <w:rPr>
          <w:rFonts w:hint="eastAsia" w:ascii="方正小标宋简体" w:hAnsi="方正小标宋简体" w:eastAsia="方正小标宋简体" w:cs="方正小标宋简体"/>
          <w:b w:val="0"/>
          <w:bCs w:val="0"/>
          <w:color w:val="auto"/>
          <w:spacing w:val="0"/>
          <w:position w:val="0"/>
          <w:sz w:val="44"/>
          <w:szCs w:val="44"/>
          <w:shd w:val="clear" w:fill="auto"/>
          <w:lang w:val="en-US" w:eastAsia="zh-CN"/>
        </w:rPr>
      </w:pPr>
    </w:p>
    <w:p w14:paraId="16EB2B9E">
      <w:pPr>
        <w:keepNext/>
        <w:keepLines/>
        <w:pageBreakBefore w:val="0"/>
        <w:widowControl w:val="0"/>
        <w:kinsoku/>
        <w:wordWrap/>
        <w:overflowPunct/>
        <w:topLinePunct w:val="0"/>
        <w:autoSpaceDE/>
        <w:autoSpaceDN/>
        <w:bidi w:val="0"/>
        <w:adjustRightInd/>
        <w:snapToGrid/>
        <w:spacing w:line="700" w:lineRule="exact"/>
        <w:ind w:left="0" w:right="0" w:firstLine="0" w:firstLineChars="0"/>
        <w:jc w:val="center"/>
        <w:textAlignment w:val="auto"/>
        <w:rPr>
          <w:rFonts w:hint="eastAsia" w:ascii="方正小标宋简体" w:hAnsi="方正小标宋简体" w:eastAsia="方正小标宋简体" w:cs="方正小标宋简体"/>
          <w:b w:val="0"/>
          <w:bCs w:val="0"/>
          <w:color w:val="auto"/>
          <w:spacing w:val="0"/>
          <w:position w:val="0"/>
          <w:sz w:val="44"/>
          <w:szCs w:val="44"/>
          <w:shd w:val="clear" w:fill="auto"/>
          <w:lang w:val="en-US" w:eastAsia="zh-CN"/>
        </w:rPr>
      </w:pPr>
    </w:p>
    <w:p w14:paraId="34D2D0F4">
      <w:pPr>
        <w:keepNext/>
        <w:keepLines/>
        <w:pageBreakBefore w:val="0"/>
        <w:widowControl w:val="0"/>
        <w:kinsoku/>
        <w:wordWrap/>
        <w:overflowPunct/>
        <w:topLinePunct w:val="0"/>
        <w:autoSpaceDE/>
        <w:autoSpaceDN/>
        <w:bidi w:val="0"/>
        <w:adjustRightInd/>
        <w:snapToGrid/>
        <w:spacing w:line="700" w:lineRule="exact"/>
        <w:ind w:left="0" w:right="0" w:firstLine="0" w:firstLineChars="0"/>
        <w:jc w:val="center"/>
        <w:textAlignment w:val="auto"/>
        <w:rPr>
          <w:rFonts w:hint="eastAsia" w:ascii="方正小标宋简体" w:hAnsi="方正小标宋简体" w:eastAsia="方正小标宋简体" w:cs="方正小标宋简体"/>
          <w:b w:val="0"/>
          <w:bCs w:val="0"/>
          <w:color w:val="auto"/>
          <w:spacing w:val="0"/>
          <w:position w:val="0"/>
          <w:sz w:val="44"/>
          <w:szCs w:val="44"/>
          <w:shd w:val="clear" w:fill="auto"/>
          <w:lang w:val="en-US" w:eastAsia="zh-CN"/>
        </w:rPr>
      </w:pPr>
      <w:r>
        <w:rPr>
          <w:rFonts w:hint="eastAsia" w:ascii="方正小标宋简体" w:hAnsi="方正小标宋简体" w:eastAsia="方正小标宋简体" w:cs="方正小标宋简体"/>
          <w:b w:val="0"/>
          <w:bCs w:val="0"/>
          <w:color w:val="auto"/>
          <w:spacing w:val="0"/>
          <w:position w:val="0"/>
          <w:sz w:val="44"/>
          <w:szCs w:val="44"/>
          <w:shd w:val="clear" w:fill="auto"/>
          <w:lang w:val="en-US" w:eastAsia="zh-CN"/>
        </w:rPr>
        <w:t>第三部分 名词解释</w:t>
      </w:r>
    </w:p>
    <w:p w14:paraId="1350872A">
      <w:pPr>
        <w:keepNext w:val="0"/>
        <w:keepLines w:val="0"/>
        <w:pageBreakBefore w:val="0"/>
        <w:widowControl w:val="0"/>
        <w:kinsoku/>
        <w:wordWrap/>
        <w:overflowPunct/>
        <w:topLinePunct w:val="0"/>
        <w:autoSpaceDE/>
        <w:autoSpaceDN/>
        <w:bidi w:val="0"/>
        <w:adjustRightInd/>
        <w:snapToGrid/>
        <w:spacing w:before="0" w:after="0" w:line="600" w:lineRule="exact"/>
        <w:ind w:left="0" w:right="0" w:firstLine="1134"/>
        <w:jc w:val="both"/>
        <w:textAlignment w:val="auto"/>
        <w:rPr>
          <w:rFonts w:hint="eastAsia" w:ascii="仿宋_GB2312" w:hAnsi="仿宋_GB2312" w:eastAsia="仿宋_GB2312" w:cs="仿宋_GB2312"/>
          <w:color w:val="auto"/>
          <w:spacing w:val="0"/>
          <w:position w:val="0"/>
          <w:sz w:val="32"/>
          <w:szCs w:val="32"/>
          <w:shd w:val="clear" w:fill="auto"/>
        </w:rPr>
      </w:pPr>
    </w:p>
    <w:p w14:paraId="28E26650">
      <w:pPr>
        <w:keepNext w:val="0"/>
        <w:keepLines w:val="0"/>
        <w:pageBreakBefore w:val="0"/>
        <w:widowControl w:val="0"/>
        <w:kinsoku/>
        <w:wordWrap/>
        <w:overflowPunct/>
        <w:topLinePunct w:val="0"/>
        <w:autoSpaceDE/>
        <w:autoSpaceDN/>
        <w:bidi w:val="0"/>
        <w:adjustRightInd/>
        <w:snapToGrid/>
        <w:spacing w:before="0" w:after="0" w:line="600" w:lineRule="exact"/>
        <w:ind w:right="0" w:firstLine="640" w:firstLineChars="200"/>
        <w:jc w:val="both"/>
        <w:textAlignment w:val="auto"/>
        <w:rPr>
          <w:rFonts w:hint="eastAsia" w:ascii="仿宋_GB2312" w:hAnsi="仿宋_GB2312" w:eastAsia="仿宋_GB2312" w:cs="仿宋_GB2312"/>
          <w:color w:val="auto"/>
          <w:spacing w:val="0"/>
          <w:position w:val="0"/>
          <w:sz w:val="32"/>
          <w:szCs w:val="32"/>
          <w:shd w:val="clear" w:fill="auto"/>
        </w:rPr>
      </w:pPr>
      <w:r>
        <w:rPr>
          <w:rFonts w:hint="eastAsia" w:ascii="仿宋_GB2312" w:hAnsi="仿宋_GB2312" w:eastAsia="仿宋_GB2312" w:cs="仿宋_GB2312"/>
          <w:color w:val="auto"/>
          <w:spacing w:val="0"/>
          <w:position w:val="0"/>
          <w:sz w:val="32"/>
          <w:szCs w:val="32"/>
          <w:shd w:val="clear" w:fill="auto"/>
        </w:rPr>
        <w:t>1.财政拨款收入：指单位从同级财政部门取得的财政预算资金。</w:t>
      </w:r>
    </w:p>
    <w:p w14:paraId="43CC1D47">
      <w:pPr>
        <w:keepNext w:val="0"/>
        <w:keepLines w:val="0"/>
        <w:pageBreakBefore w:val="0"/>
        <w:widowControl w:val="0"/>
        <w:kinsoku/>
        <w:wordWrap/>
        <w:overflowPunct/>
        <w:topLinePunct w:val="0"/>
        <w:autoSpaceDE/>
        <w:autoSpaceDN/>
        <w:bidi w:val="0"/>
        <w:adjustRightInd/>
        <w:snapToGrid/>
        <w:spacing w:before="0" w:after="0" w:line="600" w:lineRule="exact"/>
        <w:ind w:right="0" w:firstLine="640" w:firstLineChars="200"/>
        <w:jc w:val="both"/>
        <w:textAlignment w:val="auto"/>
        <w:rPr>
          <w:rFonts w:hint="eastAsia" w:ascii="仿宋_GB2312" w:hAnsi="仿宋_GB2312" w:eastAsia="仿宋_GB2312" w:cs="仿宋_GB2312"/>
          <w:color w:val="auto"/>
          <w:spacing w:val="0"/>
          <w:position w:val="0"/>
          <w:sz w:val="32"/>
          <w:szCs w:val="32"/>
          <w:shd w:val="clear" w:fill="auto"/>
        </w:rPr>
      </w:pPr>
      <w:r>
        <w:rPr>
          <w:rFonts w:hint="eastAsia" w:ascii="仿宋_GB2312" w:hAnsi="仿宋_GB2312" w:eastAsia="仿宋_GB2312" w:cs="仿宋_GB2312"/>
          <w:color w:val="auto"/>
          <w:spacing w:val="0"/>
          <w:position w:val="0"/>
          <w:sz w:val="32"/>
          <w:szCs w:val="32"/>
          <w:shd w:val="clear" w:fill="auto"/>
        </w:rPr>
        <w:t>2.事业收入：指事业单位开展专业业务活动及辅助活动取得的收入。如…（二级预算单位事业收入情况）等。</w:t>
      </w:r>
    </w:p>
    <w:p w14:paraId="561C2D02">
      <w:pPr>
        <w:keepNext w:val="0"/>
        <w:keepLines w:val="0"/>
        <w:pageBreakBefore w:val="0"/>
        <w:widowControl w:val="0"/>
        <w:kinsoku/>
        <w:wordWrap/>
        <w:overflowPunct/>
        <w:topLinePunct w:val="0"/>
        <w:autoSpaceDE/>
        <w:autoSpaceDN/>
        <w:bidi w:val="0"/>
        <w:adjustRightInd/>
        <w:snapToGrid/>
        <w:spacing w:before="0" w:after="0" w:line="600" w:lineRule="exact"/>
        <w:ind w:right="0" w:firstLine="640" w:firstLineChars="200"/>
        <w:jc w:val="both"/>
        <w:textAlignment w:val="auto"/>
        <w:rPr>
          <w:rFonts w:hint="eastAsia" w:ascii="仿宋_GB2312" w:hAnsi="仿宋_GB2312" w:eastAsia="仿宋_GB2312" w:cs="仿宋_GB2312"/>
          <w:color w:val="auto"/>
          <w:spacing w:val="0"/>
          <w:position w:val="0"/>
          <w:sz w:val="32"/>
          <w:szCs w:val="32"/>
          <w:shd w:val="clear" w:fill="auto"/>
        </w:rPr>
      </w:pPr>
      <w:r>
        <w:rPr>
          <w:rFonts w:hint="eastAsia" w:ascii="仿宋_GB2312" w:hAnsi="仿宋_GB2312" w:eastAsia="仿宋_GB2312" w:cs="仿宋_GB2312"/>
          <w:color w:val="auto"/>
          <w:spacing w:val="0"/>
          <w:position w:val="0"/>
          <w:sz w:val="32"/>
          <w:szCs w:val="32"/>
          <w:shd w:val="clear" w:fill="auto"/>
        </w:rPr>
        <w:t>3.经营收入：指事业单位在专业业务活动及其辅助活动之外开展非独立核算经营活动取得的收入。如…（二级预算单位经营收入情况）等。</w:t>
      </w:r>
    </w:p>
    <w:p w14:paraId="4B3E9614">
      <w:pPr>
        <w:keepNext w:val="0"/>
        <w:keepLines w:val="0"/>
        <w:pageBreakBefore w:val="0"/>
        <w:widowControl w:val="0"/>
        <w:kinsoku/>
        <w:wordWrap/>
        <w:overflowPunct/>
        <w:topLinePunct w:val="0"/>
        <w:autoSpaceDE/>
        <w:autoSpaceDN/>
        <w:bidi w:val="0"/>
        <w:adjustRightInd/>
        <w:snapToGrid/>
        <w:spacing w:before="0" w:after="0" w:line="600" w:lineRule="exact"/>
        <w:ind w:right="0" w:firstLine="640" w:firstLineChars="200"/>
        <w:jc w:val="both"/>
        <w:textAlignment w:val="auto"/>
        <w:rPr>
          <w:rFonts w:hint="eastAsia" w:ascii="仿宋_GB2312" w:hAnsi="仿宋_GB2312" w:eastAsia="仿宋_GB2312" w:cs="仿宋_GB2312"/>
          <w:color w:val="auto"/>
          <w:spacing w:val="0"/>
          <w:position w:val="0"/>
          <w:sz w:val="32"/>
          <w:szCs w:val="32"/>
          <w:shd w:val="clear" w:fill="auto"/>
        </w:rPr>
      </w:pPr>
      <w:r>
        <w:rPr>
          <w:rFonts w:hint="eastAsia" w:ascii="仿宋_GB2312" w:hAnsi="仿宋_GB2312" w:eastAsia="仿宋_GB2312" w:cs="仿宋_GB2312"/>
          <w:color w:val="auto"/>
          <w:spacing w:val="0"/>
          <w:position w:val="0"/>
          <w:sz w:val="32"/>
          <w:szCs w:val="32"/>
          <w:shd w:val="clear" w:fill="auto"/>
        </w:rPr>
        <w:t xml:space="preserve">4.其他收入：指单位取得的除上述收入以外的各项收入。主要是…（收入类型）等。 </w:t>
      </w:r>
    </w:p>
    <w:p w14:paraId="7A61A28E">
      <w:pPr>
        <w:keepNext w:val="0"/>
        <w:keepLines w:val="0"/>
        <w:pageBreakBefore w:val="0"/>
        <w:widowControl w:val="0"/>
        <w:kinsoku/>
        <w:wordWrap/>
        <w:overflowPunct/>
        <w:topLinePunct w:val="0"/>
        <w:autoSpaceDE/>
        <w:autoSpaceDN/>
        <w:bidi w:val="0"/>
        <w:adjustRightInd/>
        <w:snapToGrid/>
        <w:spacing w:before="0" w:after="0" w:line="600" w:lineRule="exact"/>
        <w:ind w:right="0" w:firstLine="640" w:firstLineChars="200"/>
        <w:jc w:val="both"/>
        <w:textAlignment w:val="auto"/>
        <w:rPr>
          <w:rFonts w:hint="eastAsia" w:ascii="仿宋_GB2312" w:hAnsi="仿宋_GB2312" w:eastAsia="仿宋_GB2312" w:cs="仿宋_GB2312"/>
          <w:color w:val="auto"/>
          <w:spacing w:val="0"/>
          <w:position w:val="0"/>
          <w:sz w:val="32"/>
          <w:szCs w:val="32"/>
          <w:shd w:val="clear" w:fill="auto"/>
        </w:rPr>
      </w:pPr>
      <w:r>
        <w:rPr>
          <w:rFonts w:hint="eastAsia" w:ascii="仿宋_GB2312" w:hAnsi="仿宋_GB2312" w:eastAsia="仿宋_GB2312" w:cs="仿宋_GB2312"/>
          <w:color w:val="auto"/>
          <w:spacing w:val="0"/>
          <w:position w:val="0"/>
          <w:sz w:val="32"/>
          <w:szCs w:val="32"/>
          <w:shd w:val="clear" w:fill="auto"/>
        </w:rPr>
        <w:t xml:space="preserve">5.使用非财政拨款结余（含专用结余）：指事业单位使用以前年度积累的非财政拨款结余弥补当年收支差额的金额。 </w:t>
      </w:r>
    </w:p>
    <w:p w14:paraId="6ADC3EF3">
      <w:pPr>
        <w:keepNext w:val="0"/>
        <w:keepLines w:val="0"/>
        <w:pageBreakBefore w:val="0"/>
        <w:widowControl w:val="0"/>
        <w:kinsoku/>
        <w:wordWrap/>
        <w:overflowPunct/>
        <w:topLinePunct w:val="0"/>
        <w:autoSpaceDE/>
        <w:autoSpaceDN/>
        <w:bidi w:val="0"/>
        <w:adjustRightInd/>
        <w:snapToGrid/>
        <w:spacing w:before="0" w:after="0" w:line="600" w:lineRule="exact"/>
        <w:ind w:right="0" w:firstLine="640" w:firstLineChars="200"/>
        <w:jc w:val="both"/>
        <w:textAlignment w:val="auto"/>
        <w:rPr>
          <w:rFonts w:hint="eastAsia" w:ascii="仿宋_GB2312" w:hAnsi="仿宋_GB2312" w:eastAsia="仿宋_GB2312" w:cs="仿宋_GB2312"/>
          <w:color w:val="auto"/>
          <w:spacing w:val="0"/>
          <w:position w:val="0"/>
          <w:sz w:val="32"/>
          <w:szCs w:val="32"/>
          <w:shd w:val="clear" w:fill="auto"/>
        </w:rPr>
      </w:pPr>
      <w:r>
        <w:rPr>
          <w:rFonts w:hint="eastAsia" w:ascii="仿宋_GB2312" w:hAnsi="仿宋_GB2312" w:eastAsia="仿宋_GB2312" w:cs="仿宋_GB2312"/>
          <w:color w:val="auto"/>
          <w:spacing w:val="0"/>
          <w:position w:val="0"/>
          <w:sz w:val="32"/>
          <w:szCs w:val="32"/>
          <w:shd w:val="clear" w:fill="auto"/>
        </w:rPr>
        <w:t xml:space="preserve">6.年初结转和结余：指以前年度尚未完成、结转到本年按有关规定继续使用的资金。 </w:t>
      </w:r>
    </w:p>
    <w:p w14:paraId="14D05FBB">
      <w:pPr>
        <w:keepNext w:val="0"/>
        <w:keepLines w:val="0"/>
        <w:pageBreakBefore w:val="0"/>
        <w:widowControl w:val="0"/>
        <w:kinsoku/>
        <w:wordWrap/>
        <w:overflowPunct/>
        <w:topLinePunct w:val="0"/>
        <w:autoSpaceDE/>
        <w:autoSpaceDN/>
        <w:bidi w:val="0"/>
        <w:adjustRightInd/>
        <w:snapToGrid/>
        <w:spacing w:before="0" w:after="0" w:line="600" w:lineRule="exact"/>
        <w:ind w:right="0" w:firstLine="640" w:firstLineChars="200"/>
        <w:jc w:val="both"/>
        <w:textAlignment w:val="auto"/>
        <w:rPr>
          <w:rFonts w:hint="eastAsia" w:ascii="仿宋_GB2312" w:hAnsi="仿宋_GB2312" w:eastAsia="仿宋_GB2312" w:cs="仿宋_GB2312"/>
          <w:color w:val="auto"/>
          <w:spacing w:val="0"/>
          <w:position w:val="0"/>
          <w:sz w:val="32"/>
          <w:szCs w:val="32"/>
          <w:shd w:val="clear" w:fill="auto"/>
        </w:rPr>
      </w:pPr>
      <w:r>
        <w:rPr>
          <w:rFonts w:hint="eastAsia" w:ascii="仿宋_GB2312" w:hAnsi="仿宋_GB2312" w:eastAsia="仿宋_GB2312" w:cs="仿宋_GB2312"/>
          <w:color w:val="auto"/>
          <w:spacing w:val="0"/>
          <w:position w:val="0"/>
          <w:sz w:val="32"/>
          <w:szCs w:val="32"/>
          <w:shd w:val="clear" w:fill="auto"/>
        </w:rPr>
        <w:t>7.结余分配：指事业单位按照会计制度规定缴纳的所得税、提取的专用结余以及转入非财政拨款结余的金额等。</w:t>
      </w:r>
    </w:p>
    <w:p w14:paraId="64E12D4C">
      <w:pPr>
        <w:keepNext w:val="0"/>
        <w:keepLines w:val="0"/>
        <w:pageBreakBefore w:val="0"/>
        <w:widowControl w:val="0"/>
        <w:kinsoku/>
        <w:wordWrap/>
        <w:overflowPunct/>
        <w:topLinePunct w:val="0"/>
        <w:autoSpaceDE/>
        <w:autoSpaceDN/>
        <w:bidi w:val="0"/>
        <w:adjustRightInd/>
        <w:snapToGrid/>
        <w:spacing w:before="0" w:after="0" w:line="600" w:lineRule="exact"/>
        <w:ind w:right="0" w:firstLine="640" w:firstLineChars="200"/>
        <w:jc w:val="both"/>
        <w:textAlignment w:val="auto"/>
        <w:rPr>
          <w:rFonts w:hint="eastAsia" w:ascii="仿宋_GB2312" w:hAnsi="仿宋_GB2312" w:eastAsia="仿宋_GB2312" w:cs="仿宋_GB2312"/>
          <w:color w:val="auto"/>
          <w:spacing w:val="0"/>
          <w:position w:val="0"/>
          <w:sz w:val="32"/>
          <w:szCs w:val="32"/>
          <w:shd w:val="clear" w:fill="auto"/>
        </w:rPr>
      </w:pPr>
      <w:r>
        <w:rPr>
          <w:rFonts w:hint="eastAsia" w:ascii="仿宋_GB2312" w:hAnsi="仿宋_GB2312" w:eastAsia="仿宋_GB2312" w:cs="仿宋_GB2312"/>
          <w:color w:val="auto"/>
          <w:spacing w:val="0"/>
          <w:position w:val="0"/>
          <w:sz w:val="32"/>
          <w:szCs w:val="32"/>
          <w:shd w:val="clear" w:fill="auto"/>
        </w:rPr>
        <w:t>8.年末结转和结余：指单位按有关规定结转到下年或以后年度继续使用的资金。</w:t>
      </w:r>
    </w:p>
    <w:p w14:paraId="147B2827">
      <w:pPr>
        <w:keepNext w:val="0"/>
        <w:keepLines w:val="0"/>
        <w:pageBreakBefore w:val="0"/>
        <w:widowControl w:val="0"/>
        <w:kinsoku/>
        <w:wordWrap/>
        <w:overflowPunct/>
        <w:topLinePunct w:val="0"/>
        <w:autoSpaceDE/>
        <w:autoSpaceDN/>
        <w:bidi w:val="0"/>
        <w:adjustRightInd/>
        <w:snapToGrid/>
        <w:spacing w:before="0" w:after="0" w:line="600" w:lineRule="exact"/>
        <w:ind w:right="0" w:firstLine="640" w:firstLineChars="200"/>
        <w:jc w:val="both"/>
        <w:textAlignment w:val="auto"/>
        <w:rPr>
          <w:rFonts w:hint="eastAsia" w:ascii="仿宋_GB2312" w:hAnsi="仿宋_GB2312" w:eastAsia="仿宋_GB2312" w:cs="仿宋_GB2312"/>
          <w:color w:val="auto"/>
          <w:spacing w:val="0"/>
          <w:position w:val="0"/>
          <w:sz w:val="32"/>
          <w:szCs w:val="32"/>
          <w:shd w:val="clear" w:fill="auto"/>
        </w:rPr>
      </w:pPr>
      <w:r>
        <w:rPr>
          <w:rFonts w:hint="eastAsia" w:ascii="仿宋_GB2312" w:hAnsi="仿宋_GB2312" w:eastAsia="仿宋_GB2312" w:cs="仿宋_GB2312"/>
          <w:color w:val="auto"/>
          <w:spacing w:val="0"/>
          <w:position w:val="0"/>
          <w:sz w:val="32"/>
          <w:szCs w:val="32"/>
          <w:shd w:val="clear" w:fill="auto"/>
        </w:rPr>
        <w:t>9.一般公共服务（类）发展与改革事务（款）行政运行（项）：指行政单位（包括实行公务员管理的事业单位）的基本支出。</w:t>
      </w:r>
    </w:p>
    <w:p w14:paraId="08B9BBA9">
      <w:pPr>
        <w:keepNext w:val="0"/>
        <w:keepLines w:val="0"/>
        <w:pageBreakBefore w:val="0"/>
        <w:widowControl w:val="0"/>
        <w:kinsoku/>
        <w:wordWrap/>
        <w:overflowPunct/>
        <w:topLinePunct w:val="0"/>
        <w:autoSpaceDE/>
        <w:autoSpaceDN/>
        <w:bidi w:val="0"/>
        <w:adjustRightInd/>
        <w:snapToGrid/>
        <w:spacing w:before="0" w:after="0" w:line="600" w:lineRule="exact"/>
        <w:ind w:right="0" w:firstLine="640" w:firstLineChars="200"/>
        <w:jc w:val="both"/>
        <w:textAlignment w:val="auto"/>
        <w:rPr>
          <w:rFonts w:hint="eastAsia" w:ascii="仿宋_GB2312" w:hAnsi="仿宋_GB2312" w:eastAsia="仿宋_GB2312" w:cs="仿宋_GB2312"/>
          <w:color w:val="auto"/>
          <w:spacing w:val="0"/>
          <w:position w:val="0"/>
          <w:sz w:val="32"/>
          <w:szCs w:val="32"/>
          <w:shd w:val="clear" w:fill="auto"/>
        </w:rPr>
      </w:pPr>
      <w:r>
        <w:rPr>
          <w:rFonts w:hint="eastAsia" w:ascii="仿宋_GB2312" w:hAnsi="仿宋_GB2312" w:eastAsia="仿宋_GB2312" w:cs="仿宋_GB2312"/>
          <w:color w:val="auto"/>
          <w:spacing w:val="0"/>
          <w:position w:val="0"/>
          <w:sz w:val="32"/>
          <w:szCs w:val="32"/>
          <w:shd w:val="clear" w:fill="auto"/>
        </w:rPr>
        <w:t>10.一般公共服务（类）发展与改革事务（款）事业运行（项）：指事业单位的基本支出，不包括行政单位后勤服务中心、医疗室等附属事业单位。</w:t>
      </w:r>
    </w:p>
    <w:p w14:paraId="1D65C87C">
      <w:pPr>
        <w:keepNext w:val="0"/>
        <w:keepLines w:val="0"/>
        <w:pageBreakBefore w:val="0"/>
        <w:widowControl w:val="0"/>
        <w:kinsoku/>
        <w:wordWrap/>
        <w:overflowPunct/>
        <w:topLinePunct w:val="0"/>
        <w:autoSpaceDE/>
        <w:autoSpaceDN/>
        <w:bidi w:val="0"/>
        <w:adjustRightInd/>
        <w:snapToGrid/>
        <w:spacing w:before="0" w:after="0" w:line="600" w:lineRule="exact"/>
        <w:ind w:right="0" w:firstLine="640" w:firstLineChars="200"/>
        <w:jc w:val="both"/>
        <w:textAlignment w:val="auto"/>
        <w:rPr>
          <w:rFonts w:hint="eastAsia" w:ascii="仿宋_GB2312" w:hAnsi="仿宋_GB2312" w:eastAsia="仿宋_GB2312" w:cs="仿宋_GB2312"/>
          <w:color w:val="auto"/>
          <w:spacing w:val="0"/>
          <w:position w:val="0"/>
          <w:sz w:val="32"/>
          <w:szCs w:val="32"/>
          <w:shd w:val="clear" w:fill="auto"/>
        </w:rPr>
      </w:pPr>
      <w:r>
        <w:rPr>
          <w:rFonts w:hint="eastAsia" w:ascii="仿宋_GB2312" w:hAnsi="仿宋_GB2312" w:eastAsia="仿宋_GB2312" w:cs="仿宋_GB2312"/>
          <w:color w:val="auto"/>
          <w:spacing w:val="0"/>
          <w:position w:val="0"/>
          <w:sz w:val="32"/>
          <w:szCs w:val="32"/>
          <w:shd w:val="clear" w:fill="auto"/>
        </w:rPr>
        <w:t>11.科学技术支出（类）其他科学技术（款）其他科学技术（项）</w:t>
      </w:r>
      <w:r>
        <w:rPr>
          <w:rFonts w:hint="eastAsia" w:ascii="仿宋_GB2312" w:hAnsi="仿宋_GB2312" w:eastAsia="仿宋_GB2312" w:cs="仿宋_GB2312"/>
          <w:color w:val="auto"/>
          <w:spacing w:val="0"/>
          <w:position w:val="0"/>
          <w:sz w:val="32"/>
          <w:szCs w:val="32"/>
          <w:shd w:val="clear" w:fill="auto"/>
          <w:lang w:eastAsia="zh-CN"/>
        </w:rPr>
        <w:t>：</w:t>
      </w:r>
      <w:r>
        <w:rPr>
          <w:rFonts w:hint="eastAsia" w:ascii="仿宋_GB2312" w:hAnsi="仿宋_GB2312" w:eastAsia="仿宋_GB2312" w:cs="仿宋_GB2312"/>
          <w:color w:val="auto"/>
          <w:spacing w:val="0"/>
          <w:position w:val="0"/>
          <w:sz w:val="32"/>
          <w:szCs w:val="32"/>
          <w:shd w:val="clear" w:fill="auto"/>
        </w:rPr>
        <w:t xml:space="preserve"> 反映其他科学技术支出中</w:t>
      </w:r>
      <w:r>
        <w:rPr>
          <w:rFonts w:hint="eastAsia" w:ascii="仿宋_GB2312" w:hAnsi="仿宋_GB2312" w:eastAsia="仿宋_GB2312" w:cs="仿宋_GB2312"/>
          <w:color w:val="auto"/>
          <w:spacing w:val="0"/>
          <w:position w:val="0"/>
          <w:sz w:val="32"/>
          <w:szCs w:val="32"/>
          <w:shd w:val="clear" w:fill="auto"/>
          <w:lang w:eastAsia="zh-CN"/>
        </w:rPr>
        <w:t>除</w:t>
      </w:r>
      <w:r>
        <w:rPr>
          <w:rFonts w:hint="eastAsia" w:ascii="仿宋_GB2312" w:hAnsi="仿宋_GB2312" w:eastAsia="仿宋_GB2312" w:cs="仿宋_GB2312"/>
          <w:color w:val="auto"/>
          <w:spacing w:val="0"/>
          <w:position w:val="0"/>
          <w:sz w:val="32"/>
          <w:szCs w:val="32"/>
          <w:shd w:val="clear" w:fill="auto"/>
        </w:rPr>
        <w:t>各项外用于科技方面的支出。</w:t>
      </w:r>
    </w:p>
    <w:p w14:paraId="287A85D7">
      <w:pPr>
        <w:keepNext w:val="0"/>
        <w:keepLines w:val="0"/>
        <w:pageBreakBefore w:val="0"/>
        <w:widowControl w:val="0"/>
        <w:kinsoku/>
        <w:wordWrap/>
        <w:overflowPunct/>
        <w:topLinePunct w:val="0"/>
        <w:autoSpaceDE/>
        <w:autoSpaceDN/>
        <w:bidi w:val="0"/>
        <w:adjustRightInd/>
        <w:snapToGrid/>
        <w:spacing w:before="0" w:after="0" w:line="600" w:lineRule="exact"/>
        <w:ind w:right="0" w:firstLine="640" w:firstLineChars="200"/>
        <w:jc w:val="both"/>
        <w:textAlignment w:val="auto"/>
        <w:rPr>
          <w:rFonts w:hint="eastAsia" w:ascii="仿宋_GB2312" w:hAnsi="仿宋_GB2312" w:eastAsia="仿宋_GB2312" w:cs="仿宋_GB2312"/>
          <w:color w:val="auto"/>
          <w:spacing w:val="0"/>
          <w:position w:val="0"/>
          <w:sz w:val="32"/>
          <w:szCs w:val="32"/>
          <w:shd w:val="clear" w:fill="auto"/>
        </w:rPr>
      </w:pPr>
      <w:r>
        <w:rPr>
          <w:rFonts w:hint="eastAsia" w:ascii="仿宋_GB2312" w:hAnsi="仿宋_GB2312" w:eastAsia="仿宋_GB2312" w:cs="仿宋_GB2312"/>
          <w:color w:val="auto"/>
          <w:spacing w:val="0"/>
          <w:position w:val="0"/>
          <w:sz w:val="32"/>
          <w:szCs w:val="32"/>
          <w:shd w:val="clear" w:fill="auto"/>
        </w:rPr>
        <w:t>12.科学技术支出（类）技术研究与开发（款）科技成果转化与扩散（项）</w:t>
      </w:r>
      <w:r>
        <w:rPr>
          <w:rFonts w:hint="eastAsia" w:ascii="仿宋_GB2312" w:hAnsi="仿宋_GB2312" w:eastAsia="仿宋_GB2312" w:cs="仿宋_GB2312"/>
          <w:color w:val="auto"/>
          <w:spacing w:val="0"/>
          <w:position w:val="0"/>
          <w:sz w:val="32"/>
          <w:szCs w:val="32"/>
          <w:shd w:val="clear" w:fill="auto"/>
          <w:lang w:eastAsia="zh-CN"/>
        </w:rPr>
        <w:t>：</w:t>
      </w:r>
      <w:r>
        <w:rPr>
          <w:rFonts w:hint="eastAsia" w:ascii="仿宋_GB2312" w:hAnsi="仿宋_GB2312" w:eastAsia="仿宋_GB2312" w:cs="仿宋_GB2312"/>
          <w:color w:val="auto"/>
          <w:spacing w:val="0"/>
          <w:position w:val="0"/>
          <w:sz w:val="32"/>
          <w:szCs w:val="32"/>
          <w:shd w:val="clear" w:fill="auto"/>
        </w:rPr>
        <w:t xml:space="preserve"> 反映促进科技成果转化为现实生产力的应用、推广和引导性支出，以及基本建设支出中用于支持企业科技自主创新的支出。</w:t>
      </w:r>
    </w:p>
    <w:p w14:paraId="1DAE4C65">
      <w:pPr>
        <w:keepNext w:val="0"/>
        <w:keepLines w:val="0"/>
        <w:pageBreakBefore w:val="0"/>
        <w:widowControl w:val="0"/>
        <w:kinsoku/>
        <w:wordWrap/>
        <w:overflowPunct/>
        <w:topLinePunct w:val="0"/>
        <w:autoSpaceDE/>
        <w:autoSpaceDN/>
        <w:bidi w:val="0"/>
        <w:adjustRightInd/>
        <w:snapToGrid/>
        <w:spacing w:before="0" w:after="0" w:line="600" w:lineRule="exact"/>
        <w:ind w:right="0" w:firstLine="640" w:firstLineChars="200"/>
        <w:jc w:val="both"/>
        <w:textAlignment w:val="auto"/>
        <w:rPr>
          <w:rFonts w:hint="eastAsia" w:ascii="仿宋_GB2312" w:hAnsi="仿宋_GB2312" w:eastAsia="仿宋_GB2312" w:cs="仿宋_GB2312"/>
          <w:color w:val="auto"/>
          <w:spacing w:val="0"/>
          <w:position w:val="0"/>
          <w:sz w:val="32"/>
          <w:szCs w:val="32"/>
          <w:shd w:val="clear" w:fill="auto"/>
        </w:rPr>
      </w:pPr>
      <w:r>
        <w:rPr>
          <w:rFonts w:hint="eastAsia" w:ascii="仿宋_GB2312" w:hAnsi="仿宋_GB2312" w:eastAsia="仿宋_GB2312" w:cs="仿宋_GB2312"/>
          <w:color w:val="auto"/>
          <w:spacing w:val="0"/>
          <w:position w:val="0"/>
          <w:sz w:val="32"/>
          <w:szCs w:val="32"/>
          <w:shd w:val="clear" w:fill="auto"/>
        </w:rPr>
        <w:t>13.社会保障和就业（类）行政事业单位养老支出（款）机关事业单位基本养老保险缴费支出（项）：指机关事业单位实施养老保险制度由单位缴纳的基本养老保险费支出。</w:t>
      </w:r>
    </w:p>
    <w:p w14:paraId="45A473E2">
      <w:pPr>
        <w:keepNext w:val="0"/>
        <w:keepLines w:val="0"/>
        <w:pageBreakBefore w:val="0"/>
        <w:widowControl w:val="0"/>
        <w:kinsoku/>
        <w:wordWrap/>
        <w:overflowPunct/>
        <w:topLinePunct w:val="0"/>
        <w:autoSpaceDE/>
        <w:autoSpaceDN/>
        <w:bidi w:val="0"/>
        <w:adjustRightInd/>
        <w:snapToGrid/>
        <w:spacing w:before="0" w:after="0" w:line="600" w:lineRule="exact"/>
        <w:ind w:right="0" w:firstLine="640" w:firstLineChars="200"/>
        <w:jc w:val="both"/>
        <w:textAlignment w:val="auto"/>
        <w:rPr>
          <w:rFonts w:hint="eastAsia" w:ascii="仿宋_GB2312" w:hAnsi="仿宋_GB2312" w:eastAsia="仿宋_GB2312" w:cs="仿宋_GB2312"/>
          <w:color w:val="auto"/>
          <w:spacing w:val="0"/>
          <w:position w:val="0"/>
          <w:sz w:val="32"/>
          <w:szCs w:val="32"/>
          <w:shd w:val="clear" w:fill="auto"/>
        </w:rPr>
      </w:pPr>
      <w:r>
        <w:rPr>
          <w:rFonts w:hint="eastAsia" w:ascii="仿宋_GB2312" w:hAnsi="仿宋_GB2312" w:eastAsia="仿宋_GB2312" w:cs="仿宋_GB2312"/>
          <w:color w:val="auto"/>
          <w:spacing w:val="0"/>
          <w:position w:val="0"/>
          <w:sz w:val="32"/>
          <w:szCs w:val="32"/>
          <w:shd w:val="clear" w:fill="auto"/>
        </w:rPr>
        <w:t>14.社会保障和就业（类）行政事业单位养老支出（款）机关事业单位职业年金缴费支出（项）：指机关事业单位实施养老保险制度由单位实际缴纳的职业年金支出。</w:t>
      </w:r>
    </w:p>
    <w:p w14:paraId="1D50D68F">
      <w:pPr>
        <w:keepNext w:val="0"/>
        <w:keepLines w:val="0"/>
        <w:pageBreakBefore w:val="0"/>
        <w:widowControl w:val="0"/>
        <w:kinsoku/>
        <w:wordWrap/>
        <w:overflowPunct/>
        <w:topLinePunct w:val="0"/>
        <w:autoSpaceDE/>
        <w:autoSpaceDN/>
        <w:bidi w:val="0"/>
        <w:adjustRightInd/>
        <w:snapToGrid/>
        <w:spacing w:before="0" w:after="0" w:line="600" w:lineRule="exact"/>
        <w:ind w:right="0" w:firstLine="640" w:firstLineChars="200"/>
        <w:jc w:val="both"/>
        <w:textAlignment w:val="auto"/>
        <w:rPr>
          <w:rFonts w:hint="eastAsia" w:ascii="仿宋_GB2312" w:hAnsi="仿宋_GB2312" w:eastAsia="仿宋_GB2312" w:cs="仿宋_GB2312"/>
          <w:color w:val="auto"/>
          <w:spacing w:val="0"/>
          <w:position w:val="0"/>
          <w:sz w:val="32"/>
          <w:szCs w:val="32"/>
          <w:shd w:val="clear" w:fill="auto"/>
        </w:rPr>
      </w:pPr>
      <w:r>
        <w:rPr>
          <w:rFonts w:hint="eastAsia" w:ascii="仿宋_GB2312" w:hAnsi="仿宋_GB2312" w:eastAsia="仿宋_GB2312" w:cs="仿宋_GB2312"/>
          <w:color w:val="auto"/>
          <w:spacing w:val="0"/>
          <w:position w:val="0"/>
          <w:sz w:val="32"/>
          <w:szCs w:val="32"/>
          <w:shd w:val="clear" w:fill="auto"/>
        </w:rPr>
        <w:t xml:space="preserve">15.社会保障和就业（类）抚恤（款）死亡抚恤（项）：反映按规定用于烈士和牺牲、病故人员家属的一次性和定期抚恤金以及丧葬补助费。 </w:t>
      </w:r>
    </w:p>
    <w:p w14:paraId="6E741864">
      <w:pPr>
        <w:keepNext w:val="0"/>
        <w:keepLines w:val="0"/>
        <w:pageBreakBefore w:val="0"/>
        <w:widowControl w:val="0"/>
        <w:kinsoku/>
        <w:wordWrap/>
        <w:overflowPunct/>
        <w:topLinePunct w:val="0"/>
        <w:autoSpaceDE/>
        <w:autoSpaceDN/>
        <w:bidi w:val="0"/>
        <w:adjustRightInd/>
        <w:snapToGrid/>
        <w:spacing w:before="0" w:after="0" w:line="600" w:lineRule="exact"/>
        <w:ind w:right="0" w:firstLine="640" w:firstLineChars="200"/>
        <w:jc w:val="both"/>
        <w:textAlignment w:val="auto"/>
        <w:rPr>
          <w:rFonts w:hint="eastAsia" w:ascii="仿宋_GB2312" w:hAnsi="仿宋_GB2312" w:eastAsia="仿宋_GB2312" w:cs="仿宋_GB2312"/>
          <w:color w:val="auto"/>
          <w:spacing w:val="0"/>
          <w:position w:val="0"/>
          <w:sz w:val="32"/>
          <w:szCs w:val="32"/>
          <w:shd w:val="clear" w:fill="auto"/>
        </w:rPr>
      </w:pPr>
      <w:r>
        <w:rPr>
          <w:rFonts w:hint="eastAsia" w:ascii="仿宋_GB2312" w:hAnsi="仿宋_GB2312" w:eastAsia="仿宋_GB2312" w:cs="仿宋_GB2312"/>
          <w:color w:val="auto"/>
          <w:spacing w:val="0"/>
          <w:position w:val="0"/>
          <w:sz w:val="32"/>
          <w:szCs w:val="32"/>
          <w:shd w:val="clear" w:fill="auto"/>
        </w:rPr>
        <w:t xml:space="preserve">16.社会保障和就业（类）其他社会保障和就业（款）社会保障和就业支出（项）：反映除上述项目以外其他用于社会保障和就业方面的支出。 </w:t>
      </w:r>
    </w:p>
    <w:p w14:paraId="77F0CCBC">
      <w:pPr>
        <w:keepNext w:val="0"/>
        <w:keepLines w:val="0"/>
        <w:pageBreakBefore w:val="0"/>
        <w:widowControl w:val="0"/>
        <w:kinsoku/>
        <w:wordWrap/>
        <w:overflowPunct/>
        <w:topLinePunct w:val="0"/>
        <w:autoSpaceDE/>
        <w:autoSpaceDN/>
        <w:bidi w:val="0"/>
        <w:adjustRightInd/>
        <w:snapToGrid/>
        <w:spacing w:before="0" w:after="0" w:line="600" w:lineRule="exact"/>
        <w:ind w:right="0" w:firstLine="640" w:firstLineChars="200"/>
        <w:jc w:val="both"/>
        <w:textAlignment w:val="auto"/>
        <w:rPr>
          <w:rFonts w:hint="eastAsia" w:ascii="仿宋_GB2312" w:hAnsi="仿宋_GB2312" w:eastAsia="仿宋_GB2312" w:cs="仿宋_GB2312"/>
          <w:color w:val="auto"/>
          <w:spacing w:val="0"/>
          <w:position w:val="0"/>
          <w:sz w:val="32"/>
          <w:szCs w:val="32"/>
          <w:shd w:val="clear" w:fill="auto"/>
        </w:rPr>
      </w:pPr>
      <w:r>
        <w:rPr>
          <w:rFonts w:hint="eastAsia" w:ascii="仿宋_GB2312" w:hAnsi="仿宋_GB2312" w:eastAsia="仿宋_GB2312" w:cs="仿宋_GB2312"/>
          <w:color w:val="auto"/>
          <w:spacing w:val="0"/>
          <w:position w:val="0"/>
          <w:sz w:val="32"/>
          <w:szCs w:val="32"/>
          <w:shd w:val="clear" w:fill="auto"/>
        </w:rPr>
        <w:t>17.卫生健康（类）行政事业单位医疗（款）行政单位医疗（项）：指财政部门集中安排的行政单位基本医疗保险缴费经费，未参加医疗保险的行政单位的公费医疗经费，按国家规定享受离休人员、红军老战士待遇人员的医疗经费。</w:t>
      </w:r>
    </w:p>
    <w:p w14:paraId="6272CA61">
      <w:pPr>
        <w:keepNext w:val="0"/>
        <w:keepLines w:val="0"/>
        <w:pageBreakBefore w:val="0"/>
        <w:widowControl w:val="0"/>
        <w:kinsoku/>
        <w:wordWrap/>
        <w:overflowPunct/>
        <w:topLinePunct w:val="0"/>
        <w:autoSpaceDE/>
        <w:autoSpaceDN/>
        <w:bidi w:val="0"/>
        <w:adjustRightInd/>
        <w:snapToGrid/>
        <w:spacing w:before="0" w:after="0" w:line="600" w:lineRule="exact"/>
        <w:ind w:right="0" w:firstLine="640" w:firstLineChars="200"/>
        <w:jc w:val="both"/>
        <w:textAlignment w:val="auto"/>
        <w:rPr>
          <w:rFonts w:hint="eastAsia" w:ascii="仿宋_GB2312" w:hAnsi="仿宋_GB2312" w:eastAsia="仿宋_GB2312" w:cs="仿宋_GB2312"/>
          <w:color w:val="auto"/>
          <w:spacing w:val="0"/>
          <w:position w:val="0"/>
          <w:sz w:val="32"/>
          <w:szCs w:val="32"/>
          <w:shd w:val="clear" w:fill="auto"/>
        </w:rPr>
      </w:pPr>
      <w:r>
        <w:rPr>
          <w:rFonts w:hint="eastAsia" w:ascii="仿宋_GB2312" w:hAnsi="仿宋_GB2312" w:eastAsia="仿宋_GB2312" w:cs="仿宋_GB2312"/>
          <w:color w:val="auto"/>
          <w:spacing w:val="0"/>
          <w:position w:val="0"/>
          <w:sz w:val="32"/>
          <w:szCs w:val="32"/>
          <w:shd w:val="clear" w:fill="auto"/>
        </w:rPr>
        <w:t>18.卫生健康（类）行政事业单位医疗（款）公务员医疗补助（项）：反映财政部门安排的公务员医疗补助经费。</w:t>
      </w:r>
    </w:p>
    <w:p w14:paraId="09CC9394">
      <w:pPr>
        <w:keepNext w:val="0"/>
        <w:keepLines w:val="0"/>
        <w:pageBreakBefore w:val="0"/>
        <w:widowControl w:val="0"/>
        <w:kinsoku/>
        <w:wordWrap/>
        <w:overflowPunct/>
        <w:topLinePunct w:val="0"/>
        <w:autoSpaceDE/>
        <w:autoSpaceDN/>
        <w:bidi w:val="0"/>
        <w:adjustRightInd/>
        <w:snapToGrid/>
        <w:spacing w:before="0" w:after="0" w:line="600" w:lineRule="exact"/>
        <w:ind w:right="0" w:firstLine="640" w:firstLineChars="200"/>
        <w:jc w:val="both"/>
        <w:textAlignment w:val="auto"/>
        <w:rPr>
          <w:rFonts w:hint="eastAsia" w:ascii="仿宋_GB2312" w:hAnsi="仿宋_GB2312" w:eastAsia="仿宋_GB2312" w:cs="仿宋_GB2312"/>
          <w:color w:val="auto"/>
          <w:spacing w:val="0"/>
          <w:position w:val="0"/>
          <w:sz w:val="32"/>
          <w:szCs w:val="32"/>
          <w:shd w:val="clear" w:fill="auto"/>
        </w:rPr>
      </w:pPr>
      <w:r>
        <w:rPr>
          <w:rFonts w:hint="eastAsia" w:ascii="仿宋_GB2312" w:hAnsi="仿宋_GB2312" w:eastAsia="仿宋_GB2312" w:cs="仿宋_GB2312"/>
          <w:color w:val="auto"/>
          <w:spacing w:val="0"/>
          <w:position w:val="0"/>
          <w:sz w:val="32"/>
          <w:szCs w:val="32"/>
          <w:shd w:val="clear" w:fill="auto"/>
        </w:rPr>
        <w:t>20.农林水（类）扶贫（款）其他扶贫支出（项）：指除上述项目以外其他用于扶贫方面的支出。</w:t>
      </w:r>
    </w:p>
    <w:p w14:paraId="15888641">
      <w:pPr>
        <w:keepNext w:val="0"/>
        <w:keepLines w:val="0"/>
        <w:pageBreakBefore w:val="0"/>
        <w:widowControl w:val="0"/>
        <w:kinsoku/>
        <w:wordWrap/>
        <w:overflowPunct/>
        <w:topLinePunct w:val="0"/>
        <w:autoSpaceDE/>
        <w:autoSpaceDN/>
        <w:bidi w:val="0"/>
        <w:adjustRightInd/>
        <w:snapToGrid/>
        <w:spacing w:before="0" w:after="0" w:line="600" w:lineRule="exact"/>
        <w:ind w:right="0" w:firstLine="640" w:firstLineChars="200"/>
        <w:jc w:val="both"/>
        <w:textAlignment w:val="auto"/>
        <w:rPr>
          <w:rFonts w:hint="eastAsia" w:ascii="仿宋_GB2312" w:hAnsi="仿宋_GB2312" w:eastAsia="仿宋_GB2312" w:cs="仿宋_GB2312"/>
          <w:color w:val="auto"/>
          <w:spacing w:val="0"/>
          <w:position w:val="0"/>
          <w:sz w:val="32"/>
          <w:szCs w:val="32"/>
          <w:shd w:val="clear" w:fill="auto"/>
        </w:rPr>
      </w:pPr>
      <w:r>
        <w:rPr>
          <w:rFonts w:hint="eastAsia" w:ascii="仿宋_GB2312" w:hAnsi="仿宋_GB2312" w:eastAsia="仿宋_GB2312" w:cs="仿宋_GB2312"/>
          <w:color w:val="auto"/>
          <w:spacing w:val="0"/>
          <w:position w:val="0"/>
          <w:sz w:val="32"/>
          <w:szCs w:val="32"/>
          <w:shd w:val="clear" w:fill="auto"/>
          <w:lang w:val="en-US" w:eastAsia="zh-CN"/>
        </w:rPr>
        <w:t>19</w:t>
      </w:r>
      <w:r>
        <w:rPr>
          <w:rFonts w:hint="eastAsia" w:ascii="仿宋_GB2312" w:hAnsi="仿宋_GB2312" w:eastAsia="仿宋_GB2312" w:cs="仿宋_GB2312"/>
          <w:color w:val="auto"/>
          <w:spacing w:val="0"/>
          <w:position w:val="0"/>
          <w:sz w:val="32"/>
          <w:szCs w:val="32"/>
          <w:shd w:val="clear" w:fill="auto"/>
        </w:rPr>
        <w:t>.住房保障（类）住房改革（款）住房公积金（项）：指行政事业单位按人力资源和社会保障部、财政部规定的基本工资和津贴补贴以及规定比例为职工缴纳的住房公积金。</w:t>
      </w:r>
    </w:p>
    <w:p w14:paraId="55787256">
      <w:pPr>
        <w:keepNext w:val="0"/>
        <w:keepLines w:val="0"/>
        <w:pageBreakBefore w:val="0"/>
        <w:widowControl w:val="0"/>
        <w:kinsoku/>
        <w:wordWrap/>
        <w:overflowPunct/>
        <w:topLinePunct w:val="0"/>
        <w:autoSpaceDE/>
        <w:autoSpaceDN/>
        <w:bidi w:val="0"/>
        <w:adjustRightInd/>
        <w:snapToGrid/>
        <w:spacing w:before="0" w:after="0" w:line="600" w:lineRule="exact"/>
        <w:ind w:right="0" w:firstLine="640" w:firstLineChars="200"/>
        <w:jc w:val="both"/>
        <w:textAlignment w:val="auto"/>
        <w:rPr>
          <w:rFonts w:hint="eastAsia" w:ascii="仿宋_GB2312" w:hAnsi="仿宋_GB2312" w:eastAsia="仿宋_GB2312" w:cs="仿宋_GB2312"/>
          <w:color w:val="auto"/>
          <w:spacing w:val="0"/>
          <w:position w:val="0"/>
          <w:sz w:val="32"/>
          <w:szCs w:val="32"/>
          <w:shd w:val="clear" w:fill="auto"/>
        </w:rPr>
      </w:pPr>
      <w:r>
        <w:rPr>
          <w:rFonts w:hint="eastAsia" w:ascii="仿宋_GB2312" w:hAnsi="仿宋_GB2312" w:eastAsia="仿宋_GB2312" w:cs="仿宋_GB2312"/>
          <w:color w:val="auto"/>
          <w:spacing w:val="0"/>
          <w:position w:val="0"/>
          <w:sz w:val="32"/>
          <w:szCs w:val="32"/>
          <w:shd w:val="clear" w:fill="auto"/>
        </w:rPr>
        <w:t>2</w:t>
      </w:r>
      <w:r>
        <w:rPr>
          <w:rFonts w:hint="eastAsia" w:ascii="仿宋_GB2312" w:hAnsi="仿宋_GB2312" w:eastAsia="仿宋_GB2312" w:cs="仿宋_GB2312"/>
          <w:color w:val="auto"/>
          <w:spacing w:val="0"/>
          <w:position w:val="0"/>
          <w:sz w:val="32"/>
          <w:szCs w:val="32"/>
          <w:shd w:val="clear" w:fill="auto"/>
          <w:lang w:val="en-US" w:eastAsia="zh-CN"/>
        </w:rPr>
        <w:t>0</w:t>
      </w:r>
      <w:r>
        <w:rPr>
          <w:rFonts w:hint="eastAsia" w:ascii="仿宋_GB2312" w:hAnsi="仿宋_GB2312" w:eastAsia="仿宋_GB2312" w:cs="仿宋_GB2312"/>
          <w:color w:val="auto"/>
          <w:spacing w:val="0"/>
          <w:position w:val="0"/>
          <w:sz w:val="32"/>
          <w:szCs w:val="32"/>
          <w:shd w:val="clear" w:fill="auto"/>
        </w:rPr>
        <w:t>.基本支出：指为保障机构正常运转、完成日常工作任务而发生的人员支出和公用支出。</w:t>
      </w:r>
    </w:p>
    <w:p w14:paraId="07971668">
      <w:pPr>
        <w:keepNext w:val="0"/>
        <w:keepLines w:val="0"/>
        <w:pageBreakBefore w:val="0"/>
        <w:widowControl w:val="0"/>
        <w:kinsoku/>
        <w:wordWrap/>
        <w:overflowPunct/>
        <w:topLinePunct w:val="0"/>
        <w:autoSpaceDE/>
        <w:autoSpaceDN/>
        <w:bidi w:val="0"/>
        <w:adjustRightInd/>
        <w:snapToGrid/>
        <w:spacing w:before="0" w:after="0" w:line="600" w:lineRule="exact"/>
        <w:ind w:right="0" w:firstLine="640" w:firstLineChars="200"/>
        <w:jc w:val="both"/>
        <w:textAlignment w:val="auto"/>
        <w:rPr>
          <w:rFonts w:hint="eastAsia" w:ascii="仿宋_GB2312" w:hAnsi="仿宋_GB2312" w:eastAsia="仿宋_GB2312" w:cs="仿宋_GB2312"/>
          <w:color w:val="auto"/>
          <w:spacing w:val="0"/>
          <w:position w:val="0"/>
          <w:sz w:val="32"/>
          <w:szCs w:val="32"/>
          <w:shd w:val="clear" w:fill="auto"/>
        </w:rPr>
      </w:pPr>
      <w:r>
        <w:rPr>
          <w:rFonts w:hint="eastAsia" w:ascii="仿宋_GB2312" w:hAnsi="仿宋_GB2312" w:eastAsia="仿宋_GB2312" w:cs="仿宋_GB2312"/>
          <w:color w:val="auto"/>
          <w:spacing w:val="0"/>
          <w:position w:val="0"/>
          <w:sz w:val="32"/>
          <w:szCs w:val="32"/>
          <w:shd w:val="clear" w:fill="auto"/>
        </w:rPr>
        <w:t>2</w:t>
      </w:r>
      <w:r>
        <w:rPr>
          <w:rFonts w:hint="eastAsia" w:ascii="仿宋_GB2312" w:hAnsi="仿宋_GB2312" w:eastAsia="仿宋_GB2312" w:cs="仿宋_GB2312"/>
          <w:color w:val="auto"/>
          <w:spacing w:val="0"/>
          <w:position w:val="0"/>
          <w:sz w:val="32"/>
          <w:szCs w:val="32"/>
          <w:shd w:val="clear" w:fill="auto"/>
          <w:lang w:val="en-US" w:eastAsia="zh-CN"/>
        </w:rPr>
        <w:t>1</w:t>
      </w:r>
      <w:r>
        <w:rPr>
          <w:rFonts w:hint="eastAsia" w:ascii="仿宋_GB2312" w:hAnsi="仿宋_GB2312" w:eastAsia="仿宋_GB2312" w:cs="仿宋_GB2312"/>
          <w:color w:val="auto"/>
          <w:spacing w:val="0"/>
          <w:position w:val="0"/>
          <w:sz w:val="32"/>
          <w:szCs w:val="32"/>
          <w:shd w:val="clear" w:fill="auto"/>
        </w:rPr>
        <w:t xml:space="preserve">.项目支出：指在基本支出之外为完成特定行政任务和事业发展目标所发生的支出。 </w:t>
      </w:r>
    </w:p>
    <w:p w14:paraId="0083B749">
      <w:pPr>
        <w:keepNext w:val="0"/>
        <w:keepLines w:val="0"/>
        <w:pageBreakBefore w:val="0"/>
        <w:widowControl w:val="0"/>
        <w:kinsoku/>
        <w:wordWrap/>
        <w:overflowPunct/>
        <w:topLinePunct w:val="0"/>
        <w:autoSpaceDE/>
        <w:autoSpaceDN/>
        <w:bidi w:val="0"/>
        <w:adjustRightInd/>
        <w:snapToGrid/>
        <w:spacing w:before="0" w:after="0" w:line="600" w:lineRule="exact"/>
        <w:ind w:right="0" w:firstLine="640" w:firstLineChars="200"/>
        <w:jc w:val="both"/>
        <w:textAlignment w:val="auto"/>
        <w:rPr>
          <w:rFonts w:hint="eastAsia" w:ascii="仿宋_GB2312" w:hAnsi="仿宋_GB2312" w:eastAsia="仿宋_GB2312" w:cs="仿宋_GB2312"/>
          <w:color w:val="auto"/>
          <w:spacing w:val="0"/>
          <w:position w:val="0"/>
          <w:sz w:val="32"/>
          <w:szCs w:val="32"/>
          <w:shd w:val="clear" w:fill="auto"/>
        </w:rPr>
      </w:pPr>
      <w:r>
        <w:rPr>
          <w:rFonts w:hint="eastAsia" w:ascii="仿宋_GB2312" w:hAnsi="仿宋_GB2312" w:eastAsia="仿宋_GB2312" w:cs="仿宋_GB2312"/>
          <w:color w:val="auto"/>
          <w:spacing w:val="0"/>
          <w:position w:val="0"/>
          <w:sz w:val="32"/>
          <w:szCs w:val="32"/>
          <w:shd w:val="clear" w:fill="auto"/>
        </w:rPr>
        <w:t>2</w:t>
      </w:r>
      <w:r>
        <w:rPr>
          <w:rFonts w:hint="eastAsia" w:ascii="仿宋_GB2312" w:hAnsi="仿宋_GB2312" w:eastAsia="仿宋_GB2312" w:cs="仿宋_GB2312"/>
          <w:color w:val="auto"/>
          <w:spacing w:val="0"/>
          <w:position w:val="0"/>
          <w:sz w:val="32"/>
          <w:szCs w:val="32"/>
          <w:shd w:val="clear" w:fill="auto"/>
          <w:lang w:val="en-US" w:eastAsia="zh-CN"/>
        </w:rPr>
        <w:t>2</w:t>
      </w:r>
      <w:r>
        <w:rPr>
          <w:rFonts w:hint="eastAsia" w:ascii="仿宋_GB2312" w:hAnsi="仿宋_GB2312" w:eastAsia="仿宋_GB2312" w:cs="仿宋_GB2312"/>
          <w:color w:val="auto"/>
          <w:spacing w:val="0"/>
          <w:position w:val="0"/>
          <w:sz w:val="32"/>
          <w:szCs w:val="32"/>
          <w:shd w:val="clear" w:fill="auto"/>
        </w:rPr>
        <w:t>.经营支出：指事业单位在专业业务活动及其辅助活动之外开展非独立核算经营活动发生的支出。</w:t>
      </w:r>
    </w:p>
    <w:p w14:paraId="2CEB2265">
      <w:pPr>
        <w:keepNext w:val="0"/>
        <w:keepLines w:val="0"/>
        <w:pageBreakBefore w:val="0"/>
        <w:widowControl w:val="0"/>
        <w:kinsoku/>
        <w:wordWrap/>
        <w:overflowPunct/>
        <w:topLinePunct w:val="0"/>
        <w:autoSpaceDE/>
        <w:autoSpaceDN/>
        <w:bidi w:val="0"/>
        <w:adjustRightInd/>
        <w:snapToGrid/>
        <w:spacing w:before="0" w:after="0" w:line="600" w:lineRule="exact"/>
        <w:ind w:right="0" w:firstLine="640" w:firstLineChars="200"/>
        <w:jc w:val="both"/>
        <w:textAlignment w:val="auto"/>
        <w:rPr>
          <w:rFonts w:hint="eastAsia" w:ascii="仿宋_GB2312" w:hAnsi="仿宋_GB2312" w:eastAsia="仿宋_GB2312" w:cs="仿宋_GB2312"/>
          <w:color w:val="auto"/>
          <w:spacing w:val="0"/>
          <w:position w:val="0"/>
          <w:sz w:val="32"/>
          <w:szCs w:val="32"/>
          <w:shd w:val="clear" w:fill="auto"/>
        </w:rPr>
      </w:pPr>
      <w:r>
        <w:rPr>
          <w:rFonts w:hint="eastAsia" w:ascii="仿宋_GB2312" w:hAnsi="仿宋_GB2312" w:eastAsia="仿宋_GB2312" w:cs="仿宋_GB2312"/>
          <w:color w:val="auto"/>
          <w:spacing w:val="0"/>
          <w:position w:val="0"/>
          <w:sz w:val="32"/>
          <w:szCs w:val="32"/>
          <w:shd w:val="clear" w:fill="auto"/>
        </w:rPr>
        <w:t>2</w:t>
      </w:r>
      <w:r>
        <w:rPr>
          <w:rFonts w:hint="eastAsia" w:ascii="仿宋_GB2312" w:hAnsi="仿宋_GB2312" w:eastAsia="仿宋_GB2312" w:cs="仿宋_GB2312"/>
          <w:color w:val="auto"/>
          <w:spacing w:val="0"/>
          <w:position w:val="0"/>
          <w:sz w:val="32"/>
          <w:szCs w:val="32"/>
          <w:shd w:val="clear" w:fill="auto"/>
          <w:lang w:val="en-US" w:eastAsia="zh-CN"/>
        </w:rPr>
        <w:t>3</w:t>
      </w:r>
      <w:r>
        <w:rPr>
          <w:rFonts w:hint="eastAsia" w:ascii="仿宋_GB2312" w:hAnsi="仿宋_GB2312" w:eastAsia="仿宋_GB2312" w:cs="仿宋_GB2312"/>
          <w:color w:val="auto"/>
          <w:spacing w:val="0"/>
          <w:position w:val="0"/>
          <w:sz w:val="32"/>
          <w:szCs w:val="32"/>
          <w:shd w:val="clear" w:fill="auto"/>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2C93EC6D">
      <w:pPr>
        <w:keepNext w:val="0"/>
        <w:keepLines w:val="0"/>
        <w:pageBreakBefore w:val="0"/>
        <w:widowControl w:val="0"/>
        <w:kinsoku/>
        <w:wordWrap/>
        <w:overflowPunct/>
        <w:topLinePunct w:val="0"/>
        <w:autoSpaceDE/>
        <w:autoSpaceDN/>
        <w:bidi w:val="0"/>
        <w:adjustRightInd/>
        <w:snapToGrid/>
        <w:spacing w:before="0" w:after="0" w:line="600" w:lineRule="exact"/>
        <w:ind w:right="0" w:firstLine="640" w:firstLineChars="200"/>
        <w:jc w:val="both"/>
        <w:textAlignment w:val="auto"/>
        <w:rPr>
          <w:rFonts w:hint="eastAsia" w:ascii="仿宋_GB2312" w:hAnsi="仿宋_GB2312" w:eastAsia="仿宋_GB2312" w:cs="仿宋_GB2312"/>
          <w:color w:val="auto"/>
          <w:spacing w:val="0"/>
          <w:position w:val="0"/>
          <w:sz w:val="32"/>
          <w:szCs w:val="32"/>
          <w:shd w:val="clear" w:fill="auto"/>
        </w:rPr>
      </w:pPr>
      <w:r>
        <w:rPr>
          <w:rFonts w:hint="eastAsia" w:ascii="仿宋_GB2312" w:hAnsi="仿宋_GB2312" w:eastAsia="仿宋_GB2312" w:cs="仿宋_GB2312"/>
          <w:color w:val="auto"/>
          <w:spacing w:val="0"/>
          <w:position w:val="0"/>
          <w:sz w:val="32"/>
          <w:szCs w:val="32"/>
          <w:shd w:val="clear" w:fill="auto"/>
        </w:rPr>
        <w:t>2</w:t>
      </w:r>
      <w:r>
        <w:rPr>
          <w:rFonts w:hint="eastAsia" w:ascii="仿宋_GB2312" w:hAnsi="仿宋_GB2312" w:eastAsia="仿宋_GB2312" w:cs="仿宋_GB2312"/>
          <w:color w:val="auto"/>
          <w:spacing w:val="0"/>
          <w:position w:val="0"/>
          <w:sz w:val="32"/>
          <w:szCs w:val="32"/>
          <w:shd w:val="clear" w:fill="auto"/>
          <w:lang w:val="en-US" w:eastAsia="zh-CN"/>
        </w:rPr>
        <w:t>4</w:t>
      </w:r>
      <w:r>
        <w:rPr>
          <w:rFonts w:hint="eastAsia" w:ascii="仿宋_GB2312" w:hAnsi="仿宋_GB2312" w:eastAsia="仿宋_GB2312" w:cs="仿宋_GB2312"/>
          <w:color w:val="auto"/>
          <w:spacing w:val="0"/>
          <w:position w:val="0"/>
          <w:sz w:val="32"/>
          <w:szCs w:val="32"/>
          <w:shd w:val="clear" w:fill="auto"/>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72857524">
      <w:pPr>
        <w:keepNext w:val="0"/>
        <w:keepLines w:val="0"/>
        <w:pageBreakBefore w:val="0"/>
        <w:widowControl w:val="0"/>
        <w:kinsoku/>
        <w:wordWrap/>
        <w:overflowPunct/>
        <w:topLinePunct w:val="0"/>
        <w:autoSpaceDE/>
        <w:autoSpaceDN/>
        <w:bidi w:val="0"/>
        <w:adjustRightInd/>
        <w:snapToGrid/>
        <w:spacing w:before="0" w:after="0" w:line="600" w:lineRule="exact"/>
        <w:ind w:left="0" w:right="0" w:firstLine="1134"/>
        <w:jc w:val="both"/>
        <w:textAlignment w:val="auto"/>
        <w:rPr>
          <w:rFonts w:hint="eastAsia" w:ascii="仿宋_GB2312" w:hAnsi="仿宋_GB2312" w:eastAsia="仿宋_GB2312" w:cs="仿宋_GB2312"/>
          <w:color w:val="auto"/>
          <w:spacing w:val="0"/>
          <w:position w:val="0"/>
          <w:sz w:val="32"/>
          <w:szCs w:val="32"/>
          <w:shd w:val="clear" w:fill="auto"/>
        </w:rPr>
      </w:pPr>
    </w:p>
    <w:p w14:paraId="11EA441C">
      <w:pPr>
        <w:keepNext/>
        <w:keepLines/>
        <w:pageBreakBefore w:val="0"/>
        <w:widowControl w:val="0"/>
        <w:kinsoku/>
        <w:wordWrap/>
        <w:overflowPunct/>
        <w:topLinePunct w:val="0"/>
        <w:autoSpaceDE/>
        <w:autoSpaceDN/>
        <w:bidi w:val="0"/>
        <w:adjustRightInd/>
        <w:snapToGrid/>
        <w:spacing w:line="700" w:lineRule="exact"/>
        <w:ind w:right="0"/>
        <w:jc w:val="center"/>
        <w:textAlignment w:val="auto"/>
        <w:rPr>
          <w:rFonts w:hint="eastAsia" w:ascii="方正小标宋简体" w:hAnsi="方正小标宋简体" w:eastAsia="方正小标宋简体" w:cs="方正小标宋简体"/>
          <w:b w:val="0"/>
          <w:bCs w:val="0"/>
          <w:color w:val="auto"/>
          <w:spacing w:val="0"/>
          <w:position w:val="0"/>
          <w:sz w:val="44"/>
          <w:szCs w:val="44"/>
          <w:shd w:val="clear" w:fill="auto"/>
          <w:lang w:val="en-US" w:eastAsia="zh-CN"/>
        </w:rPr>
      </w:pPr>
    </w:p>
    <w:p w14:paraId="269197DF">
      <w:pPr>
        <w:keepNext/>
        <w:keepLines/>
        <w:pageBreakBefore w:val="0"/>
        <w:widowControl w:val="0"/>
        <w:kinsoku/>
        <w:wordWrap/>
        <w:overflowPunct/>
        <w:topLinePunct w:val="0"/>
        <w:autoSpaceDE/>
        <w:autoSpaceDN/>
        <w:bidi w:val="0"/>
        <w:adjustRightInd/>
        <w:snapToGrid/>
        <w:spacing w:line="700" w:lineRule="exact"/>
        <w:ind w:right="0"/>
        <w:jc w:val="center"/>
        <w:textAlignment w:val="auto"/>
        <w:rPr>
          <w:rFonts w:hint="eastAsia" w:ascii="方正小标宋简体" w:hAnsi="方正小标宋简体" w:eastAsia="方正小标宋简体" w:cs="方正小标宋简体"/>
          <w:b w:val="0"/>
          <w:bCs w:val="0"/>
          <w:color w:val="auto"/>
          <w:spacing w:val="0"/>
          <w:position w:val="0"/>
          <w:sz w:val="44"/>
          <w:szCs w:val="44"/>
          <w:shd w:val="clear" w:fill="auto"/>
          <w:lang w:val="en-US" w:eastAsia="zh-CN"/>
        </w:rPr>
      </w:pPr>
    </w:p>
    <w:p w14:paraId="5790CDEC">
      <w:pPr>
        <w:keepNext/>
        <w:keepLines/>
        <w:pageBreakBefore w:val="0"/>
        <w:widowControl w:val="0"/>
        <w:kinsoku/>
        <w:wordWrap/>
        <w:overflowPunct/>
        <w:topLinePunct w:val="0"/>
        <w:autoSpaceDE/>
        <w:autoSpaceDN/>
        <w:bidi w:val="0"/>
        <w:adjustRightInd/>
        <w:snapToGrid/>
        <w:spacing w:line="700" w:lineRule="exact"/>
        <w:ind w:right="0"/>
        <w:jc w:val="center"/>
        <w:textAlignment w:val="auto"/>
        <w:rPr>
          <w:rFonts w:hint="eastAsia" w:ascii="方正小标宋简体" w:hAnsi="方正小标宋简体" w:eastAsia="方正小标宋简体" w:cs="方正小标宋简体"/>
          <w:b w:val="0"/>
          <w:bCs w:val="0"/>
          <w:color w:val="auto"/>
          <w:spacing w:val="0"/>
          <w:position w:val="0"/>
          <w:sz w:val="44"/>
          <w:szCs w:val="44"/>
          <w:shd w:val="clear" w:fill="auto"/>
          <w:lang w:val="en-US" w:eastAsia="zh-CN"/>
        </w:rPr>
      </w:pPr>
    </w:p>
    <w:p w14:paraId="68339FF8">
      <w:pPr>
        <w:keepNext/>
        <w:keepLines/>
        <w:pageBreakBefore w:val="0"/>
        <w:widowControl w:val="0"/>
        <w:kinsoku/>
        <w:wordWrap/>
        <w:overflowPunct/>
        <w:topLinePunct w:val="0"/>
        <w:autoSpaceDE/>
        <w:autoSpaceDN/>
        <w:bidi w:val="0"/>
        <w:adjustRightInd/>
        <w:snapToGrid/>
        <w:spacing w:line="700" w:lineRule="exact"/>
        <w:ind w:right="0"/>
        <w:jc w:val="center"/>
        <w:textAlignment w:val="auto"/>
        <w:rPr>
          <w:rFonts w:hint="eastAsia" w:ascii="方正小标宋简体" w:hAnsi="方正小标宋简体" w:eastAsia="方正小标宋简体" w:cs="方正小标宋简体"/>
          <w:b w:val="0"/>
          <w:bCs w:val="0"/>
          <w:color w:val="auto"/>
          <w:spacing w:val="0"/>
          <w:position w:val="0"/>
          <w:sz w:val="44"/>
          <w:szCs w:val="44"/>
          <w:shd w:val="clear" w:fill="auto"/>
          <w:lang w:val="en-US" w:eastAsia="zh-CN"/>
        </w:rPr>
      </w:pPr>
    </w:p>
    <w:p w14:paraId="3E090348">
      <w:pPr>
        <w:keepNext/>
        <w:keepLines/>
        <w:pageBreakBefore w:val="0"/>
        <w:widowControl w:val="0"/>
        <w:kinsoku/>
        <w:wordWrap/>
        <w:overflowPunct/>
        <w:topLinePunct w:val="0"/>
        <w:autoSpaceDE/>
        <w:autoSpaceDN/>
        <w:bidi w:val="0"/>
        <w:adjustRightInd/>
        <w:snapToGrid/>
        <w:spacing w:line="700" w:lineRule="exact"/>
        <w:ind w:right="0"/>
        <w:jc w:val="center"/>
        <w:textAlignment w:val="auto"/>
        <w:rPr>
          <w:rFonts w:hint="eastAsia" w:ascii="方正小标宋简体" w:hAnsi="方正小标宋简体" w:eastAsia="方正小标宋简体" w:cs="方正小标宋简体"/>
          <w:b w:val="0"/>
          <w:bCs w:val="0"/>
          <w:color w:val="auto"/>
          <w:spacing w:val="0"/>
          <w:position w:val="0"/>
          <w:sz w:val="44"/>
          <w:szCs w:val="44"/>
          <w:shd w:val="clear" w:fill="auto"/>
          <w:lang w:val="en-US" w:eastAsia="zh-CN"/>
        </w:rPr>
      </w:pPr>
    </w:p>
    <w:p w14:paraId="10BC7A6B">
      <w:pPr>
        <w:keepNext/>
        <w:keepLines/>
        <w:pageBreakBefore w:val="0"/>
        <w:widowControl w:val="0"/>
        <w:kinsoku/>
        <w:wordWrap/>
        <w:overflowPunct/>
        <w:topLinePunct w:val="0"/>
        <w:autoSpaceDE/>
        <w:autoSpaceDN/>
        <w:bidi w:val="0"/>
        <w:adjustRightInd/>
        <w:snapToGrid/>
        <w:spacing w:line="700" w:lineRule="exact"/>
        <w:ind w:right="0"/>
        <w:jc w:val="center"/>
        <w:textAlignment w:val="auto"/>
        <w:rPr>
          <w:rFonts w:hint="eastAsia" w:ascii="方正小标宋简体" w:hAnsi="方正小标宋简体" w:eastAsia="方正小标宋简体" w:cs="方正小标宋简体"/>
          <w:b w:val="0"/>
          <w:bCs w:val="0"/>
          <w:color w:val="auto"/>
          <w:spacing w:val="0"/>
          <w:position w:val="0"/>
          <w:sz w:val="44"/>
          <w:szCs w:val="44"/>
          <w:shd w:val="clear" w:fill="auto"/>
          <w:lang w:val="en-US" w:eastAsia="zh-CN"/>
        </w:rPr>
      </w:pPr>
    </w:p>
    <w:p w14:paraId="6E8003F0">
      <w:pPr>
        <w:keepNext w:val="0"/>
        <w:keepLines w:val="0"/>
        <w:pageBreakBefore w:val="0"/>
        <w:widowControl w:val="0"/>
        <w:kinsoku/>
        <w:wordWrap/>
        <w:overflowPunct/>
        <w:topLinePunct w:val="0"/>
        <w:autoSpaceDE/>
        <w:autoSpaceDN/>
        <w:bidi w:val="0"/>
        <w:adjustRightInd/>
        <w:snapToGrid/>
        <w:spacing w:before="0" w:after="0" w:line="600" w:lineRule="exact"/>
        <w:ind w:right="0" w:firstLine="640" w:firstLineChars="200"/>
        <w:jc w:val="both"/>
        <w:textAlignment w:val="auto"/>
        <w:rPr>
          <w:rFonts w:hint="eastAsia" w:ascii="仿宋_GB2312" w:hAnsi="仿宋_GB2312" w:eastAsia="仿宋_GB2312" w:cs="仿宋_GB2312"/>
          <w:color w:val="auto"/>
          <w:spacing w:val="0"/>
          <w:position w:val="0"/>
          <w:sz w:val="32"/>
          <w:szCs w:val="32"/>
          <w:shd w:val="clear" w:fill="auto"/>
        </w:rPr>
      </w:pPr>
    </w:p>
    <w:tbl>
      <w:tblPr>
        <w:tblStyle w:val="4"/>
        <w:tblW w:w="830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177"/>
        <w:gridCol w:w="605"/>
        <w:gridCol w:w="847"/>
        <w:gridCol w:w="1672"/>
        <w:gridCol w:w="1210"/>
        <w:gridCol w:w="1056"/>
        <w:gridCol w:w="1736"/>
      </w:tblGrid>
      <w:tr w14:paraId="2E3F43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6" w:hRule="atLeast"/>
        </w:trPr>
        <w:tc>
          <w:tcPr>
            <w:tcW w:w="8303" w:type="dxa"/>
            <w:gridSpan w:val="7"/>
            <w:shd w:val="clear" w:color="auto" w:fill="auto"/>
            <w:vAlign w:val="center"/>
          </w:tcPr>
          <w:p w14:paraId="56469AF9">
            <w:pPr>
              <w:keepNext w:val="0"/>
              <w:keepLines w:val="0"/>
              <w:widowControl/>
              <w:suppressLineNumbers w:val="0"/>
              <w:ind w:firstLine="2249" w:firstLineChars="700"/>
              <w:jc w:val="both"/>
              <w:textAlignment w:val="center"/>
              <w:rPr>
                <w:rFonts w:hint="eastAsia" w:ascii="仿宋_GB2312" w:hAnsi="仿宋_GB2312" w:eastAsia="仿宋_GB2312" w:cs="仿宋_GB2312"/>
                <w:b/>
                <w:i w:val="0"/>
                <w:color w:val="000000"/>
                <w:kern w:val="0"/>
                <w:sz w:val="32"/>
                <w:szCs w:val="32"/>
                <w:u w:val="none"/>
                <w:lang w:val="en-US" w:eastAsia="zh-CN" w:bidi="ar"/>
              </w:rPr>
            </w:pPr>
          </w:p>
          <w:p w14:paraId="4275D867">
            <w:pPr>
              <w:keepNext w:val="0"/>
              <w:keepLines w:val="0"/>
              <w:widowControl/>
              <w:suppressLineNumbers w:val="0"/>
              <w:ind w:firstLine="2249" w:firstLineChars="700"/>
              <w:jc w:val="both"/>
              <w:textAlignment w:val="center"/>
              <w:rPr>
                <w:rFonts w:hint="eastAsia" w:ascii="仿宋_GB2312" w:hAnsi="仿宋_GB2312" w:eastAsia="仿宋_GB2312" w:cs="仿宋_GB2312"/>
                <w:b/>
                <w:i w:val="0"/>
                <w:color w:val="000000"/>
                <w:kern w:val="0"/>
                <w:sz w:val="32"/>
                <w:szCs w:val="32"/>
                <w:u w:val="none"/>
                <w:lang w:val="en-US" w:eastAsia="zh-CN" w:bidi="ar"/>
              </w:rPr>
            </w:pPr>
          </w:p>
          <w:p w14:paraId="1CBD51FC">
            <w:pPr>
              <w:keepNext/>
              <w:keepLines/>
              <w:pageBreakBefore w:val="0"/>
              <w:widowControl w:val="0"/>
              <w:kinsoku/>
              <w:wordWrap/>
              <w:overflowPunct/>
              <w:topLinePunct w:val="0"/>
              <w:autoSpaceDE/>
              <w:autoSpaceDN/>
              <w:bidi w:val="0"/>
              <w:adjustRightInd/>
              <w:snapToGrid/>
              <w:spacing w:line="700" w:lineRule="exact"/>
              <w:ind w:right="0"/>
              <w:jc w:val="center"/>
              <w:textAlignment w:val="auto"/>
              <w:rPr>
                <w:rFonts w:hint="eastAsia" w:ascii="方正小标宋简体" w:hAnsi="方正小标宋简体" w:eastAsia="方正小标宋简体" w:cs="方正小标宋简体"/>
                <w:b w:val="0"/>
                <w:bCs w:val="0"/>
                <w:color w:val="auto"/>
                <w:spacing w:val="0"/>
                <w:position w:val="0"/>
                <w:sz w:val="44"/>
                <w:szCs w:val="44"/>
                <w:shd w:val="clear" w:fill="auto"/>
                <w:lang w:val="en-US" w:eastAsia="zh-CN"/>
              </w:rPr>
            </w:pPr>
          </w:p>
          <w:p w14:paraId="0317ECAA">
            <w:pPr>
              <w:keepNext/>
              <w:keepLines/>
              <w:pageBreakBefore w:val="0"/>
              <w:widowControl w:val="0"/>
              <w:kinsoku/>
              <w:wordWrap/>
              <w:overflowPunct/>
              <w:topLinePunct w:val="0"/>
              <w:autoSpaceDE/>
              <w:autoSpaceDN/>
              <w:bidi w:val="0"/>
              <w:adjustRightInd/>
              <w:snapToGrid/>
              <w:spacing w:line="700" w:lineRule="exact"/>
              <w:ind w:right="0"/>
              <w:jc w:val="center"/>
              <w:textAlignment w:val="auto"/>
              <w:rPr>
                <w:rFonts w:hint="default" w:ascii="方正小标宋_GBK" w:hAnsi="方正小标宋_GBK" w:eastAsia="方正小标宋_GBK" w:cs="方正小标宋_GBK"/>
                <w:color w:val="auto"/>
                <w:spacing w:val="0"/>
                <w:position w:val="0"/>
                <w:sz w:val="44"/>
                <w:szCs w:val="44"/>
                <w:shd w:val="clear" w:fill="auto"/>
                <w:lang w:val="en-US" w:eastAsia="zh-CN"/>
              </w:rPr>
            </w:pPr>
            <w:r>
              <w:rPr>
                <w:rFonts w:hint="eastAsia" w:ascii="方正小标宋简体" w:hAnsi="方正小标宋简体" w:eastAsia="方正小标宋简体" w:cs="方正小标宋简体"/>
                <w:b w:val="0"/>
                <w:bCs w:val="0"/>
                <w:color w:val="auto"/>
                <w:spacing w:val="0"/>
                <w:position w:val="0"/>
                <w:sz w:val="44"/>
                <w:szCs w:val="44"/>
                <w:shd w:val="clear" w:fill="auto"/>
                <w:lang w:val="en-US" w:eastAsia="zh-CN"/>
              </w:rPr>
              <w:t>第四部分 附件</w:t>
            </w:r>
          </w:p>
          <w:p w14:paraId="7C000206">
            <w:pPr>
              <w:keepNext w:val="0"/>
              <w:keepLines w:val="0"/>
              <w:widowControl/>
              <w:suppressLineNumbers w:val="0"/>
              <w:ind w:firstLine="2249" w:firstLineChars="700"/>
              <w:jc w:val="both"/>
              <w:textAlignment w:val="center"/>
              <w:rPr>
                <w:rFonts w:hint="eastAsia" w:ascii="仿宋_GB2312" w:hAnsi="仿宋_GB2312" w:eastAsia="仿宋_GB2312" w:cs="仿宋_GB2312"/>
                <w:b/>
                <w:i w:val="0"/>
                <w:color w:val="000000"/>
                <w:kern w:val="0"/>
                <w:sz w:val="32"/>
                <w:szCs w:val="32"/>
                <w:u w:val="none"/>
                <w:lang w:val="en-US" w:eastAsia="zh-CN" w:bidi="ar"/>
              </w:rPr>
            </w:pPr>
          </w:p>
          <w:p w14:paraId="4C162D67">
            <w:pPr>
              <w:keepNext w:val="0"/>
              <w:keepLines w:val="0"/>
              <w:widowControl/>
              <w:suppressLineNumbers w:val="0"/>
              <w:jc w:val="center"/>
              <w:textAlignment w:val="center"/>
              <w:rPr>
                <w:rFonts w:hint="eastAsia" w:ascii="仿宋_GB2312" w:hAnsi="仿宋_GB2312" w:eastAsia="仿宋_GB2312" w:cs="仿宋_GB2312"/>
                <w:b/>
                <w:i w:val="0"/>
                <w:color w:val="000000"/>
                <w:sz w:val="32"/>
                <w:szCs w:val="32"/>
                <w:u w:val="none"/>
              </w:rPr>
            </w:pPr>
            <w:r>
              <w:rPr>
                <w:rFonts w:hint="eastAsia" w:ascii="仿宋_GB2312" w:hAnsi="仿宋_GB2312" w:eastAsia="仿宋_GB2312" w:cs="仿宋_GB2312"/>
                <w:b/>
                <w:i w:val="0"/>
                <w:color w:val="000000"/>
                <w:kern w:val="0"/>
                <w:sz w:val="32"/>
                <w:szCs w:val="32"/>
                <w:u w:val="none"/>
                <w:lang w:val="en-US" w:eastAsia="zh-CN" w:bidi="ar"/>
              </w:rPr>
              <w:t>项目支出绩效自评表</w:t>
            </w:r>
          </w:p>
        </w:tc>
      </w:tr>
      <w:tr w14:paraId="461D4F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3" w:hRule="atLeast"/>
        </w:trPr>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E666F">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31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5998DE">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2023年乡村振兴补助资金项目（中央）</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1BEC5">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w:t>
            </w:r>
          </w:p>
        </w:tc>
        <w:tc>
          <w:tcPr>
            <w:tcW w:w="27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8C48A3">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2023年</w:t>
            </w:r>
          </w:p>
        </w:tc>
      </w:tr>
      <w:tr w14:paraId="1953AE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6" w:hRule="atLeast"/>
        </w:trPr>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B7E57">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主管部门：</w:t>
            </w:r>
          </w:p>
        </w:tc>
        <w:tc>
          <w:tcPr>
            <w:tcW w:w="31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CB615FD">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峨边彝族自治县发展和改革局</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423ED">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实施单位：</w:t>
            </w:r>
          </w:p>
        </w:tc>
        <w:tc>
          <w:tcPr>
            <w:tcW w:w="27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8F8DD0">
            <w:pPr>
              <w:jc w:val="left"/>
              <w:rPr>
                <w:rFonts w:hint="eastAsia" w:ascii="宋体" w:hAnsi="宋体" w:eastAsia="宋体" w:cs="宋体"/>
                <w:i w:val="0"/>
                <w:color w:val="000000"/>
                <w:sz w:val="20"/>
                <w:szCs w:val="20"/>
                <w:u w:val="none"/>
              </w:rPr>
            </w:pPr>
          </w:p>
        </w:tc>
      </w:tr>
      <w:tr w14:paraId="391266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6" w:hRule="atLeast"/>
        </w:trPr>
        <w:tc>
          <w:tcPr>
            <w:tcW w:w="8303"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5BDA61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项目资金（万元）</w:t>
            </w:r>
          </w:p>
        </w:tc>
      </w:tr>
      <w:tr w14:paraId="3AB759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18" w:hRule="atLeast"/>
        </w:trPr>
        <w:tc>
          <w:tcPr>
            <w:tcW w:w="1782" w:type="dxa"/>
            <w:gridSpan w:val="2"/>
            <w:tcBorders>
              <w:top w:val="single" w:color="000000" w:sz="4" w:space="0"/>
              <w:left w:val="single" w:color="000000" w:sz="4" w:space="0"/>
              <w:bottom w:val="single" w:color="000000" w:sz="4" w:space="0"/>
            </w:tcBorders>
            <w:shd w:val="clear" w:color="auto" w:fill="auto"/>
            <w:vAlign w:val="center"/>
          </w:tcPr>
          <w:p w14:paraId="39BD3D2F">
            <w:pPr>
              <w:jc w:val="center"/>
              <w:rPr>
                <w:rFonts w:hint="eastAsia" w:ascii="宋体" w:hAnsi="宋体" w:eastAsia="宋体" w:cs="宋体"/>
                <w:i w:val="0"/>
                <w:color w:val="000000"/>
                <w:sz w:val="20"/>
                <w:szCs w:val="20"/>
                <w:u w:val="none"/>
              </w:rPr>
            </w:pPr>
          </w:p>
        </w:tc>
        <w:tc>
          <w:tcPr>
            <w:tcW w:w="25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74BDF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全年预算数</w:t>
            </w:r>
          </w:p>
        </w:tc>
        <w:tc>
          <w:tcPr>
            <w:tcW w:w="22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A5D3C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全年执行数</w:t>
            </w:r>
          </w:p>
        </w:tc>
        <w:tc>
          <w:tcPr>
            <w:tcW w:w="1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D549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执行率</w:t>
            </w:r>
          </w:p>
        </w:tc>
      </w:tr>
      <w:tr w14:paraId="608E77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89" w:hRule="atLeast"/>
        </w:trPr>
        <w:tc>
          <w:tcPr>
            <w:tcW w:w="17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4E6FD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年度资金总额</w:t>
            </w:r>
          </w:p>
        </w:tc>
        <w:tc>
          <w:tcPr>
            <w:tcW w:w="25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F7CB9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23.53</w:t>
            </w:r>
          </w:p>
        </w:tc>
        <w:tc>
          <w:tcPr>
            <w:tcW w:w="22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C52B2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23.53</w:t>
            </w:r>
          </w:p>
        </w:tc>
        <w:tc>
          <w:tcPr>
            <w:tcW w:w="1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D839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r>
      <w:tr w14:paraId="3A9245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89" w:hRule="atLeast"/>
        </w:trPr>
        <w:tc>
          <w:tcPr>
            <w:tcW w:w="17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1FD66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其中：中省补助资金</w:t>
            </w:r>
          </w:p>
        </w:tc>
        <w:tc>
          <w:tcPr>
            <w:tcW w:w="25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989BBB">
            <w:pPr>
              <w:jc w:val="center"/>
              <w:rPr>
                <w:rFonts w:hint="eastAsia" w:ascii="宋体" w:hAnsi="宋体" w:eastAsia="宋体" w:cs="宋体"/>
                <w:i w:val="0"/>
                <w:color w:val="000000"/>
                <w:sz w:val="20"/>
                <w:szCs w:val="20"/>
                <w:u w:val="none"/>
              </w:rPr>
            </w:pPr>
          </w:p>
        </w:tc>
        <w:tc>
          <w:tcPr>
            <w:tcW w:w="22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0C31EF">
            <w:pPr>
              <w:jc w:val="center"/>
              <w:rPr>
                <w:rFonts w:hint="eastAsia" w:ascii="宋体" w:hAnsi="宋体" w:eastAsia="宋体" w:cs="宋体"/>
                <w:i w:val="0"/>
                <w:color w:val="000000"/>
                <w:sz w:val="20"/>
                <w:szCs w:val="20"/>
                <w:u w:val="none"/>
              </w:rPr>
            </w:pPr>
          </w:p>
        </w:tc>
        <w:tc>
          <w:tcPr>
            <w:tcW w:w="1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CE2CC">
            <w:pPr>
              <w:jc w:val="center"/>
              <w:rPr>
                <w:rFonts w:hint="eastAsia" w:ascii="宋体" w:hAnsi="宋体" w:eastAsia="宋体" w:cs="宋体"/>
                <w:i w:val="0"/>
                <w:color w:val="000000"/>
                <w:sz w:val="20"/>
                <w:szCs w:val="20"/>
                <w:u w:val="none"/>
              </w:rPr>
            </w:pPr>
          </w:p>
        </w:tc>
      </w:tr>
      <w:tr w14:paraId="0101D0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36" w:hRule="atLeast"/>
        </w:trPr>
        <w:tc>
          <w:tcPr>
            <w:tcW w:w="17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89405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县级预算资金</w:t>
            </w:r>
          </w:p>
        </w:tc>
        <w:tc>
          <w:tcPr>
            <w:tcW w:w="25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672C3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23.53</w:t>
            </w:r>
          </w:p>
        </w:tc>
        <w:tc>
          <w:tcPr>
            <w:tcW w:w="22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E2295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23.53</w:t>
            </w:r>
          </w:p>
        </w:tc>
        <w:tc>
          <w:tcPr>
            <w:tcW w:w="1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F5C2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r>
      <w:tr w14:paraId="4AF6B8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18" w:hRule="atLeast"/>
        </w:trPr>
        <w:tc>
          <w:tcPr>
            <w:tcW w:w="17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CBB71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其他资金</w:t>
            </w:r>
          </w:p>
        </w:tc>
        <w:tc>
          <w:tcPr>
            <w:tcW w:w="25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384E2E">
            <w:pPr>
              <w:jc w:val="center"/>
              <w:rPr>
                <w:rFonts w:hint="eastAsia" w:ascii="宋体" w:hAnsi="宋体" w:eastAsia="宋体" w:cs="宋体"/>
                <w:i w:val="0"/>
                <w:color w:val="000000"/>
                <w:sz w:val="20"/>
                <w:szCs w:val="20"/>
                <w:u w:val="none"/>
              </w:rPr>
            </w:pPr>
          </w:p>
        </w:tc>
        <w:tc>
          <w:tcPr>
            <w:tcW w:w="22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30DEAD">
            <w:pPr>
              <w:jc w:val="center"/>
              <w:rPr>
                <w:rFonts w:hint="eastAsia" w:ascii="宋体" w:hAnsi="宋体" w:eastAsia="宋体" w:cs="宋体"/>
                <w:i w:val="0"/>
                <w:color w:val="000000"/>
                <w:sz w:val="20"/>
                <w:szCs w:val="20"/>
                <w:u w:val="none"/>
              </w:rPr>
            </w:pPr>
          </w:p>
        </w:tc>
        <w:tc>
          <w:tcPr>
            <w:tcW w:w="1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02C06">
            <w:pPr>
              <w:jc w:val="center"/>
              <w:rPr>
                <w:rFonts w:hint="eastAsia" w:ascii="宋体" w:hAnsi="宋体" w:eastAsia="宋体" w:cs="宋体"/>
                <w:i w:val="0"/>
                <w:color w:val="000000"/>
                <w:sz w:val="20"/>
                <w:szCs w:val="20"/>
                <w:u w:val="none"/>
              </w:rPr>
            </w:pPr>
          </w:p>
        </w:tc>
      </w:tr>
      <w:tr w14:paraId="7C20C7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18" w:hRule="atLeast"/>
        </w:trPr>
        <w:tc>
          <w:tcPr>
            <w:tcW w:w="11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D416C1">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年度总体目标</w:t>
            </w:r>
          </w:p>
        </w:tc>
        <w:tc>
          <w:tcPr>
            <w:tcW w:w="433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0EFB9F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预期目标</w:t>
            </w:r>
          </w:p>
        </w:tc>
        <w:tc>
          <w:tcPr>
            <w:tcW w:w="27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028E5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实际完成情况</w:t>
            </w:r>
          </w:p>
        </w:tc>
      </w:tr>
      <w:tr w14:paraId="7A36E9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7" w:hRule="atLeast"/>
        </w:trPr>
        <w:tc>
          <w:tcPr>
            <w:tcW w:w="11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965937">
            <w:pPr>
              <w:jc w:val="left"/>
              <w:rPr>
                <w:rFonts w:hint="eastAsia" w:ascii="宋体" w:hAnsi="宋体" w:eastAsia="宋体" w:cs="宋体"/>
                <w:i w:val="0"/>
                <w:color w:val="000000"/>
                <w:sz w:val="20"/>
                <w:szCs w:val="20"/>
                <w:u w:val="none"/>
              </w:rPr>
            </w:pPr>
          </w:p>
        </w:tc>
        <w:tc>
          <w:tcPr>
            <w:tcW w:w="4334" w:type="dxa"/>
            <w:gridSpan w:val="4"/>
            <w:tcBorders>
              <w:top w:val="single" w:color="000000" w:sz="4" w:space="0"/>
              <w:left w:val="single" w:color="000000" w:sz="4" w:space="0"/>
              <w:right w:val="single" w:color="000000" w:sz="4" w:space="0"/>
            </w:tcBorders>
            <w:shd w:val="clear" w:color="auto" w:fill="auto"/>
            <w:vAlign w:val="center"/>
          </w:tcPr>
          <w:p w14:paraId="473726A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建设一座97米长的桥梁（桥长47米，引道50米），新修、硬化产业路0.99公里</w:t>
            </w:r>
          </w:p>
        </w:tc>
        <w:tc>
          <w:tcPr>
            <w:tcW w:w="27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02088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建设一座97米长的桥梁（桥长47米，引道50米），新修、硬化产业路0.99公里。</w:t>
            </w:r>
          </w:p>
        </w:tc>
      </w:tr>
      <w:tr w14:paraId="1FCA5C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18" w:hRule="atLeast"/>
        </w:trPr>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9346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一级指标</w:t>
            </w:r>
          </w:p>
        </w:tc>
        <w:tc>
          <w:tcPr>
            <w:tcW w:w="14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7DA52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二级指标</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0F25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目标指标</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A8A0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目标值</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5B19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业绩指标</w:t>
            </w:r>
          </w:p>
        </w:tc>
        <w:tc>
          <w:tcPr>
            <w:tcW w:w="1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C73D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完成率</w:t>
            </w:r>
          </w:p>
        </w:tc>
      </w:tr>
      <w:tr w14:paraId="20BFCE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4" w:hRule="atLeast"/>
        </w:trPr>
        <w:tc>
          <w:tcPr>
            <w:tcW w:w="117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CAE65E8">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投入与管理</w:t>
            </w:r>
          </w:p>
        </w:tc>
        <w:tc>
          <w:tcPr>
            <w:tcW w:w="1452" w:type="dxa"/>
            <w:gridSpan w:val="2"/>
            <w:vMerge w:val="restart"/>
            <w:tcBorders>
              <w:top w:val="single" w:color="000000" w:sz="4" w:space="0"/>
              <w:left w:val="single" w:color="000000" w:sz="4" w:space="0"/>
              <w:bottom w:val="single" w:color="000000" w:sz="4" w:space="0"/>
            </w:tcBorders>
            <w:shd w:val="clear" w:color="auto" w:fill="FFFFFF"/>
            <w:vAlign w:val="center"/>
          </w:tcPr>
          <w:p w14:paraId="1D61196B">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投入管理</w:t>
            </w:r>
          </w:p>
        </w:tc>
        <w:tc>
          <w:tcPr>
            <w:tcW w:w="16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E5D860">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预算编制合理性</w:t>
            </w:r>
          </w:p>
        </w:tc>
        <w:tc>
          <w:tcPr>
            <w:tcW w:w="12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68DAE5">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合理</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72D43E">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8F6C11">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6B4372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4" w:hRule="atLeast"/>
        </w:trPr>
        <w:tc>
          <w:tcPr>
            <w:tcW w:w="117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B9BEE6D">
            <w:pPr>
              <w:jc w:val="center"/>
              <w:rPr>
                <w:rFonts w:hint="eastAsia" w:ascii="宋体" w:hAnsi="宋体" w:eastAsia="宋体" w:cs="宋体"/>
                <w:i w:val="0"/>
                <w:color w:val="333333"/>
                <w:sz w:val="20"/>
                <w:szCs w:val="20"/>
                <w:u w:val="none"/>
              </w:rPr>
            </w:pPr>
          </w:p>
        </w:tc>
        <w:tc>
          <w:tcPr>
            <w:tcW w:w="1452" w:type="dxa"/>
            <w:gridSpan w:val="2"/>
            <w:vMerge w:val="continue"/>
            <w:tcBorders>
              <w:top w:val="single" w:color="000000" w:sz="4" w:space="0"/>
              <w:left w:val="single" w:color="000000" w:sz="4" w:space="0"/>
              <w:bottom w:val="single" w:color="000000" w:sz="4" w:space="0"/>
            </w:tcBorders>
            <w:shd w:val="clear" w:color="auto" w:fill="FFFFFF"/>
            <w:vAlign w:val="center"/>
          </w:tcPr>
          <w:p w14:paraId="28B46A81">
            <w:pPr>
              <w:jc w:val="center"/>
              <w:rPr>
                <w:rFonts w:hint="eastAsia" w:ascii="宋体" w:hAnsi="宋体" w:eastAsia="宋体" w:cs="宋体"/>
                <w:i w:val="0"/>
                <w:color w:val="333333"/>
                <w:sz w:val="20"/>
                <w:szCs w:val="20"/>
                <w:u w:val="none"/>
              </w:rPr>
            </w:pPr>
          </w:p>
        </w:tc>
        <w:tc>
          <w:tcPr>
            <w:tcW w:w="16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57AFF9">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预算执行率</w:t>
            </w:r>
          </w:p>
        </w:tc>
        <w:tc>
          <w:tcPr>
            <w:tcW w:w="12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F5ECBB">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41D5AD">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AFC81E">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08CEED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4" w:hRule="atLeast"/>
        </w:trPr>
        <w:tc>
          <w:tcPr>
            <w:tcW w:w="117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1B1AE0D">
            <w:pPr>
              <w:jc w:val="center"/>
              <w:rPr>
                <w:rFonts w:hint="eastAsia" w:ascii="宋体" w:hAnsi="宋体" w:eastAsia="宋体" w:cs="宋体"/>
                <w:i w:val="0"/>
                <w:color w:val="333333"/>
                <w:sz w:val="20"/>
                <w:szCs w:val="20"/>
                <w:u w:val="none"/>
              </w:rPr>
            </w:pPr>
          </w:p>
        </w:tc>
        <w:tc>
          <w:tcPr>
            <w:tcW w:w="1452" w:type="dxa"/>
            <w:gridSpan w:val="2"/>
            <w:vMerge w:val="continue"/>
            <w:tcBorders>
              <w:top w:val="single" w:color="000000" w:sz="4" w:space="0"/>
              <w:left w:val="single" w:color="000000" w:sz="4" w:space="0"/>
              <w:bottom w:val="single" w:color="000000" w:sz="4" w:space="0"/>
            </w:tcBorders>
            <w:shd w:val="clear" w:color="auto" w:fill="FFFFFF"/>
            <w:vAlign w:val="center"/>
          </w:tcPr>
          <w:p w14:paraId="2E4303D1">
            <w:pPr>
              <w:jc w:val="center"/>
              <w:rPr>
                <w:rFonts w:hint="eastAsia" w:ascii="宋体" w:hAnsi="宋体" w:eastAsia="宋体" w:cs="宋体"/>
                <w:i w:val="0"/>
                <w:color w:val="333333"/>
                <w:sz w:val="20"/>
                <w:szCs w:val="20"/>
                <w:u w:val="none"/>
              </w:rPr>
            </w:pPr>
          </w:p>
        </w:tc>
        <w:tc>
          <w:tcPr>
            <w:tcW w:w="16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EC3299">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预算资金到位率</w:t>
            </w:r>
          </w:p>
        </w:tc>
        <w:tc>
          <w:tcPr>
            <w:tcW w:w="12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7AE6CE">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337A80">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B19267">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58ECC3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4" w:hRule="atLeast"/>
        </w:trPr>
        <w:tc>
          <w:tcPr>
            <w:tcW w:w="117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E8B8CFE">
            <w:pPr>
              <w:jc w:val="center"/>
              <w:rPr>
                <w:rFonts w:hint="eastAsia" w:ascii="宋体" w:hAnsi="宋体" w:eastAsia="宋体" w:cs="宋体"/>
                <w:i w:val="0"/>
                <w:color w:val="333333"/>
                <w:sz w:val="20"/>
                <w:szCs w:val="20"/>
                <w:u w:val="none"/>
              </w:rPr>
            </w:pPr>
          </w:p>
        </w:tc>
        <w:tc>
          <w:tcPr>
            <w:tcW w:w="1452" w:type="dxa"/>
            <w:gridSpan w:val="2"/>
            <w:vMerge w:val="restart"/>
            <w:tcBorders>
              <w:top w:val="single" w:color="000000" w:sz="4" w:space="0"/>
              <w:left w:val="single" w:color="000000" w:sz="4" w:space="0"/>
              <w:bottom w:val="single" w:color="000000" w:sz="4" w:space="0"/>
            </w:tcBorders>
            <w:shd w:val="clear" w:color="auto" w:fill="FFFFFF"/>
            <w:vAlign w:val="center"/>
          </w:tcPr>
          <w:p w14:paraId="759135C7">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财务管理</w:t>
            </w:r>
          </w:p>
        </w:tc>
        <w:tc>
          <w:tcPr>
            <w:tcW w:w="16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A92FFE">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财务管理制度健全性</w:t>
            </w:r>
          </w:p>
        </w:tc>
        <w:tc>
          <w:tcPr>
            <w:tcW w:w="12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B06E18">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健全</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30A5D0">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7AA419">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0D30DE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4" w:hRule="atLeast"/>
        </w:trPr>
        <w:tc>
          <w:tcPr>
            <w:tcW w:w="117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BAEEBD2">
            <w:pPr>
              <w:jc w:val="center"/>
              <w:rPr>
                <w:rFonts w:hint="eastAsia" w:ascii="宋体" w:hAnsi="宋体" w:eastAsia="宋体" w:cs="宋体"/>
                <w:i w:val="0"/>
                <w:color w:val="333333"/>
                <w:sz w:val="20"/>
                <w:szCs w:val="20"/>
                <w:u w:val="none"/>
              </w:rPr>
            </w:pPr>
          </w:p>
        </w:tc>
        <w:tc>
          <w:tcPr>
            <w:tcW w:w="1452" w:type="dxa"/>
            <w:gridSpan w:val="2"/>
            <w:vMerge w:val="continue"/>
            <w:tcBorders>
              <w:top w:val="single" w:color="000000" w:sz="4" w:space="0"/>
              <w:left w:val="single" w:color="000000" w:sz="4" w:space="0"/>
              <w:bottom w:val="single" w:color="000000" w:sz="4" w:space="0"/>
            </w:tcBorders>
            <w:shd w:val="clear" w:color="auto" w:fill="FFFFFF"/>
            <w:vAlign w:val="center"/>
          </w:tcPr>
          <w:p w14:paraId="211F05EB">
            <w:pPr>
              <w:jc w:val="center"/>
              <w:rPr>
                <w:rFonts w:hint="eastAsia" w:ascii="宋体" w:hAnsi="宋体" w:eastAsia="宋体" w:cs="宋体"/>
                <w:i w:val="0"/>
                <w:color w:val="333333"/>
                <w:sz w:val="20"/>
                <w:szCs w:val="20"/>
                <w:u w:val="none"/>
              </w:rPr>
            </w:pPr>
          </w:p>
        </w:tc>
        <w:tc>
          <w:tcPr>
            <w:tcW w:w="16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5092E4">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财务监控有效性</w:t>
            </w:r>
          </w:p>
        </w:tc>
        <w:tc>
          <w:tcPr>
            <w:tcW w:w="12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164D9B">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有效</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700BFE">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650165">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452569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4" w:hRule="atLeast"/>
        </w:trPr>
        <w:tc>
          <w:tcPr>
            <w:tcW w:w="117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AE8390E">
            <w:pPr>
              <w:jc w:val="center"/>
              <w:rPr>
                <w:rFonts w:hint="eastAsia" w:ascii="宋体" w:hAnsi="宋体" w:eastAsia="宋体" w:cs="宋体"/>
                <w:i w:val="0"/>
                <w:color w:val="333333"/>
                <w:sz w:val="20"/>
                <w:szCs w:val="20"/>
                <w:u w:val="none"/>
              </w:rPr>
            </w:pPr>
          </w:p>
        </w:tc>
        <w:tc>
          <w:tcPr>
            <w:tcW w:w="1452" w:type="dxa"/>
            <w:gridSpan w:val="2"/>
            <w:vMerge w:val="continue"/>
            <w:tcBorders>
              <w:top w:val="single" w:color="000000" w:sz="4" w:space="0"/>
              <w:left w:val="single" w:color="000000" w:sz="4" w:space="0"/>
              <w:bottom w:val="single" w:color="000000" w:sz="4" w:space="0"/>
            </w:tcBorders>
            <w:shd w:val="clear" w:color="auto" w:fill="FFFFFF"/>
            <w:vAlign w:val="center"/>
          </w:tcPr>
          <w:p w14:paraId="15BE529F">
            <w:pPr>
              <w:jc w:val="center"/>
              <w:rPr>
                <w:rFonts w:hint="eastAsia" w:ascii="宋体" w:hAnsi="宋体" w:eastAsia="宋体" w:cs="宋体"/>
                <w:i w:val="0"/>
                <w:color w:val="333333"/>
                <w:sz w:val="20"/>
                <w:szCs w:val="20"/>
                <w:u w:val="none"/>
              </w:rPr>
            </w:pPr>
          </w:p>
        </w:tc>
        <w:tc>
          <w:tcPr>
            <w:tcW w:w="16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044A60">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资金使用规范性</w:t>
            </w:r>
          </w:p>
        </w:tc>
        <w:tc>
          <w:tcPr>
            <w:tcW w:w="12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2E4C2C">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规范</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AC2472">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489CA5">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7BD5AC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4" w:hRule="atLeast"/>
        </w:trPr>
        <w:tc>
          <w:tcPr>
            <w:tcW w:w="117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DBC2960">
            <w:pPr>
              <w:jc w:val="center"/>
              <w:rPr>
                <w:rFonts w:hint="eastAsia" w:ascii="宋体" w:hAnsi="宋体" w:eastAsia="宋体" w:cs="宋体"/>
                <w:i w:val="0"/>
                <w:color w:val="333333"/>
                <w:sz w:val="20"/>
                <w:szCs w:val="20"/>
                <w:u w:val="none"/>
              </w:rPr>
            </w:pPr>
          </w:p>
        </w:tc>
        <w:tc>
          <w:tcPr>
            <w:tcW w:w="1452" w:type="dxa"/>
            <w:gridSpan w:val="2"/>
            <w:vMerge w:val="restart"/>
            <w:tcBorders>
              <w:top w:val="single" w:color="000000" w:sz="4" w:space="0"/>
              <w:left w:val="single" w:color="000000" w:sz="4" w:space="0"/>
              <w:bottom w:val="single" w:color="000000" w:sz="4" w:space="0"/>
            </w:tcBorders>
            <w:shd w:val="clear" w:color="auto" w:fill="FFFFFF"/>
            <w:vAlign w:val="center"/>
          </w:tcPr>
          <w:p w14:paraId="6CA6656B">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实施管理</w:t>
            </w:r>
          </w:p>
        </w:tc>
        <w:tc>
          <w:tcPr>
            <w:tcW w:w="16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5AC351">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供应商资质符合程度</w:t>
            </w:r>
          </w:p>
        </w:tc>
        <w:tc>
          <w:tcPr>
            <w:tcW w:w="12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B28805">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符合</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0BE799">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86262A">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221A57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4" w:hRule="atLeast"/>
        </w:trPr>
        <w:tc>
          <w:tcPr>
            <w:tcW w:w="117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ACD2810">
            <w:pPr>
              <w:jc w:val="center"/>
              <w:rPr>
                <w:rFonts w:hint="eastAsia" w:ascii="宋体" w:hAnsi="宋体" w:eastAsia="宋体" w:cs="宋体"/>
                <w:i w:val="0"/>
                <w:color w:val="333333"/>
                <w:sz w:val="20"/>
                <w:szCs w:val="20"/>
                <w:u w:val="none"/>
              </w:rPr>
            </w:pPr>
          </w:p>
        </w:tc>
        <w:tc>
          <w:tcPr>
            <w:tcW w:w="1452" w:type="dxa"/>
            <w:gridSpan w:val="2"/>
            <w:vMerge w:val="continue"/>
            <w:tcBorders>
              <w:top w:val="single" w:color="000000" w:sz="4" w:space="0"/>
              <w:left w:val="single" w:color="000000" w:sz="4" w:space="0"/>
              <w:bottom w:val="single" w:color="000000" w:sz="4" w:space="0"/>
            </w:tcBorders>
            <w:shd w:val="clear" w:color="auto" w:fill="FFFFFF"/>
            <w:vAlign w:val="center"/>
          </w:tcPr>
          <w:p w14:paraId="750295BB">
            <w:pPr>
              <w:jc w:val="center"/>
              <w:rPr>
                <w:rFonts w:hint="eastAsia" w:ascii="宋体" w:hAnsi="宋体" w:eastAsia="宋体" w:cs="宋体"/>
                <w:i w:val="0"/>
                <w:color w:val="333333"/>
                <w:sz w:val="20"/>
                <w:szCs w:val="20"/>
                <w:u w:val="none"/>
              </w:rPr>
            </w:pPr>
          </w:p>
        </w:tc>
        <w:tc>
          <w:tcPr>
            <w:tcW w:w="16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D5C418">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合同管理完备性</w:t>
            </w:r>
          </w:p>
        </w:tc>
        <w:tc>
          <w:tcPr>
            <w:tcW w:w="12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161197">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完备</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02D994">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4D8274">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032B3F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4" w:hRule="atLeast"/>
        </w:trPr>
        <w:tc>
          <w:tcPr>
            <w:tcW w:w="117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87A115F">
            <w:pPr>
              <w:jc w:val="center"/>
              <w:rPr>
                <w:rFonts w:hint="eastAsia" w:ascii="宋体" w:hAnsi="宋体" w:eastAsia="宋体" w:cs="宋体"/>
                <w:i w:val="0"/>
                <w:color w:val="333333"/>
                <w:sz w:val="20"/>
                <w:szCs w:val="20"/>
                <w:u w:val="none"/>
              </w:rPr>
            </w:pPr>
          </w:p>
        </w:tc>
        <w:tc>
          <w:tcPr>
            <w:tcW w:w="1452" w:type="dxa"/>
            <w:gridSpan w:val="2"/>
            <w:vMerge w:val="continue"/>
            <w:tcBorders>
              <w:top w:val="single" w:color="000000" w:sz="4" w:space="0"/>
              <w:left w:val="single" w:color="000000" w:sz="4" w:space="0"/>
              <w:bottom w:val="single" w:color="000000" w:sz="4" w:space="0"/>
            </w:tcBorders>
            <w:shd w:val="clear" w:color="auto" w:fill="FFFFFF"/>
            <w:vAlign w:val="center"/>
          </w:tcPr>
          <w:p w14:paraId="53ECBBF5">
            <w:pPr>
              <w:jc w:val="center"/>
              <w:rPr>
                <w:rFonts w:hint="eastAsia" w:ascii="宋体" w:hAnsi="宋体" w:eastAsia="宋体" w:cs="宋体"/>
                <w:i w:val="0"/>
                <w:color w:val="333333"/>
                <w:sz w:val="20"/>
                <w:szCs w:val="20"/>
                <w:u w:val="none"/>
              </w:rPr>
            </w:pPr>
          </w:p>
        </w:tc>
        <w:tc>
          <w:tcPr>
            <w:tcW w:w="16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C1816E">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监理规范性</w:t>
            </w:r>
          </w:p>
        </w:tc>
        <w:tc>
          <w:tcPr>
            <w:tcW w:w="12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6D5881">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规范</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371C11">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28270F">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515CE9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4" w:hRule="atLeast"/>
        </w:trPr>
        <w:tc>
          <w:tcPr>
            <w:tcW w:w="117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6A14F35">
            <w:pPr>
              <w:jc w:val="center"/>
              <w:rPr>
                <w:rFonts w:hint="eastAsia" w:ascii="宋体" w:hAnsi="宋体" w:eastAsia="宋体" w:cs="宋体"/>
                <w:i w:val="0"/>
                <w:color w:val="333333"/>
                <w:sz w:val="20"/>
                <w:szCs w:val="20"/>
                <w:u w:val="none"/>
              </w:rPr>
            </w:pPr>
          </w:p>
        </w:tc>
        <w:tc>
          <w:tcPr>
            <w:tcW w:w="1452" w:type="dxa"/>
            <w:gridSpan w:val="2"/>
            <w:vMerge w:val="continue"/>
            <w:tcBorders>
              <w:top w:val="single" w:color="000000" w:sz="4" w:space="0"/>
              <w:left w:val="single" w:color="000000" w:sz="4" w:space="0"/>
              <w:bottom w:val="single" w:color="000000" w:sz="4" w:space="0"/>
            </w:tcBorders>
            <w:shd w:val="clear" w:color="auto" w:fill="FFFFFF"/>
            <w:vAlign w:val="center"/>
          </w:tcPr>
          <w:p w14:paraId="5D7E59C9">
            <w:pPr>
              <w:jc w:val="center"/>
              <w:rPr>
                <w:rFonts w:hint="eastAsia" w:ascii="宋体" w:hAnsi="宋体" w:eastAsia="宋体" w:cs="宋体"/>
                <w:i w:val="0"/>
                <w:color w:val="333333"/>
                <w:sz w:val="20"/>
                <w:szCs w:val="20"/>
                <w:u w:val="none"/>
              </w:rPr>
            </w:pPr>
          </w:p>
        </w:tc>
        <w:tc>
          <w:tcPr>
            <w:tcW w:w="16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4E08E7">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系统运维规范性</w:t>
            </w:r>
          </w:p>
        </w:tc>
        <w:tc>
          <w:tcPr>
            <w:tcW w:w="12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91D973">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规范</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D5D553">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07CB7C">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1818ED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4" w:hRule="atLeast"/>
        </w:trPr>
        <w:tc>
          <w:tcPr>
            <w:tcW w:w="117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753B9C1">
            <w:pPr>
              <w:jc w:val="center"/>
              <w:rPr>
                <w:rFonts w:hint="eastAsia" w:ascii="宋体" w:hAnsi="宋体" w:eastAsia="宋体" w:cs="宋体"/>
                <w:i w:val="0"/>
                <w:color w:val="333333"/>
                <w:sz w:val="20"/>
                <w:szCs w:val="20"/>
                <w:u w:val="none"/>
              </w:rPr>
            </w:pPr>
          </w:p>
        </w:tc>
        <w:tc>
          <w:tcPr>
            <w:tcW w:w="1452" w:type="dxa"/>
            <w:gridSpan w:val="2"/>
            <w:vMerge w:val="continue"/>
            <w:tcBorders>
              <w:top w:val="single" w:color="000000" w:sz="4" w:space="0"/>
              <w:left w:val="single" w:color="000000" w:sz="4" w:space="0"/>
              <w:bottom w:val="single" w:color="000000" w:sz="4" w:space="0"/>
            </w:tcBorders>
            <w:shd w:val="clear" w:color="auto" w:fill="FFFFFF"/>
            <w:vAlign w:val="center"/>
          </w:tcPr>
          <w:p w14:paraId="2989A10B">
            <w:pPr>
              <w:jc w:val="center"/>
              <w:rPr>
                <w:rFonts w:hint="eastAsia" w:ascii="宋体" w:hAnsi="宋体" w:eastAsia="宋体" w:cs="宋体"/>
                <w:i w:val="0"/>
                <w:color w:val="333333"/>
                <w:sz w:val="20"/>
                <w:szCs w:val="20"/>
                <w:u w:val="none"/>
              </w:rPr>
            </w:pPr>
          </w:p>
        </w:tc>
        <w:tc>
          <w:tcPr>
            <w:tcW w:w="16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2866B8">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项目管理制度健全性</w:t>
            </w:r>
          </w:p>
        </w:tc>
        <w:tc>
          <w:tcPr>
            <w:tcW w:w="12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8B857F">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健全</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AF156B">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1DAECE">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5BE726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4" w:hRule="atLeast"/>
        </w:trPr>
        <w:tc>
          <w:tcPr>
            <w:tcW w:w="117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EB8DB92">
            <w:pPr>
              <w:jc w:val="center"/>
              <w:rPr>
                <w:rFonts w:hint="eastAsia" w:ascii="宋体" w:hAnsi="宋体" w:eastAsia="宋体" w:cs="宋体"/>
                <w:i w:val="0"/>
                <w:color w:val="333333"/>
                <w:sz w:val="20"/>
                <w:szCs w:val="20"/>
                <w:u w:val="none"/>
              </w:rPr>
            </w:pPr>
          </w:p>
        </w:tc>
        <w:tc>
          <w:tcPr>
            <w:tcW w:w="1452" w:type="dxa"/>
            <w:gridSpan w:val="2"/>
            <w:vMerge w:val="continue"/>
            <w:tcBorders>
              <w:top w:val="single" w:color="000000" w:sz="4" w:space="0"/>
              <w:left w:val="single" w:color="000000" w:sz="4" w:space="0"/>
              <w:bottom w:val="single" w:color="000000" w:sz="4" w:space="0"/>
            </w:tcBorders>
            <w:shd w:val="clear" w:color="auto" w:fill="FFFFFF"/>
            <w:vAlign w:val="center"/>
          </w:tcPr>
          <w:p w14:paraId="1B61090B">
            <w:pPr>
              <w:jc w:val="center"/>
              <w:rPr>
                <w:rFonts w:hint="eastAsia" w:ascii="宋体" w:hAnsi="宋体" w:eastAsia="宋体" w:cs="宋体"/>
                <w:i w:val="0"/>
                <w:color w:val="333333"/>
                <w:sz w:val="20"/>
                <w:szCs w:val="20"/>
                <w:u w:val="none"/>
              </w:rPr>
            </w:pPr>
          </w:p>
        </w:tc>
        <w:tc>
          <w:tcPr>
            <w:tcW w:w="16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E6E99F">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项目验收规范性</w:t>
            </w:r>
          </w:p>
        </w:tc>
        <w:tc>
          <w:tcPr>
            <w:tcW w:w="12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81CA02">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规范</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738075">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918AAE">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5874D0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4" w:hRule="atLeast"/>
        </w:trPr>
        <w:tc>
          <w:tcPr>
            <w:tcW w:w="117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912DAEC">
            <w:pPr>
              <w:jc w:val="center"/>
              <w:rPr>
                <w:rFonts w:hint="eastAsia" w:ascii="宋体" w:hAnsi="宋体" w:eastAsia="宋体" w:cs="宋体"/>
                <w:i w:val="0"/>
                <w:color w:val="333333"/>
                <w:sz w:val="20"/>
                <w:szCs w:val="20"/>
                <w:u w:val="none"/>
              </w:rPr>
            </w:pPr>
          </w:p>
        </w:tc>
        <w:tc>
          <w:tcPr>
            <w:tcW w:w="1452" w:type="dxa"/>
            <w:gridSpan w:val="2"/>
            <w:vMerge w:val="continue"/>
            <w:tcBorders>
              <w:top w:val="single" w:color="000000" w:sz="4" w:space="0"/>
              <w:left w:val="single" w:color="000000" w:sz="4" w:space="0"/>
              <w:bottom w:val="single" w:color="000000" w:sz="4" w:space="0"/>
            </w:tcBorders>
            <w:shd w:val="clear" w:color="auto" w:fill="FFFFFF"/>
            <w:vAlign w:val="center"/>
          </w:tcPr>
          <w:p w14:paraId="0B5148DB">
            <w:pPr>
              <w:jc w:val="center"/>
              <w:rPr>
                <w:rFonts w:hint="eastAsia" w:ascii="宋体" w:hAnsi="宋体" w:eastAsia="宋体" w:cs="宋体"/>
                <w:i w:val="0"/>
                <w:color w:val="333333"/>
                <w:sz w:val="20"/>
                <w:szCs w:val="20"/>
                <w:u w:val="none"/>
              </w:rPr>
            </w:pPr>
          </w:p>
        </w:tc>
        <w:tc>
          <w:tcPr>
            <w:tcW w:w="16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078BE4">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政府采购规范性</w:t>
            </w:r>
          </w:p>
        </w:tc>
        <w:tc>
          <w:tcPr>
            <w:tcW w:w="12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8D94B3">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规范</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3271C6">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FADE34">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3A95AC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4" w:hRule="atLeast"/>
        </w:trPr>
        <w:tc>
          <w:tcPr>
            <w:tcW w:w="117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B13D4C6">
            <w:pPr>
              <w:jc w:val="center"/>
              <w:rPr>
                <w:rFonts w:hint="eastAsia" w:ascii="宋体" w:hAnsi="宋体" w:eastAsia="宋体" w:cs="宋体"/>
                <w:i w:val="0"/>
                <w:color w:val="333333"/>
                <w:sz w:val="20"/>
                <w:szCs w:val="20"/>
                <w:u w:val="none"/>
              </w:rPr>
            </w:pPr>
          </w:p>
        </w:tc>
        <w:tc>
          <w:tcPr>
            <w:tcW w:w="1452" w:type="dxa"/>
            <w:gridSpan w:val="2"/>
            <w:tcBorders>
              <w:top w:val="single" w:color="000000" w:sz="4" w:space="0"/>
              <w:left w:val="single" w:color="000000" w:sz="4" w:space="0"/>
              <w:bottom w:val="single" w:color="000000" w:sz="4" w:space="0"/>
            </w:tcBorders>
            <w:shd w:val="clear" w:color="auto" w:fill="FFFFFF"/>
            <w:vAlign w:val="center"/>
          </w:tcPr>
          <w:p w14:paraId="7D3B57BE">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资产管理</w:t>
            </w:r>
          </w:p>
        </w:tc>
        <w:tc>
          <w:tcPr>
            <w:tcW w:w="16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32BA7F">
            <w:pPr>
              <w:jc w:val="center"/>
              <w:rPr>
                <w:rFonts w:hint="eastAsia" w:ascii="宋体" w:hAnsi="宋体" w:eastAsia="宋体" w:cs="宋体"/>
                <w:i w:val="0"/>
                <w:color w:val="333333"/>
                <w:sz w:val="20"/>
                <w:szCs w:val="20"/>
                <w:u w:val="none"/>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0A98C4">
            <w:pPr>
              <w:jc w:val="center"/>
              <w:rPr>
                <w:rFonts w:hint="eastAsia" w:ascii="宋体" w:hAnsi="宋体" w:eastAsia="宋体" w:cs="宋体"/>
                <w:i w:val="0"/>
                <w:color w:val="333333"/>
                <w:sz w:val="20"/>
                <w:szCs w:val="20"/>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FAFDC1">
            <w:pPr>
              <w:jc w:val="center"/>
              <w:rPr>
                <w:rFonts w:hint="eastAsia" w:ascii="宋体" w:hAnsi="宋体" w:eastAsia="宋体" w:cs="宋体"/>
                <w:i w:val="0"/>
                <w:color w:val="333333"/>
                <w:sz w:val="20"/>
                <w:szCs w:val="20"/>
                <w:u w:val="none"/>
              </w:rPr>
            </w:pPr>
          </w:p>
        </w:tc>
        <w:tc>
          <w:tcPr>
            <w:tcW w:w="1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9D9A71">
            <w:pPr>
              <w:jc w:val="center"/>
              <w:rPr>
                <w:rFonts w:hint="eastAsia" w:ascii="宋体" w:hAnsi="宋体" w:eastAsia="宋体" w:cs="宋体"/>
                <w:i w:val="0"/>
                <w:color w:val="333333"/>
                <w:sz w:val="20"/>
                <w:szCs w:val="20"/>
                <w:u w:val="none"/>
              </w:rPr>
            </w:pPr>
          </w:p>
        </w:tc>
      </w:tr>
      <w:tr w14:paraId="08C78C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4" w:hRule="atLeast"/>
        </w:trPr>
        <w:tc>
          <w:tcPr>
            <w:tcW w:w="117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5B3A244">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产出指标</w:t>
            </w:r>
          </w:p>
        </w:tc>
        <w:tc>
          <w:tcPr>
            <w:tcW w:w="1452" w:type="dxa"/>
            <w:gridSpan w:val="2"/>
            <w:tcBorders>
              <w:top w:val="single" w:color="000000" w:sz="4" w:space="0"/>
              <w:left w:val="single" w:color="000000" w:sz="4" w:space="0"/>
              <w:bottom w:val="single" w:color="000000" w:sz="4" w:space="0"/>
            </w:tcBorders>
            <w:shd w:val="clear" w:color="auto" w:fill="FFFFFF"/>
            <w:vAlign w:val="center"/>
          </w:tcPr>
          <w:p w14:paraId="5C98980A">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数量指标</w:t>
            </w:r>
          </w:p>
        </w:tc>
        <w:tc>
          <w:tcPr>
            <w:tcW w:w="16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B292A4">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建设一座桥</w:t>
            </w:r>
          </w:p>
        </w:tc>
        <w:tc>
          <w:tcPr>
            <w:tcW w:w="12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185D9A">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3C9D28">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w:t>
            </w:r>
          </w:p>
        </w:tc>
        <w:tc>
          <w:tcPr>
            <w:tcW w:w="1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94FB43">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5637C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4" w:hRule="atLeast"/>
        </w:trPr>
        <w:tc>
          <w:tcPr>
            <w:tcW w:w="117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06D37FF">
            <w:pPr>
              <w:jc w:val="center"/>
              <w:rPr>
                <w:rFonts w:hint="eastAsia" w:ascii="宋体" w:hAnsi="宋体" w:eastAsia="宋体" w:cs="宋体"/>
                <w:i w:val="0"/>
                <w:color w:val="333333"/>
                <w:sz w:val="20"/>
                <w:szCs w:val="20"/>
                <w:u w:val="none"/>
              </w:rPr>
            </w:pPr>
          </w:p>
        </w:tc>
        <w:tc>
          <w:tcPr>
            <w:tcW w:w="1452" w:type="dxa"/>
            <w:gridSpan w:val="2"/>
            <w:tcBorders>
              <w:top w:val="single" w:color="000000" w:sz="4" w:space="0"/>
              <w:left w:val="single" w:color="000000" w:sz="4" w:space="0"/>
              <w:bottom w:val="single" w:color="000000" w:sz="4" w:space="0"/>
            </w:tcBorders>
            <w:shd w:val="clear" w:color="auto" w:fill="FFFFFF"/>
            <w:vAlign w:val="center"/>
          </w:tcPr>
          <w:p w14:paraId="0D096F8D">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质量指标</w:t>
            </w:r>
          </w:p>
        </w:tc>
        <w:tc>
          <w:tcPr>
            <w:tcW w:w="16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CC2039">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达到验收标准</w:t>
            </w:r>
          </w:p>
        </w:tc>
        <w:tc>
          <w:tcPr>
            <w:tcW w:w="12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8A65A4">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CCB70D">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89D801">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0264D6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4" w:hRule="atLeast"/>
        </w:trPr>
        <w:tc>
          <w:tcPr>
            <w:tcW w:w="117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DE414F1">
            <w:pPr>
              <w:jc w:val="center"/>
              <w:rPr>
                <w:rFonts w:hint="eastAsia" w:ascii="宋体" w:hAnsi="宋体" w:eastAsia="宋体" w:cs="宋体"/>
                <w:i w:val="0"/>
                <w:color w:val="333333"/>
                <w:sz w:val="20"/>
                <w:szCs w:val="20"/>
                <w:u w:val="none"/>
              </w:rPr>
            </w:pPr>
          </w:p>
        </w:tc>
        <w:tc>
          <w:tcPr>
            <w:tcW w:w="1452" w:type="dxa"/>
            <w:gridSpan w:val="2"/>
            <w:tcBorders>
              <w:top w:val="single" w:color="000000" w:sz="4" w:space="0"/>
              <w:left w:val="single" w:color="000000" w:sz="4" w:space="0"/>
              <w:bottom w:val="single" w:color="000000" w:sz="4" w:space="0"/>
            </w:tcBorders>
            <w:shd w:val="clear" w:color="auto" w:fill="FFFFFF"/>
            <w:vAlign w:val="center"/>
          </w:tcPr>
          <w:p w14:paraId="69840BA3">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时效指标</w:t>
            </w:r>
          </w:p>
        </w:tc>
        <w:tc>
          <w:tcPr>
            <w:tcW w:w="16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F108E6">
            <w:pPr>
              <w:jc w:val="center"/>
              <w:rPr>
                <w:rFonts w:hint="eastAsia" w:ascii="宋体" w:hAnsi="宋体" w:eastAsia="宋体" w:cs="宋体"/>
                <w:i w:val="0"/>
                <w:color w:val="333333"/>
                <w:sz w:val="20"/>
                <w:szCs w:val="20"/>
                <w:u w:val="none"/>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2D5796">
            <w:pPr>
              <w:jc w:val="center"/>
              <w:rPr>
                <w:rFonts w:hint="eastAsia" w:ascii="宋体" w:hAnsi="宋体" w:eastAsia="宋体" w:cs="宋体"/>
                <w:i w:val="0"/>
                <w:color w:val="333333"/>
                <w:sz w:val="20"/>
                <w:szCs w:val="20"/>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4490DC">
            <w:pPr>
              <w:jc w:val="center"/>
              <w:rPr>
                <w:rFonts w:hint="eastAsia" w:ascii="宋体" w:hAnsi="宋体" w:eastAsia="宋体" w:cs="宋体"/>
                <w:i w:val="0"/>
                <w:color w:val="333333"/>
                <w:sz w:val="20"/>
                <w:szCs w:val="20"/>
                <w:u w:val="none"/>
              </w:rPr>
            </w:pPr>
          </w:p>
        </w:tc>
        <w:tc>
          <w:tcPr>
            <w:tcW w:w="1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67E2AF">
            <w:pPr>
              <w:jc w:val="center"/>
              <w:rPr>
                <w:rFonts w:hint="eastAsia" w:ascii="宋体" w:hAnsi="宋体" w:eastAsia="宋体" w:cs="宋体"/>
                <w:i w:val="0"/>
                <w:color w:val="333333"/>
                <w:sz w:val="20"/>
                <w:szCs w:val="20"/>
                <w:u w:val="none"/>
              </w:rPr>
            </w:pPr>
          </w:p>
        </w:tc>
      </w:tr>
      <w:tr w14:paraId="521823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4" w:hRule="atLeast"/>
        </w:trPr>
        <w:tc>
          <w:tcPr>
            <w:tcW w:w="117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387C6DD">
            <w:pPr>
              <w:jc w:val="center"/>
              <w:rPr>
                <w:rFonts w:hint="eastAsia" w:ascii="宋体" w:hAnsi="宋体" w:eastAsia="宋体" w:cs="宋体"/>
                <w:i w:val="0"/>
                <w:color w:val="333333"/>
                <w:sz w:val="20"/>
                <w:szCs w:val="20"/>
                <w:u w:val="none"/>
              </w:rPr>
            </w:pPr>
          </w:p>
        </w:tc>
        <w:tc>
          <w:tcPr>
            <w:tcW w:w="1452" w:type="dxa"/>
            <w:gridSpan w:val="2"/>
            <w:tcBorders>
              <w:top w:val="single" w:color="000000" w:sz="4" w:space="0"/>
              <w:left w:val="single" w:color="000000" w:sz="4" w:space="0"/>
              <w:bottom w:val="single" w:color="000000" w:sz="4" w:space="0"/>
            </w:tcBorders>
            <w:shd w:val="clear" w:color="auto" w:fill="FFFFFF"/>
            <w:vAlign w:val="center"/>
          </w:tcPr>
          <w:p w14:paraId="202B7C01">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成本指标</w:t>
            </w:r>
          </w:p>
        </w:tc>
        <w:tc>
          <w:tcPr>
            <w:tcW w:w="16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CFE50D">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投入成本</w:t>
            </w:r>
          </w:p>
        </w:tc>
        <w:tc>
          <w:tcPr>
            <w:tcW w:w="12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8B9792">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23.53万元</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E38D86">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23.53万元</w:t>
            </w:r>
          </w:p>
        </w:tc>
        <w:tc>
          <w:tcPr>
            <w:tcW w:w="1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CBFD77">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6EDF05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4" w:hRule="atLeast"/>
        </w:trPr>
        <w:tc>
          <w:tcPr>
            <w:tcW w:w="117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D5CA2BA">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效益指标</w:t>
            </w:r>
          </w:p>
        </w:tc>
        <w:tc>
          <w:tcPr>
            <w:tcW w:w="1452" w:type="dxa"/>
            <w:gridSpan w:val="2"/>
            <w:tcBorders>
              <w:top w:val="single" w:color="000000" w:sz="4" w:space="0"/>
              <w:left w:val="single" w:color="000000" w:sz="4" w:space="0"/>
              <w:bottom w:val="single" w:color="000000" w:sz="4" w:space="0"/>
            </w:tcBorders>
            <w:shd w:val="clear" w:color="auto" w:fill="FFFFFF"/>
            <w:vAlign w:val="center"/>
          </w:tcPr>
          <w:p w14:paraId="37EADADD">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经济效益指标</w:t>
            </w:r>
          </w:p>
        </w:tc>
        <w:tc>
          <w:tcPr>
            <w:tcW w:w="16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02EAE5">
            <w:pPr>
              <w:jc w:val="center"/>
              <w:rPr>
                <w:rFonts w:hint="eastAsia" w:ascii="宋体" w:hAnsi="宋体" w:eastAsia="宋体" w:cs="宋体"/>
                <w:i w:val="0"/>
                <w:color w:val="333333"/>
                <w:sz w:val="20"/>
                <w:szCs w:val="20"/>
                <w:u w:val="none"/>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A1FD2D">
            <w:pPr>
              <w:jc w:val="center"/>
              <w:rPr>
                <w:rFonts w:hint="eastAsia" w:ascii="宋体" w:hAnsi="宋体" w:eastAsia="宋体" w:cs="宋体"/>
                <w:i w:val="0"/>
                <w:color w:val="333333"/>
                <w:sz w:val="20"/>
                <w:szCs w:val="20"/>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51A9D2">
            <w:pPr>
              <w:jc w:val="center"/>
              <w:rPr>
                <w:rFonts w:hint="eastAsia" w:ascii="宋体" w:hAnsi="宋体" w:eastAsia="宋体" w:cs="宋体"/>
                <w:i w:val="0"/>
                <w:color w:val="333333"/>
                <w:sz w:val="20"/>
                <w:szCs w:val="20"/>
                <w:u w:val="none"/>
              </w:rPr>
            </w:pPr>
          </w:p>
        </w:tc>
        <w:tc>
          <w:tcPr>
            <w:tcW w:w="1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19AE00">
            <w:pPr>
              <w:jc w:val="center"/>
              <w:rPr>
                <w:rFonts w:hint="eastAsia" w:ascii="宋体" w:hAnsi="宋体" w:eastAsia="宋体" w:cs="宋体"/>
                <w:i w:val="0"/>
                <w:color w:val="333333"/>
                <w:sz w:val="20"/>
                <w:szCs w:val="20"/>
                <w:u w:val="none"/>
              </w:rPr>
            </w:pPr>
          </w:p>
        </w:tc>
      </w:tr>
      <w:tr w14:paraId="49D884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4" w:hRule="atLeast"/>
        </w:trPr>
        <w:tc>
          <w:tcPr>
            <w:tcW w:w="117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8975C42">
            <w:pPr>
              <w:jc w:val="center"/>
              <w:rPr>
                <w:rFonts w:hint="eastAsia" w:ascii="宋体" w:hAnsi="宋体" w:eastAsia="宋体" w:cs="宋体"/>
                <w:i w:val="0"/>
                <w:color w:val="333333"/>
                <w:sz w:val="20"/>
                <w:szCs w:val="20"/>
                <w:u w:val="none"/>
              </w:rPr>
            </w:pPr>
          </w:p>
        </w:tc>
        <w:tc>
          <w:tcPr>
            <w:tcW w:w="1452" w:type="dxa"/>
            <w:gridSpan w:val="2"/>
            <w:tcBorders>
              <w:top w:val="single" w:color="000000" w:sz="4" w:space="0"/>
              <w:left w:val="single" w:color="000000" w:sz="4" w:space="0"/>
              <w:bottom w:val="single" w:color="000000" w:sz="4" w:space="0"/>
            </w:tcBorders>
            <w:shd w:val="clear" w:color="auto" w:fill="FFFFFF"/>
            <w:vAlign w:val="center"/>
          </w:tcPr>
          <w:p w14:paraId="6DC23AF9">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社会效益指标</w:t>
            </w:r>
          </w:p>
        </w:tc>
        <w:tc>
          <w:tcPr>
            <w:tcW w:w="16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6F4D3A">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满足群众生产生活需求</w:t>
            </w:r>
          </w:p>
        </w:tc>
        <w:tc>
          <w:tcPr>
            <w:tcW w:w="12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3443C0">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A0B122">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D549C7">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5938B2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4" w:hRule="atLeast"/>
        </w:trPr>
        <w:tc>
          <w:tcPr>
            <w:tcW w:w="117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97B39B5">
            <w:pPr>
              <w:jc w:val="center"/>
              <w:rPr>
                <w:rFonts w:hint="eastAsia" w:ascii="宋体" w:hAnsi="宋体" w:eastAsia="宋体" w:cs="宋体"/>
                <w:i w:val="0"/>
                <w:color w:val="333333"/>
                <w:sz w:val="20"/>
                <w:szCs w:val="20"/>
                <w:u w:val="none"/>
              </w:rPr>
            </w:pPr>
          </w:p>
        </w:tc>
        <w:tc>
          <w:tcPr>
            <w:tcW w:w="1452" w:type="dxa"/>
            <w:gridSpan w:val="2"/>
            <w:tcBorders>
              <w:top w:val="single" w:color="000000" w:sz="4" w:space="0"/>
              <w:left w:val="single" w:color="000000" w:sz="4" w:space="0"/>
              <w:bottom w:val="single" w:color="000000" w:sz="4" w:space="0"/>
            </w:tcBorders>
            <w:shd w:val="clear" w:color="auto" w:fill="FFFFFF"/>
            <w:vAlign w:val="center"/>
          </w:tcPr>
          <w:p w14:paraId="124DB52E">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生态效益指标</w:t>
            </w:r>
          </w:p>
        </w:tc>
        <w:tc>
          <w:tcPr>
            <w:tcW w:w="16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5FB00D">
            <w:pPr>
              <w:jc w:val="center"/>
              <w:rPr>
                <w:rFonts w:hint="eastAsia" w:ascii="宋体" w:hAnsi="宋体" w:eastAsia="宋体" w:cs="宋体"/>
                <w:i w:val="0"/>
                <w:color w:val="333333"/>
                <w:sz w:val="20"/>
                <w:szCs w:val="20"/>
                <w:u w:val="none"/>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8E888B">
            <w:pPr>
              <w:jc w:val="center"/>
              <w:rPr>
                <w:rFonts w:hint="eastAsia" w:ascii="宋体" w:hAnsi="宋体" w:eastAsia="宋体" w:cs="宋体"/>
                <w:i w:val="0"/>
                <w:color w:val="333333"/>
                <w:sz w:val="20"/>
                <w:szCs w:val="20"/>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DB1D53">
            <w:pPr>
              <w:jc w:val="center"/>
              <w:rPr>
                <w:rFonts w:hint="eastAsia" w:ascii="宋体" w:hAnsi="宋体" w:eastAsia="宋体" w:cs="宋体"/>
                <w:i w:val="0"/>
                <w:color w:val="333333"/>
                <w:sz w:val="20"/>
                <w:szCs w:val="20"/>
                <w:u w:val="none"/>
              </w:rPr>
            </w:pPr>
          </w:p>
        </w:tc>
        <w:tc>
          <w:tcPr>
            <w:tcW w:w="1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4CDA3F">
            <w:pPr>
              <w:jc w:val="center"/>
              <w:rPr>
                <w:rFonts w:hint="eastAsia" w:ascii="宋体" w:hAnsi="宋体" w:eastAsia="宋体" w:cs="宋体"/>
                <w:i w:val="0"/>
                <w:color w:val="333333"/>
                <w:sz w:val="20"/>
                <w:szCs w:val="20"/>
                <w:u w:val="none"/>
              </w:rPr>
            </w:pPr>
          </w:p>
        </w:tc>
      </w:tr>
      <w:tr w14:paraId="718915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4" w:hRule="atLeast"/>
        </w:trPr>
        <w:tc>
          <w:tcPr>
            <w:tcW w:w="117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5911F17">
            <w:pPr>
              <w:jc w:val="center"/>
              <w:rPr>
                <w:rFonts w:hint="eastAsia" w:ascii="宋体" w:hAnsi="宋体" w:eastAsia="宋体" w:cs="宋体"/>
                <w:i w:val="0"/>
                <w:color w:val="333333"/>
                <w:sz w:val="20"/>
                <w:szCs w:val="20"/>
                <w:u w:val="none"/>
              </w:rPr>
            </w:pPr>
          </w:p>
        </w:tc>
        <w:tc>
          <w:tcPr>
            <w:tcW w:w="1452" w:type="dxa"/>
            <w:gridSpan w:val="2"/>
            <w:tcBorders>
              <w:top w:val="single" w:color="000000" w:sz="4" w:space="0"/>
              <w:left w:val="single" w:color="000000" w:sz="4" w:space="0"/>
              <w:bottom w:val="single" w:color="000000" w:sz="4" w:space="0"/>
            </w:tcBorders>
            <w:shd w:val="clear" w:color="auto" w:fill="FFFFFF"/>
            <w:vAlign w:val="center"/>
          </w:tcPr>
          <w:p w14:paraId="75B300FC">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可持续影响指标</w:t>
            </w:r>
          </w:p>
        </w:tc>
        <w:tc>
          <w:tcPr>
            <w:tcW w:w="16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C303DC">
            <w:pPr>
              <w:jc w:val="center"/>
              <w:rPr>
                <w:rFonts w:hint="eastAsia" w:ascii="宋体" w:hAnsi="宋体" w:eastAsia="宋体" w:cs="宋体"/>
                <w:i w:val="0"/>
                <w:color w:val="333333"/>
                <w:sz w:val="20"/>
                <w:szCs w:val="20"/>
                <w:u w:val="none"/>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72174E">
            <w:pPr>
              <w:jc w:val="center"/>
              <w:rPr>
                <w:rFonts w:hint="eastAsia" w:ascii="宋体" w:hAnsi="宋体" w:eastAsia="宋体" w:cs="宋体"/>
                <w:i w:val="0"/>
                <w:color w:val="333333"/>
                <w:sz w:val="20"/>
                <w:szCs w:val="20"/>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06444D">
            <w:pPr>
              <w:jc w:val="center"/>
              <w:rPr>
                <w:rFonts w:hint="eastAsia" w:ascii="宋体" w:hAnsi="宋体" w:eastAsia="宋体" w:cs="宋体"/>
                <w:i w:val="0"/>
                <w:color w:val="333333"/>
                <w:sz w:val="20"/>
                <w:szCs w:val="20"/>
                <w:u w:val="none"/>
              </w:rPr>
            </w:pPr>
          </w:p>
        </w:tc>
        <w:tc>
          <w:tcPr>
            <w:tcW w:w="1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5F6C92">
            <w:pPr>
              <w:jc w:val="center"/>
              <w:rPr>
                <w:rFonts w:hint="eastAsia" w:ascii="宋体" w:hAnsi="宋体" w:eastAsia="宋体" w:cs="宋体"/>
                <w:i w:val="0"/>
                <w:color w:val="333333"/>
                <w:sz w:val="20"/>
                <w:szCs w:val="20"/>
                <w:u w:val="none"/>
              </w:rPr>
            </w:pPr>
          </w:p>
        </w:tc>
      </w:tr>
      <w:tr w14:paraId="0EA162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4" w:hRule="atLeast"/>
        </w:trPr>
        <w:tc>
          <w:tcPr>
            <w:tcW w:w="11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F3F3F7">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满意度指标</w:t>
            </w:r>
          </w:p>
        </w:tc>
        <w:tc>
          <w:tcPr>
            <w:tcW w:w="1452" w:type="dxa"/>
            <w:gridSpan w:val="2"/>
            <w:tcBorders>
              <w:top w:val="single" w:color="000000" w:sz="4" w:space="0"/>
              <w:left w:val="single" w:color="000000" w:sz="4" w:space="0"/>
              <w:bottom w:val="single" w:color="000000" w:sz="4" w:space="0"/>
            </w:tcBorders>
            <w:shd w:val="clear" w:color="auto" w:fill="FFFFFF"/>
            <w:vAlign w:val="center"/>
          </w:tcPr>
          <w:p w14:paraId="5390E37B">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满意度指标</w:t>
            </w:r>
          </w:p>
        </w:tc>
        <w:tc>
          <w:tcPr>
            <w:tcW w:w="16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1B894F">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群众满意度</w:t>
            </w:r>
          </w:p>
        </w:tc>
        <w:tc>
          <w:tcPr>
            <w:tcW w:w="12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80FEE4">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95%以上</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73D8BC">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BDD863">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192380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68" w:hRule="atLeast"/>
        </w:trPr>
        <w:tc>
          <w:tcPr>
            <w:tcW w:w="8303" w:type="dxa"/>
            <w:gridSpan w:val="7"/>
            <w:shd w:val="clear" w:color="auto" w:fill="auto"/>
            <w:vAlign w:val="top"/>
          </w:tcPr>
          <w:p w14:paraId="6F66EE01">
            <w:pPr>
              <w:keepNext w:val="0"/>
              <w:keepLines w:val="0"/>
              <w:widowControl/>
              <w:suppressLineNumbers w:val="0"/>
              <w:jc w:val="left"/>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说明：1.项目支出绩效评价表请参考预算管理一体化系统项目入库时填报的绩效目标表。</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      2.其他资金是指投入到同一项目的自有资金、捐赠或帮扶社会资金等。</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      3.全年预算数根据上级文件和预算下达为准。</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      </w:t>
            </w:r>
          </w:p>
        </w:tc>
      </w:tr>
      <w:tr w14:paraId="1152E2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6" w:hRule="atLeast"/>
        </w:trPr>
        <w:tc>
          <w:tcPr>
            <w:tcW w:w="8303" w:type="dxa"/>
            <w:gridSpan w:val="7"/>
            <w:shd w:val="clear" w:color="auto" w:fill="auto"/>
            <w:vAlign w:val="center"/>
          </w:tcPr>
          <w:p w14:paraId="75274A47">
            <w:pPr>
              <w:keepNext w:val="0"/>
              <w:keepLines w:val="0"/>
              <w:widowControl/>
              <w:suppressLineNumbers w:val="0"/>
              <w:jc w:val="center"/>
              <w:textAlignment w:val="center"/>
              <w:rPr>
                <w:rFonts w:hint="eastAsia" w:ascii="宋体" w:hAnsi="宋体" w:eastAsia="宋体" w:cs="宋体"/>
                <w:b/>
                <w:i w:val="0"/>
                <w:color w:val="000000"/>
                <w:kern w:val="0"/>
                <w:sz w:val="36"/>
                <w:szCs w:val="36"/>
                <w:u w:val="none"/>
                <w:lang w:val="en-US" w:eastAsia="zh-CN" w:bidi="ar"/>
              </w:rPr>
            </w:pPr>
          </w:p>
          <w:p w14:paraId="6420C359">
            <w:pPr>
              <w:keepNext w:val="0"/>
              <w:keepLines w:val="0"/>
              <w:widowControl/>
              <w:suppressLineNumbers w:val="0"/>
              <w:jc w:val="center"/>
              <w:textAlignment w:val="center"/>
              <w:rPr>
                <w:rFonts w:hint="eastAsia" w:ascii="宋体" w:hAnsi="宋体" w:eastAsia="宋体" w:cs="宋体"/>
                <w:b/>
                <w:i w:val="0"/>
                <w:color w:val="000000"/>
                <w:kern w:val="0"/>
                <w:sz w:val="36"/>
                <w:szCs w:val="36"/>
                <w:u w:val="none"/>
                <w:lang w:val="en-US" w:eastAsia="zh-CN" w:bidi="ar"/>
              </w:rPr>
            </w:pPr>
          </w:p>
          <w:p w14:paraId="2F24D8A2">
            <w:pPr>
              <w:keepNext w:val="0"/>
              <w:keepLines w:val="0"/>
              <w:widowControl/>
              <w:suppressLineNumbers w:val="0"/>
              <w:jc w:val="center"/>
              <w:textAlignment w:val="center"/>
              <w:rPr>
                <w:rFonts w:hint="eastAsia" w:ascii="宋体" w:hAnsi="宋体" w:eastAsia="宋体" w:cs="宋体"/>
                <w:b/>
                <w:i w:val="0"/>
                <w:color w:val="000000"/>
                <w:kern w:val="0"/>
                <w:sz w:val="36"/>
                <w:szCs w:val="36"/>
                <w:u w:val="none"/>
                <w:lang w:val="en-US" w:eastAsia="zh-CN" w:bidi="ar"/>
              </w:rPr>
            </w:pPr>
          </w:p>
          <w:p w14:paraId="1DB16FC7">
            <w:pPr>
              <w:keepNext w:val="0"/>
              <w:keepLines w:val="0"/>
              <w:widowControl/>
              <w:suppressLineNumbers w:val="0"/>
              <w:jc w:val="center"/>
              <w:textAlignment w:val="center"/>
              <w:rPr>
                <w:rFonts w:hint="eastAsia" w:ascii="宋体" w:hAnsi="宋体" w:eastAsia="宋体" w:cs="宋体"/>
                <w:b/>
                <w:i w:val="0"/>
                <w:color w:val="000000"/>
                <w:kern w:val="0"/>
                <w:sz w:val="36"/>
                <w:szCs w:val="36"/>
                <w:u w:val="none"/>
                <w:lang w:val="en-US" w:eastAsia="zh-CN" w:bidi="ar"/>
              </w:rPr>
            </w:pPr>
          </w:p>
          <w:p w14:paraId="0C390F3B">
            <w:pPr>
              <w:keepNext w:val="0"/>
              <w:keepLines w:val="0"/>
              <w:widowControl/>
              <w:suppressLineNumbers w:val="0"/>
              <w:jc w:val="center"/>
              <w:textAlignment w:val="center"/>
              <w:rPr>
                <w:rFonts w:hint="eastAsia" w:ascii="宋体" w:hAnsi="宋体" w:eastAsia="宋体" w:cs="宋体"/>
                <w:b/>
                <w:i w:val="0"/>
                <w:color w:val="000000"/>
                <w:sz w:val="36"/>
                <w:szCs w:val="36"/>
                <w:u w:val="none"/>
              </w:rPr>
            </w:pPr>
            <w:r>
              <w:rPr>
                <w:rFonts w:hint="eastAsia" w:ascii="宋体" w:hAnsi="宋体" w:eastAsia="宋体" w:cs="宋体"/>
                <w:b/>
                <w:i w:val="0"/>
                <w:color w:val="000000"/>
                <w:kern w:val="0"/>
                <w:sz w:val="36"/>
                <w:szCs w:val="36"/>
                <w:u w:val="none"/>
                <w:lang w:val="en-US" w:eastAsia="zh-CN" w:bidi="ar"/>
              </w:rPr>
              <w:t>项目支出绩效自评表</w:t>
            </w:r>
          </w:p>
        </w:tc>
      </w:tr>
      <w:tr w14:paraId="36AD72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3" w:hRule="atLeast"/>
        </w:trPr>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32CB6">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31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E48292C">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2023年以工代赈示范工程专项（第四批）中央基建投资预算</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6A038">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w:t>
            </w:r>
          </w:p>
        </w:tc>
        <w:tc>
          <w:tcPr>
            <w:tcW w:w="27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1BA09C">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2023年</w:t>
            </w:r>
          </w:p>
        </w:tc>
      </w:tr>
      <w:tr w14:paraId="2296C6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6" w:hRule="atLeast"/>
        </w:trPr>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9009E">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主管部门：</w:t>
            </w:r>
          </w:p>
        </w:tc>
        <w:tc>
          <w:tcPr>
            <w:tcW w:w="31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E1BF37">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峨边彝族自治县发展和改革局</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8AF6A">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实施单位：</w:t>
            </w:r>
          </w:p>
        </w:tc>
        <w:tc>
          <w:tcPr>
            <w:tcW w:w="27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672C37">
            <w:pPr>
              <w:jc w:val="left"/>
              <w:rPr>
                <w:rFonts w:hint="eastAsia" w:ascii="宋体" w:hAnsi="宋体" w:eastAsia="宋体" w:cs="宋体"/>
                <w:i w:val="0"/>
                <w:color w:val="000000"/>
                <w:sz w:val="20"/>
                <w:szCs w:val="20"/>
                <w:u w:val="none"/>
              </w:rPr>
            </w:pPr>
          </w:p>
        </w:tc>
      </w:tr>
      <w:tr w14:paraId="11AEDC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6" w:hRule="atLeast"/>
        </w:trPr>
        <w:tc>
          <w:tcPr>
            <w:tcW w:w="8303"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8F7DC0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项目资金（万元）</w:t>
            </w:r>
          </w:p>
        </w:tc>
      </w:tr>
      <w:tr w14:paraId="194BD4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18" w:hRule="atLeast"/>
        </w:trPr>
        <w:tc>
          <w:tcPr>
            <w:tcW w:w="1782" w:type="dxa"/>
            <w:gridSpan w:val="2"/>
            <w:tcBorders>
              <w:top w:val="single" w:color="000000" w:sz="4" w:space="0"/>
              <w:left w:val="single" w:color="000000" w:sz="4" w:space="0"/>
              <w:bottom w:val="single" w:color="000000" w:sz="4" w:space="0"/>
            </w:tcBorders>
            <w:shd w:val="clear" w:color="auto" w:fill="auto"/>
            <w:vAlign w:val="center"/>
          </w:tcPr>
          <w:p w14:paraId="438C3D38">
            <w:pPr>
              <w:jc w:val="center"/>
              <w:rPr>
                <w:rFonts w:hint="eastAsia" w:ascii="宋体" w:hAnsi="宋体" w:eastAsia="宋体" w:cs="宋体"/>
                <w:i w:val="0"/>
                <w:color w:val="000000"/>
                <w:sz w:val="20"/>
                <w:szCs w:val="20"/>
                <w:u w:val="none"/>
              </w:rPr>
            </w:pPr>
          </w:p>
        </w:tc>
        <w:tc>
          <w:tcPr>
            <w:tcW w:w="25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DDC75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全年预算数</w:t>
            </w:r>
          </w:p>
        </w:tc>
        <w:tc>
          <w:tcPr>
            <w:tcW w:w="22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13948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全年执行数</w:t>
            </w:r>
          </w:p>
        </w:tc>
        <w:tc>
          <w:tcPr>
            <w:tcW w:w="1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9B24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执行率</w:t>
            </w:r>
          </w:p>
        </w:tc>
      </w:tr>
      <w:tr w14:paraId="6FD81A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89" w:hRule="atLeast"/>
        </w:trPr>
        <w:tc>
          <w:tcPr>
            <w:tcW w:w="17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28912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年度资金总额</w:t>
            </w:r>
          </w:p>
        </w:tc>
        <w:tc>
          <w:tcPr>
            <w:tcW w:w="25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D1EA4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900</w:t>
            </w:r>
          </w:p>
        </w:tc>
        <w:tc>
          <w:tcPr>
            <w:tcW w:w="22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36B8C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49.53</w:t>
            </w:r>
          </w:p>
        </w:tc>
        <w:tc>
          <w:tcPr>
            <w:tcW w:w="1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FA4C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r>
      <w:tr w14:paraId="4B753E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89" w:hRule="atLeast"/>
        </w:trPr>
        <w:tc>
          <w:tcPr>
            <w:tcW w:w="17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16A63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其中：中省补助资金</w:t>
            </w:r>
          </w:p>
        </w:tc>
        <w:tc>
          <w:tcPr>
            <w:tcW w:w="25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D8FCF8">
            <w:pPr>
              <w:jc w:val="center"/>
              <w:rPr>
                <w:rFonts w:hint="eastAsia" w:ascii="宋体" w:hAnsi="宋体" w:eastAsia="宋体" w:cs="宋体"/>
                <w:i w:val="0"/>
                <w:color w:val="000000"/>
                <w:sz w:val="20"/>
                <w:szCs w:val="20"/>
                <w:u w:val="none"/>
              </w:rPr>
            </w:pPr>
          </w:p>
        </w:tc>
        <w:tc>
          <w:tcPr>
            <w:tcW w:w="22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4B82E8">
            <w:pPr>
              <w:jc w:val="center"/>
              <w:rPr>
                <w:rFonts w:hint="eastAsia" w:ascii="宋体" w:hAnsi="宋体" w:eastAsia="宋体" w:cs="宋体"/>
                <w:i w:val="0"/>
                <w:color w:val="000000"/>
                <w:sz w:val="20"/>
                <w:szCs w:val="20"/>
                <w:u w:val="none"/>
              </w:rPr>
            </w:pPr>
          </w:p>
        </w:tc>
        <w:tc>
          <w:tcPr>
            <w:tcW w:w="1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BD847">
            <w:pPr>
              <w:jc w:val="center"/>
              <w:rPr>
                <w:rFonts w:hint="eastAsia" w:ascii="宋体" w:hAnsi="宋体" w:eastAsia="宋体" w:cs="宋体"/>
                <w:i w:val="0"/>
                <w:color w:val="000000"/>
                <w:sz w:val="20"/>
                <w:szCs w:val="20"/>
                <w:u w:val="none"/>
              </w:rPr>
            </w:pPr>
          </w:p>
        </w:tc>
      </w:tr>
      <w:tr w14:paraId="64C8DA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36" w:hRule="atLeast"/>
        </w:trPr>
        <w:tc>
          <w:tcPr>
            <w:tcW w:w="17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55FCD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县级预算资金</w:t>
            </w:r>
          </w:p>
        </w:tc>
        <w:tc>
          <w:tcPr>
            <w:tcW w:w="25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00C28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900</w:t>
            </w:r>
          </w:p>
        </w:tc>
        <w:tc>
          <w:tcPr>
            <w:tcW w:w="22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639DA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49.53</w:t>
            </w:r>
          </w:p>
        </w:tc>
        <w:tc>
          <w:tcPr>
            <w:tcW w:w="1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85F6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r>
      <w:tr w14:paraId="5595E5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18" w:hRule="atLeast"/>
        </w:trPr>
        <w:tc>
          <w:tcPr>
            <w:tcW w:w="17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A2CBC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其他资金</w:t>
            </w:r>
          </w:p>
        </w:tc>
        <w:tc>
          <w:tcPr>
            <w:tcW w:w="25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4345FF">
            <w:pPr>
              <w:jc w:val="center"/>
              <w:rPr>
                <w:rFonts w:hint="eastAsia" w:ascii="宋体" w:hAnsi="宋体" w:eastAsia="宋体" w:cs="宋体"/>
                <w:i w:val="0"/>
                <w:color w:val="000000"/>
                <w:sz w:val="20"/>
                <w:szCs w:val="20"/>
                <w:u w:val="none"/>
              </w:rPr>
            </w:pPr>
          </w:p>
        </w:tc>
        <w:tc>
          <w:tcPr>
            <w:tcW w:w="22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6465CC">
            <w:pPr>
              <w:jc w:val="center"/>
              <w:rPr>
                <w:rFonts w:hint="eastAsia" w:ascii="宋体" w:hAnsi="宋体" w:eastAsia="宋体" w:cs="宋体"/>
                <w:i w:val="0"/>
                <w:color w:val="000000"/>
                <w:sz w:val="20"/>
                <w:szCs w:val="20"/>
                <w:u w:val="none"/>
              </w:rPr>
            </w:pPr>
          </w:p>
        </w:tc>
        <w:tc>
          <w:tcPr>
            <w:tcW w:w="1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E0596">
            <w:pPr>
              <w:jc w:val="center"/>
              <w:rPr>
                <w:rFonts w:hint="eastAsia" w:ascii="宋体" w:hAnsi="宋体" w:eastAsia="宋体" w:cs="宋体"/>
                <w:i w:val="0"/>
                <w:color w:val="000000"/>
                <w:sz w:val="20"/>
                <w:szCs w:val="20"/>
                <w:u w:val="none"/>
              </w:rPr>
            </w:pPr>
          </w:p>
        </w:tc>
      </w:tr>
      <w:tr w14:paraId="54D9F3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18" w:hRule="atLeast"/>
        </w:trPr>
        <w:tc>
          <w:tcPr>
            <w:tcW w:w="11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D4541D">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年度总体目标</w:t>
            </w:r>
          </w:p>
        </w:tc>
        <w:tc>
          <w:tcPr>
            <w:tcW w:w="433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819297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预期目标</w:t>
            </w:r>
          </w:p>
        </w:tc>
        <w:tc>
          <w:tcPr>
            <w:tcW w:w="27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BCEF6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实际完成情况</w:t>
            </w:r>
          </w:p>
        </w:tc>
      </w:tr>
      <w:tr w14:paraId="75F926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7" w:hRule="atLeast"/>
        </w:trPr>
        <w:tc>
          <w:tcPr>
            <w:tcW w:w="11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CCE83C">
            <w:pPr>
              <w:jc w:val="left"/>
              <w:rPr>
                <w:rFonts w:hint="eastAsia" w:ascii="宋体" w:hAnsi="宋体" w:eastAsia="宋体" w:cs="宋体"/>
                <w:i w:val="0"/>
                <w:color w:val="000000"/>
                <w:sz w:val="20"/>
                <w:szCs w:val="20"/>
                <w:u w:val="none"/>
              </w:rPr>
            </w:pPr>
          </w:p>
        </w:tc>
        <w:tc>
          <w:tcPr>
            <w:tcW w:w="4334" w:type="dxa"/>
            <w:gridSpan w:val="4"/>
            <w:tcBorders>
              <w:top w:val="single" w:color="000000" w:sz="4" w:space="0"/>
              <w:left w:val="single" w:color="000000" w:sz="4" w:space="0"/>
              <w:right w:val="single" w:color="000000" w:sz="4" w:space="0"/>
            </w:tcBorders>
            <w:shd w:val="clear" w:color="auto" w:fill="auto"/>
            <w:vAlign w:val="center"/>
          </w:tcPr>
          <w:p w14:paraId="2CB52299">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改扩建林区路9.8公里，宽度4.5米；新建碎石路13公里。</w:t>
            </w:r>
          </w:p>
        </w:tc>
        <w:tc>
          <w:tcPr>
            <w:tcW w:w="27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7B5933">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改扩建林区路1公里，宽度4.5米；新建碎石路1公里。</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w:t>
            </w:r>
          </w:p>
        </w:tc>
      </w:tr>
      <w:tr w14:paraId="2F0740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18" w:hRule="atLeast"/>
        </w:trPr>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6C92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一级指标</w:t>
            </w:r>
          </w:p>
        </w:tc>
        <w:tc>
          <w:tcPr>
            <w:tcW w:w="14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5D9CD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二级指标</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AFE7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目标指标</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F7BC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目标值</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B39E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业绩指标</w:t>
            </w:r>
          </w:p>
        </w:tc>
        <w:tc>
          <w:tcPr>
            <w:tcW w:w="1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D8F5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完成率</w:t>
            </w:r>
          </w:p>
        </w:tc>
      </w:tr>
      <w:tr w14:paraId="7FFF5F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4" w:hRule="atLeast"/>
        </w:trPr>
        <w:tc>
          <w:tcPr>
            <w:tcW w:w="117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8480047">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投入与管理</w:t>
            </w:r>
          </w:p>
        </w:tc>
        <w:tc>
          <w:tcPr>
            <w:tcW w:w="1452" w:type="dxa"/>
            <w:gridSpan w:val="2"/>
            <w:vMerge w:val="restart"/>
            <w:tcBorders>
              <w:top w:val="single" w:color="000000" w:sz="4" w:space="0"/>
              <w:left w:val="single" w:color="000000" w:sz="4" w:space="0"/>
              <w:bottom w:val="single" w:color="000000" w:sz="4" w:space="0"/>
            </w:tcBorders>
            <w:shd w:val="clear" w:color="auto" w:fill="FFFFFF"/>
            <w:vAlign w:val="center"/>
          </w:tcPr>
          <w:p w14:paraId="3B256C49">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投入管理</w:t>
            </w:r>
          </w:p>
        </w:tc>
        <w:tc>
          <w:tcPr>
            <w:tcW w:w="16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B3C498">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预算编制合理性</w:t>
            </w:r>
          </w:p>
        </w:tc>
        <w:tc>
          <w:tcPr>
            <w:tcW w:w="12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C26854">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合理</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967123">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BDC745">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6FAA4F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4" w:hRule="atLeast"/>
        </w:trPr>
        <w:tc>
          <w:tcPr>
            <w:tcW w:w="117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D1F20A3">
            <w:pPr>
              <w:jc w:val="center"/>
              <w:rPr>
                <w:rFonts w:hint="eastAsia" w:ascii="宋体" w:hAnsi="宋体" w:eastAsia="宋体" w:cs="宋体"/>
                <w:i w:val="0"/>
                <w:color w:val="333333"/>
                <w:sz w:val="20"/>
                <w:szCs w:val="20"/>
                <w:u w:val="none"/>
              </w:rPr>
            </w:pPr>
          </w:p>
        </w:tc>
        <w:tc>
          <w:tcPr>
            <w:tcW w:w="1452" w:type="dxa"/>
            <w:gridSpan w:val="2"/>
            <w:vMerge w:val="continue"/>
            <w:tcBorders>
              <w:top w:val="single" w:color="000000" w:sz="4" w:space="0"/>
              <w:left w:val="single" w:color="000000" w:sz="4" w:space="0"/>
              <w:bottom w:val="single" w:color="000000" w:sz="4" w:space="0"/>
            </w:tcBorders>
            <w:shd w:val="clear" w:color="auto" w:fill="FFFFFF"/>
            <w:vAlign w:val="center"/>
          </w:tcPr>
          <w:p w14:paraId="18A393E6">
            <w:pPr>
              <w:jc w:val="center"/>
              <w:rPr>
                <w:rFonts w:hint="eastAsia" w:ascii="宋体" w:hAnsi="宋体" w:eastAsia="宋体" w:cs="宋体"/>
                <w:i w:val="0"/>
                <w:color w:val="333333"/>
                <w:sz w:val="20"/>
                <w:szCs w:val="20"/>
                <w:u w:val="none"/>
              </w:rPr>
            </w:pPr>
          </w:p>
        </w:tc>
        <w:tc>
          <w:tcPr>
            <w:tcW w:w="16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406546">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预算执行率</w:t>
            </w:r>
          </w:p>
        </w:tc>
        <w:tc>
          <w:tcPr>
            <w:tcW w:w="12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FD09C1">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B8C16C">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5.5</w:t>
            </w:r>
          </w:p>
        </w:tc>
        <w:tc>
          <w:tcPr>
            <w:tcW w:w="1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676D2D">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6%</w:t>
            </w:r>
          </w:p>
        </w:tc>
      </w:tr>
      <w:tr w14:paraId="0E0B48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4" w:hRule="atLeast"/>
        </w:trPr>
        <w:tc>
          <w:tcPr>
            <w:tcW w:w="117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DD55AC5">
            <w:pPr>
              <w:jc w:val="center"/>
              <w:rPr>
                <w:rFonts w:hint="eastAsia" w:ascii="宋体" w:hAnsi="宋体" w:eastAsia="宋体" w:cs="宋体"/>
                <w:i w:val="0"/>
                <w:color w:val="333333"/>
                <w:sz w:val="20"/>
                <w:szCs w:val="20"/>
                <w:u w:val="none"/>
              </w:rPr>
            </w:pPr>
          </w:p>
        </w:tc>
        <w:tc>
          <w:tcPr>
            <w:tcW w:w="1452" w:type="dxa"/>
            <w:gridSpan w:val="2"/>
            <w:vMerge w:val="continue"/>
            <w:tcBorders>
              <w:top w:val="single" w:color="000000" w:sz="4" w:space="0"/>
              <w:left w:val="single" w:color="000000" w:sz="4" w:space="0"/>
              <w:bottom w:val="single" w:color="000000" w:sz="4" w:space="0"/>
            </w:tcBorders>
            <w:shd w:val="clear" w:color="auto" w:fill="FFFFFF"/>
            <w:vAlign w:val="center"/>
          </w:tcPr>
          <w:p w14:paraId="76EB0EE8">
            <w:pPr>
              <w:jc w:val="center"/>
              <w:rPr>
                <w:rFonts w:hint="eastAsia" w:ascii="宋体" w:hAnsi="宋体" w:eastAsia="宋体" w:cs="宋体"/>
                <w:i w:val="0"/>
                <w:color w:val="333333"/>
                <w:sz w:val="20"/>
                <w:szCs w:val="20"/>
                <w:u w:val="none"/>
              </w:rPr>
            </w:pPr>
          </w:p>
        </w:tc>
        <w:tc>
          <w:tcPr>
            <w:tcW w:w="16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DB0CA1">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预算资金到位率</w:t>
            </w:r>
          </w:p>
        </w:tc>
        <w:tc>
          <w:tcPr>
            <w:tcW w:w="12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6CDA97">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94B81E">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E845C4">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1EE3D9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4" w:hRule="atLeast"/>
        </w:trPr>
        <w:tc>
          <w:tcPr>
            <w:tcW w:w="117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54114A2">
            <w:pPr>
              <w:jc w:val="center"/>
              <w:rPr>
                <w:rFonts w:hint="eastAsia" w:ascii="宋体" w:hAnsi="宋体" w:eastAsia="宋体" w:cs="宋体"/>
                <w:i w:val="0"/>
                <w:color w:val="333333"/>
                <w:sz w:val="20"/>
                <w:szCs w:val="20"/>
                <w:u w:val="none"/>
              </w:rPr>
            </w:pPr>
          </w:p>
        </w:tc>
        <w:tc>
          <w:tcPr>
            <w:tcW w:w="1452" w:type="dxa"/>
            <w:gridSpan w:val="2"/>
            <w:vMerge w:val="restart"/>
            <w:tcBorders>
              <w:top w:val="single" w:color="000000" w:sz="4" w:space="0"/>
              <w:left w:val="single" w:color="000000" w:sz="4" w:space="0"/>
              <w:bottom w:val="single" w:color="000000" w:sz="4" w:space="0"/>
            </w:tcBorders>
            <w:shd w:val="clear" w:color="auto" w:fill="FFFFFF"/>
            <w:vAlign w:val="center"/>
          </w:tcPr>
          <w:p w14:paraId="67888195">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财务管理</w:t>
            </w:r>
          </w:p>
        </w:tc>
        <w:tc>
          <w:tcPr>
            <w:tcW w:w="16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9788E5">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财务管理制度健全性</w:t>
            </w:r>
          </w:p>
        </w:tc>
        <w:tc>
          <w:tcPr>
            <w:tcW w:w="12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FB8417">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健全</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199620">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12109E">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527F36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4" w:hRule="atLeast"/>
        </w:trPr>
        <w:tc>
          <w:tcPr>
            <w:tcW w:w="117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119518C">
            <w:pPr>
              <w:jc w:val="center"/>
              <w:rPr>
                <w:rFonts w:hint="eastAsia" w:ascii="宋体" w:hAnsi="宋体" w:eastAsia="宋体" w:cs="宋体"/>
                <w:i w:val="0"/>
                <w:color w:val="333333"/>
                <w:sz w:val="20"/>
                <w:szCs w:val="20"/>
                <w:u w:val="none"/>
              </w:rPr>
            </w:pPr>
          </w:p>
        </w:tc>
        <w:tc>
          <w:tcPr>
            <w:tcW w:w="1452" w:type="dxa"/>
            <w:gridSpan w:val="2"/>
            <w:vMerge w:val="continue"/>
            <w:tcBorders>
              <w:top w:val="single" w:color="000000" w:sz="4" w:space="0"/>
              <w:left w:val="single" w:color="000000" w:sz="4" w:space="0"/>
              <w:bottom w:val="single" w:color="000000" w:sz="4" w:space="0"/>
            </w:tcBorders>
            <w:shd w:val="clear" w:color="auto" w:fill="FFFFFF"/>
            <w:vAlign w:val="center"/>
          </w:tcPr>
          <w:p w14:paraId="488AA0E9">
            <w:pPr>
              <w:jc w:val="center"/>
              <w:rPr>
                <w:rFonts w:hint="eastAsia" w:ascii="宋体" w:hAnsi="宋体" w:eastAsia="宋体" w:cs="宋体"/>
                <w:i w:val="0"/>
                <w:color w:val="333333"/>
                <w:sz w:val="20"/>
                <w:szCs w:val="20"/>
                <w:u w:val="none"/>
              </w:rPr>
            </w:pPr>
          </w:p>
        </w:tc>
        <w:tc>
          <w:tcPr>
            <w:tcW w:w="16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C09A49">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财务监控有效性</w:t>
            </w:r>
          </w:p>
        </w:tc>
        <w:tc>
          <w:tcPr>
            <w:tcW w:w="12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C067CE">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有效</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78F2CC">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F44772">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2F983B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4" w:hRule="atLeast"/>
        </w:trPr>
        <w:tc>
          <w:tcPr>
            <w:tcW w:w="117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7913B66">
            <w:pPr>
              <w:jc w:val="center"/>
              <w:rPr>
                <w:rFonts w:hint="eastAsia" w:ascii="宋体" w:hAnsi="宋体" w:eastAsia="宋体" w:cs="宋体"/>
                <w:i w:val="0"/>
                <w:color w:val="333333"/>
                <w:sz w:val="20"/>
                <w:szCs w:val="20"/>
                <w:u w:val="none"/>
              </w:rPr>
            </w:pPr>
          </w:p>
        </w:tc>
        <w:tc>
          <w:tcPr>
            <w:tcW w:w="1452" w:type="dxa"/>
            <w:gridSpan w:val="2"/>
            <w:vMerge w:val="continue"/>
            <w:tcBorders>
              <w:top w:val="single" w:color="000000" w:sz="4" w:space="0"/>
              <w:left w:val="single" w:color="000000" w:sz="4" w:space="0"/>
              <w:bottom w:val="single" w:color="000000" w:sz="4" w:space="0"/>
            </w:tcBorders>
            <w:shd w:val="clear" w:color="auto" w:fill="FFFFFF"/>
            <w:vAlign w:val="center"/>
          </w:tcPr>
          <w:p w14:paraId="777ADF3F">
            <w:pPr>
              <w:jc w:val="center"/>
              <w:rPr>
                <w:rFonts w:hint="eastAsia" w:ascii="宋体" w:hAnsi="宋体" w:eastAsia="宋体" w:cs="宋体"/>
                <w:i w:val="0"/>
                <w:color w:val="333333"/>
                <w:sz w:val="20"/>
                <w:szCs w:val="20"/>
                <w:u w:val="none"/>
              </w:rPr>
            </w:pPr>
          </w:p>
        </w:tc>
        <w:tc>
          <w:tcPr>
            <w:tcW w:w="16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51D15E">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资金使用规范性</w:t>
            </w:r>
          </w:p>
        </w:tc>
        <w:tc>
          <w:tcPr>
            <w:tcW w:w="12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7BCF6F">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规范</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062404">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5FC077">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40C8B3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4" w:hRule="atLeast"/>
        </w:trPr>
        <w:tc>
          <w:tcPr>
            <w:tcW w:w="117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4E78C88">
            <w:pPr>
              <w:jc w:val="center"/>
              <w:rPr>
                <w:rFonts w:hint="eastAsia" w:ascii="宋体" w:hAnsi="宋体" w:eastAsia="宋体" w:cs="宋体"/>
                <w:i w:val="0"/>
                <w:color w:val="333333"/>
                <w:sz w:val="20"/>
                <w:szCs w:val="20"/>
                <w:u w:val="none"/>
              </w:rPr>
            </w:pPr>
          </w:p>
        </w:tc>
        <w:tc>
          <w:tcPr>
            <w:tcW w:w="1452" w:type="dxa"/>
            <w:gridSpan w:val="2"/>
            <w:vMerge w:val="restart"/>
            <w:tcBorders>
              <w:top w:val="single" w:color="000000" w:sz="4" w:space="0"/>
              <w:left w:val="single" w:color="000000" w:sz="4" w:space="0"/>
              <w:bottom w:val="single" w:color="000000" w:sz="4" w:space="0"/>
            </w:tcBorders>
            <w:shd w:val="clear" w:color="auto" w:fill="FFFFFF"/>
            <w:vAlign w:val="center"/>
          </w:tcPr>
          <w:p w14:paraId="382D118E">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实施管理</w:t>
            </w:r>
          </w:p>
        </w:tc>
        <w:tc>
          <w:tcPr>
            <w:tcW w:w="16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2A0390">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供应商资质符合程度</w:t>
            </w:r>
          </w:p>
        </w:tc>
        <w:tc>
          <w:tcPr>
            <w:tcW w:w="12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290FB6">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符合</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C1ACF5">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7B69D7">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30E085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4" w:hRule="atLeast"/>
        </w:trPr>
        <w:tc>
          <w:tcPr>
            <w:tcW w:w="117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762AAEB">
            <w:pPr>
              <w:jc w:val="center"/>
              <w:rPr>
                <w:rFonts w:hint="eastAsia" w:ascii="宋体" w:hAnsi="宋体" w:eastAsia="宋体" w:cs="宋体"/>
                <w:i w:val="0"/>
                <w:color w:val="333333"/>
                <w:sz w:val="20"/>
                <w:szCs w:val="20"/>
                <w:u w:val="none"/>
              </w:rPr>
            </w:pPr>
          </w:p>
        </w:tc>
        <w:tc>
          <w:tcPr>
            <w:tcW w:w="1452" w:type="dxa"/>
            <w:gridSpan w:val="2"/>
            <w:vMerge w:val="continue"/>
            <w:tcBorders>
              <w:top w:val="single" w:color="000000" w:sz="4" w:space="0"/>
              <w:left w:val="single" w:color="000000" w:sz="4" w:space="0"/>
              <w:bottom w:val="single" w:color="000000" w:sz="4" w:space="0"/>
            </w:tcBorders>
            <w:shd w:val="clear" w:color="auto" w:fill="FFFFFF"/>
            <w:vAlign w:val="center"/>
          </w:tcPr>
          <w:p w14:paraId="78BA7E25">
            <w:pPr>
              <w:jc w:val="center"/>
              <w:rPr>
                <w:rFonts w:hint="eastAsia" w:ascii="宋体" w:hAnsi="宋体" w:eastAsia="宋体" w:cs="宋体"/>
                <w:i w:val="0"/>
                <w:color w:val="333333"/>
                <w:sz w:val="20"/>
                <w:szCs w:val="20"/>
                <w:u w:val="none"/>
              </w:rPr>
            </w:pPr>
          </w:p>
        </w:tc>
        <w:tc>
          <w:tcPr>
            <w:tcW w:w="16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92D502">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合同管理完备性</w:t>
            </w:r>
          </w:p>
        </w:tc>
        <w:tc>
          <w:tcPr>
            <w:tcW w:w="12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2A922F">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完备</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222C2C">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8F4A04">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004F6D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4" w:hRule="atLeast"/>
        </w:trPr>
        <w:tc>
          <w:tcPr>
            <w:tcW w:w="117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D7A673E">
            <w:pPr>
              <w:jc w:val="center"/>
              <w:rPr>
                <w:rFonts w:hint="eastAsia" w:ascii="宋体" w:hAnsi="宋体" w:eastAsia="宋体" w:cs="宋体"/>
                <w:i w:val="0"/>
                <w:color w:val="333333"/>
                <w:sz w:val="20"/>
                <w:szCs w:val="20"/>
                <w:u w:val="none"/>
              </w:rPr>
            </w:pPr>
          </w:p>
        </w:tc>
        <w:tc>
          <w:tcPr>
            <w:tcW w:w="1452" w:type="dxa"/>
            <w:gridSpan w:val="2"/>
            <w:vMerge w:val="continue"/>
            <w:tcBorders>
              <w:top w:val="single" w:color="000000" w:sz="4" w:space="0"/>
              <w:left w:val="single" w:color="000000" w:sz="4" w:space="0"/>
              <w:bottom w:val="single" w:color="000000" w:sz="4" w:space="0"/>
            </w:tcBorders>
            <w:shd w:val="clear" w:color="auto" w:fill="FFFFFF"/>
            <w:vAlign w:val="center"/>
          </w:tcPr>
          <w:p w14:paraId="6CAD3367">
            <w:pPr>
              <w:jc w:val="center"/>
              <w:rPr>
                <w:rFonts w:hint="eastAsia" w:ascii="宋体" w:hAnsi="宋体" w:eastAsia="宋体" w:cs="宋体"/>
                <w:i w:val="0"/>
                <w:color w:val="333333"/>
                <w:sz w:val="20"/>
                <w:szCs w:val="20"/>
                <w:u w:val="none"/>
              </w:rPr>
            </w:pPr>
          </w:p>
        </w:tc>
        <w:tc>
          <w:tcPr>
            <w:tcW w:w="16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793334">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监理规范性</w:t>
            </w:r>
          </w:p>
        </w:tc>
        <w:tc>
          <w:tcPr>
            <w:tcW w:w="12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51E9BF">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规范</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1F4873">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EE04C4">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0FAE9D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4" w:hRule="atLeast"/>
        </w:trPr>
        <w:tc>
          <w:tcPr>
            <w:tcW w:w="117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E83A3BF">
            <w:pPr>
              <w:jc w:val="center"/>
              <w:rPr>
                <w:rFonts w:hint="eastAsia" w:ascii="宋体" w:hAnsi="宋体" w:eastAsia="宋体" w:cs="宋体"/>
                <w:i w:val="0"/>
                <w:color w:val="333333"/>
                <w:sz w:val="20"/>
                <w:szCs w:val="20"/>
                <w:u w:val="none"/>
              </w:rPr>
            </w:pPr>
          </w:p>
        </w:tc>
        <w:tc>
          <w:tcPr>
            <w:tcW w:w="1452" w:type="dxa"/>
            <w:gridSpan w:val="2"/>
            <w:vMerge w:val="continue"/>
            <w:tcBorders>
              <w:top w:val="single" w:color="000000" w:sz="4" w:space="0"/>
              <w:left w:val="single" w:color="000000" w:sz="4" w:space="0"/>
              <w:bottom w:val="single" w:color="000000" w:sz="4" w:space="0"/>
            </w:tcBorders>
            <w:shd w:val="clear" w:color="auto" w:fill="FFFFFF"/>
            <w:vAlign w:val="center"/>
          </w:tcPr>
          <w:p w14:paraId="264D5E57">
            <w:pPr>
              <w:jc w:val="center"/>
              <w:rPr>
                <w:rFonts w:hint="eastAsia" w:ascii="宋体" w:hAnsi="宋体" w:eastAsia="宋体" w:cs="宋体"/>
                <w:i w:val="0"/>
                <w:color w:val="333333"/>
                <w:sz w:val="20"/>
                <w:szCs w:val="20"/>
                <w:u w:val="none"/>
              </w:rPr>
            </w:pPr>
          </w:p>
        </w:tc>
        <w:tc>
          <w:tcPr>
            <w:tcW w:w="16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7CFAB1">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系统运维规范性</w:t>
            </w:r>
          </w:p>
        </w:tc>
        <w:tc>
          <w:tcPr>
            <w:tcW w:w="12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3AF09C">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规范</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0E2064">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098239">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6899D5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4" w:hRule="atLeast"/>
        </w:trPr>
        <w:tc>
          <w:tcPr>
            <w:tcW w:w="117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DB2611D">
            <w:pPr>
              <w:jc w:val="center"/>
              <w:rPr>
                <w:rFonts w:hint="eastAsia" w:ascii="宋体" w:hAnsi="宋体" w:eastAsia="宋体" w:cs="宋体"/>
                <w:i w:val="0"/>
                <w:color w:val="333333"/>
                <w:sz w:val="20"/>
                <w:szCs w:val="20"/>
                <w:u w:val="none"/>
              </w:rPr>
            </w:pPr>
          </w:p>
        </w:tc>
        <w:tc>
          <w:tcPr>
            <w:tcW w:w="1452" w:type="dxa"/>
            <w:gridSpan w:val="2"/>
            <w:vMerge w:val="continue"/>
            <w:tcBorders>
              <w:top w:val="single" w:color="000000" w:sz="4" w:space="0"/>
              <w:left w:val="single" w:color="000000" w:sz="4" w:space="0"/>
              <w:bottom w:val="single" w:color="000000" w:sz="4" w:space="0"/>
            </w:tcBorders>
            <w:shd w:val="clear" w:color="auto" w:fill="FFFFFF"/>
            <w:vAlign w:val="center"/>
          </w:tcPr>
          <w:p w14:paraId="539A1054">
            <w:pPr>
              <w:jc w:val="center"/>
              <w:rPr>
                <w:rFonts w:hint="eastAsia" w:ascii="宋体" w:hAnsi="宋体" w:eastAsia="宋体" w:cs="宋体"/>
                <w:i w:val="0"/>
                <w:color w:val="333333"/>
                <w:sz w:val="20"/>
                <w:szCs w:val="20"/>
                <w:u w:val="none"/>
              </w:rPr>
            </w:pPr>
          </w:p>
        </w:tc>
        <w:tc>
          <w:tcPr>
            <w:tcW w:w="16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BFA877">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项目管理制度健全性</w:t>
            </w:r>
          </w:p>
        </w:tc>
        <w:tc>
          <w:tcPr>
            <w:tcW w:w="12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F00716">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健全</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222CF2">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205D1E">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7EEC9E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4" w:hRule="atLeast"/>
        </w:trPr>
        <w:tc>
          <w:tcPr>
            <w:tcW w:w="117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406483F">
            <w:pPr>
              <w:jc w:val="center"/>
              <w:rPr>
                <w:rFonts w:hint="eastAsia" w:ascii="宋体" w:hAnsi="宋体" w:eastAsia="宋体" w:cs="宋体"/>
                <w:i w:val="0"/>
                <w:color w:val="333333"/>
                <w:sz w:val="20"/>
                <w:szCs w:val="20"/>
                <w:u w:val="none"/>
              </w:rPr>
            </w:pPr>
          </w:p>
        </w:tc>
        <w:tc>
          <w:tcPr>
            <w:tcW w:w="1452" w:type="dxa"/>
            <w:gridSpan w:val="2"/>
            <w:vMerge w:val="continue"/>
            <w:tcBorders>
              <w:top w:val="single" w:color="000000" w:sz="4" w:space="0"/>
              <w:left w:val="single" w:color="000000" w:sz="4" w:space="0"/>
              <w:bottom w:val="single" w:color="000000" w:sz="4" w:space="0"/>
            </w:tcBorders>
            <w:shd w:val="clear" w:color="auto" w:fill="FFFFFF"/>
            <w:vAlign w:val="center"/>
          </w:tcPr>
          <w:p w14:paraId="3C62F601">
            <w:pPr>
              <w:jc w:val="center"/>
              <w:rPr>
                <w:rFonts w:hint="eastAsia" w:ascii="宋体" w:hAnsi="宋体" w:eastAsia="宋体" w:cs="宋体"/>
                <w:i w:val="0"/>
                <w:color w:val="333333"/>
                <w:sz w:val="20"/>
                <w:szCs w:val="20"/>
                <w:u w:val="none"/>
              </w:rPr>
            </w:pPr>
          </w:p>
        </w:tc>
        <w:tc>
          <w:tcPr>
            <w:tcW w:w="16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B9CB45">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项目验收规范性</w:t>
            </w:r>
          </w:p>
        </w:tc>
        <w:tc>
          <w:tcPr>
            <w:tcW w:w="12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7CEE7A">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规范</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7058FA">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81FCF0">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70761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4" w:hRule="atLeast"/>
        </w:trPr>
        <w:tc>
          <w:tcPr>
            <w:tcW w:w="117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3821FA4">
            <w:pPr>
              <w:jc w:val="center"/>
              <w:rPr>
                <w:rFonts w:hint="eastAsia" w:ascii="宋体" w:hAnsi="宋体" w:eastAsia="宋体" w:cs="宋体"/>
                <w:i w:val="0"/>
                <w:color w:val="333333"/>
                <w:sz w:val="20"/>
                <w:szCs w:val="20"/>
                <w:u w:val="none"/>
              </w:rPr>
            </w:pPr>
          </w:p>
        </w:tc>
        <w:tc>
          <w:tcPr>
            <w:tcW w:w="1452" w:type="dxa"/>
            <w:gridSpan w:val="2"/>
            <w:vMerge w:val="continue"/>
            <w:tcBorders>
              <w:top w:val="single" w:color="000000" w:sz="4" w:space="0"/>
              <w:left w:val="single" w:color="000000" w:sz="4" w:space="0"/>
              <w:bottom w:val="single" w:color="000000" w:sz="4" w:space="0"/>
            </w:tcBorders>
            <w:shd w:val="clear" w:color="auto" w:fill="FFFFFF"/>
            <w:vAlign w:val="center"/>
          </w:tcPr>
          <w:p w14:paraId="7BCB54D3">
            <w:pPr>
              <w:jc w:val="center"/>
              <w:rPr>
                <w:rFonts w:hint="eastAsia" w:ascii="宋体" w:hAnsi="宋体" w:eastAsia="宋体" w:cs="宋体"/>
                <w:i w:val="0"/>
                <w:color w:val="333333"/>
                <w:sz w:val="20"/>
                <w:szCs w:val="20"/>
                <w:u w:val="none"/>
              </w:rPr>
            </w:pPr>
          </w:p>
        </w:tc>
        <w:tc>
          <w:tcPr>
            <w:tcW w:w="16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4B3905">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政府采购规范性</w:t>
            </w:r>
          </w:p>
        </w:tc>
        <w:tc>
          <w:tcPr>
            <w:tcW w:w="12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7D8AF4">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规范</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306674">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943D80">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48B6C7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4" w:hRule="atLeast"/>
        </w:trPr>
        <w:tc>
          <w:tcPr>
            <w:tcW w:w="117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26337D8">
            <w:pPr>
              <w:jc w:val="center"/>
              <w:rPr>
                <w:rFonts w:hint="eastAsia" w:ascii="宋体" w:hAnsi="宋体" w:eastAsia="宋体" w:cs="宋体"/>
                <w:i w:val="0"/>
                <w:color w:val="333333"/>
                <w:sz w:val="20"/>
                <w:szCs w:val="20"/>
                <w:u w:val="none"/>
              </w:rPr>
            </w:pPr>
          </w:p>
        </w:tc>
        <w:tc>
          <w:tcPr>
            <w:tcW w:w="1452" w:type="dxa"/>
            <w:gridSpan w:val="2"/>
            <w:tcBorders>
              <w:top w:val="single" w:color="000000" w:sz="4" w:space="0"/>
              <w:left w:val="single" w:color="000000" w:sz="4" w:space="0"/>
              <w:bottom w:val="single" w:color="000000" w:sz="4" w:space="0"/>
            </w:tcBorders>
            <w:shd w:val="clear" w:color="auto" w:fill="FFFFFF"/>
            <w:vAlign w:val="center"/>
          </w:tcPr>
          <w:p w14:paraId="7C3E9488">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资产管理</w:t>
            </w:r>
          </w:p>
        </w:tc>
        <w:tc>
          <w:tcPr>
            <w:tcW w:w="16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23563D">
            <w:pPr>
              <w:jc w:val="center"/>
              <w:rPr>
                <w:rFonts w:hint="eastAsia" w:ascii="宋体" w:hAnsi="宋体" w:eastAsia="宋体" w:cs="宋体"/>
                <w:i w:val="0"/>
                <w:color w:val="333333"/>
                <w:sz w:val="20"/>
                <w:szCs w:val="20"/>
                <w:u w:val="none"/>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E43F1F">
            <w:pPr>
              <w:jc w:val="center"/>
              <w:rPr>
                <w:rFonts w:hint="eastAsia" w:ascii="宋体" w:hAnsi="宋体" w:eastAsia="宋体" w:cs="宋体"/>
                <w:i w:val="0"/>
                <w:color w:val="333333"/>
                <w:sz w:val="20"/>
                <w:szCs w:val="20"/>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A4A0BD">
            <w:pPr>
              <w:jc w:val="center"/>
              <w:rPr>
                <w:rFonts w:hint="eastAsia" w:ascii="宋体" w:hAnsi="宋体" w:eastAsia="宋体" w:cs="宋体"/>
                <w:i w:val="0"/>
                <w:color w:val="333333"/>
                <w:sz w:val="20"/>
                <w:szCs w:val="20"/>
                <w:u w:val="none"/>
              </w:rPr>
            </w:pPr>
          </w:p>
        </w:tc>
        <w:tc>
          <w:tcPr>
            <w:tcW w:w="1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F30894">
            <w:pPr>
              <w:jc w:val="center"/>
              <w:rPr>
                <w:rFonts w:hint="eastAsia" w:ascii="宋体" w:hAnsi="宋体" w:eastAsia="宋体" w:cs="宋体"/>
                <w:i w:val="0"/>
                <w:color w:val="333333"/>
                <w:sz w:val="20"/>
                <w:szCs w:val="20"/>
                <w:u w:val="none"/>
              </w:rPr>
            </w:pPr>
          </w:p>
        </w:tc>
      </w:tr>
      <w:tr w14:paraId="5D31CD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4" w:hRule="atLeast"/>
        </w:trPr>
        <w:tc>
          <w:tcPr>
            <w:tcW w:w="117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AF64676">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产出指标</w:t>
            </w:r>
          </w:p>
        </w:tc>
        <w:tc>
          <w:tcPr>
            <w:tcW w:w="1452" w:type="dxa"/>
            <w:gridSpan w:val="2"/>
            <w:tcBorders>
              <w:top w:val="single" w:color="000000" w:sz="4" w:space="0"/>
              <w:left w:val="single" w:color="000000" w:sz="4" w:space="0"/>
              <w:bottom w:val="single" w:color="000000" w:sz="4" w:space="0"/>
            </w:tcBorders>
            <w:shd w:val="clear" w:color="auto" w:fill="FFFFFF"/>
            <w:vAlign w:val="center"/>
          </w:tcPr>
          <w:p w14:paraId="0D37BE01">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数量指标</w:t>
            </w:r>
          </w:p>
        </w:tc>
        <w:tc>
          <w:tcPr>
            <w:tcW w:w="16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271CBD">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改扩建林区道路</w:t>
            </w:r>
          </w:p>
        </w:tc>
        <w:tc>
          <w:tcPr>
            <w:tcW w:w="12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EFBB99">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9.8公里</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E7A314">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1公里</w:t>
            </w:r>
          </w:p>
        </w:tc>
        <w:tc>
          <w:tcPr>
            <w:tcW w:w="1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4FC6F1">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w:t>
            </w:r>
          </w:p>
        </w:tc>
      </w:tr>
      <w:tr w14:paraId="4822BB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4" w:hRule="atLeast"/>
        </w:trPr>
        <w:tc>
          <w:tcPr>
            <w:tcW w:w="117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E3096B8">
            <w:pPr>
              <w:jc w:val="center"/>
              <w:rPr>
                <w:rFonts w:hint="eastAsia" w:ascii="宋体" w:hAnsi="宋体" w:eastAsia="宋体" w:cs="宋体"/>
                <w:i w:val="0"/>
                <w:color w:val="333333"/>
                <w:sz w:val="20"/>
                <w:szCs w:val="20"/>
                <w:u w:val="none"/>
              </w:rPr>
            </w:pPr>
          </w:p>
        </w:tc>
        <w:tc>
          <w:tcPr>
            <w:tcW w:w="605" w:type="dxa"/>
            <w:tcBorders>
              <w:top w:val="single" w:color="000000" w:sz="4" w:space="0"/>
              <w:left w:val="single" w:color="000000" w:sz="4" w:space="0"/>
              <w:bottom w:val="single" w:color="000000" w:sz="4" w:space="0"/>
            </w:tcBorders>
            <w:shd w:val="clear" w:color="auto" w:fill="FFFFFF"/>
            <w:vAlign w:val="center"/>
          </w:tcPr>
          <w:p w14:paraId="7B194C34">
            <w:pPr>
              <w:jc w:val="center"/>
              <w:rPr>
                <w:rFonts w:hint="eastAsia" w:ascii="宋体" w:hAnsi="宋体" w:eastAsia="宋体" w:cs="宋体"/>
                <w:i w:val="0"/>
                <w:color w:val="333333"/>
                <w:sz w:val="20"/>
                <w:szCs w:val="20"/>
                <w:u w:val="none"/>
              </w:rPr>
            </w:pPr>
          </w:p>
        </w:tc>
        <w:tc>
          <w:tcPr>
            <w:tcW w:w="847" w:type="dxa"/>
            <w:tcBorders>
              <w:top w:val="single" w:color="000000" w:sz="4" w:space="0"/>
              <w:bottom w:val="single" w:color="000000" w:sz="4" w:space="0"/>
            </w:tcBorders>
            <w:shd w:val="clear" w:color="auto" w:fill="FFFFFF"/>
            <w:vAlign w:val="center"/>
          </w:tcPr>
          <w:p w14:paraId="045B9A61">
            <w:pPr>
              <w:keepNext w:val="0"/>
              <w:keepLines w:val="0"/>
              <w:widowControl/>
              <w:suppressLineNumbers w:val="0"/>
              <w:jc w:val="left"/>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数量指标</w:t>
            </w:r>
          </w:p>
        </w:tc>
        <w:tc>
          <w:tcPr>
            <w:tcW w:w="16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95C188">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新建碎石路</w:t>
            </w:r>
          </w:p>
        </w:tc>
        <w:tc>
          <w:tcPr>
            <w:tcW w:w="12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A0A0AF">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13公里</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94472D">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1公里</w:t>
            </w:r>
          </w:p>
        </w:tc>
        <w:tc>
          <w:tcPr>
            <w:tcW w:w="1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3A4751">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7%</w:t>
            </w:r>
          </w:p>
        </w:tc>
      </w:tr>
      <w:tr w14:paraId="65C4CF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4" w:hRule="atLeast"/>
        </w:trPr>
        <w:tc>
          <w:tcPr>
            <w:tcW w:w="117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298904B">
            <w:pPr>
              <w:jc w:val="center"/>
              <w:rPr>
                <w:rFonts w:hint="eastAsia" w:ascii="宋体" w:hAnsi="宋体" w:eastAsia="宋体" w:cs="宋体"/>
                <w:i w:val="0"/>
                <w:color w:val="333333"/>
                <w:sz w:val="20"/>
                <w:szCs w:val="20"/>
                <w:u w:val="none"/>
              </w:rPr>
            </w:pPr>
          </w:p>
        </w:tc>
        <w:tc>
          <w:tcPr>
            <w:tcW w:w="1452" w:type="dxa"/>
            <w:gridSpan w:val="2"/>
            <w:tcBorders>
              <w:top w:val="single" w:color="000000" w:sz="4" w:space="0"/>
              <w:left w:val="single" w:color="000000" w:sz="4" w:space="0"/>
              <w:bottom w:val="single" w:color="000000" w:sz="4" w:space="0"/>
            </w:tcBorders>
            <w:shd w:val="clear" w:color="auto" w:fill="FFFFFF"/>
            <w:vAlign w:val="center"/>
          </w:tcPr>
          <w:p w14:paraId="743DB8FA">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质量指标</w:t>
            </w:r>
          </w:p>
        </w:tc>
        <w:tc>
          <w:tcPr>
            <w:tcW w:w="16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7E9581">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达到验收标准</w:t>
            </w:r>
          </w:p>
        </w:tc>
        <w:tc>
          <w:tcPr>
            <w:tcW w:w="12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B548AB">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B36FD7">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50%</w:t>
            </w:r>
          </w:p>
        </w:tc>
        <w:tc>
          <w:tcPr>
            <w:tcW w:w="1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6AE0F4">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50%</w:t>
            </w:r>
          </w:p>
        </w:tc>
      </w:tr>
      <w:tr w14:paraId="6A3F13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4" w:hRule="atLeast"/>
        </w:trPr>
        <w:tc>
          <w:tcPr>
            <w:tcW w:w="117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E41E92B">
            <w:pPr>
              <w:jc w:val="center"/>
              <w:rPr>
                <w:rFonts w:hint="eastAsia" w:ascii="宋体" w:hAnsi="宋体" w:eastAsia="宋体" w:cs="宋体"/>
                <w:i w:val="0"/>
                <w:color w:val="333333"/>
                <w:sz w:val="20"/>
                <w:szCs w:val="20"/>
                <w:u w:val="none"/>
              </w:rPr>
            </w:pPr>
          </w:p>
        </w:tc>
        <w:tc>
          <w:tcPr>
            <w:tcW w:w="1452" w:type="dxa"/>
            <w:gridSpan w:val="2"/>
            <w:tcBorders>
              <w:top w:val="single" w:color="000000" w:sz="4" w:space="0"/>
              <w:left w:val="single" w:color="000000" w:sz="4" w:space="0"/>
              <w:bottom w:val="single" w:color="000000" w:sz="4" w:space="0"/>
            </w:tcBorders>
            <w:shd w:val="clear" w:color="auto" w:fill="FFFFFF"/>
            <w:vAlign w:val="center"/>
          </w:tcPr>
          <w:p w14:paraId="26749DA3">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时效指标</w:t>
            </w:r>
          </w:p>
        </w:tc>
        <w:tc>
          <w:tcPr>
            <w:tcW w:w="16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86755B">
            <w:pPr>
              <w:jc w:val="center"/>
              <w:rPr>
                <w:rFonts w:hint="eastAsia" w:ascii="宋体" w:hAnsi="宋体" w:eastAsia="宋体" w:cs="宋体"/>
                <w:i w:val="0"/>
                <w:color w:val="333333"/>
                <w:sz w:val="20"/>
                <w:szCs w:val="20"/>
                <w:u w:val="none"/>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6C9FC1">
            <w:pPr>
              <w:jc w:val="center"/>
              <w:rPr>
                <w:rFonts w:hint="eastAsia" w:ascii="宋体" w:hAnsi="宋体" w:eastAsia="宋体" w:cs="宋体"/>
                <w:i w:val="0"/>
                <w:color w:val="333333"/>
                <w:sz w:val="20"/>
                <w:szCs w:val="20"/>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1C3CD5">
            <w:pPr>
              <w:jc w:val="center"/>
              <w:rPr>
                <w:rFonts w:hint="eastAsia" w:ascii="宋体" w:hAnsi="宋体" w:eastAsia="宋体" w:cs="宋体"/>
                <w:i w:val="0"/>
                <w:color w:val="333333"/>
                <w:sz w:val="20"/>
                <w:szCs w:val="20"/>
                <w:u w:val="none"/>
              </w:rPr>
            </w:pPr>
          </w:p>
        </w:tc>
        <w:tc>
          <w:tcPr>
            <w:tcW w:w="1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BFD496">
            <w:pPr>
              <w:jc w:val="center"/>
              <w:rPr>
                <w:rFonts w:hint="eastAsia" w:ascii="宋体" w:hAnsi="宋体" w:eastAsia="宋体" w:cs="宋体"/>
                <w:i w:val="0"/>
                <w:color w:val="333333"/>
                <w:sz w:val="20"/>
                <w:szCs w:val="20"/>
                <w:u w:val="none"/>
              </w:rPr>
            </w:pPr>
          </w:p>
        </w:tc>
      </w:tr>
      <w:tr w14:paraId="544804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4" w:hRule="atLeast"/>
        </w:trPr>
        <w:tc>
          <w:tcPr>
            <w:tcW w:w="117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FFB7916">
            <w:pPr>
              <w:jc w:val="center"/>
              <w:rPr>
                <w:rFonts w:hint="eastAsia" w:ascii="宋体" w:hAnsi="宋体" w:eastAsia="宋体" w:cs="宋体"/>
                <w:i w:val="0"/>
                <w:color w:val="333333"/>
                <w:sz w:val="20"/>
                <w:szCs w:val="20"/>
                <w:u w:val="none"/>
              </w:rPr>
            </w:pPr>
          </w:p>
        </w:tc>
        <w:tc>
          <w:tcPr>
            <w:tcW w:w="1452" w:type="dxa"/>
            <w:gridSpan w:val="2"/>
            <w:tcBorders>
              <w:top w:val="single" w:color="000000" w:sz="4" w:space="0"/>
              <w:left w:val="single" w:color="000000" w:sz="4" w:space="0"/>
              <w:bottom w:val="single" w:color="000000" w:sz="4" w:space="0"/>
            </w:tcBorders>
            <w:shd w:val="clear" w:color="auto" w:fill="FFFFFF"/>
            <w:vAlign w:val="center"/>
          </w:tcPr>
          <w:p w14:paraId="7AAD6A2C">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成本指标</w:t>
            </w:r>
          </w:p>
        </w:tc>
        <w:tc>
          <w:tcPr>
            <w:tcW w:w="16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F5B543">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投入成本</w:t>
            </w:r>
          </w:p>
        </w:tc>
        <w:tc>
          <w:tcPr>
            <w:tcW w:w="12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FE2800">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900万元</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2EF780">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49.53万元</w:t>
            </w:r>
          </w:p>
        </w:tc>
        <w:tc>
          <w:tcPr>
            <w:tcW w:w="1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987DF1">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55%</w:t>
            </w:r>
          </w:p>
        </w:tc>
      </w:tr>
      <w:tr w14:paraId="07756E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4" w:hRule="atLeast"/>
        </w:trPr>
        <w:tc>
          <w:tcPr>
            <w:tcW w:w="117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2DB77BD">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效益指标</w:t>
            </w:r>
          </w:p>
        </w:tc>
        <w:tc>
          <w:tcPr>
            <w:tcW w:w="1452" w:type="dxa"/>
            <w:gridSpan w:val="2"/>
            <w:tcBorders>
              <w:top w:val="single" w:color="000000" w:sz="4" w:space="0"/>
              <w:left w:val="single" w:color="000000" w:sz="4" w:space="0"/>
              <w:bottom w:val="single" w:color="000000" w:sz="4" w:space="0"/>
            </w:tcBorders>
            <w:shd w:val="clear" w:color="auto" w:fill="FFFFFF"/>
            <w:vAlign w:val="center"/>
          </w:tcPr>
          <w:p w14:paraId="48E74903">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经济效益指标</w:t>
            </w:r>
          </w:p>
        </w:tc>
        <w:tc>
          <w:tcPr>
            <w:tcW w:w="16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2F99D3">
            <w:pPr>
              <w:jc w:val="center"/>
              <w:rPr>
                <w:rFonts w:hint="eastAsia" w:ascii="宋体" w:hAnsi="宋体" w:eastAsia="宋体" w:cs="宋体"/>
                <w:i w:val="0"/>
                <w:color w:val="333333"/>
                <w:sz w:val="20"/>
                <w:szCs w:val="20"/>
                <w:u w:val="none"/>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E98327">
            <w:pPr>
              <w:jc w:val="center"/>
              <w:rPr>
                <w:rFonts w:hint="eastAsia" w:ascii="宋体" w:hAnsi="宋体" w:eastAsia="宋体" w:cs="宋体"/>
                <w:i w:val="0"/>
                <w:color w:val="333333"/>
                <w:sz w:val="20"/>
                <w:szCs w:val="20"/>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032172">
            <w:pPr>
              <w:jc w:val="center"/>
              <w:rPr>
                <w:rFonts w:hint="eastAsia" w:ascii="宋体" w:hAnsi="宋体" w:eastAsia="宋体" w:cs="宋体"/>
                <w:i w:val="0"/>
                <w:color w:val="333333"/>
                <w:sz w:val="20"/>
                <w:szCs w:val="20"/>
                <w:u w:val="none"/>
              </w:rPr>
            </w:pPr>
          </w:p>
        </w:tc>
        <w:tc>
          <w:tcPr>
            <w:tcW w:w="1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D090D3">
            <w:pPr>
              <w:jc w:val="center"/>
              <w:rPr>
                <w:rFonts w:hint="eastAsia" w:ascii="宋体" w:hAnsi="宋体" w:eastAsia="宋体" w:cs="宋体"/>
                <w:i w:val="0"/>
                <w:color w:val="333333"/>
                <w:sz w:val="20"/>
                <w:szCs w:val="20"/>
                <w:u w:val="none"/>
              </w:rPr>
            </w:pPr>
          </w:p>
        </w:tc>
      </w:tr>
      <w:tr w14:paraId="7531D8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4" w:hRule="atLeast"/>
        </w:trPr>
        <w:tc>
          <w:tcPr>
            <w:tcW w:w="117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777B6E1">
            <w:pPr>
              <w:jc w:val="center"/>
              <w:rPr>
                <w:rFonts w:hint="eastAsia" w:ascii="宋体" w:hAnsi="宋体" w:eastAsia="宋体" w:cs="宋体"/>
                <w:i w:val="0"/>
                <w:color w:val="333333"/>
                <w:sz w:val="20"/>
                <w:szCs w:val="20"/>
                <w:u w:val="none"/>
              </w:rPr>
            </w:pPr>
          </w:p>
        </w:tc>
        <w:tc>
          <w:tcPr>
            <w:tcW w:w="1452" w:type="dxa"/>
            <w:gridSpan w:val="2"/>
            <w:tcBorders>
              <w:top w:val="single" w:color="000000" w:sz="4" w:space="0"/>
              <w:left w:val="single" w:color="000000" w:sz="4" w:space="0"/>
              <w:bottom w:val="single" w:color="000000" w:sz="4" w:space="0"/>
            </w:tcBorders>
            <w:shd w:val="clear" w:color="auto" w:fill="FFFFFF"/>
            <w:vAlign w:val="center"/>
          </w:tcPr>
          <w:p w14:paraId="5B19FE6D">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社会效益指标</w:t>
            </w:r>
          </w:p>
        </w:tc>
        <w:tc>
          <w:tcPr>
            <w:tcW w:w="16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7545C9">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满足群众生产生活需求</w:t>
            </w:r>
          </w:p>
        </w:tc>
        <w:tc>
          <w:tcPr>
            <w:tcW w:w="12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733736">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57FE2D">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CA47CC">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3495A4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4" w:hRule="atLeast"/>
        </w:trPr>
        <w:tc>
          <w:tcPr>
            <w:tcW w:w="117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92ABAD6">
            <w:pPr>
              <w:jc w:val="center"/>
              <w:rPr>
                <w:rFonts w:hint="eastAsia" w:ascii="宋体" w:hAnsi="宋体" w:eastAsia="宋体" w:cs="宋体"/>
                <w:i w:val="0"/>
                <w:color w:val="333333"/>
                <w:sz w:val="20"/>
                <w:szCs w:val="20"/>
                <w:u w:val="none"/>
              </w:rPr>
            </w:pPr>
          </w:p>
        </w:tc>
        <w:tc>
          <w:tcPr>
            <w:tcW w:w="1452" w:type="dxa"/>
            <w:gridSpan w:val="2"/>
            <w:tcBorders>
              <w:top w:val="single" w:color="000000" w:sz="4" w:space="0"/>
              <w:left w:val="single" w:color="000000" w:sz="4" w:space="0"/>
              <w:bottom w:val="single" w:color="000000" w:sz="4" w:space="0"/>
            </w:tcBorders>
            <w:shd w:val="clear" w:color="auto" w:fill="FFFFFF"/>
            <w:vAlign w:val="center"/>
          </w:tcPr>
          <w:p w14:paraId="57E9E118">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生态效益指标</w:t>
            </w:r>
          </w:p>
        </w:tc>
        <w:tc>
          <w:tcPr>
            <w:tcW w:w="16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9D8566">
            <w:pPr>
              <w:jc w:val="center"/>
              <w:rPr>
                <w:rFonts w:hint="eastAsia" w:ascii="宋体" w:hAnsi="宋体" w:eastAsia="宋体" w:cs="宋体"/>
                <w:i w:val="0"/>
                <w:color w:val="333333"/>
                <w:sz w:val="20"/>
                <w:szCs w:val="20"/>
                <w:u w:val="none"/>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80602E">
            <w:pPr>
              <w:jc w:val="center"/>
              <w:rPr>
                <w:rFonts w:hint="eastAsia" w:ascii="宋体" w:hAnsi="宋体" w:eastAsia="宋体" w:cs="宋体"/>
                <w:i w:val="0"/>
                <w:color w:val="333333"/>
                <w:sz w:val="20"/>
                <w:szCs w:val="20"/>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C19BBE">
            <w:pPr>
              <w:jc w:val="center"/>
              <w:rPr>
                <w:rFonts w:hint="eastAsia" w:ascii="宋体" w:hAnsi="宋体" w:eastAsia="宋体" w:cs="宋体"/>
                <w:i w:val="0"/>
                <w:color w:val="333333"/>
                <w:sz w:val="20"/>
                <w:szCs w:val="20"/>
                <w:u w:val="none"/>
              </w:rPr>
            </w:pPr>
          </w:p>
        </w:tc>
        <w:tc>
          <w:tcPr>
            <w:tcW w:w="1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4EA80A">
            <w:pPr>
              <w:jc w:val="center"/>
              <w:rPr>
                <w:rFonts w:hint="eastAsia" w:ascii="宋体" w:hAnsi="宋体" w:eastAsia="宋体" w:cs="宋体"/>
                <w:i w:val="0"/>
                <w:color w:val="333333"/>
                <w:sz w:val="20"/>
                <w:szCs w:val="20"/>
                <w:u w:val="none"/>
              </w:rPr>
            </w:pPr>
          </w:p>
        </w:tc>
      </w:tr>
      <w:tr w14:paraId="74EDF8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4" w:hRule="atLeast"/>
        </w:trPr>
        <w:tc>
          <w:tcPr>
            <w:tcW w:w="117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1DE0352">
            <w:pPr>
              <w:jc w:val="center"/>
              <w:rPr>
                <w:rFonts w:hint="eastAsia" w:ascii="宋体" w:hAnsi="宋体" w:eastAsia="宋体" w:cs="宋体"/>
                <w:i w:val="0"/>
                <w:color w:val="333333"/>
                <w:sz w:val="20"/>
                <w:szCs w:val="20"/>
                <w:u w:val="none"/>
              </w:rPr>
            </w:pPr>
          </w:p>
        </w:tc>
        <w:tc>
          <w:tcPr>
            <w:tcW w:w="1452" w:type="dxa"/>
            <w:gridSpan w:val="2"/>
            <w:tcBorders>
              <w:top w:val="single" w:color="000000" w:sz="4" w:space="0"/>
              <w:left w:val="single" w:color="000000" w:sz="4" w:space="0"/>
              <w:bottom w:val="single" w:color="000000" w:sz="4" w:space="0"/>
            </w:tcBorders>
            <w:shd w:val="clear" w:color="auto" w:fill="FFFFFF"/>
            <w:vAlign w:val="center"/>
          </w:tcPr>
          <w:p w14:paraId="263E7332">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可持续影响指标</w:t>
            </w:r>
          </w:p>
        </w:tc>
        <w:tc>
          <w:tcPr>
            <w:tcW w:w="16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219AE0">
            <w:pPr>
              <w:jc w:val="center"/>
              <w:rPr>
                <w:rFonts w:hint="eastAsia" w:ascii="宋体" w:hAnsi="宋体" w:eastAsia="宋体" w:cs="宋体"/>
                <w:i w:val="0"/>
                <w:color w:val="333333"/>
                <w:sz w:val="20"/>
                <w:szCs w:val="20"/>
                <w:u w:val="none"/>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C03CD2">
            <w:pPr>
              <w:jc w:val="center"/>
              <w:rPr>
                <w:rFonts w:hint="eastAsia" w:ascii="宋体" w:hAnsi="宋体" w:eastAsia="宋体" w:cs="宋体"/>
                <w:i w:val="0"/>
                <w:color w:val="333333"/>
                <w:sz w:val="20"/>
                <w:szCs w:val="20"/>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FA0AF2">
            <w:pPr>
              <w:jc w:val="center"/>
              <w:rPr>
                <w:rFonts w:hint="eastAsia" w:ascii="宋体" w:hAnsi="宋体" w:eastAsia="宋体" w:cs="宋体"/>
                <w:i w:val="0"/>
                <w:color w:val="333333"/>
                <w:sz w:val="20"/>
                <w:szCs w:val="20"/>
                <w:u w:val="none"/>
              </w:rPr>
            </w:pPr>
          </w:p>
        </w:tc>
        <w:tc>
          <w:tcPr>
            <w:tcW w:w="1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6558BE">
            <w:pPr>
              <w:jc w:val="center"/>
              <w:rPr>
                <w:rFonts w:hint="eastAsia" w:ascii="宋体" w:hAnsi="宋体" w:eastAsia="宋体" w:cs="宋体"/>
                <w:i w:val="0"/>
                <w:color w:val="333333"/>
                <w:sz w:val="20"/>
                <w:szCs w:val="20"/>
                <w:u w:val="none"/>
              </w:rPr>
            </w:pPr>
          </w:p>
        </w:tc>
      </w:tr>
      <w:tr w14:paraId="7B4566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4" w:hRule="atLeast"/>
        </w:trPr>
        <w:tc>
          <w:tcPr>
            <w:tcW w:w="11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DFD5E5">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满意度指标</w:t>
            </w:r>
          </w:p>
        </w:tc>
        <w:tc>
          <w:tcPr>
            <w:tcW w:w="1452" w:type="dxa"/>
            <w:gridSpan w:val="2"/>
            <w:tcBorders>
              <w:top w:val="single" w:color="000000" w:sz="4" w:space="0"/>
              <w:left w:val="single" w:color="000000" w:sz="4" w:space="0"/>
              <w:bottom w:val="single" w:color="000000" w:sz="4" w:space="0"/>
            </w:tcBorders>
            <w:shd w:val="clear" w:color="auto" w:fill="FFFFFF"/>
            <w:vAlign w:val="center"/>
          </w:tcPr>
          <w:p w14:paraId="60A1193E">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满意度指标</w:t>
            </w:r>
          </w:p>
        </w:tc>
        <w:tc>
          <w:tcPr>
            <w:tcW w:w="16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1E19D2">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群众满意度</w:t>
            </w:r>
          </w:p>
        </w:tc>
        <w:tc>
          <w:tcPr>
            <w:tcW w:w="12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751664">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95%以上</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C6B823">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50D483">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29ADC9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68" w:hRule="atLeast"/>
        </w:trPr>
        <w:tc>
          <w:tcPr>
            <w:tcW w:w="8303" w:type="dxa"/>
            <w:gridSpan w:val="7"/>
            <w:shd w:val="clear" w:color="auto" w:fill="auto"/>
            <w:vAlign w:val="top"/>
          </w:tcPr>
          <w:p w14:paraId="79A04073">
            <w:pPr>
              <w:keepNext w:val="0"/>
              <w:keepLines w:val="0"/>
              <w:widowControl/>
              <w:suppressLineNumbers w:val="0"/>
              <w:jc w:val="left"/>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说明：1.项目支出绩效评价表请参考预算管理一体化系统项目入库时填报的绩效目标表。</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      2.其他资金是指投入到同一项目的自有资金、捐赠或帮扶社会资金等。</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      3.全年预算数根据上级文件和预算下达为准。</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      </w:t>
            </w:r>
          </w:p>
        </w:tc>
      </w:tr>
      <w:tr w14:paraId="559F24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6" w:hRule="atLeast"/>
        </w:trPr>
        <w:tc>
          <w:tcPr>
            <w:tcW w:w="8303" w:type="dxa"/>
            <w:gridSpan w:val="7"/>
            <w:shd w:val="clear" w:color="auto" w:fill="auto"/>
            <w:vAlign w:val="center"/>
          </w:tcPr>
          <w:p w14:paraId="09A4327F">
            <w:pPr>
              <w:keepNext w:val="0"/>
              <w:keepLines w:val="0"/>
              <w:widowControl/>
              <w:suppressLineNumbers w:val="0"/>
              <w:jc w:val="center"/>
              <w:textAlignment w:val="center"/>
              <w:rPr>
                <w:rFonts w:hint="eastAsia" w:ascii="宋体" w:hAnsi="宋体" w:eastAsia="宋体" w:cs="宋体"/>
                <w:b/>
                <w:i w:val="0"/>
                <w:color w:val="000000"/>
                <w:kern w:val="0"/>
                <w:sz w:val="36"/>
                <w:szCs w:val="36"/>
                <w:u w:val="none"/>
                <w:lang w:val="en-US" w:eastAsia="zh-CN" w:bidi="ar"/>
              </w:rPr>
            </w:pPr>
          </w:p>
          <w:p w14:paraId="4691D776">
            <w:pPr>
              <w:keepNext w:val="0"/>
              <w:keepLines w:val="0"/>
              <w:widowControl/>
              <w:suppressLineNumbers w:val="0"/>
              <w:jc w:val="center"/>
              <w:textAlignment w:val="center"/>
              <w:rPr>
                <w:rFonts w:hint="eastAsia" w:ascii="宋体" w:hAnsi="宋体" w:eastAsia="宋体" w:cs="宋体"/>
                <w:b/>
                <w:i w:val="0"/>
                <w:color w:val="000000"/>
                <w:kern w:val="0"/>
                <w:sz w:val="36"/>
                <w:szCs w:val="36"/>
                <w:u w:val="none"/>
                <w:lang w:val="en-US" w:eastAsia="zh-CN" w:bidi="ar"/>
              </w:rPr>
            </w:pPr>
          </w:p>
          <w:p w14:paraId="5411B134">
            <w:pPr>
              <w:keepNext w:val="0"/>
              <w:keepLines w:val="0"/>
              <w:widowControl/>
              <w:suppressLineNumbers w:val="0"/>
              <w:jc w:val="center"/>
              <w:textAlignment w:val="center"/>
              <w:rPr>
                <w:rFonts w:hint="eastAsia" w:ascii="宋体" w:hAnsi="宋体" w:eastAsia="宋体" w:cs="宋体"/>
                <w:b/>
                <w:i w:val="0"/>
                <w:color w:val="000000"/>
                <w:kern w:val="0"/>
                <w:sz w:val="36"/>
                <w:szCs w:val="36"/>
                <w:u w:val="none"/>
                <w:lang w:val="en-US" w:eastAsia="zh-CN" w:bidi="ar"/>
              </w:rPr>
            </w:pPr>
          </w:p>
          <w:p w14:paraId="7473FAC5">
            <w:pPr>
              <w:keepNext w:val="0"/>
              <w:keepLines w:val="0"/>
              <w:widowControl/>
              <w:suppressLineNumbers w:val="0"/>
              <w:jc w:val="center"/>
              <w:textAlignment w:val="center"/>
              <w:rPr>
                <w:rFonts w:hint="eastAsia" w:ascii="宋体" w:hAnsi="宋体" w:eastAsia="宋体" w:cs="宋体"/>
                <w:b/>
                <w:i w:val="0"/>
                <w:color w:val="000000"/>
                <w:kern w:val="0"/>
                <w:sz w:val="36"/>
                <w:szCs w:val="36"/>
                <w:u w:val="none"/>
                <w:lang w:val="en-US" w:eastAsia="zh-CN" w:bidi="ar"/>
              </w:rPr>
            </w:pPr>
          </w:p>
          <w:p w14:paraId="1A2031D9">
            <w:pPr>
              <w:keepNext w:val="0"/>
              <w:keepLines w:val="0"/>
              <w:widowControl/>
              <w:suppressLineNumbers w:val="0"/>
              <w:jc w:val="center"/>
              <w:textAlignment w:val="center"/>
              <w:rPr>
                <w:rFonts w:hint="eastAsia" w:ascii="宋体" w:hAnsi="宋体" w:eastAsia="宋体" w:cs="宋体"/>
                <w:b/>
                <w:i w:val="0"/>
                <w:color w:val="000000"/>
                <w:sz w:val="36"/>
                <w:szCs w:val="36"/>
                <w:u w:val="none"/>
              </w:rPr>
            </w:pPr>
            <w:r>
              <w:rPr>
                <w:rFonts w:hint="eastAsia" w:ascii="宋体" w:hAnsi="宋体" w:eastAsia="宋体" w:cs="宋体"/>
                <w:b/>
                <w:i w:val="0"/>
                <w:color w:val="000000"/>
                <w:kern w:val="0"/>
                <w:sz w:val="36"/>
                <w:szCs w:val="36"/>
                <w:u w:val="none"/>
                <w:lang w:val="en-US" w:eastAsia="zh-CN" w:bidi="ar"/>
              </w:rPr>
              <w:t>项目支出绩效自评表</w:t>
            </w:r>
          </w:p>
        </w:tc>
      </w:tr>
      <w:tr w14:paraId="4E7045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3" w:hRule="atLeast"/>
        </w:trPr>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9A863">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31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8D7F551">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20"/>
                <w:szCs w:val="20"/>
                <w:u w:val="none"/>
                <w:lang w:val="en-US" w:eastAsia="zh-CN" w:bidi="ar"/>
              </w:rPr>
              <w:t>峨边彝族自治县发改局2023年乡村振兴补助资金项目（市级）</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4CD19">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w:t>
            </w:r>
          </w:p>
        </w:tc>
        <w:tc>
          <w:tcPr>
            <w:tcW w:w="27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49D765">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2023年</w:t>
            </w:r>
          </w:p>
        </w:tc>
      </w:tr>
      <w:tr w14:paraId="35264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6" w:hRule="atLeast"/>
        </w:trPr>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81862">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主管部门：</w:t>
            </w:r>
          </w:p>
        </w:tc>
        <w:tc>
          <w:tcPr>
            <w:tcW w:w="31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C235A75">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峨边彝族自治县发展和改革局</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46BC4">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实施单位：</w:t>
            </w:r>
          </w:p>
        </w:tc>
        <w:tc>
          <w:tcPr>
            <w:tcW w:w="27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01C4F5">
            <w:pPr>
              <w:jc w:val="left"/>
              <w:rPr>
                <w:rFonts w:hint="eastAsia" w:ascii="宋体" w:hAnsi="宋体" w:eastAsia="宋体" w:cs="宋体"/>
                <w:i w:val="0"/>
                <w:color w:val="000000"/>
                <w:sz w:val="20"/>
                <w:szCs w:val="20"/>
                <w:u w:val="none"/>
              </w:rPr>
            </w:pPr>
          </w:p>
        </w:tc>
      </w:tr>
      <w:tr w14:paraId="0B6C1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6" w:hRule="atLeast"/>
        </w:trPr>
        <w:tc>
          <w:tcPr>
            <w:tcW w:w="8303"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99B4B9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项目资金（万元）</w:t>
            </w:r>
          </w:p>
        </w:tc>
      </w:tr>
      <w:tr w14:paraId="45E0BB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18" w:hRule="atLeast"/>
        </w:trPr>
        <w:tc>
          <w:tcPr>
            <w:tcW w:w="1782" w:type="dxa"/>
            <w:gridSpan w:val="2"/>
            <w:tcBorders>
              <w:top w:val="single" w:color="000000" w:sz="4" w:space="0"/>
              <w:left w:val="single" w:color="000000" w:sz="4" w:space="0"/>
              <w:bottom w:val="single" w:color="000000" w:sz="4" w:space="0"/>
            </w:tcBorders>
            <w:shd w:val="clear" w:color="auto" w:fill="auto"/>
            <w:vAlign w:val="center"/>
          </w:tcPr>
          <w:p w14:paraId="4755561B">
            <w:pPr>
              <w:jc w:val="center"/>
              <w:rPr>
                <w:rFonts w:hint="eastAsia" w:ascii="宋体" w:hAnsi="宋体" w:eastAsia="宋体" w:cs="宋体"/>
                <w:i w:val="0"/>
                <w:color w:val="000000"/>
                <w:sz w:val="20"/>
                <w:szCs w:val="20"/>
                <w:u w:val="none"/>
              </w:rPr>
            </w:pPr>
          </w:p>
        </w:tc>
        <w:tc>
          <w:tcPr>
            <w:tcW w:w="25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19EAA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全年预算数</w:t>
            </w:r>
          </w:p>
        </w:tc>
        <w:tc>
          <w:tcPr>
            <w:tcW w:w="22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EE8DD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全年执行数</w:t>
            </w:r>
          </w:p>
        </w:tc>
        <w:tc>
          <w:tcPr>
            <w:tcW w:w="1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B249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执行率</w:t>
            </w:r>
          </w:p>
        </w:tc>
      </w:tr>
      <w:tr w14:paraId="6D1CC5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89" w:hRule="atLeast"/>
        </w:trPr>
        <w:tc>
          <w:tcPr>
            <w:tcW w:w="17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81F8F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年度资金总额</w:t>
            </w:r>
          </w:p>
        </w:tc>
        <w:tc>
          <w:tcPr>
            <w:tcW w:w="25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2B469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184.78</w:t>
            </w:r>
          </w:p>
        </w:tc>
        <w:tc>
          <w:tcPr>
            <w:tcW w:w="22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927D1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184.78</w:t>
            </w:r>
          </w:p>
        </w:tc>
        <w:tc>
          <w:tcPr>
            <w:tcW w:w="1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09EA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r>
      <w:tr w14:paraId="09DFB8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89" w:hRule="atLeast"/>
        </w:trPr>
        <w:tc>
          <w:tcPr>
            <w:tcW w:w="17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D3785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其中：中省补助资金</w:t>
            </w:r>
          </w:p>
        </w:tc>
        <w:tc>
          <w:tcPr>
            <w:tcW w:w="25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3ABB07">
            <w:pPr>
              <w:jc w:val="center"/>
              <w:rPr>
                <w:rFonts w:hint="eastAsia" w:ascii="宋体" w:hAnsi="宋体" w:eastAsia="宋体" w:cs="宋体"/>
                <w:i w:val="0"/>
                <w:color w:val="000000"/>
                <w:sz w:val="20"/>
                <w:szCs w:val="20"/>
                <w:u w:val="none"/>
              </w:rPr>
            </w:pPr>
          </w:p>
        </w:tc>
        <w:tc>
          <w:tcPr>
            <w:tcW w:w="22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E8CF1B">
            <w:pPr>
              <w:jc w:val="center"/>
              <w:rPr>
                <w:rFonts w:hint="eastAsia" w:ascii="宋体" w:hAnsi="宋体" w:eastAsia="宋体" w:cs="宋体"/>
                <w:i w:val="0"/>
                <w:color w:val="000000"/>
                <w:sz w:val="20"/>
                <w:szCs w:val="20"/>
                <w:u w:val="none"/>
              </w:rPr>
            </w:pPr>
          </w:p>
        </w:tc>
        <w:tc>
          <w:tcPr>
            <w:tcW w:w="1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F08F1">
            <w:pPr>
              <w:jc w:val="center"/>
              <w:rPr>
                <w:rFonts w:hint="eastAsia" w:ascii="宋体" w:hAnsi="宋体" w:eastAsia="宋体" w:cs="宋体"/>
                <w:i w:val="0"/>
                <w:color w:val="000000"/>
                <w:sz w:val="20"/>
                <w:szCs w:val="20"/>
                <w:u w:val="none"/>
              </w:rPr>
            </w:pPr>
          </w:p>
        </w:tc>
      </w:tr>
      <w:tr w14:paraId="2596AF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36" w:hRule="atLeast"/>
        </w:trPr>
        <w:tc>
          <w:tcPr>
            <w:tcW w:w="17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3CF0D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县级预算资金</w:t>
            </w:r>
          </w:p>
        </w:tc>
        <w:tc>
          <w:tcPr>
            <w:tcW w:w="25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E9CC1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184.78</w:t>
            </w:r>
          </w:p>
        </w:tc>
        <w:tc>
          <w:tcPr>
            <w:tcW w:w="22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19625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184.78</w:t>
            </w:r>
          </w:p>
        </w:tc>
        <w:tc>
          <w:tcPr>
            <w:tcW w:w="1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FBAC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r>
      <w:tr w14:paraId="16EF35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18" w:hRule="atLeast"/>
        </w:trPr>
        <w:tc>
          <w:tcPr>
            <w:tcW w:w="17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79B59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其他资金</w:t>
            </w:r>
          </w:p>
        </w:tc>
        <w:tc>
          <w:tcPr>
            <w:tcW w:w="25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F9C5E0">
            <w:pPr>
              <w:jc w:val="center"/>
              <w:rPr>
                <w:rFonts w:hint="eastAsia" w:ascii="宋体" w:hAnsi="宋体" w:eastAsia="宋体" w:cs="宋体"/>
                <w:i w:val="0"/>
                <w:color w:val="000000"/>
                <w:sz w:val="20"/>
                <w:szCs w:val="20"/>
                <w:u w:val="none"/>
              </w:rPr>
            </w:pPr>
          </w:p>
        </w:tc>
        <w:tc>
          <w:tcPr>
            <w:tcW w:w="22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57EE75">
            <w:pPr>
              <w:jc w:val="center"/>
              <w:rPr>
                <w:rFonts w:hint="eastAsia" w:ascii="宋体" w:hAnsi="宋体" w:eastAsia="宋体" w:cs="宋体"/>
                <w:i w:val="0"/>
                <w:color w:val="000000"/>
                <w:sz w:val="20"/>
                <w:szCs w:val="20"/>
                <w:u w:val="none"/>
              </w:rPr>
            </w:pPr>
          </w:p>
        </w:tc>
        <w:tc>
          <w:tcPr>
            <w:tcW w:w="1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6B770">
            <w:pPr>
              <w:jc w:val="center"/>
              <w:rPr>
                <w:rFonts w:hint="eastAsia" w:ascii="宋体" w:hAnsi="宋体" w:eastAsia="宋体" w:cs="宋体"/>
                <w:i w:val="0"/>
                <w:color w:val="000000"/>
                <w:sz w:val="20"/>
                <w:szCs w:val="20"/>
                <w:u w:val="none"/>
              </w:rPr>
            </w:pPr>
          </w:p>
        </w:tc>
      </w:tr>
      <w:tr w14:paraId="56DE67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18" w:hRule="atLeast"/>
        </w:trPr>
        <w:tc>
          <w:tcPr>
            <w:tcW w:w="11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C03176">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年度总体目标</w:t>
            </w:r>
          </w:p>
        </w:tc>
        <w:tc>
          <w:tcPr>
            <w:tcW w:w="433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5FC6E1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预期目标</w:t>
            </w:r>
          </w:p>
        </w:tc>
        <w:tc>
          <w:tcPr>
            <w:tcW w:w="27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F1C1D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实际完成情况</w:t>
            </w:r>
          </w:p>
        </w:tc>
      </w:tr>
      <w:tr w14:paraId="41AD0F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5" w:hRule="atLeast"/>
        </w:trPr>
        <w:tc>
          <w:tcPr>
            <w:tcW w:w="11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D4A040">
            <w:pPr>
              <w:jc w:val="left"/>
              <w:rPr>
                <w:rFonts w:hint="eastAsia" w:ascii="宋体" w:hAnsi="宋体" w:eastAsia="宋体" w:cs="宋体"/>
                <w:i w:val="0"/>
                <w:color w:val="000000"/>
                <w:sz w:val="20"/>
                <w:szCs w:val="20"/>
                <w:u w:val="none"/>
              </w:rPr>
            </w:pPr>
          </w:p>
        </w:tc>
        <w:tc>
          <w:tcPr>
            <w:tcW w:w="4334" w:type="dxa"/>
            <w:gridSpan w:val="4"/>
            <w:tcBorders>
              <w:top w:val="single" w:color="000000" w:sz="4" w:space="0"/>
              <w:left w:val="single" w:color="000000" w:sz="4" w:space="0"/>
              <w:right w:val="single" w:color="000000" w:sz="4" w:space="0"/>
            </w:tcBorders>
            <w:shd w:val="clear" w:color="auto" w:fill="auto"/>
            <w:vAlign w:val="center"/>
          </w:tcPr>
          <w:p w14:paraId="42DEB6B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项目竣工后，将充分发挥项目建设的效益，改善易地搬迁贫困户生产条件，促进农业产业结构的调整和农业产业化经营，增加贫困农户收入，达到产业标准化示范区效应；项目建成投产后亩均增收达到3000元以上</w:t>
            </w:r>
          </w:p>
        </w:tc>
        <w:tc>
          <w:tcPr>
            <w:tcW w:w="27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23AD6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改扩建硬化4.198公里连通路；坡改梯整理区域地块2片坡地共计180.57亩。</w:t>
            </w:r>
          </w:p>
        </w:tc>
      </w:tr>
      <w:tr w14:paraId="370BD5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18" w:hRule="atLeast"/>
        </w:trPr>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049E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一级指标</w:t>
            </w:r>
          </w:p>
        </w:tc>
        <w:tc>
          <w:tcPr>
            <w:tcW w:w="14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B5265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二级指标</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C6BD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目标指标</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F422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目标值</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D019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业绩指标</w:t>
            </w:r>
          </w:p>
        </w:tc>
        <w:tc>
          <w:tcPr>
            <w:tcW w:w="1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9A34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完成率</w:t>
            </w:r>
          </w:p>
        </w:tc>
      </w:tr>
      <w:tr w14:paraId="29C2C9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4" w:hRule="atLeast"/>
        </w:trPr>
        <w:tc>
          <w:tcPr>
            <w:tcW w:w="117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800D65B">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投入与管理</w:t>
            </w:r>
          </w:p>
        </w:tc>
        <w:tc>
          <w:tcPr>
            <w:tcW w:w="1452" w:type="dxa"/>
            <w:gridSpan w:val="2"/>
            <w:vMerge w:val="restart"/>
            <w:tcBorders>
              <w:top w:val="single" w:color="000000" w:sz="4" w:space="0"/>
              <w:left w:val="single" w:color="000000" w:sz="4" w:space="0"/>
              <w:bottom w:val="single" w:color="000000" w:sz="4" w:space="0"/>
            </w:tcBorders>
            <w:shd w:val="clear" w:color="auto" w:fill="FFFFFF"/>
            <w:vAlign w:val="center"/>
          </w:tcPr>
          <w:p w14:paraId="791C5660">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投入管理</w:t>
            </w:r>
          </w:p>
        </w:tc>
        <w:tc>
          <w:tcPr>
            <w:tcW w:w="16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16353F">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预算编制合理性</w:t>
            </w:r>
          </w:p>
        </w:tc>
        <w:tc>
          <w:tcPr>
            <w:tcW w:w="12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2091FF">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合理</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0A4455">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805F31">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3DE5A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4" w:hRule="atLeast"/>
        </w:trPr>
        <w:tc>
          <w:tcPr>
            <w:tcW w:w="117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649CFF6">
            <w:pPr>
              <w:jc w:val="center"/>
              <w:rPr>
                <w:rFonts w:hint="eastAsia" w:ascii="宋体" w:hAnsi="宋体" w:eastAsia="宋体" w:cs="宋体"/>
                <w:i w:val="0"/>
                <w:color w:val="333333"/>
                <w:sz w:val="20"/>
                <w:szCs w:val="20"/>
                <w:u w:val="none"/>
              </w:rPr>
            </w:pPr>
          </w:p>
        </w:tc>
        <w:tc>
          <w:tcPr>
            <w:tcW w:w="1452" w:type="dxa"/>
            <w:gridSpan w:val="2"/>
            <w:vMerge w:val="continue"/>
            <w:tcBorders>
              <w:top w:val="single" w:color="000000" w:sz="4" w:space="0"/>
              <w:left w:val="single" w:color="000000" w:sz="4" w:space="0"/>
              <w:bottom w:val="single" w:color="000000" w:sz="4" w:space="0"/>
            </w:tcBorders>
            <w:shd w:val="clear" w:color="auto" w:fill="FFFFFF"/>
            <w:vAlign w:val="center"/>
          </w:tcPr>
          <w:p w14:paraId="703157C4">
            <w:pPr>
              <w:jc w:val="center"/>
              <w:rPr>
                <w:rFonts w:hint="eastAsia" w:ascii="宋体" w:hAnsi="宋体" w:eastAsia="宋体" w:cs="宋体"/>
                <w:i w:val="0"/>
                <w:color w:val="333333"/>
                <w:sz w:val="20"/>
                <w:szCs w:val="20"/>
                <w:u w:val="none"/>
              </w:rPr>
            </w:pPr>
          </w:p>
        </w:tc>
        <w:tc>
          <w:tcPr>
            <w:tcW w:w="16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8D86EA">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预算执行率</w:t>
            </w:r>
          </w:p>
        </w:tc>
        <w:tc>
          <w:tcPr>
            <w:tcW w:w="12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E9979F">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7BA0DB">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89F0E2">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571757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4" w:hRule="atLeast"/>
        </w:trPr>
        <w:tc>
          <w:tcPr>
            <w:tcW w:w="117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4B5457F">
            <w:pPr>
              <w:jc w:val="center"/>
              <w:rPr>
                <w:rFonts w:hint="eastAsia" w:ascii="宋体" w:hAnsi="宋体" w:eastAsia="宋体" w:cs="宋体"/>
                <w:i w:val="0"/>
                <w:color w:val="333333"/>
                <w:sz w:val="20"/>
                <w:szCs w:val="20"/>
                <w:u w:val="none"/>
              </w:rPr>
            </w:pPr>
          </w:p>
        </w:tc>
        <w:tc>
          <w:tcPr>
            <w:tcW w:w="1452" w:type="dxa"/>
            <w:gridSpan w:val="2"/>
            <w:vMerge w:val="continue"/>
            <w:tcBorders>
              <w:top w:val="single" w:color="000000" w:sz="4" w:space="0"/>
              <w:left w:val="single" w:color="000000" w:sz="4" w:space="0"/>
              <w:bottom w:val="single" w:color="000000" w:sz="4" w:space="0"/>
            </w:tcBorders>
            <w:shd w:val="clear" w:color="auto" w:fill="FFFFFF"/>
            <w:vAlign w:val="center"/>
          </w:tcPr>
          <w:p w14:paraId="180C170E">
            <w:pPr>
              <w:jc w:val="center"/>
              <w:rPr>
                <w:rFonts w:hint="eastAsia" w:ascii="宋体" w:hAnsi="宋体" w:eastAsia="宋体" w:cs="宋体"/>
                <w:i w:val="0"/>
                <w:color w:val="333333"/>
                <w:sz w:val="20"/>
                <w:szCs w:val="20"/>
                <w:u w:val="none"/>
              </w:rPr>
            </w:pPr>
          </w:p>
        </w:tc>
        <w:tc>
          <w:tcPr>
            <w:tcW w:w="16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BB5366">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预算资金到位率</w:t>
            </w:r>
          </w:p>
        </w:tc>
        <w:tc>
          <w:tcPr>
            <w:tcW w:w="12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931E71">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F845C8">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17B415">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347E5E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4" w:hRule="atLeast"/>
        </w:trPr>
        <w:tc>
          <w:tcPr>
            <w:tcW w:w="117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1872DE0">
            <w:pPr>
              <w:jc w:val="center"/>
              <w:rPr>
                <w:rFonts w:hint="eastAsia" w:ascii="宋体" w:hAnsi="宋体" w:eastAsia="宋体" w:cs="宋体"/>
                <w:i w:val="0"/>
                <w:color w:val="333333"/>
                <w:sz w:val="20"/>
                <w:szCs w:val="20"/>
                <w:u w:val="none"/>
              </w:rPr>
            </w:pPr>
          </w:p>
        </w:tc>
        <w:tc>
          <w:tcPr>
            <w:tcW w:w="1452" w:type="dxa"/>
            <w:gridSpan w:val="2"/>
            <w:vMerge w:val="restart"/>
            <w:tcBorders>
              <w:top w:val="single" w:color="000000" w:sz="4" w:space="0"/>
              <w:left w:val="single" w:color="000000" w:sz="4" w:space="0"/>
              <w:bottom w:val="single" w:color="000000" w:sz="4" w:space="0"/>
            </w:tcBorders>
            <w:shd w:val="clear" w:color="auto" w:fill="FFFFFF"/>
            <w:vAlign w:val="center"/>
          </w:tcPr>
          <w:p w14:paraId="4B8451A9">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财务管理</w:t>
            </w:r>
          </w:p>
        </w:tc>
        <w:tc>
          <w:tcPr>
            <w:tcW w:w="16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B03648">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财务管理制度健全性</w:t>
            </w:r>
          </w:p>
        </w:tc>
        <w:tc>
          <w:tcPr>
            <w:tcW w:w="12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DB2487">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健全</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7D1FC6">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DA2E80">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415F35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4" w:hRule="atLeast"/>
        </w:trPr>
        <w:tc>
          <w:tcPr>
            <w:tcW w:w="117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77F0079">
            <w:pPr>
              <w:jc w:val="center"/>
              <w:rPr>
                <w:rFonts w:hint="eastAsia" w:ascii="宋体" w:hAnsi="宋体" w:eastAsia="宋体" w:cs="宋体"/>
                <w:i w:val="0"/>
                <w:color w:val="333333"/>
                <w:sz w:val="20"/>
                <w:szCs w:val="20"/>
                <w:u w:val="none"/>
              </w:rPr>
            </w:pPr>
          </w:p>
        </w:tc>
        <w:tc>
          <w:tcPr>
            <w:tcW w:w="1452" w:type="dxa"/>
            <w:gridSpan w:val="2"/>
            <w:vMerge w:val="continue"/>
            <w:tcBorders>
              <w:top w:val="single" w:color="000000" w:sz="4" w:space="0"/>
              <w:left w:val="single" w:color="000000" w:sz="4" w:space="0"/>
              <w:bottom w:val="single" w:color="000000" w:sz="4" w:space="0"/>
            </w:tcBorders>
            <w:shd w:val="clear" w:color="auto" w:fill="FFFFFF"/>
            <w:vAlign w:val="center"/>
          </w:tcPr>
          <w:p w14:paraId="05981B95">
            <w:pPr>
              <w:jc w:val="center"/>
              <w:rPr>
                <w:rFonts w:hint="eastAsia" w:ascii="宋体" w:hAnsi="宋体" w:eastAsia="宋体" w:cs="宋体"/>
                <w:i w:val="0"/>
                <w:color w:val="333333"/>
                <w:sz w:val="20"/>
                <w:szCs w:val="20"/>
                <w:u w:val="none"/>
              </w:rPr>
            </w:pPr>
          </w:p>
        </w:tc>
        <w:tc>
          <w:tcPr>
            <w:tcW w:w="16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4BA449">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财务监控有效性</w:t>
            </w:r>
          </w:p>
        </w:tc>
        <w:tc>
          <w:tcPr>
            <w:tcW w:w="12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70C280">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有效</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96BDA7">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D1B11F">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1503F1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4" w:hRule="atLeast"/>
        </w:trPr>
        <w:tc>
          <w:tcPr>
            <w:tcW w:w="117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1A17452">
            <w:pPr>
              <w:jc w:val="center"/>
              <w:rPr>
                <w:rFonts w:hint="eastAsia" w:ascii="宋体" w:hAnsi="宋体" w:eastAsia="宋体" w:cs="宋体"/>
                <w:i w:val="0"/>
                <w:color w:val="333333"/>
                <w:sz w:val="20"/>
                <w:szCs w:val="20"/>
                <w:u w:val="none"/>
              </w:rPr>
            </w:pPr>
          </w:p>
        </w:tc>
        <w:tc>
          <w:tcPr>
            <w:tcW w:w="1452" w:type="dxa"/>
            <w:gridSpan w:val="2"/>
            <w:vMerge w:val="continue"/>
            <w:tcBorders>
              <w:top w:val="single" w:color="000000" w:sz="4" w:space="0"/>
              <w:left w:val="single" w:color="000000" w:sz="4" w:space="0"/>
              <w:bottom w:val="single" w:color="000000" w:sz="4" w:space="0"/>
            </w:tcBorders>
            <w:shd w:val="clear" w:color="auto" w:fill="FFFFFF"/>
            <w:vAlign w:val="center"/>
          </w:tcPr>
          <w:p w14:paraId="60C2F316">
            <w:pPr>
              <w:jc w:val="center"/>
              <w:rPr>
                <w:rFonts w:hint="eastAsia" w:ascii="宋体" w:hAnsi="宋体" w:eastAsia="宋体" w:cs="宋体"/>
                <w:i w:val="0"/>
                <w:color w:val="333333"/>
                <w:sz w:val="20"/>
                <w:szCs w:val="20"/>
                <w:u w:val="none"/>
              </w:rPr>
            </w:pPr>
          </w:p>
        </w:tc>
        <w:tc>
          <w:tcPr>
            <w:tcW w:w="16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7945D3">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资金使用规范性</w:t>
            </w:r>
          </w:p>
        </w:tc>
        <w:tc>
          <w:tcPr>
            <w:tcW w:w="12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D95DC1">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规范</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5DEB4A">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CFE83B">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0373C2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4" w:hRule="atLeast"/>
        </w:trPr>
        <w:tc>
          <w:tcPr>
            <w:tcW w:w="117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5FA8F43">
            <w:pPr>
              <w:jc w:val="center"/>
              <w:rPr>
                <w:rFonts w:hint="eastAsia" w:ascii="宋体" w:hAnsi="宋体" w:eastAsia="宋体" w:cs="宋体"/>
                <w:i w:val="0"/>
                <w:color w:val="333333"/>
                <w:sz w:val="20"/>
                <w:szCs w:val="20"/>
                <w:u w:val="none"/>
              </w:rPr>
            </w:pPr>
          </w:p>
        </w:tc>
        <w:tc>
          <w:tcPr>
            <w:tcW w:w="1452" w:type="dxa"/>
            <w:gridSpan w:val="2"/>
            <w:vMerge w:val="restart"/>
            <w:tcBorders>
              <w:top w:val="single" w:color="000000" w:sz="4" w:space="0"/>
              <w:left w:val="single" w:color="000000" w:sz="4" w:space="0"/>
              <w:bottom w:val="single" w:color="000000" w:sz="4" w:space="0"/>
            </w:tcBorders>
            <w:shd w:val="clear" w:color="auto" w:fill="FFFFFF"/>
            <w:vAlign w:val="center"/>
          </w:tcPr>
          <w:p w14:paraId="7BFA6E06">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实施管理</w:t>
            </w:r>
          </w:p>
        </w:tc>
        <w:tc>
          <w:tcPr>
            <w:tcW w:w="16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0C4C2E">
            <w:pPr>
              <w:keepNext w:val="0"/>
              <w:keepLines w:val="0"/>
              <w:widowControl/>
              <w:suppressLineNumbers w:val="0"/>
              <w:jc w:val="center"/>
              <w:textAlignment w:val="center"/>
              <w:rPr>
                <w:rFonts w:hint="eastAsia" w:ascii="宋体" w:hAnsi="宋体" w:eastAsia="宋体" w:cs="宋体"/>
                <w:i w:val="0"/>
                <w:color w:val="333333"/>
                <w:kern w:val="0"/>
                <w:sz w:val="20"/>
                <w:szCs w:val="20"/>
                <w:u w:val="none"/>
                <w:lang w:val="en-US" w:eastAsia="zh-CN" w:bidi="ar"/>
              </w:rPr>
            </w:pPr>
            <w:r>
              <w:rPr>
                <w:rFonts w:hint="eastAsia" w:ascii="宋体" w:hAnsi="宋体" w:eastAsia="宋体" w:cs="宋体"/>
                <w:i w:val="0"/>
                <w:color w:val="333333"/>
                <w:kern w:val="0"/>
                <w:sz w:val="20"/>
                <w:szCs w:val="20"/>
                <w:u w:val="none"/>
                <w:lang w:val="en-US" w:eastAsia="zh-CN" w:bidi="ar"/>
              </w:rPr>
              <w:t>供应商资质符合</w:t>
            </w:r>
          </w:p>
          <w:p w14:paraId="1F3A24DD">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程度</w:t>
            </w:r>
          </w:p>
        </w:tc>
        <w:tc>
          <w:tcPr>
            <w:tcW w:w="12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4ECCFF">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符合</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6AE3D4">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6F07F8">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247EA2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4" w:hRule="atLeast"/>
        </w:trPr>
        <w:tc>
          <w:tcPr>
            <w:tcW w:w="117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A65FE7E">
            <w:pPr>
              <w:jc w:val="center"/>
              <w:rPr>
                <w:rFonts w:hint="eastAsia" w:ascii="宋体" w:hAnsi="宋体" w:eastAsia="宋体" w:cs="宋体"/>
                <w:i w:val="0"/>
                <w:color w:val="333333"/>
                <w:sz w:val="20"/>
                <w:szCs w:val="20"/>
                <w:u w:val="none"/>
              </w:rPr>
            </w:pPr>
          </w:p>
        </w:tc>
        <w:tc>
          <w:tcPr>
            <w:tcW w:w="1452" w:type="dxa"/>
            <w:gridSpan w:val="2"/>
            <w:vMerge w:val="continue"/>
            <w:tcBorders>
              <w:top w:val="single" w:color="000000" w:sz="4" w:space="0"/>
              <w:left w:val="single" w:color="000000" w:sz="4" w:space="0"/>
              <w:bottom w:val="single" w:color="000000" w:sz="4" w:space="0"/>
            </w:tcBorders>
            <w:shd w:val="clear" w:color="auto" w:fill="FFFFFF"/>
            <w:vAlign w:val="center"/>
          </w:tcPr>
          <w:p w14:paraId="18C05B2E">
            <w:pPr>
              <w:jc w:val="center"/>
              <w:rPr>
                <w:rFonts w:hint="eastAsia" w:ascii="宋体" w:hAnsi="宋体" w:eastAsia="宋体" w:cs="宋体"/>
                <w:i w:val="0"/>
                <w:color w:val="333333"/>
                <w:sz w:val="20"/>
                <w:szCs w:val="20"/>
                <w:u w:val="none"/>
              </w:rPr>
            </w:pPr>
          </w:p>
        </w:tc>
        <w:tc>
          <w:tcPr>
            <w:tcW w:w="16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E75789">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合同管理完备性</w:t>
            </w:r>
          </w:p>
        </w:tc>
        <w:tc>
          <w:tcPr>
            <w:tcW w:w="12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2E1083">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完备</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BB6E89">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371645">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23B44F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4" w:hRule="atLeast"/>
        </w:trPr>
        <w:tc>
          <w:tcPr>
            <w:tcW w:w="117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F688E21">
            <w:pPr>
              <w:jc w:val="center"/>
              <w:rPr>
                <w:rFonts w:hint="eastAsia" w:ascii="宋体" w:hAnsi="宋体" w:eastAsia="宋体" w:cs="宋体"/>
                <w:i w:val="0"/>
                <w:color w:val="333333"/>
                <w:sz w:val="20"/>
                <w:szCs w:val="20"/>
                <w:u w:val="none"/>
              </w:rPr>
            </w:pPr>
          </w:p>
        </w:tc>
        <w:tc>
          <w:tcPr>
            <w:tcW w:w="1452" w:type="dxa"/>
            <w:gridSpan w:val="2"/>
            <w:vMerge w:val="continue"/>
            <w:tcBorders>
              <w:top w:val="single" w:color="000000" w:sz="4" w:space="0"/>
              <w:left w:val="single" w:color="000000" w:sz="4" w:space="0"/>
              <w:bottom w:val="single" w:color="000000" w:sz="4" w:space="0"/>
            </w:tcBorders>
            <w:shd w:val="clear" w:color="auto" w:fill="FFFFFF"/>
            <w:vAlign w:val="center"/>
          </w:tcPr>
          <w:p w14:paraId="3F9F927C">
            <w:pPr>
              <w:jc w:val="center"/>
              <w:rPr>
                <w:rFonts w:hint="eastAsia" w:ascii="宋体" w:hAnsi="宋体" w:eastAsia="宋体" w:cs="宋体"/>
                <w:i w:val="0"/>
                <w:color w:val="333333"/>
                <w:sz w:val="20"/>
                <w:szCs w:val="20"/>
                <w:u w:val="none"/>
              </w:rPr>
            </w:pPr>
          </w:p>
        </w:tc>
        <w:tc>
          <w:tcPr>
            <w:tcW w:w="16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0725F4">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监理规范性</w:t>
            </w:r>
          </w:p>
        </w:tc>
        <w:tc>
          <w:tcPr>
            <w:tcW w:w="12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AC1593">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规范</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D545A2">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079464">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68D48D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4" w:hRule="atLeast"/>
        </w:trPr>
        <w:tc>
          <w:tcPr>
            <w:tcW w:w="117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ECADD22">
            <w:pPr>
              <w:jc w:val="center"/>
              <w:rPr>
                <w:rFonts w:hint="eastAsia" w:ascii="宋体" w:hAnsi="宋体" w:eastAsia="宋体" w:cs="宋体"/>
                <w:i w:val="0"/>
                <w:color w:val="333333"/>
                <w:sz w:val="20"/>
                <w:szCs w:val="20"/>
                <w:u w:val="none"/>
              </w:rPr>
            </w:pPr>
          </w:p>
        </w:tc>
        <w:tc>
          <w:tcPr>
            <w:tcW w:w="1452" w:type="dxa"/>
            <w:gridSpan w:val="2"/>
            <w:vMerge w:val="continue"/>
            <w:tcBorders>
              <w:top w:val="single" w:color="000000" w:sz="4" w:space="0"/>
              <w:left w:val="single" w:color="000000" w:sz="4" w:space="0"/>
              <w:bottom w:val="single" w:color="000000" w:sz="4" w:space="0"/>
            </w:tcBorders>
            <w:shd w:val="clear" w:color="auto" w:fill="FFFFFF"/>
            <w:vAlign w:val="center"/>
          </w:tcPr>
          <w:p w14:paraId="5CBA2EDF">
            <w:pPr>
              <w:jc w:val="center"/>
              <w:rPr>
                <w:rFonts w:hint="eastAsia" w:ascii="宋体" w:hAnsi="宋体" w:eastAsia="宋体" w:cs="宋体"/>
                <w:i w:val="0"/>
                <w:color w:val="333333"/>
                <w:sz w:val="20"/>
                <w:szCs w:val="20"/>
                <w:u w:val="none"/>
              </w:rPr>
            </w:pPr>
          </w:p>
        </w:tc>
        <w:tc>
          <w:tcPr>
            <w:tcW w:w="16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AD5A39">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系统运维规范性</w:t>
            </w:r>
          </w:p>
        </w:tc>
        <w:tc>
          <w:tcPr>
            <w:tcW w:w="12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73BB54">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规范</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2ED8C4">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037FE1">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52AF1C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4" w:hRule="atLeast"/>
        </w:trPr>
        <w:tc>
          <w:tcPr>
            <w:tcW w:w="117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FA2AB9E">
            <w:pPr>
              <w:jc w:val="center"/>
              <w:rPr>
                <w:rFonts w:hint="eastAsia" w:ascii="宋体" w:hAnsi="宋体" w:eastAsia="宋体" w:cs="宋体"/>
                <w:i w:val="0"/>
                <w:color w:val="333333"/>
                <w:sz w:val="20"/>
                <w:szCs w:val="20"/>
                <w:u w:val="none"/>
              </w:rPr>
            </w:pPr>
          </w:p>
        </w:tc>
        <w:tc>
          <w:tcPr>
            <w:tcW w:w="1452" w:type="dxa"/>
            <w:gridSpan w:val="2"/>
            <w:vMerge w:val="continue"/>
            <w:tcBorders>
              <w:top w:val="single" w:color="000000" w:sz="4" w:space="0"/>
              <w:left w:val="single" w:color="000000" w:sz="4" w:space="0"/>
              <w:bottom w:val="single" w:color="000000" w:sz="4" w:space="0"/>
            </w:tcBorders>
            <w:shd w:val="clear" w:color="auto" w:fill="FFFFFF"/>
            <w:vAlign w:val="center"/>
          </w:tcPr>
          <w:p w14:paraId="34F3B1FE">
            <w:pPr>
              <w:jc w:val="center"/>
              <w:rPr>
                <w:rFonts w:hint="eastAsia" w:ascii="宋体" w:hAnsi="宋体" w:eastAsia="宋体" w:cs="宋体"/>
                <w:i w:val="0"/>
                <w:color w:val="333333"/>
                <w:sz w:val="20"/>
                <w:szCs w:val="20"/>
                <w:u w:val="none"/>
              </w:rPr>
            </w:pPr>
          </w:p>
        </w:tc>
        <w:tc>
          <w:tcPr>
            <w:tcW w:w="16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B77309">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项目管理制度健全性</w:t>
            </w:r>
          </w:p>
        </w:tc>
        <w:tc>
          <w:tcPr>
            <w:tcW w:w="12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BD233E">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健全</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F39D06">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4F2FB2">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5CD2E4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4" w:hRule="atLeast"/>
        </w:trPr>
        <w:tc>
          <w:tcPr>
            <w:tcW w:w="117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DE4710B">
            <w:pPr>
              <w:jc w:val="center"/>
              <w:rPr>
                <w:rFonts w:hint="eastAsia" w:ascii="宋体" w:hAnsi="宋体" w:eastAsia="宋体" w:cs="宋体"/>
                <w:i w:val="0"/>
                <w:color w:val="333333"/>
                <w:sz w:val="20"/>
                <w:szCs w:val="20"/>
                <w:u w:val="none"/>
              </w:rPr>
            </w:pPr>
          </w:p>
        </w:tc>
        <w:tc>
          <w:tcPr>
            <w:tcW w:w="1452" w:type="dxa"/>
            <w:gridSpan w:val="2"/>
            <w:vMerge w:val="continue"/>
            <w:tcBorders>
              <w:top w:val="single" w:color="000000" w:sz="4" w:space="0"/>
              <w:left w:val="single" w:color="000000" w:sz="4" w:space="0"/>
              <w:bottom w:val="single" w:color="000000" w:sz="4" w:space="0"/>
            </w:tcBorders>
            <w:shd w:val="clear" w:color="auto" w:fill="FFFFFF"/>
            <w:vAlign w:val="center"/>
          </w:tcPr>
          <w:p w14:paraId="1D3F46CD">
            <w:pPr>
              <w:jc w:val="center"/>
              <w:rPr>
                <w:rFonts w:hint="eastAsia" w:ascii="宋体" w:hAnsi="宋体" w:eastAsia="宋体" w:cs="宋体"/>
                <w:i w:val="0"/>
                <w:color w:val="333333"/>
                <w:sz w:val="20"/>
                <w:szCs w:val="20"/>
                <w:u w:val="none"/>
              </w:rPr>
            </w:pPr>
          </w:p>
        </w:tc>
        <w:tc>
          <w:tcPr>
            <w:tcW w:w="16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00CCFB">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项目验收规范性</w:t>
            </w:r>
          </w:p>
        </w:tc>
        <w:tc>
          <w:tcPr>
            <w:tcW w:w="12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61728E">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规范</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701880">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E8DA20">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399594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4" w:hRule="atLeast"/>
        </w:trPr>
        <w:tc>
          <w:tcPr>
            <w:tcW w:w="117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CD888B8">
            <w:pPr>
              <w:jc w:val="center"/>
              <w:rPr>
                <w:rFonts w:hint="eastAsia" w:ascii="宋体" w:hAnsi="宋体" w:eastAsia="宋体" w:cs="宋体"/>
                <w:i w:val="0"/>
                <w:color w:val="333333"/>
                <w:sz w:val="20"/>
                <w:szCs w:val="20"/>
                <w:u w:val="none"/>
              </w:rPr>
            </w:pPr>
          </w:p>
        </w:tc>
        <w:tc>
          <w:tcPr>
            <w:tcW w:w="1452" w:type="dxa"/>
            <w:gridSpan w:val="2"/>
            <w:vMerge w:val="continue"/>
            <w:tcBorders>
              <w:top w:val="single" w:color="000000" w:sz="4" w:space="0"/>
              <w:left w:val="single" w:color="000000" w:sz="4" w:space="0"/>
              <w:bottom w:val="single" w:color="000000" w:sz="4" w:space="0"/>
            </w:tcBorders>
            <w:shd w:val="clear" w:color="auto" w:fill="FFFFFF"/>
            <w:vAlign w:val="center"/>
          </w:tcPr>
          <w:p w14:paraId="09366A75">
            <w:pPr>
              <w:jc w:val="center"/>
              <w:rPr>
                <w:rFonts w:hint="eastAsia" w:ascii="宋体" w:hAnsi="宋体" w:eastAsia="宋体" w:cs="宋体"/>
                <w:i w:val="0"/>
                <w:color w:val="333333"/>
                <w:sz w:val="20"/>
                <w:szCs w:val="20"/>
                <w:u w:val="none"/>
              </w:rPr>
            </w:pPr>
          </w:p>
        </w:tc>
        <w:tc>
          <w:tcPr>
            <w:tcW w:w="16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36EFDC">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政府采购规范性</w:t>
            </w:r>
          </w:p>
        </w:tc>
        <w:tc>
          <w:tcPr>
            <w:tcW w:w="12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3F21ED">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规范</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7AA912">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8487F0">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53D71F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4" w:hRule="atLeast"/>
        </w:trPr>
        <w:tc>
          <w:tcPr>
            <w:tcW w:w="117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0855076">
            <w:pPr>
              <w:jc w:val="center"/>
              <w:rPr>
                <w:rFonts w:hint="eastAsia" w:ascii="宋体" w:hAnsi="宋体" w:eastAsia="宋体" w:cs="宋体"/>
                <w:i w:val="0"/>
                <w:color w:val="333333"/>
                <w:sz w:val="20"/>
                <w:szCs w:val="20"/>
                <w:u w:val="none"/>
              </w:rPr>
            </w:pPr>
          </w:p>
        </w:tc>
        <w:tc>
          <w:tcPr>
            <w:tcW w:w="1452" w:type="dxa"/>
            <w:gridSpan w:val="2"/>
            <w:tcBorders>
              <w:top w:val="single" w:color="000000" w:sz="4" w:space="0"/>
              <w:left w:val="single" w:color="000000" w:sz="4" w:space="0"/>
              <w:bottom w:val="single" w:color="000000" w:sz="4" w:space="0"/>
            </w:tcBorders>
            <w:shd w:val="clear" w:color="auto" w:fill="FFFFFF"/>
            <w:vAlign w:val="center"/>
          </w:tcPr>
          <w:p w14:paraId="2BAC3ACC">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资产管理</w:t>
            </w:r>
          </w:p>
        </w:tc>
        <w:tc>
          <w:tcPr>
            <w:tcW w:w="16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2C5ED5">
            <w:pPr>
              <w:jc w:val="center"/>
              <w:rPr>
                <w:rFonts w:hint="eastAsia" w:ascii="宋体" w:hAnsi="宋体" w:eastAsia="宋体" w:cs="宋体"/>
                <w:i w:val="0"/>
                <w:color w:val="333333"/>
                <w:sz w:val="20"/>
                <w:szCs w:val="20"/>
                <w:u w:val="none"/>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A6BC76">
            <w:pPr>
              <w:jc w:val="center"/>
              <w:rPr>
                <w:rFonts w:hint="eastAsia" w:ascii="宋体" w:hAnsi="宋体" w:eastAsia="宋体" w:cs="宋体"/>
                <w:i w:val="0"/>
                <w:color w:val="333333"/>
                <w:sz w:val="20"/>
                <w:szCs w:val="20"/>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DFBED7">
            <w:pPr>
              <w:jc w:val="center"/>
              <w:rPr>
                <w:rFonts w:hint="eastAsia" w:ascii="宋体" w:hAnsi="宋体" w:eastAsia="宋体" w:cs="宋体"/>
                <w:i w:val="0"/>
                <w:color w:val="333333"/>
                <w:sz w:val="20"/>
                <w:szCs w:val="20"/>
                <w:u w:val="none"/>
              </w:rPr>
            </w:pPr>
          </w:p>
        </w:tc>
        <w:tc>
          <w:tcPr>
            <w:tcW w:w="1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F6A427">
            <w:pPr>
              <w:jc w:val="center"/>
              <w:rPr>
                <w:rFonts w:hint="eastAsia" w:ascii="宋体" w:hAnsi="宋体" w:eastAsia="宋体" w:cs="宋体"/>
                <w:i w:val="0"/>
                <w:color w:val="333333"/>
                <w:sz w:val="20"/>
                <w:szCs w:val="20"/>
                <w:u w:val="none"/>
              </w:rPr>
            </w:pPr>
          </w:p>
        </w:tc>
      </w:tr>
      <w:tr w14:paraId="5CA8A2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4" w:hRule="atLeast"/>
        </w:trPr>
        <w:tc>
          <w:tcPr>
            <w:tcW w:w="117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355D5B5">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产出指标</w:t>
            </w:r>
          </w:p>
        </w:tc>
        <w:tc>
          <w:tcPr>
            <w:tcW w:w="1452" w:type="dxa"/>
            <w:gridSpan w:val="2"/>
            <w:tcBorders>
              <w:top w:val="single" w:color="000000" w:sz="4" w:space="0"/>
              <w:left w:val="single" w:color="000000" w:sz="4" w:space="0"/>
              <w:bottom w:val="single" w:color="000000" w:sz="4" w:space="0"/>
            </w:tcBorders>
            <w:shd w:val="clear" w:color="auto" w:fill="FFFFFF"/>
            <w:vAlign w:val="center"/>
          </w:tcPr>
          <w:p w14:paraId="65B6058A">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数量指标</w:t>
            </w:r>
          </w:p>
        </w:tc>
        <w:tc>
          <w:tcPr>
            <w:tcW w:w="16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8B8ED8">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改扩建公路</w:t>
            </w:r>
          </w:p>
        </w:tc>
        <w:tc>
          <w:tcPr>
            <w:tcW w:w="12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318251">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3.686公里</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F54FCA">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4.198公里</w:t>
            </w:r>
          </w:p>
        </w:tc>
        <w:tc>
          <w:tcPr>
            <w:tcW w:w="1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014724">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114%</w:t>
            </w:r>
          </w:p>
        </w:tc>
      </w:tr>
      <w:tr w14:paraId="245C4B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4" w:hRule="atLeast"/>
        </w:trPr>
        <w:tc>
          <w:tcPr>
            <w:tcW w:w="117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615E0FA">
            <w:pPr>
              <w:jc w:val="center"/>
              <w:rPr>
                <w:rFonts w:hint="eastAsia" w:ascii="宋体" w:hAnsi="宋体" w:eastAsia="宋体" w:cs="宋体"/>
                <w:i w:val="0"/>
                <w:color w:val="333333"/>
                <w:sz w:val="20"/>
                <w:szCs w:val="20"/>
                <w:u w:val="none"/>
              </w:rPr>
            </w:pPr>
          </w:p>
        </w:tc>
        <w:tc>
          <w:tcPr>
            <w:tcW w:w="1452" w:type="dxa"/>
            <w:gridSpan w:val="2"/>
            <w:tcBorders>
              <w:top w:val="single" w:color="000000" w:sz="4" w:space="0"/>
              <w:left w:val="single" w:color="000000" w:sz="4" w:space="0"/>
              <w:bottom w:val="single" w:color="000000" w:sz="4" w:space="0"/>
            </w:tcBorders>
            <w:shd w:val="clear" w:color="auto" w:fill="FFFFFF"/>
            <w:vAlign w:val="center"/>
          </w:tcPr>
          <w:p w14:paraId="3CC01E13">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质量指标</w:t>
            </w:r>
          </w:p>
        </w:tc>
        <w:tc>
          <w:tcPr>
            <w:tcW w:w="16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E581B4">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达到验收标准</w:t>
            </w:r>
          </w:p>
        </w:tc>
        <w:tc>
          <w:tcPr>
            <w:tcW w:w="12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0C2EC3">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554D0D">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ADB10A">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0F4C48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4" w:hRule="atLeast"/>
        </w:trPr>
        <w:tc>
          <w:tcPr>
            <w:tcW w:w="117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2FDDFEF">
            <w:pPr>
              <w:jc w:val="center"/>
              <w:rPr>
                <w:rFonts w:hint="eastAsia" w:ascii="宋体" w:hAnsi="宋体" w:eastAsia="宋体" w:cs="宋体"/>
                <w:i w:val="0"/>
                <w:color w:val="333333"/>
                <w:sz w:val="20"/>
                <w:szCs w:val="20"/>
                <w:u w:val="none"/>
              </w:rPr>
            </w:pPr>
          </w:p>
        </w:tc>
        <w:tc>
          <w:tcPr>
            <w:tcW w:w="1452" w:type="dxa"/>
            <w:gridSpan w:val="2"/>
            <w:tcBorders>
              <w:top w:val="single" w:color="000000" w:sz="4" w:space="0"/>
              <w:left w:val="single" w:color="000000" w:sz="4" w:space="0"/>
              <w:bottom w:val="single" w:color="000000" w:sz="4" w:space="0"/>
            </w:tcBorders>
            <w:shd w:val="clear" w:color="auto" w:fill="FFFFFF"/>
            <w:vAlign w:val="center"/>
          </w:tcPr>
          <w:p w14:paraId="461D2E7E">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时效指标</w:t>
            </w:r>
          </w:p>
        </w:tc>
        <w:tc>
          <w:tcPr>
            <w:tcW w:w="16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3DE273">
            <w:pPr>
              <w:jc w:val="center"/>
              <w:rPr>
                <w:rFonts w:hint="eastAsia" w:ascii="宋体" w:hAnsi="宋体" w:eastAsia="宋体" w:cs="宋体"/>
                <w:i w:val="0"/>
                <w:color w:val="333333"/>
                <w:sz w:val="20"/>
                <w:szCs w:val="20"/>
                <w:u w:val="none"/>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38F704">
            <w:pPr>
              <w:jc w:val="center"/>
              <w:rPr>
                <w:rFonts w:hint="eastAsia" w:ascii="宋体" w:hAnsi="宋体" w:eastAsia="宋体" w:cs="宋体"/>
                <w:i w:val="0"/>
                <w:color w:val="333333"/>
                <w:sz w:val="20"/>
                <w:szCs w:val="20"/>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BF772C">
            <w:pPr>
              <w:jc w:val="center"/>
              <w:rPr>
                <w:rFonts w:hint="eastAsia" w:ascii="宋体" w:hAnsi="宋体" w:eastAsia="宋体" w:cs="宋体"/>
                <w:i w:val="0"/>
                <w:color w:val="333333"/>
                <w:sz w:val="20"/>
                <w:szCs w:val="20"/>
                <w:u w:val="none"/>
              </w:rPr>
            </w:pPr>
          </w:p>
        </w:tc>
        <w:tc>
          <w:tcPr>
            <w:tcW w:w="1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B3AE58">
            <w:pPr>
              <w:jc w:val="center"/>
              <w:rPr>
                <w:rFonts w:hint="eastAsia" w:ascii="宋体" w:hAnsi="宋体" w:eastAsia="宋体" w:cs="宋体"/>
                <w:i w:val="0"/>
                <w:color w:val="333333"/>
                <w:sz w:val="20"/>
                <w:szCs w:val="20"/>
                <w:u w:val="none"/>
              </w:rPr>
            </w:pPr>
          </w:p>
        </w:tc>
      </w:tr>
      <w:tr w14:paraId="6B631E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4" w:hRule="atLeast"/>
        </w:trPr>
        <w:tc>
          <w:tcPr>
            <w:tcW w:w="117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C7D9E8D">
            <w:pPr>
              <w:jc w:val="center"/>
              <w:rPr>
                <w:rFonts w:hint="eastAsia" w:ascii="宋体" w:hAnsi="宋体" w:eastAsia="宋体" w:cs="宋体"/>
                <w:i w:val="0"/>
                <w:color w:val="333333"/>
                <w:sz w:val="20"/>
                <w:szCs w:val="20"/>
                <w:u w:val="none"/>
              </w:rPr>
            </w:pPr>
          </w:p>
        </w:tc>
        <w:tc>
          <w:tcPr>
            <w:tcW w:w="1452" w:type="dxa"/>
            <w:gridSpan w:val="2"/>
            <w:tcBorders>
              <w:top w:val="single" w:color="000000" w:sz="4" w:space="0"/>
              <w:left w:val="single" w:color="000000" w:sz="4" w:space="0"/>
              <w:bottom w:val="single" w:color="000000" w:sz="4" w:space="0"/>
            </w:tcBorders>
            <w:shd w:val="clear" w:color="auto" w:fill="FFFFFF"/>
            <w:vAlign w:val="center"/>
          </w:tcPr>
          <w:p w14:paraId="572D0930">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成本指标</w:t>
            </w:r>
          </w:p>
        </w:tc>
        <w:tc>
          <w:tcPr>
            <w:tcW w:w="16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6F5125">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投入成本</w:t>
            </w:r>
          </w:p>
        </w:tc>
        <w:tc>
          <w:tcPr>
            <w:tcW w:w="12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454D8C">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184.78万元</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A75C7E">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184.78万元</w:t>
            </w:r>
          </w:p>
        </w:tc>
        <w:tc>
          <w:tcPr>
            <w:tcW w:w="1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C73260">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79D1D4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4" w:hRule="atLeast"/>
        </w:trPr>
        <w:tc>
          <w:tcPr>
            <w:tcW w:w="117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F1832FC">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效益指标</w:t>
            </w:r>
          </w:p>
        </w:tc>
        <w:tc>
          <w:tcPr>
            <w:tcW w:w="1452" w:type="dxa"/>
            <w:gridSpan w:val="2"/>
            <w:tcBorders>
              <w:top w:val="single" w:color="000000" w:sz="4" w:space="0"/>
              <w:left w:val="single" w:color="000000" w:sz="4" w:space="0"/>
              <w:bottom w:val="single" w:color="000000" w:sz="4" w:space="0"/>
            </w:tcBorders>
            <w:shd w:val="clear" w:color="auto" w:fill="FFFFFF"/>
            <w:vAlign w:val="center"/>
          </w:tcPr>
          <w:p w14:paraId="6848042C">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经济效益指标</w:t>
            </w:r>
          </w:p>
        </w:tc>
        <w:tc>
          <w:tcPr>
            <w:tcW w:w="16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1B3C7A">
            <w:pPr>
              <w:jc w:val="center"/>
              <w:rPr>
                <w:rFonts w:hint="eastAsia" w:ascii="宋体" w:hAnsi="宋体" w:eastAsia="宋体" w:cs="宋体"/>
                <w:i w:val="0"/>
                <w:color w:val="333333"/>
                <w:sz w:val="20"/>
                <w:szCs w:val="20"/>
                <w:u w:val="none"/>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FEB5D6">
            <w:pPr>
              <w:jc w:val="center"/>
              <w:rPr>
                <w:rFonts w:hint="eastAsia" w:ascii="宋体" w:hAnsi="宋体" w:eastAsia="宋体" w:cs="宋体"/>
                <w:i w:val="0"/>
                <w:color w:val="333333"/>
                <w:sz w:val="20"/>
                <w:szCs w:val="20"/>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AA24D0">
            <w:pPr>
              <w:jc w:val="center"/>
              <w:rPr>
                <w:rFonts w:hint="eastAsia" w:ascii="宋体" w:hAnsi="宋体" w:eastAsia="宋体" w:cs="宋体"/>
                <w:i w:val="0"/>
                <w:color w:val="333333"/>
                <w:sz w:val="20"/>
                <w:szCs w:val="20"/>
                <w:u w:val="none"/>
              </w:rPr>
            </w:pPr>
          </w:p>
        </w:tc>
        <w:tc>
          <w:tcPr>
            <w:tcW w:w="1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CE2B9D">
            <w:pPr>
              <w:jc w:val="center"/>
              <w:rPr>
                <w:rFonts w:hint="eastAsia" w:ascii="宋体" w:hAnsi="宋体" w:eastAsia="宋体" w:cs="宋体"/>
                <w:i w:val="0"/>
                <w:color w:val="333333"/>
                <w:sz w:val="20"/>
                <w:szCs w:val="20"/>
                <w:u w:val="none"/>
              </w:rPr>
            </w:pPr>
          </w:p>
        </w:tc>
      </w:tr>
      <w:tr w14:paraId="501086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4" w:hRule="atLeast"/>
        </w:trPr>
        <w:tc>
          <w:tcPr>
            <w:tcW w:w="117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DE9460A">
            <w:pPr>
              <w:jc w:val="center"/>
              <w:rPr>
                <w:rFonts w:hint="eastAsia" w:ascii="宋体" w:hAnsi="宋体" w:eastAsia="宋体" w:cs="宋体"/>
                <w:i w:val="0"/>
                <w:color w:val="333333"/>
                <w:sz w:val="20"/>
                <w:szCs w:val="20"/>
                <w:u w:val="none"/>
              </w:rPr>
            </w:pPr>
          </w:p>
        </w:tc>
        <w:tc>
          <w:tcPr>
            <w:tcW w:w="1452" w:type="dxa"/>
            <w:gridSpan w:val="2"/>
            <w:tcBorders>
              <w:top w:val="single" w:color="000000" w:sz="4" w:space="0"/>
              <w:left w:val="single" w:color="000000" w:sz="4" w:space="0"/>
              <w:bottom w:val="single" w:color="000000" w:sz="4" w:space="0"/>
            </w:tcBorders>
            <w:shd w:val="clear" w:color="auto" w:fill="FFFFFF"/>
            <w:vAlign w:val="center"/>
          </w:tcPr>
          <w:p w14:paraId="24EECE2C">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社会效益指标</w:t>
            </w:r>
          </w:p>
        </w:tc>
        <w:tc>
          <w:tcPr>
            <w:tcW w:w="16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449A52">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满足群众生产生活需求</w:t>
            </w:r>
          </w:p>
        </w:tc>
        <w:tc>
          <w:tcPr>
            <w:tcW w:w="12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39CA1F">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FB4943">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1A981A">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0C23D6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4" w:hRule="atLeast"/>
        </w:trPr>
        <w:tc>
          <w:tcPr>
            <w:tcW w:w="117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12F3AA5">
            <w:pPr>
              <w:jc w:val="center"/>
              <w:rPr>
                <w:rFonts w:hint="eastAsia" w:ascii="宋体" w:hAnsi="宋体" w:eastAsia="宋体" w:cs="宋体"/>
                <w:i w:val="0"/>
                <w:color w:val="333333"/>
                <w:sz w:val="20"/>
                <w:szCs w:val="20"/>
                <w:u w:val="none"/>
              </w:rPr>
            </w:pPr>
          </w:p>
        </w:tc>
        <w:tc>
          <w:tcPr>
            <w:tcW w:w="1452" w:type="dxa"/>
            <w:gridSpan w:val="2"/>
            <w:tcBorders>
              <w:top w:val="single" w:color="000000" w:sz="4" w:space="0"/>
              <w:left w:val="single" w:color="000000" w:sz="4" w:space="0"/>
              <w:bottom w:val="single" w:color="000000" w:sz="4" w:space="0"/>
            </w:tcBorders>
            <w:shd w:val="clear" w:color="auto" w:fill="FFFFFF"/>
            <w:vAlign w:val="center"/>
          </w:tcPr>
          <w:p w14:paraId="417B15D4">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生态效益指标</w:t>
            </w:r>
          </w:p>
        </w:tc>
        <w:tc>
          <w:tcPr>
            <w:tcW w:w="16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592856">
            <w:pPr>
              <w:jc w:val="center"/>
              <w:rPr>
                <w:rFonts w:hint="eastAsia" w:ascii="宋体" w:hAnsi="宋体" w:eastAsia="宋体" w:cs="宋体"/>
                <w:i w:val="0"/>
                <w:color w:val="333333"/>
                <w:sz w:val="20"/>
                <w:szCs w:val="20"/>
                <w:u w:val="none"/>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F64B92">
            <w:pPr>
              <w:jc w:val="center"/>
              <w:rPr>
                <w:rFonts w:hint="eastAsia" w:ascii="宋体" w:hAnsi="宋体" w:eastAsia="宋体" w:cs="宋体"/>
                <w:i w:val="0"/>
                <w:color w:val="333333"/>
                <w:sz w:val="20"/>
                <w:szCs w:val="20"/>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3E2A38">
            <w:pPr>
              <w:jc w:val="center"/>
              <w:rPr>
                <w:rFonts w:hint="eastAsia" w:ascii="宋体" w:hAnsi="宋体" w:eastAsia="宋体" w:cs="宋体"/>
                <w:i w:val="0"/>
                <w:color w:val="333333"/>
                <w:sz w:val="20"/>
                <w:szCs w:val="20"/>
                <w:u w:val="none"/>
              </w:rPr>
            </w:pPr>
          </w:p>
        </w:tc>
        <w:tc>
          <w:tcPr>
            <w:tcW w:w="1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F9099D">
            <w:pPr>
              <w:jc w:val="center"/>
              <w:rPr>
                <w:rFonts w:hint="eastAsia" w:ascii="宋体" w:hAnsi="宋体" w:eastAsia="宋体" w:cs="宋体"/>
                <w:i w:val="0"/>
                <w:color w:val="333333"/>
                <w:sz w:val="20"/>
                <w:szCs w:val="20"/>
                <w:u w:val="none"/>
              </w:rPr>
            </w:pPr>
          </w:p>
        </w:tc>
      </w:tr>
      <w:tr w14:paraId="643C72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4" w:hRule="atLeast"/>
        </w:trPr>
        <w:tc>
          <w:tcPr>
            <w:tcW w:w="117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016E3BF">
            <w:pPr>
              <w:jc w:val="center"/>
              <w:rPr>
                <w:rFonts w:hint="eastAsia" w:ascii="宋体" w:hAnsi="宋体" w:eastAsia="宋体" w:cs="宋体"/>
                <w:i w:val="0"/>
                <w:color w:val="333333"/>
                <w:sz w:val="20"/>
                <w:szCs w:val="20"/>
                <w:u w:val="none"/>
              </w:rPr>
            </w:pPr>
          </w:p>
        </w:tc>
        <w:tc>
          <w:tcPr>
            <w:tcW w:w="1452" w:type="dxa"/>
            <w:gridSpan w:val="2"/>
            <w:tcBorders>
              <w:top w:val="single" w:color="000000" w:sz="4" w:space="0"/>
              <w:left w:val="single" w:color="000000" w:sz="4" w:space="0"/>
              <w:bottom w:val="single" w:color="000000" w:sz="4" w:space="0"/>
            </w:tcBorders>
            <w:shd w:val="clear" w:color="auto" w:fill="FFFFFF"/>
            <w:vAlign w:val="center"/>
          </w:tcPr>
          <w:p w14:paraId="63B383DC">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可持续影响指标</w:t>
            </w:r>
          </w:p>
        </w:tc>
        <w:tc>
          <w:tcPr>
            <w:tcW w:w="16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CE9F6A">
            <w:pPr>
              <w:jc w:val="center"/>
              <w:rPr>
                <w:rFonts w:hint="eastAsia" w:ascii="宋体" w:hAnsi="宋体" w:eastAsia="宋体" w:cs="宋体"/>
                <w:i w:val="0"/>
                <w:color w:val="333333"/>
                <w:sz w:val="20"/>
                <w:szCs w:val="20"/>
                <w:u w:val="none"/>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F4E011">
            <w:pPr>
              <w:jc w:val="center"/>
              <w:rPr>
                <w:rFonts w:hint="eastAsia" w:ascii="宋体" w:hAnsi="宋体" w:eastAsia="宋体" w:cs="宋体"/>
                <w:i w:val="0"/>
                <w:color w:val="333333"/>
                <w:sz w:val="20"/>
                <w:szCs w:val="20"/>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08DC0D">
            <w:pPr>
              <w:jc w:val="center"/>
              <w:rPr>
                <w:rFonts w:hint="eastAsia" w:ascii="宋体" w:hAnsi="宋体" w:eastAsia="宋体" w:cs="宋体"/>
                <w:i w:val="0"/>
                <w:color w:val="333333"/>
                <w:sz w:val="20"/>
                <w:szCs w:val="20"/>
                <w:u w:val="none"/>
              </w:rPr>
            </w:pPr>
          </w:p>
        </w:tc>
        <w:tc>
          <w:tcPr>
            <w:tcW w:w="1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425D2A">
            <w:pPr>
              <w:jc w:val="center"/>
              <w:rPr>
                <w:rFonts w:hint="eastAsia" w:ascii="宋体" w:hAnsi="宋体" w:eastAsia="宋体" w:cs="宋体"/>
                <w:i w:val="0"/>
                <w:color w:val="333333"/>
                <w:sz w:val="20"/>
                <w:szCs w:val="20"/>
                <w:u w:val="none"/>
              </w:rPr>
            </w:pPr>
          </w:p>
        </w:tc>
      </w:tr>
      <w:tr w14:paraId="24C61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4" w:hRule="atLeast"/>
        </w:trPr>
        <w:tc>
          <w:tcPr>
            <w:tcW w:w="11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7DDDB5">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满意度指标</w:t>
            </w:r>
          </w:p>
        </w:tc>
        <w:tc>
          <w:tcPr>
            <w:tcW w:w="1452" w:type="dxa"/>
            <w:gridSpan w:val="2"/>
            <w:tcBorders>
              <w:top w:val="single" w:color="000000" w:sz="4" w:space="0"/>
              <w:left w:val="single" w:color="000000" w:sz="4" w:space="0"/>
              <w:bottom w:val="single" w:color="000000" w:sz="4" w:space="0"/>
            </w:tcBorders>
            <w:shd w:val="clear" w:color="auto" w:fill="FFFFFF"/>
            <w:vAlign w:val="center"/>
          </w:tcPr>
          <w:p w14:paraId="167297B9">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满意度指标</w:t>
            </w:r>
          </w:p>
        </w:tc>
        <w:tc>
          <w:tcPr>
            <w:tcW w:w="16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FF21B5">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群众满意度</w:t>
            </w:r>
          </w:p>
        </w:tc>
        <w:tc>
          <w:tcPr>
            <w:tcW w:w="12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23B5FE">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95%以上</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B5CAD5">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C1C7EE">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6EFC66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68" w:hRule="atLeast"/>
        </w:trPr>
        <w:tc>
          <w:tcPr>
            <w:tcW w:w="8303" w:type="dxa"/>
            <w:gridSpan w:val="7"/>
            <w:shd w:val="clear" w:color="auto" w:fill="auto"/>
            <w:vAlign w:val="top"/>
          </w:tcPr>
          <w:p w14:paraId="0379E862">
            <w:pPr>
              <w:keepNext w:val="0"/>
              <w:keepLines w:val="0"/>
              <w:widowControl/>
              <w:suppressLineNumbers w:val="0"/>
              <w:jc w:val="left"/>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说明：1.项目支出绩效评价表请参考预算管理一体化系统项目入库时填报的绩效目标表。</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      2.其他资金是指投入到同一项目的自有资金、捐赠或帮扶社会资金等。</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      3.全年预算数根据上级文件和预算下达为准。</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      </w:t>
            </w:r>
          </w:p>
        </w:tc>
      </w:tr>
      <w:tr w14:paraId="6428EC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6" w:hRule="atLeast"/>
        </w:trPr>
        <w:tc>
          <w:tcPr>
            <w:tcW w:w="8303" w:type="dxa"/>
            <w:gridSpan w:val="7"/>
            <w:shd w:val="clear" w:color="auto" w:fill="auto"/>
            <w:vAlign w:val="center"/>
          </w:tcPr>
          <w:p w14:paraId="0D4A6DF5">
            <w:pPr>
              <w:keepNext w:val="0"/>
              <w:keepLines w:val="0"/>
              <w:widowControl/>
              <w:suppressLineNumbers w:val="0"/>
              <w:jc w:val="center"/>
              <w:textAlignment w:val="center"/>
              <w:rPr>
                <w:rFonts w:hint="eastAsia" w:ascii="宋体" w:hAnsi="宋体" w:eastAsia="宋体" w:cs="宋体"/>
                <w:b/>
                <w:i w:val="0"/>
                <w:color w:val="000000"/>
                <w:kern w:val="0"/>
                <w:sz w:val="36"/>
                <w:szCs w:val="36"/>
                <w:u w:val="none"/>
                <w:lang w:val="en-US" w:eastAsia="zh-CN" w:bidi="ar"/>
              </w:rPr>
            </w:pPr>
          </w:p>
          <w:p w14:paraId="619C4E8A">
            <w:pPr>
              <w:keepNext w:val="0"/>
              <w:keepLines w:val="0"/>
              <w:widowControl/>
              <w:suppressLineNumbers w:val="0"/>
              <w:jc w:val="center"/>
              <w:textAlignment w:val="center"/>
              <w:rPr>
                <w:rFonts w:hint="eastAsia" w:ascii="宋体" w:hAnsi="宋体" w:eastAsia="宋体" w:cs="宋体"/>
                <w:b/>
                <w:i w:val="0"/>
                <w:color w:val="000000"/>
                <w:kern w:val="0"/>
                <w:sz w:val="36"/>
                <w:szCs w:val="36"/>
                <w:u w:val="none"/>
                <w:lang w:val="en-US" w:eastAsia="zh-CN" w:bidi="ar"/>
              </w:rPr>
            </w:pPr>
          </w:p>
          <w:p w14:paraId="55F32BDF">
            <w:pPr>
              <w:keepNext w:val="0"/>
              <w:keepLines w:val="0"/>
              <w:widowControl/>
              <w:suppressLineNumbers w:val="0"/>
              <w:jc w:val="center"/>
              <w:textAlignment w:val="center"/>
              <w:rPr>
                <w:rFonts w:hint="eastAsia" w:ascii="宋体" w:hAnsi="宋体" w:eastAsia="宋体" w:cs="宋体"/>
                <w:b/>
                <w:i w:val="0"/>
                <w:color w:val="000000"/>
                <w:kern w:val="0"/>
                <w:sz w:val="36"/>
                <w:szCs w:val="36"/>
                <w:u w:val="none"/>
                <w:lang w:val="en-US" w:eastAsia="zh-CN" w:bidi="ar"/>
              </w:rPr>
            </w:pPr>
          </w:p>
          <w:p w14:paraId="5AE1EB40">
            <w:pPr>
              <w:keepNext w:val="0"/>
              <w:keepLines w:val="0"/>
              <w:widowControl/>
              <w:suppressLineNumbers w:val="0"/>
              <w:jc w:val="center"/>
              <w:textAlignment w:val="center"/>
              <w:rPr>
                <w:rFonts w:hint="eastAsia" w:ascii="宋体" w:hAnsi="宋体" w:eastAsia="宋体" w:cs="宋体"/>
                <w:b/>
                <w:i w:val="0"/>
                <w:color w:val="000000"/>
                <w:kern w:val="0"/>
                <w:sz w:val="36"/>
                <w:szCs w:val="36"/>
                <w:u w:val="none"/>
                <w:lang w:val="en-US" w:eastAsia="zh-CN" w:bidi="ar"/>
              </w:rPr>
            </w:pPr>
          </w:p>
          <w:p w14:paraId="16AD893B">
            <w:pPr>
              <w:keepNext w:val="0"/>
              <w:keepLines w:val="0"/>
              <w:widowControl/>
              <w:suppressLineNumbers w:val="0"/>
              <w:jc w:val="center"/>
              <w:textAlignment w:val="center"/>
              <w:rPr>
                <w:rFonts w:hint="eastAsia" w:ascii="宋体" w:hAnsi="宋体" w:eastAsia="宋体" w:cs="宋体"/>
                <w:b/>
                <w:i w:val="0"/>
                <w:color w:val="000000"/>
                <w:kern w:val="0"/>
                <w:sz w:val="36"/>
                <w:szCs w:val="36"/>
                <w:u w:val="none"/>
                <w:lang w:val="en-US" w:eastAsia="zh-CN" w:bidi="ar"/>
              </w:rPr>
            </w:pPr>
          </w:p>
          <w:p w14:paraId="2709D8FC">
            <w:pPr>
              <w:keepNext w:val="0"/>
              <w:keepLines w:val="0"/>
              <w:widowControl/>
              <w:suppressLineNumbers w:val="0"/>
              <w:jc w:val="center"/>
              <w:textAlignment w:val="center"/>
              <w:rPr>
                <w:rFonts w:hint="eastAsia" w:ascii="宋体" w:hAnsi="宋体" w:eastAsia="宋体" w:cs="宋体"/>
                <w:b/>
                <w:i w:val="0"/>
                <w:color w:val="000000"/>
                <w:kern w:val="0"/>
                <w:sz w:val="36"/>
                <w:szCs w:val="36"/>
                <w:u w:val="none"/>
                <w:lang w:val="en-US" w:eastAsia="zh-CN" w:bidi="ar"/>
              </w:rPr>
            </w:pPr>
          </w:p>
          <w:p w14:paraId="75E94D04">
            <w:pPr>
              <w:keepNext w:val="0"/>
              <w:keepLines w:val="0"/>
              <w:widowControl/>
              <w:suppressLineNumbers w:val="0"/>
              <w:jc w:val="center"/>
              <w:textAlignment w:val="center"/>
              <w:rPr>
                <w:rFonts w:hint="eastAsia" w:ascii="宋体" w:hAnsi="宋体" w:eastAsia="宋体" w:cs="宋体"/>
                <w:b/>
                <w:i w:val="0"/>
                <w:color w:val="000000"/>
                <w:sz w:val="36"/>
                <w:szCs w:val="36"/>
                <w:u w:val="none"/>
              </w:rPr>
            </w:pPr>
            <w:r>
              <w:rPr>
                <w:rFonts w:hint="eastAsia" w:ascii="宋体" w:hAnsi="宋体" w:eastAsia="宋体" w:cs="宋体"/>
                <w:b/>
                <w:i w:val="0"/>
                <w:color w:val="000000"/>
                <w:kern w:val="0"/>
                <w:sz w:val="36"/>
                <w:szCs w:val="36"/>
                <w:u w:val="none"/>
                <w:lang w:val="en-US" w:eastAsia="zh-CN" w:bidi="ar"/>
              </w:rPr>
              <w:t>项目支出绩效自评表</w:t>
            </w:r>
          </w:p>
        </w:tc>
      </w:tr>
      <w:tr w14:paraId="11D33A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3" w:hRule="atLeast"/>
        </w:trPr>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4C593">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31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5CDB43D">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20"/>
                <w:szCs w:val="20"/>
                <w:u w:val="none"/>
                <w:lang w:val="en-US" w:eastAsia="zh-CN" w:bidi="ar"/>
              </w:rPr>
              <w:t>峨边彝族自治县发改局2023年乡村振兴补助资金项目（县级）</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5A7E7">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w:t>
            </w:r>
          </w:p>
        </w:tc>
        <w:tc>
          <w:tcPr>
            <w:tcW w:w="27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527B03">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2023年</w:t>
            </w:r>
          </w:p>
        </w:tc>
      </w:tr>
      <w:tr w14:paraId="799A82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6" w:hRule="atLeast"/>
        </w:trPr>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96EFF">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主管部门：</w:t>
            </w:r>
          </w:p>
        </w:tc>
        <w:tc>
          <w:tcPr>
            <w:tcW w:w="31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C2E463">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峨边彝族自治县发展和改革局</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FA750">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实施单位：</w:t>
            </w:r>
          </w:p>
        </w:tc>
        <w:tc>
          <w:tcPr>
            <w:tcW w:w="27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53589B">
            <w:pPr>
              <w:jc w:val="left"/>
              <w:rPr>
                <w:rFonts w:hint="eastAsia" w:ascii="宋体" w:hAnsi="宋体" w:eastAsia="宋体" w:cs="宋体"/>
                <w:i w:val="0"/>
                <w:color w:val="000000"/>
                <w:sz w:val="20"/>
                <w:szCs w:val="20"/>
                <w:u w:val="none"/>
              </w:rPr>
            </w:pPr>
          </w:p>
        </w:tc>
      </w:tr>
      <w:tr w14:paraId="0EE45D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6" w:hRule="atLeast"/>
        </w:trPr>
        <w:tc>
          <w:tcPr>
            <w:tcW w:w="8303"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7D9638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项目资金（万元）</w:t>
            </w:r>
          </w:p>
        </w:tc>
      </w:tr>
      <w:tr w14:paraId="48FDBA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18" w:hRule="atLeast"/>
        </w:trPr>
        <w:tc>
          <w:tcPr>
            <w:tcW w:w="1782" w:type="dxa"/>
            <w:gridSpan w:val="2"/>
            <w:tcBorders>
              <w:top w:val="single" w:color="000000" w:sz="4" w:space="0"/>
              <w:left w:val="single" w:color="000000" w:sz="4" w:space="0"/>
              <w:bottom w:val="single" w:color="000000" w:sz="4" w:space="0"/>
            </w:tcBorders>
            <w:shd w:val="clear" w:color="auto" w:fill="auto"/>
            <w:vAlign w:val="center"/>
          </w:tcPr>
          <w:p w14:paraId="3A7B4941">
            <w:pPr>
              <w:jc w:val="center"/>
              <w:rPr>
                <w:rFonts w:hint="eastAsia" w:ascii="宋体" w:hAnsi="宋体" w:eastAsia="宋体" w:cs="宋体"/>
                <w:i w:val="0"/>
                <w:color w:val="000000"/>
                <w:sz w:val="20"/>
                <w:szCs w:val="20"/>
                <w:u w:val="none"/>
              </w:rPr>
            </w:pPr>
          </w:p>
        </w:tc>
        <w:tc>
          <w:tcPr>
            <w:tcW w:w="25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9FE8F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全年预算数</w:t>
            </w:r>
          </w:p>
        </w:tc>
        <w:tc>
          <w:tcPr>
            <w:tcW w:w="22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BF918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全年执行数</w:t>
            </w:r>
          </w:p>
        </w:tc>
        <w:tc>
          <w:tcPr>
            <w:tcW w:w="1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46C2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执行率</w:t>
            </w:r>
          </w:p>
        </w:tc>
      </w:tr>
      <w:tr w14:paraId="403648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89" w:hRule="atLeast"/>
        </w:trPr>
        <w:tc>
          <w:tcPr>
            <w:tcW w:w="17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BBC3C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年度资金总额</w:t>
            </w:r>
          </w:p>
        </w:tc>
        <w:tc>
          <w:tcPr>
            <w:tcW w:w="25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0AAC2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22.16</w:t>
            </w:r>
          </w:p>
        </w:tc>
        <w:tc>
          <w:tcPr>
            <w:tcW w:w="22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BEEE5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22.16</w:t>
            </w:r>
          </w:p>
        </w:tc>
        <w:tc>
          <w:tcPr>
            <w:tcW w:w="1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529E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r>
      <w:tr w14:paraId="236022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89" w:hRule="atLeast"/>
        </w:trPr>
        <w:tc>
          <w:tcPr>
            <w:tcW w:w="17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20AA1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其中：中省补助资金</w:t>
            </w:r>
          </w:p>
        </w:tc>
        <w:tc>
          <w:tcPr>
            <w:tcW w:w="25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6C0E2C">
            <w:pPr>
              <w:jc w:val="center"/>
              <w:rPr>
                <w:rFonts w:hint="eastAsia" w:ascii="宋体" w:hAnsi="宋体" w:eastAsia="宋体" w:cs="宋体"/>
                <w:i w:val="0"/>
                <w:color w:val="000000"/>
                <w:sz w:val="20"/>
                <w:szCs w:val="20"/>
                <w:u w:val="none"/>
              </w:rPr>
            </w:pPr>
          </w:p>
        </w:tc>
        <w:tc>
          <w:tcPr>
            <w:tcW w:w="22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1F881B">
            <w:pPr>
              <w:jc w:val="center"/>
              <w:rPr>
                <w:rFonts w:hint="eastAsia" w:ascii="宋体" w:hAnsi="宋体" w:eastAsia="宋体" w:cs="宋体"/>
                <w:i w:val="0"/>
                <w:color w:val="000000"/>
                <w:sz w:val="20"/>
                <w:szCs w:val="20"/>
                <w:u w:val="none"/>
              </w:rPr>
            </w:pPr>
          </w:p>
        </w:tc>
        <w:tc>
          <w:tcPr>
            <w:tcW w:w="1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DBE57">
            <w:pPr>
              <w:jc w:val="center"/>
              <w:rPr>
                <w:rFonts w:hint="eastAsia" w:ascii="宋体" w:hAnsi="宋体" w:eastAsia="宋体" w:cs="宋体"/>
                <w:i w:val="0"/>
                <w:color w:val="000000"/>
                <w:sz w:val="20"/>
                <w:szCs w:val="20"/>
                <w:u w:val="none"/>
              </w:rPr>
            </w:pPr>
          </w:p>
        </w:tc>
      </w:tr>
      <w:tr w14:paraId="290AFE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36" w:hRule="atLeast"/>
        </w:trPr>
        <w:tc>
          <w:tcPr>
            <w:tcW w:w="17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13C26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县级预算资金</w:t>
            </w:r>
          </w:p>
        </w:tc>
        <w:tc>
          <w:tcPr>
            <w:tcW w:w="25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4EA1D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22.16</w:t>
            </w:r>
          </w:p>
        </w:tc>
        <w:tc>
          <w:tcPr>
            <w:tcW w:w="22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FC99B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22.16</w:t>
            </w:r>
          </w:p>
        </w:tc>
        <w:tc>
          <w:tcPr>
            <w:tcW w:w="1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66D1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r>
      <w:tr w14:paraId="0F97F6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18" w:hRule="atLeast"/>
        </w:trPr>
        <w:tc>
          <w:tcPr>
            <w:tcW w:w="17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586F2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其他资金</w:t>
            </w:r>
          </w:p>
        </w:tc>
        <w:tc>
          <w:tcPr>
            <w:tcW w:w="25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C8711F">
            <w:pPr>
              <w:jc w:val="center"/>
              <w:rPr>
                <w:rFonts w:hint="eastAsia" w:ascii="宋体" w:hAnsi="宋体" w:eastAsia="宋体" w:cs="宋体"/>
                <w:i w:val="0"/>
                <w:color w:val="000000"/>
                <w:sz w:val="20"/>
                <w:szCs w:val="20"/>
                <w:u w:val="none"/>
              </w:rPr>
            </w:pPr>
          </w:p>
        </w:tc>
        <w:tc>
          <w:tcPr>
            <w:tcW w:w="22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9A29FA">
            <w:pPr>
              <w:jc w:val="center"/>
              <w:rPr>
                <w:rFonts w:hint="eastAsia" w:ascii="宋体" w:hAnsi="宋体" w:eastAsia="宋体" w:cs="宋体"/>
                <w:i w:val="0"/>
                <w:color w:val="000000"/>
                <w:sz w:val="20"/>
                <w:szCs w:val="20"/>
                <w:u w:val="none"/>
              </w:rPr>
            </w:pPr>
          </w:p>
        </w:tc>
        <w:tc>
          <w:tcPr>
            <w:tcW w:w="1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0A805">
            <w:pPr>
              <w:jc w:val="center"/>
              <w:rPr>
                <w:rFonts w:hint="eastAsia" w:ascii="宋体" w:hAnsi="宋体" w:eastAsia="宋体" w:cs="宋体"/>
                <w:i w:val="0"/>
                <w:color w:val="000000"/>
                <w:sz w:val="20"/>
                <w:szCs w:val="20"/>
                <w:u w:val="none"/>
              </w:rPr>
            </w:pPr>
          </w:p>
        </w:tc>
      </w:tr>
      <w:tr w14:paraId="65974E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18" w:hRule="atLeast"/>
        </w:trPr>
        <w:tc>
          <w:tcPr>
            <w:tcW w:w="11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EABCBA">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年度总体目标</w:t>
            </w:r>
          </w:p>
        </w:tc>
        <w:tc>
          <w:tcPr>
            <w:tcW w:w="433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EAA6D7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预期目标</w:t>
            </w:r>
          </w:p>
        </w:tc>
        <w:tc>
          <w:tcPr>
            <w:tcW w:w="27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2B784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实际完成情况</w:t>
            </w:r>
          </w:p>
        </w:tc>
      </w:tr>
      <w:tr w14:paraId="026AC9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7" w:hRule="atLeast"/>
        </w:trPr>
        <w:tc>
          <w:tcPr>
            <w:tcW w:w="11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6862D6">
            <w:pPr>
              <w:jc w:val="left"/>
              <w:rPr>
                <w:rFonts w:hint="eastAsia" w:ascii="宋体" w:hAnsi="宋体" w:eastAsia="宋体" w:cs="宋体"/>
                <w:i w:val="0"/>
                <w:color w:val="000000"/>
                <w:sz w:val="20"/>
                <w:szCs w:val="20"/>
                <w:u w:val="none"/>
              </w:rPr>
            </w:pPr>
          </w:p>
        </w:tc>
        <w:tc>
          <w:tcPr>
            <w:tcW w:w="4334" w:type="dxa"/>
            <w:gridSpan w:val="4"/>
            <w:tcBorders>
              <w:top w:val="single" w:color="000000" w:sz="4" w:space="0"/>
              <w:left w:val="single" w:color="000000" w:sz="4" w:space="0"/>
              <w:right w:val="single" w:color="000000" w:sz="4" w:space="0"/>
            </w:tcBorders>
            <w:shd w:val="clear" w:color="auto" w:fill="auto"/>
            <w:vAlign w:val="center"/>
          </w:tcPr>
          <w:p w14:paraId="289FABE3">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解决衔接资金项目前期经费</w:t>
            </w:r>
          </w:p>
        </w:tc>
        <w:tc>
          <w:tcPr>
            <w:tcW w:w="27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85B9FA">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支付了5个项目前期经费</w:t>
            </w:r>
          </w:p>
        </w:tc>
      </w:tr>
      <w:tr w14:paraId="497164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18" w:hRule="atLeast"/>
        </w:trPr>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178D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一级指标</w:t>
            </w:r>
          </w:p>
        </w:tc>
        <w:tc>
          <w:tcPr>
            <w:tcW w:w="14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7A4A0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二级指标</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5792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目标指标</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440D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目标值</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3383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业绩指标</w:t>
            </w:r>
          </w:p>
        </w:tc>
        <w:tc>
          <w:tcPr>
            <w:tcW w:w="1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1FBC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完成率</w:t>
            </w:r>
          </w:p>
        </w:tc>
      </w:tr>
      <w:tr w14:paraId="450BFA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4" w:hRule="atLeast"/>
        </w:trPr>
        <w:tc>
          <w:tcPr>
            <w:tcW w:w="117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3C13AF0">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投入与管理</w:t>
            </w:r>
          </w:p>
        </w:tc>
        <w:tc>
          <w:tcPr>
            <w:tcW w:w="1452" w:type="dxa"/>
            <w:gridSpan w:val="2"/>
            <w:vMerge w:val="restart"/>
            <w:tcBorders>
              <w:top w:val="single" w:color="000000" w:sz="4" w:space="0"/>
              <w:left w:val="single" w:color="000000" w:sz="4" w:space="0"/>
              <w:bottom w:val="single" w:color="000000" w:sz="4" w:space="0"/>
            </w:tcBorders>
            <w:shd w:val="clear" w:color="auto" w:fill="FFFFFF"/>
            <w:vAlign w:val="center"/>
          </w:tcPr>
          <w:p w14:paraId="3C97A58E">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投入管理</w:t>
            </w:r>
          </w:p>
        </w:tc>
        <w:tc>
          <w:tcPr>
            <w:tcW w:w="16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59F31C">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预算编制合理性</w:t>
            </w:r>
          </w:p>
        </w:tc>
        <w:tc>
          <w:tcPr>
            <w:tcW w:w="12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C6F934">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合理</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A3C768">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7A744D">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079AEC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4" w:hRule="atLeast"/>
        </w:trPr>
        <w:tc>
          <w:tcPr>
            <w:tcW w:w="117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844336C">
            <w:pPr>
              <w:jc w:val="center"/>
              <w:rPr>
                <w:rFonts w:hint="eastAsia" w:ascii="宋体" w:hAnsi="宋体" w:eastAsia="宋体" w:cs="宋体"/>
                <w:i w:val="0"/>
                <w:color w:val="333333"/>
                <w:sz w:val="20"/>
                <w:szCs w:val="20"/>
                <w:u w:val="none"/>
              </w:rPr>
            </w:pPr>
          </w:p>
        </w:tc>
        <w:tc>
          <w:tcPr>
            <w:tcW w:w="1452" w:type="dxa"/>
            <w:gridSpan w:val="2"/>
            <w:vMerge w:val="continue"/>
            <w:tcBorders>
              <w:top w:val="single" w:color="000000" w:sz="4" w:space="0"/>
              <w:left w:val="single" w:color="000000" w:sz="4" w:space="0"/>
              <w:bottom w:val="single" w:color="000000" w:sz="4" w:space="0"/>
            </w:tcBorders>
            <w:shd w:val="clear" w:color="auto" w:fill="FFFFFF"/>
            <w:vAlign w:val="center"/>
          </w:tcPr>
          <w:p w14:paraId="1694D48B">
            <w:pPr>
              <w:jc w:val="center"/>
              <w:rPr>
                <w:rFonts w:hint="eastAsia" w:ascii="宋体" w:hAnsi="宋体" w:eastAsia="宋体" w:cs="宋体"/>
                <w:i w:val="0"/>
                <w:color w:val="333333"/>
                <w:sz w:val="20"/>
                <w:szCs w:val="20"/>
                <w:u w:val="none"/>
              </w:rPr>
            </w:pPr>
          </w:p>
        </w:tc>
        <w:tc>
          <w:tcPr>
            <w:tcW w:w="16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48808C">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预算执行率</w:t>
            </w:r>
          </w:p>
        </w:tc>
        <w:tc>
          <w:tcPr>
            <w:tcW w:w="12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AE3E6A">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B4AC23">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D78CFF">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76E7E4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4" w:hRule="atLeast"/>
        </w:trPr>
        <w:tc>
          <w:tcPr>
            <w:tcW w:w="117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DDE7F6B">
            <w:pPr>
              <w:jc w:val="center"/>
              <w:rPr>
                <w:rFonts w:hint="eastAsia" w:ascii="宋体" w:hAnsi="宋体" w:eastAsia="宋体" w:cs="宋体"/>
                <w:i w:val="0"/>
                <w:color w:val="333333"/>
                <w:sz w:val="20"/>
                <w:szCs w:val="20"/>
                <w:u w:val="none"/>
              </w:rPr>
            </w:pPr>
          </w:p>
        </w:tc>
        <w:tc>
          <w:tcPr>
            <w:tcW w:w="1452" w:type="dxa"/>
            <w:gridSpan w:val="2"/>
            <w:vMerge w:val="continue"/>
            <w:tcBorders>
              <w:top w:val="single" w:color="000000" w:sz="4" w:space="0"/>
              <w:left w:val="single" w:color="000000" w:sz="4" w:space="0"/>
              <w:bottom w:val="single" w:color="000000" w:sz="4" w:space="0"/>
            </w:tcBorders>
            <w:shd w:val="clear" w:color="auto" w:fill="FFFFFF"/>
            <w:vAlign w:val="center"/>
          </w:tcPr>
          <w:p w14:paraId="37D674E1">
            <w:pPr>
              <w:jc w:val="center"/>
              <w:rPr>
                <w:rFonts w:hint="eastAsia" w:ascii="宋体" w:hAnsi="宋体" w:eastAsia="宋体" w:cs="宋体"/>
                <w:i w:val="0"/>
                <w:color w:val="333333"/>
                <w:sz w:val="20"/>
                <w:szCs w:val="20"/>
                <w:u w:val="none"/>
              </w:rPr>
            </w:pPr>
          </w:p>
        </w:tc>
        <w:tc>
          <w:tcPr>
            <w:tcW w:w="16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7B0AA1">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预算资金到位率</w:t>
            </w:r>
          </w:p>
        </w:tc>
        <w:tc>
          <w:tcPr>
            <w:tcW w:w="12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72B9D5">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C2C20B">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AEF61C">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2D01B4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4" w:hRule="atLeast"/>
        </w:trPr>
        <w:tc>
          <w:tcPr>
            <w:tcW w:w="117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6D6A2FD">
            <w:pPr>
              <w:jc w:val="center"/>
              <w:rPr>
                <w:rFonts w:hint="eastAsia" w:ascii="宋体" w:hAnsi="宋体" w:eastAsia="宋体" w:cs="宋体"/>
                <w:i w:val="0"/>
                <w:color w:val="333333"/>
                <w:sz w:val="20"/>
                <w:szCs w:val="20"/>
                <w:u w:val="none"/>
              </w:rPr>
            </w:pPr>
          </w:p>
        </w:tc>
        <w:tc>
          <w:tcPr>
            <w:tcW w:w="1452" w:type="dxa"/>
            <w:gridSpan w:val="2"/>
            <w:vMerge w:val="restart"/>
            <w:tcBorders>
              <w:top w:val="single" w:color="000000" w:sz="4" w:space="0"/>
              <w:left w:val="single" w:color="000000" w:sz="4" w:space="0"/>
              <w:bottom w:val="single" w:color="000000" w:sz="4" w:space="0"/>
            </w:tcBorders>
            <w:shd w:val="clear" w:color="auto" w:fill="FFFFFF"/>
            <w:vAlign w:val="center"/>
          </w:tcPr>
          <w:p w14:paraId="796C58B7">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财务管理</w:t>
            </w:r>
          </w:p>
        </w:tc>
        <w:tc>
          <w:tcPr>
            <w:tcW w:w="16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0C3704">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财务管理制度健全性</w:t>
            </w:r>
          </w:p>
        </w:tc>
        <w:tc>
          <w:tcPr>
            <w:tcW w:w="12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FD8E22">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健全</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F98C32">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8CF89C">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030D26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4" w:hRule="atLeast"/>
        </w:trPr>
        <w:tc>
          <w:tcPr>
            <w:tcW w:w="117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52F5761">
            <w:pPr>
              <w:jc w:val="center"/>
              <w:rPr>
                <w:rFonts w:hint="eastAsia" w:ascii="宋体" w:hAnsi="宋体" w:eastAsia="宋体" w:cs="宋体"/>
                <w:i w:val="0"/>
                <w:color w:val="333333"/>
                <w:sz w:val="20"/>
                <w:szCs w:val="20"/>
                <w:u w:val="none"/>
              </w:rPr>
            </w:pPr>
          </w:p>
        </w:tc>
        <w:tc>
          <w:tcPr>
            <w:tcW w:w="1452" w:type="dxa"/>
            <w:gridSpan w:val="2"/>
            <w:vMerge w:val="continue"/>
            <w:tcBorders>
              <w:top w:val="single" w:color="000000" w:sz="4" w:space="0"/>
              <w:left w:val="single" w:color="000000" w:sz="4" w:space="0"/>
              <w:bottom w:val="single" w:color="000000" w:sz="4" w:space="0"/>
            </w:tcBorders>
            <w:shd w:val="clear" w:color="auto" w:fill="FFFFFF"/>
            <w:vAlign w:val="center"/>
          </w:tcPr>
          <w:p w14:paraId="527E17D1">
            <w:pPr>
              <w:jc w:val="center"/>
              <w:rPr>
                <w:rFonts w:hint="eastAsia" w:ascii="宋体" w:hAnsi="宋体" w:eastAsia="宋体" w:cs="宋体"/>
                <w:i w:val="0"/>
                <w:color w:val="333333"/>
                <w:sz w:val="20"/>
                <w:szCs w:val="20"/>
                <w:u w:val="none"/>
              </w:rPr>
            </w:pPr>
          </w:p>
        </w:tc>
        <w:tc>
          <w:tcPr>
            <w:tcW w:w="16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557CBF">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财务监控有效性</w:t>
            </w:r>
          </w:p>
        </w:tc>
        <w:tc>
          <w:tcPr>
            <w:tcW w:w="12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1657D1">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有效</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6AE2B8">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7DF938">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4F3554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4" w:hRule="atLeast"/>
        </w:trPr>
        <w:tc>
          <w:tcPr>
            <w:tcW w:w="117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6EE0E06">
            <w:pPr>
              <w:jc w:val="center"/>
              <w:rPr>
                <w:rFonts w:hint="eastAsia" w:ascii="宋体" w:hAnsi="宋体" w:eastAsia="宋体" w:cs="宋体"/>
                <w:i w:val="0"/>
                <w:color w:val="333333"/>
                <w:sz w:val="20"/>
                <w:szCs w:val="20"/>
                <w:u w:val="none"/>
              </w:rPr>
            </w:pPr>
          </w:p>
        </w:tc>
        <w:tc>
          <w:tcPr>
            <w:tcW w:w="1452" w:type="dxa"/>
            <w:gridSpan w:val="2"/>
            <w:vMerge w:val="continue"/>
            <w:tcBorders>
              <w:top w:val="single" w:color="000000" w:sz="4" w:space="0"/>
              <w:left w:val="single" w:color="000000" w:sz="4" w:space="0"/>
              <w:bottom w:val="single" w:color="000000" w:sz="4" w:space="0"/>
            </w:tcBorders>
            <w:shd w:val="clear" w:color="auto" w:fill="FFFFFF"/>
            <w:vAlign w:val="center"/>
          </w:tcPr>
          <w:p w14:paraId="2A8358F1">
            <w:pPr>
              <w:jc w:val="center"/>
              <w:rPr>
                <w:rFonts w:hint="eastAsia" w:ascii="宋体" w:hAnsi="宋体" w:eastAsia="宋体" w:cs="宋体"/>
                <w:i w:val="0"/>
                <w:color w:val="333333"/>
                <w:sz w:val="20"/>
                <w:szCs w:val="20"/>
                <w:u w:val="none"/>
              </w:rPr>
            </w:pPr>
          </w:p>
        </w:tc>
        <w:tc>
          <w:tcPr>
            <w:tcW w:w="16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EA4FA2">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资金使用规范性</w:t>
            </w:r>
          </w:p>
        </w:tc>
        <w:tc>
          <w:tcPr>
            <w:tcW w:w="12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BA3C13">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规范</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EA1445">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972A6C">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1C6A01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4" w:hRule="atLeast"/>
        </w:trPr>
        <w:tc>
          <w:tcPr>
            <w:tcW w:w="117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229D94E">
            <w:pPr>
              <w:jc w:val="center"/>
              <w:rPr>
                <w:rFonts w:hint="eastAsia" w:ascii="宋体" w:hAnsi="宋体" w:eastAsia="宋体" w:cs="宋体"/>
                <w:i w:val="0"/>
                <w:color w:val="333333"/>
                <w:sz w:val="20"/>
                <w:szCs w:val="20"/>
                <w:u w:val="none"/>
              </w:rPr>
            </w:pPr>
          </w:p>
        </w:tc>
        <w:tc>
          <w:tcPr>
            <w:tcW w:w="1452" w:type="dxa"/>
            <w:gridSpan w:val="2"/>
            <w:vMerge w:val="restart"/>
            <w:tcBorders>
              <w:top w:val="single" w:color="000000" w:sz="4" w:space="0"/>
              <w:left w:val="single" w:color="000000" w:sz="4" w:space="0"/>
              <w:bottom w:val="single" w:color="000000" w:sz="4" w:space="0"/>
            </w:tcBorders>
            <w:shd w:val="clear" w:color="auto" w:fill="FFFFFF"/>
            <w:vAlign w:val="center"/>
          </w:tcPr>
          <w:p w14:paraId="5243FB71">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实施管理</w:t>
            </w:r>
          </w:p>
        </w:tc>
        <w:tc>
          <w:tcPr>
            <w:tcW w:w="16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A98DDD">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供应商资质符合程度</w:t>
            </w:r>
          </w:p>
        </w:tc>
        <w:tc>
          <w:tcPr>
            <w:tcW w:w="12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EA1092">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符合</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B52976">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E7E1AD">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1E2394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4" w:hRule="atLeast"/>
        </w:trPr>
        <w:tc>
          <w:tcPr>
            <w:tcW w:w="117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A1F898C">
            <w:pPr>
              <w:jc w:val="center"/>
              <w:rPr>
                <w:rFonts w:hint="eastAsia" w:ascii="宋体" w:hAnsi="宋体" w:eastAsia="宋体" w:cs="宋体"/>
                <w:i w:val="0"/>
                <w:color w:val="333333"/>
                <w:sz w:val="20"/>
                <w:szCs w:val="20"/>
                <w:u w:val="none"/>
              </w:rPr>
            </w:pPr>
          </w:p>
        </w:tc>
        <w:tc>
          <w:tcPr>
            <w:tcW w:w="1452" w:type="dxa"/>
            <w:gridSpan w:val="2"/>
            <w:vMerge w:val="continue"/>
            <w:tcBorders>
              <w:top w:val="single" w:color="000000" w:sz="4" w:space="0"/>
              <w:left w:val="single" w:color="000000" w:sz="4" w:space="0"/>
              <w:bottom w:val="single" w:color="000000" w:sz="4" w:space="0"/>
            </w:tcBorders>
            <w:shd w:val="clear" w:color="auto" w:fill="FFFFFF"/>
            <w:vAlign w:val="center"/>
          </w:tcPr>
          <w:p w14:paraId="3F28E8FF">
            <w:pPr>
              <w:jc w:val="center"/>
              <w:rPr>
                <w:rFonts w:hint="eastAsia" w:ascii="宋体" w:hAnsi="宋体" w:eastAsia="宋体" w:cs="宋体"/>
                <w:i w:val="0"/>
                <w:color w:val="333333"/>
                <w:sz w:val="20"/>
                <w:szCs w:val="20"/>
                <w:u w:val="none"/>
              </w:rPr>
            </w:pPr>
          </w:p>
        </w:tc>
        <w:tc>
          <w:tcPr>
            <w:tcW w:w="16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8CA6AF">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合同管理完备性</w:t>
            </w:r>
          </w:p>
        </w:tc>
        <w:tc>
          <w:tcPr>
            <w:tcW w:w="12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B7145C">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完备</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516412">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9B7689">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0238AD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4" w:hRule="atLeast"/>
        </w:trPr>
        <w:tc>
          <w:tcPr>
            <w:tcW w:w="117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652195B">
            <w:pPr>
              <w:jc w:val="center"/>
              <w:rPr>
                <w:rFonts w:hint="eastAsia" w:ascii="宋体" w:hAnsi="宋体" w:eastAsia="宋体" w:cs="宋体"/>
                <w:i w:val="0"/>
                <w:color w:val="333333"/>
                <w:sz w:val="20"/>
                <w:szCs w:val="20"/>
                <w:u w:val="none"/>
              </w:rPr>
            </w:pPr>
          </w:p>
        </w:tc>
        <w:tc>
          <w:tcPr>
            <w:tcW w:w="1452" w:type="dxa"/>
            <w:gridSpan w:val="2"/>
            <w:vMerge w:val="continue"/>
            <w:tcBorders>
              <w:top w:val="single" w:color="000000" w:sz="4" w:space="0"/>
              <w:left w:val="single" w:color="000000" w:sz="4" w:space="0"/>
              <w:bottom w:val="single" w:color="000000" w:sz="4" w:space="0"/>
            </w:tcBorders>
            <w:shd w:val="clear" w:color="auto" w:fill="FFFFFF"/>
            <w:vAlign w:val="center"/>
          </w:tcPr>
          <w:p w14:paraId="34EB72AE">
            <w:pPr>
              <w:jc w:val="center"/>
              <w:rPr>
                <w:rFonts w:hint="eastAsia" w:ascii="宋体" w:hAnsi="宋体" w:eastAsia="宋体" w:cs="宋体"/>
                <w:i w:val="0"/>
                <w:color w:val="333333"/>
                <w:sz w:val="20"/>
                <w:szCs w:val="20"/>
                <w:u w:val="none"/>
              </w:rPr>
            </w:pPr>
          </w:p>
        </w:tc>
        <w:tc>
          <w:tcPr>
            <w:tcW w:w="16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456DEB">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监理规范性</w:t>
            </w:r>
          </w:p>
        </w:tc>
        <w:tc>
          <w:tcPr>
            <w:tcW w:w="12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3E9965">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规范</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2FAAF4">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29CD25">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27759E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4" w:hRule="atLeast"/>
        </w:trPr>
        <w:tc>
          <w:tcPr>
            <w:tcW w:w="117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E8B9C89">
            <w:pPr>
              <w:jc w:val="center"/>
              <w:rPr>
                <w:rFonts w:hint="eastAsia" w:ascii="宋体" w:hAnsi="宋体" w:eastAsia="宋体" w:cs="宋体"/>
                <w:i w:val="0"/>
                <w:color w:val="333333"/>
                <w:sz w:val="20"/>
                <w:szCs w:val="20"/>
                <w:u w:val="none"/>
              </w:rPr>
            </w:pPr>
          </w:p>
        </w:tc>
        <w:tc>
          <w:tcPr>
            <w:tcW w:w="1452" w:type="dxa"/>
            <w:gridSpan w:val="2"/>
            <w:vMerge w:val="continue"/>
            <w:tcBorders>
              <w:top w:val="single" w:color="000000" w:sz="4" w:space="0"/>
              <w:left w:val="single" w:color="000000" w:sz="4" w:space="0"/>
              <w:bottom w:val="single" w:color="000000" w:sz="4" w:space="0"/>
            </w:tcBorders>
            <w:shd w:val="clear" w:color="auto" w:fill="FFFFFF"/>
            <w:vAlign w:val="center"/>
          </w:tcPr>
          <w:p w14:paraId="03AE2BC2">
            <w:pPr>
              <w:jc w:val="center"/>
              <w:rPr>
                <w:rFonts w:hint="eastAsia" w:ascii="宋体" w:hAnsi="宋体" w:eastAsia="宋体" w:cs="宋体"/>
                <w:i w:val="0"/>
                <w:color w:val="333333"/>
                <w:sz w:val="20"/>
                <w:szCs w:val="20"/>
                <w:u w:val="none"/>
              </w:rPr>
            </w:pPr>
          </w:p>
        </w:tc>
        <w:tc>
          <w:tcPr>
            <w:tcW w:w="16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AC1462">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系统运维规范性</w:t>
            </w:r>
          </w:p>
        </w:tc>
        <w:tc>
          <w:tcPr>
            <w:tcW w:w="12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C12E6E">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规范</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511BF9">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614EC7">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04C2E3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4" w:hRule="atLeast"/>
        </w:trPr>
        <w:tc>
          <w:tcPr>
            <w:tcW w:w="117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7A17FB9">
            <w:pPr>
              <w:jc w:val="center"/>
              <w:rPr>
                <w:rFonts w:hint="eastAsia" w:ascii="宋体" w:hAnsi="宋体" w:eastAsia="宋体" w:cs="宋体"/>
                <w:i w:val="0"/>
                <w:color w:val="333333"/>
                <w:sz w:val="20"/>
                <w:szCs w:val="20"/>
                <w:u w:val="none"/>
              </w:rPr>
            </w:pPr>
          </w:p>
        </w:tc>
        <w:tc>
          <w:tcPr>
            <w:tcW w:w="1452" w:type="dxa"/>
            <w:gridSpan w:val="2"/>
            <w:vMerge w:val="continue"/>
            <w:tcBorders>
              <w:top w:val="single" w:color="000000" w:sz="4" w:space="0"/>
              <w:left w:val="single" w:color="000000" w:sz="4" w:space="0"/>
              <w:bottom w:val="single" w:color="000000" w:sz="4" w:space="0"/>
            </w:tcBorders>
            <w:shd w:val="clear" w:color="auto" w:fill="FFFFFF"/>
            <w:vAlign w:val="center"/>
          </w:tcPr>
          <w:p w14:paraId="6EF33030">
            <w:pPr>
              <w:jc w:val="center"/>
              <w:rPr>
                <w:rFonts w:hint="eastAsia" w:ascii="宋体" w:hAnsi="宋体" w:eastAsia="宋体" w:cs="宋体"/>
                <w:i w:val="0"/>
                <w:color w:val="333333"/>
                <w:sz w:val="20"/>
                <w:szCs w:val="20"/>
                <w:u w:val="none"/>
              </w:rPr>
            </w:pPr>
          </w:p>
        </w:tc>
        <w:tc>
          <w:tcPr>
            <w:tcW w:w="16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17FC42">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项目管理制度健全性</w:t>
            </w:r>
          </w:p>
        </w:tc>
        <w:tc>
          <w:tcPr>
            <w:tcW w:w="12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0412FC">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健全</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70EDFF">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F9F519">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1AFC15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4" w:hRule="atLeast"/>
        </w:trPr>
        <w:tc>
          <w:tcPr>
            <w:tcW w:w="117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FBAA9D9">
            <w:pPr>
              <w:jc w:val="center"/>
              <w:rPr>
                <w:rFonts w:hint="eastAsia" w:ascii="宋体" w:hAnsi="宋体" w:eastAsia="宋体" w:cs="宋体"/>
                <w:i w:val="0"/>
                <w:color w:val="333333"/>
                <w:sz w:val="20"/>
                <w:szCs w:val="20"/>
                <w:u w:val="none"/>
              </w:rPr>
            </w:pPr>
          </w:p>
        </w:tc>
        <w:tc>
          <w:tcPr>
            <w:tcW w:w="1452" w:type="dxa"/>
            <w:gridSpan w:val="2"/>
            <w:vMerge w:val="continue"/>
            <w:tcBorders>
              <w:top w:val="single" w:color="000000" w:sz="4" w:space="0"/>
              <w:left w:val="single" w:color="000000" w:sz="4" w:space="0"/>
              <w:bottom w:val="single" w:color="000000" w:sz="4" w:space="0"/>
            </w:tcBorders>
            <w:shd w:val="clear" w:color="auto" w:fill="FFFFFF"/>
            <w:vAlign w:val="center"/>
          </w:tcPr>
          <w:p w14:paraId="01B8559A">
            <w:pPr>
              <w:jc w:val="center"/>
              <w:rPr>
                <w:rFonts w:hint="eastAsia" w:ascii="宋体" w:hAnsi="宋体" w:eastAsia="宋体" w:cs="宋体"/>
                <w:i w:val="0"/>
                <w:color w:val="333333"/>
                <w:sz w:val="20"/>
                <w:szCs w:val="20"/>
                <w:u w:val="none"/>
              </w:rPr>
            </w:pPr>
          </w:p>
        </w:tc>
        <w:tc>
          <w:tcPr>
            <w:tcW w:w="16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09A04A">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项目验收规范性</w:t>
            </w:r>
          </w:p>
        </w:tc>
        <w:tc>
          <w:tcPr>
            <w:tcW w:w="12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D80F96">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规范</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E85B85">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5A5EC1">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02A384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4" w:hRule="atLeast"/>
        </w:trPr>
        <w:tc>
          <w:tcPr>
            <w:tcW w:w="117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3A0C7C9">
            <w:pPr>
              <w:jc w:val="center"/>
              <w:rPr>
                <w:rFonts w:hint="eastAsia" w:ascii="宋体" w:hAnsi="宋体" w:eastAsia="宋体" w:cs="宋体"/>
                <w:i w:val="0"/>
                <w:color w:val="333333"/>
                <w:sz w:val="20"/>
                <w:szCs w:val="20"/>
                <w:u w:val="none"/>
              </w:rPr>
            </w:pPr>
          </w:p>
        </w:tc>
        <w:tc>
          <w:tcPr>
            <w:tcW w:w="1452" w:type="dxa"/>
            <w:gridSpan w:val="2"/>
            <w:vMerge w:val="continue"/>
            <w:tcBorders>
              <w:top w:val="single" w:color="000000" w:sz="4" w:space="0"/>
              <w:left w:val="single" w:color="000000" w:sz="4" w:space="0"/>
              <w:bottom w:val="single" w:color="000000" w:sz="4" w:space="0"/>
            </w:tcBorders>
            <w:shd w:val="clear" w:color="auto" w:fill="FFFFFF"/>
            <w:vAlign w:val="center"/>
          </w:tcPr>
          <w:p w14:paraId="70F3F117">
            <w:pPr>
              <w:jc w:val="center"/>
              <w:rPr>
                <w:rFonts w:hint="eastAsia" w:ascii="宋体" w:hAnsi="宋体" w:eastAsia="宋体" w:cs="宋体"/>
                <w:i w:val="0"/>
                <w:color w:val="333333"/>
                <w:sz w:val="20"/>
                <w:szCs w:val="20"/>
                <w:u w:val="none"/>
              </w:rPr>
            </w:pPr>
          </w:p>
        </w:tc>
        <w:tc>
          <w:tcPr>
            <w:tcW w:w="16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F73264">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政府采购规范性</w:t>
            </w:r>
          </w:p>
        </w:tc>
        <w:tc>
          <w:tcPr>
            <w:tcW w:w="12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080254">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规范</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8A9EC0">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E7F993">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3DBD71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4" w:hRule="atLeast"/>
        </w:trPr>
        <w:tc>
          <w:tcPr>
            <w:tcW w:w="117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C7D9BE9">
            <w:pPr>
              <w:jc w:val="center"/>
              <w:rPr>
                <w:rFonts w:hint="eastAsia" w:ascii="宋体" w:hAnsi="宋体" w:eastAsia="宋体" w:cs="宋体"/>
                <w:i w:val="0"/>
                <w:color w:val="333333"/>
                <w:sz w:val="20"/>
                <w:szCs w:val="20"/>
                <w:u w:val="none"/>
              </w:rPr>
            </w:pPr>
          </w:p>
        </w:tc>
        <w:tc>
          <w:tcPr>
            <w:tcW w:w="1452" w:type="dxa"/>
            <w:gridSpan w:val="2"/>
            <w:tcBorders>
              <w:top w:val="single" w:color="000000" w:sz="4" w:space="0"/>
              <w:left w:val="single" w:color="000000" w:sz="4" w:space="0"/>
              <w:bottom w:val="single" w:color="000000" w:sz="4" w:space="0"/>
            </w:tcBorders>
            <w:shd w:val="clear" w:color="auto" w:fill="FFFFFF"/>
            <w:vAlign w:val="center"/>
          </w:tcPr>
          <w:p w14:paraId="074A624E">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资产管理</w:t>
            </w:r>
          </w:p>
        </w:tc>
        <w:tc>
          <w:tcPr>
            <w:tcW w:w="16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048638">
            <w:pPr>
              <w:jc w:val="center"/>
              <w:rPr>
                <w:rFonts w:hint="eastAsia" w:ascii="宋体" w:hAnsi="宋体" w:eastAsia="宋体" w:cs="宋体"/>
                <w:i w:val="0"/>
                <w:color w:val="333333"/>
                <w:sz w:val="20"/>
                <w:szCs w:val="20"/>
                <w:u w:val="none"/>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7F347F">
            <w:pPr>
              <w:jc w:val="center"/>
              <w:rPr>
                <w:rFonts w:hint="eastAsia" w:ascii="宋体" w:hAnsi="宋体" w:eastAsia="宋体" w:cs="宋体"/>
                <w:i w:val="0"/>
                <w:color w:val="333333"/>
                <w:sz w:val="20"/>
                <w:szCs w:val="20"/>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4B585F">
            <w:pPr>
              <w:jc w:val="center"/>
              <w:rPr>
                <w:rFonts w:hint="eastAsia" w:ascii="宋体" w:hAnsi="宋体" w:eastAsia="宋体" w:cs="宋体"/>
                <w:i w:val="0"/>
                <w:color w:val="333333"/>
                <w:sz w:val="20"/>
                <w:szCs w:val="20"/>
                <w:u w:val="none"/>
              </w:rPr>
            </w:pPr>
          </w:p>
        </w:tc>
        <w:tc>
          <w:tcPr>
            <w:tcW w:w="1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3FB495">
            <w:pPr>
              <w:jc w:val="center"/>
              <w:rPr>
                <w:rFonts w:hint="eastAsia" w:ascii="宋体" w:hAnsi="宋体" w:eastAsia="宋体" w:cs="宋体"/>
                <w:i w:val="0"/>
                <w:color w:val="333333"/>
                <w:sz w:val="20"/>
                <w:szCs w:val="20"/>
                <w:u w:val="none"/>
              </w:rPr>
            </w:pPr>
          </w:p>
        </w:tc>
      </w:tr>
      <w:tr w14:paraId="30CD65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4" w:hRule="atLeast"/>
        </w:trPr>
        <w:tc>
          <w:tcPr>
            <w:tcW w:w="117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67D579C">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产出指标</w:t>
            </w:r>
          </w:p>
        </w:tc>
        <w:tc>
          <w:tcPr>
            <w:tcW w:w="1452" w:type="dxa"/>
            <w:gridSpan w:val="2"/>
            <w:tcBorders>
              <w:top w:val="single" w:color="000000" w:sz="4" w:space="0"/>
              <w:left w:val="single" w:color="000000" w:sz="4" w:space="0"/>
              <w:bottom w:val="single" w:color="000000" w:sz="4" w:space="0"/>
            </w:tcBorders>
            <w:shd w:val="clear" w:color="auto" w:fill="FFFFFF"/>
            <w:vAlign w:val="center"/>
          </w:tcPr>
          <w:p w14:paraId="525A7A0E">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数量指标</w:t>
            </w:r>
          </w:p>
        </w:tc>
        <w:tc>
          <w:tcPr>
            <w:tcW w:w="16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2DA2E0">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建设路</w:t>
            </w:r>
          </w:p>
        </w:tc>
        <w:tc>
          <w:tcPr>
            <w:tcW w:w="12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8C3C70">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1条</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24A89F">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1条</w:t>
            </w:r>
          </w:p>
        </w:tc>
        <w:tc>
          <w:tcPr>
            <w:tcW w:w="1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F7EC7D">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7D1D12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4" w:hRule="atLeast"/>
        </w:trPr>
        <w:tc>
          <w:tcPr>
            <w:tcW w:w="117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6CE8276">
            <w:pPr>
              <w:jc w:val="center"/>
              <w:rPr>
                <w:rFonts w:hint="eastAsia" w:ascii="宋体" w:hAnsi="宋体" w:eastAsia="宋体" w:cs="宋体"/>
                <w:i w:val="0"/>
                <w:color w:val="333333"/>
                <w:sz w:val="20"/>
                <w:szCs w:val="20"/>
                <w:u w:val="none"/>
              </w:rPr>
            </w:pPr>
          </w:p>
        </w:tc>
        <w:tc>
          <w:tcPr>
            <w:tcW w:w="1452" w:type="dxa"/>
            <w:gridSpan w:val="2"/>
            <w:tcBorders>
              <w:top w:val="single" w:color="000000" w:sz="4" w:space="0"/>
              <w:left w:val="single" w:color="000000" w:sz="4" w:space="0"/>
              <w:bottom w:val="single" w:color="000000" w:sz="4" w:space="0"/>
            </w:tcBorders>
            <w:shd w:val="clear" w:color="auto" w:fill="FFFFFF"/>
            <w:vAlign w:val="center"/>
          </w:tcPr>
          <w:p w14:paraId="24F3933D">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质量指标</w:t>
            </w:r>
          </w:p>
        </w:tc>
        <w:tc>
          <w:tcPr>
            <w:tcW w:w="16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F3BFAD">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达到验收标准</w:t>
            </w:r>
          </w:p>
        </w:tc>
        <w:tc>
          <w:tcPr>
            <w:tcW w:w="12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DE37FA">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8014A2">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3438E0">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0A72CE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4" w:hRule="atLeast"/>
        </w:trPr>
        <w:tc>
          <w:tcPr>
            <w:tcW w:w="117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1D8B86B">
            <w:pPr>
              <w:jc w:val="center"/>
              <w:rPr>
                <w:rFonts w:hint="eastAsia" w:ascii="宋体" w:hAnsi="宋体" w:eastAsia="宋体" w:cs="宋体"/>
                <w:i w:val="0"/>
                <w:color w:val="333333"/>
                <w:sz w:val="20"/>
                <w:szCs w:val="20"/>
                <w:u w:val="none"/>
              </w:rPr>
            </w:pPr>
          </w:p>
        </w:tc>
        <w:tc>
          <w:tcPr>
            <w:tcW w:w="1452" w:type="dxa"/>
            <w:gridSpan w:val="2"/>
            <w:tcBorders>
              <w:top w:val="single" w:color="000000" w:sz="4" w:space="0"/>
              <w:left w:val="single" w:color="000000" w:sz="4" w:space="0"/>
              <w:bottom w:val="single" w:color="000000" w:sz="4" w:space="0"/>
            </w:tcBorders>
            <w:shd w:val="clear" w:color="auto" w:fill="FFFFFF"/>
            <w:vAlign w:val="center"/>
          </w:tcPr>
          <w:p w14:paraId="35C49D70">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时效指标</w:t>
            </w:r>
          </w:p>
        </w:tc>
        <w:tc>
          <w:tcPr>
            <w:tcW w:w="16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BEE7C5">
            <w:pPr>
              <w:jc w:val="center"/>
              <w:rPr>
                <w:rFonts w:hint="eastAsia" w:ascii="宋体" w:hAnsi="宋体" w:eastAsia="宋体" w:cs="宋体"/>
                <w:i w:val="0"/>
                <w:color w:val="333333"/>
                <w:sz w:val="20"/>
                <w:szCs w:val="20"/>
                <w:u w:val="none"/>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56D307">
            <w:pPr>
              <w:jc w:val="center"/>
              <w:rPr>
                <w:rFonts w:hint="eastAsia" w:ascii="宋体" w:hAnsi="宋体" w:eastAsia="宋体" w:cs="宋体"/>
                <w:i w:val="0"/>
                <w:color w:val="333333"/>
                <w:sz w:val="20"/>
                <w:szCs w:val="20"/>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A1067B">
            <w:pPr>
              <w:jc w:val="center"/>
              <w:rPr>
                <w:rFonts w:hint="eastAsia" w:ascii="宋体" w:hAnsi="宋体" w:eastAsia="宋体" w:cs="宋体"/>
                <w:i w:val="0"/>
                <w:color w:val="333333"/>
                <w:sz w:val="20"/>
                <w:szCs w:val="20"/>
                <w:u w:val="none"/>
              </w:rPr>
            </w:pPr>
          </w:p>
        </w:tc>
        <w:tc>
          <w:tcPr>
            <w:tcW w:w="1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A6BF05">
            <w:pPr>
              <w:jc w:val="center"/>
              <w:rPr>
                <w:rFonts w:hint="eastAsia" w:ascii="宋体" w:hAnsi="宋体" w:eastAsia="宋体" w:cs="宋体"/>
                <w:i w:val="0"/>
                <w:color w:val="333333"/>
                <w:sz w:val="20"/>
                <w:szCs w:val="20"/>
                <w:u w:val="none"/>
              </w:rPr>
            </w:pPr>
          </w:p>
        </w:tc>
      </w:tr>
      <w:tr w14:paraId="30CE25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4" w:hRule="atLeast"/>
        </w:trPr>
        <w:tc>
          <w:tcPr>
            <w:tcW w:w="117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C84A554">
            <w:pPr>
              <w:jc w:val="center"/>
              <w:rPr>
                <w:rFonts w:hint="eastAsia" w:ascii="宋体" w:hAnsi="宋体" w:eastAsia="宋体" w:cs="宋体"/>
                <w:i w:val="0"/>
                <w:color w:val="333333"/>
                <w:sz w:val="20"/>
                <w:szCs w:val="20"/>
                <w:u w:val="none"/>
              </w:rPr>
            </w:pPr>
          </w:p>
        </w:tc>
        <w:tc>
          <w:tcPr>
            <w:tcW w:w="1452" w:type="dxa"/>
            <w:gridSpan w:val="2"/>
            <w:tcBorders>
              <w:top w:val="single" w:color="000000" w:sz="4" w:space="0"/>
              <w:left w:val="single" w:color="000000" w:sz="4" w:space="0"/>
              <w:bottom w:val="single" w:color="000000" w:sz="4" w:space="0"/>
            </w:tcBorders>
            <w:shd w:val="clear" w:color="auto" w:fill="FFFFFF"/>
            <w:vAlign w:val="center"/>
          </w:tcPr>
          <w:p w14:paraId="71325BCA">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成本指标</w:t>
            </w:r>
          </w:p>
        </w:tc>
        <w:tc>
          <w:tcPr>
            <w:tcW w:w="16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B15B04">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投入成本</w:t>
            </w:r>
          </w:p>
        </w:tc>
        <w:tc>
          <w:tcPr>
            <w:tcW w:w="12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7E3BA0">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22.16万元</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D00ED7">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22.16万元</w:t>
            </w:r>
          </w:p>
        </w:tc>
        <w:tc>
          <w:tcPr>
            <w:tcW w:w="1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185B28">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6C07ED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4" w:hRule="atLeast"/>
        </w:trPr>
        <w:tc>
          <w:tcPr>
            <w:tcW w:w="117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C5CB30C">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效益指标</w:t>
            </w:r>
          </w:p>
        </w:tc>
        <w:tc>
          <w:tcPr>
            <w:tcW w:w="1452" w:type="dxa"/>
            <w:gridSpan w:val="2"/>
            <w:tcBorders>
              <w:top w:val="single" w:color="000000" w:sz="4" w:space="0"/>
              <w:left w:val="single" w:color="000000" w:sz="4" w:space="0"/>
              <w:bottom w:val="single" w:color="000000" w:sz="4" w:space="0"/>
            </w:tcBorders>
            <w:shd w:val="clear" w:color="auto" w:fill="FFFFFF"/>
            <w:vAlign w:val="center"/>
          </w:tcPr>
          <w:p w14:paraId="75295EC5">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经济效益指标</w:t>
            </w:r>
          </w:p>
        </w:tc>
        <w:tc>
          <w:tcPr>
            <w:tcW w:w="16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901475">
            <w:pPr>
              <w:jc w:val="center"/>
              <w:rPr>
                <w:rFonts w:hint="eastAsia" w:ascii="宋体" w:hAnsi="宋体" w:eastAsia="宋体" w:cs="宋体"/>
                <w:i w:val="0"/>
                <w:color w:val="333333"/>
                <w:sz w:val="20"/>
                <w:szCs w:val="20"/>
                <w:u w:val="none"/>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F16FFB">
            <w:pPr>
              <w:jc w:val="center"/>
              <w:rPr>
                <w:rFonts w:hint="eastAsia" w:ascii="宋体" w:hAnsi="宋体" w:eastAsia="宋体" w:cs="宋体"/>
                <w:i w:val="0"/>
                <w:color w:val="333333"/>
                <w:sz w:val="20"/>
                <w:szCs w:val="20"/>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713BB8">
            <w:pPr>
              <w:jc w:val="center"/>
              <w:rPr>
                <w:rFonts w:hint="eastAsia" w:ascii="宋体" w:hAnsi="宋体" w:eastAsia="宋体" w:cs="宋体"/>
                <w:i w:val="0"/>
                <w:color w:val="333333"/>
                <w:sz w:val="20"/>
                <w:szCs w:val="20"/>
                <w:u w:val="none"/>
              </w:rPr>
            </w:pPr>
          </w:p>
        </w:tc>
        <w:tc>
          <w:tcPr>
            <w:tcW w:w="1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FC82FF">
            <w:pPr>
              <w:jc w:val="center"/>
              <w:rPr>
                <w:rFonts w:hint="eastAsia" w:ascii="宋体" w:hAnsi="宋体" w:eastAsia="宋体" w:cs="宋体"/>
                <w:i w:val="0"/>
                <w:color w:val="333333"/>
                <w:sz w:val="20"/>
                <w:szCs w:val="20"/>
                <w:u w:val="none"/>
              </w:rPr>
            </w:pPr>
          </w:p>
        </w:tc>
      </w:tr>
      <w:tr w14:paraId="459DE2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4" w:hRule="atLeast"/>
        </w:trPr>
        <w:tc>
          <w:tcPr>
            <w:tcW w:w="117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FF36BD5">
            <w:pPr>
              <w:jc w:val="center"/>
              <w:rPr>
                <w:rFonts w:hint="eastAsia" w:ascii="宋体" w:hAnsi="宋体" w:eastAsia="宋体" w:cs="宋体"/>
                <w:i w:val="0"/>
                <w:color w:val="333333"/>
                <w:sz w:val="20"/>
                <w:szCs w:val="20"/>
                <w:u w:val="none"/>
              </w:rPr>
            </w:pPr>
          </w:p>
        </w:tc>
        <w:tc>
          <w:tcPr>
            <w:tcW w:w="1452" w:type="dxa"/>
            <w:gridSpan w:val="2"/>
            <w:tcBorders>
              <w:top w:val="single" w:color="000000" w:sz="4" w:space="0"/>
              <w:left w:val="single" w:color="000000" w:sz="4" w:space="0"/>
              <w:bottom w:val="single" w:color="000000" w:sz="4" w:space="0"/>
            </w:tcBorders>
            <w:shd w:val="clear" w:color="auto" w:fill="FFFFFF"/>
            <w:vAlign w:val="center"/>
          </w:tcPr>
          <w:p w14:paraId="34B274B7">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社会效益指标</w:t>
            </w:r>
          </w:p>
        </w:tc>
        <w:tc>
          <w:tcPr>
            <w:tcW w:w="16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DC2B45">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满足群众生产生活需求</w:t>
            </w:r>
          </w:p>
        </w:tc>
        <w:tc>
          <w:tcPr>
            <w:tcW w:w="12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8180D7">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5EFE0C">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C8CDFC">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4BB9AF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4" w:hRule="atLeast"/>
        </w:trPr>
        <w:tc>
          <w:tcPr>
            <w:tcW w:w="117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A84D321">
            <w:pPr>
              <w:jc w:val="center"/>
              <w:rPr>
                <w:rFonts w:hint="eastAsia" w:ascii="宋体" w:hAnsi="宋体" w:eastAsia="宋体" w:cs="宋体"/>
                <w:i w:val="0"/>
                <w:color w:val="333333"/>
                <w:sz w:val="20"/>
                <w:szCs w:val="20"/>
                <w:u w:val="none"/>
              </w:rPr>
            </w:pPr>
          </w:p>
        </w:tc>
        <w:tc>
          <w:tcPr>
            <w:tcW w:w="1452" w:type="dxa"/>
            <w:gridSpan w:val="2"/>
            <w:tcBorders>
              <w:top w:val="single" w:color="000000" w:sz="4" w:space="0"/>
              <w:left w:val="single" w:color="000000" w:sz="4" w:space="0"/>
              <w:bottom w:val="single" w:color="000000" w:sz="4" w:space="0"/>
            </w:tcBorders>
            <w:shd w:val="clear" w:color="auto" w:fill="FFFFFF"/>
            <w:vAlign w:val="center"/>
          </w:tcPr>
          <w:p w14:paraId="531996DE">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生态效益指标</w:t>
            </w:r>
          </w:p>
        </w:tc>
        <w:tc>
          <w:tcPr>
            <w:tcW w:w="16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EDAC29">
            <w:pPr>
              <w:jc w:val="center"/>
              <w:rPr>
                <w:rFonts w:hint="eastAsia" w:ascii="宋体" w:hAnsi="宋体" w:eastAsia="宋体" w:cs="宋体"/>
                <w:i w:val="0"/>
                <w:color w:val="333333"/>
                <w:sz w:val="20"/>
                <w:szCs w:val="20"/>
                <w:u w:val="none"/>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C8048E">
            <w:pPr>
              <w:jc w:val="center"/>
              <w:rPr>
                <w:rFonts w:hint="eastAsia" w:ascii="宋体" w:hAnsi="宋体" w:eastAsia="宋体" w:cs="宋体"/>
                <w:i w:val="0"/>
                <w:color w:val="333333"/>
                <w:sz w:val="20"/>
                <w:szCs w:val="20"/>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3DDD18">
            <w:pPr>
              <w:jc w:val="center"/>
              <w:rPr>
                <w:rFonts w:hint="eastAsia" w:ascii="宋体" w:hAnsi="宋体" w:eastAsia="宋体" w:cs="宋体"/>
                <w:i w:val="0"/>
                <w:color w:val="333333"/>
                <w:sz w:val="20"/>
                <w:szCs w:val="20"/>
                <w:u w:val="none"/>
              </w:rPr>
            </w:pPr>
          </w:p>
        </w:tc>
        <w:tc>
          <w:tcPr>
            <w:tcW w:w="1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A08833">
            <w:pPr>
              <w:jc w:val="center"/>
              <w:rPr>
                <w:rFonts w:hint="eastAsia" w:ascii="宋体" w:hAnsi="宋体" w:eastAsia="宋体" w:cs="宋体"/>
                <w:i w:val="0"/>
                <w:color w:val="333333"/>
                <w:sz w:val="20"/>
                <w:szCs w:val="20"/>
                <w:u w:val="none"/>
              </w:rPr>
            </w:pPr>
          </w:p>
        </w:tc>
      </w:tr>
      <w:tr w14:paraId="55E1BE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4" w:hRule="atLeast"/>
        </w:trPr>
        <w:tc>
          <w:tcPr>
            <w:tcW w:w="117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667FE59">
            <w:pPr>
              <w:jc w:val="center"/>
              <w:rPr>
                <w:rFonts w:hint="eastAsia" w:ascii="宋体" w:hAnsi="宋体" w:eastAsia="宋体" w:cs="宋体"/>
                <w:i w:val="0"/>
                <w:color w:val="333333"/>
                <w:sz w:val="20"/>
                <w:szCs w:val="20"/>
                <w:u w:val="none"/>
              </w:rPr>
            </w:pPr>
          </w:p>
        </w:tc>
        <w:tc>
          <w:tcPr>
            <w:tcW w:w="1452" w:type="dxa"/>
            <w:gridSpan w:val="2"/>
            <w:tcBorders>
              <w:top w:val="single" w:color="000000" w:sz="4" w:space="0"/>
              <w:left w:val="single" w:color="000000" w:sz="4" w:space="0"/>
              <w:bottom w:val="single" w:color="000000" w:sz="4" w:space="0"/>
            </w:tcBorders>
            <w:shd w:val="clear" w:color="auto" w:fill="FFFFFF"/>
            <w:vAlign w:val="center"/>
          </w:tcPr>
          <w:p w14:paraId="38265D63">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可持续影响指标</w:t>
            </w:r>
          </w:p>
        </w:tc>
        <w:tc>
          <w:tcPr>
            <w:tcW w:w="16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7A51EA">
            <w:pPr>
              <w:jc w:val="center"/>
              <w:rPr>
                <w:rFonts w:hint="eastAsia" w:ascii="宋体" w:hAnsi="宋体" w:eastAsia="宋体" w:cs="宋体"/>
                <w:i w:val="0"/>
                <w:color w:val="333333"/>
                <w:sz w:val="20"/>
                <w:szCs w:val="20"/>
                <w:u w:val="none"/>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DD5693">
            <w:pPr>
              <w:jc w:val="center"/>
              <w:rPr>
                <w:rFonts w:hint="eastAsia" w:ascii="宋体" w:hAnsi="宋体" w:eastAsia="宋体" w:cs="宋体"/>
                <w:i w:val="0"/>
                <w:color w:val="333333"/>
                <w:sz w:val="20"/>
                <w:szCs w:val="20"/>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3821E6">
            <w:pPr>
              <w:jc w:val="center"/>
              <w:rPr>
                <w:rFonts w:hint="eastAsia" w:ascii="宋体" w:hAnsi="宋体" w:eastAsia="宋体" w:cs="宋体"/>
                <w:i w:val="0"/>
                <w:color w:val="333333"/>
                <w:sz w:val="20"/>
                <w:szCs w:val="20"/>
                <w:u w:val="none"/>
              </w:rPr>
            </w:pPr>
          </w:p>
        </w:tc>
        <w:tc>
          <w:tcPr>
            <w:tcW w:w="1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1FD5C0">
            <w:pPr>
              <w:jc w:val="center"/>
              <w:rPr>
                <w:rFonts w:hint="eastAsia" w:ascii="宋体" w:hAnsi="宋体" w:eastAsia="宋体" w:cs="宋体"/>
                <w:i w:val="0"/>
                <w:color w:val="333333"/>
                <w:sz w:val="20"/>
                <w:szCs w:val="20"/>
                <w:u w:val="none"/>
              </w:rPr>
            </w:pPr>
          </w:p>
        </w:tc>
      </w:tr>
      <w:tr w14:paraId="0A29A8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4" w:hRule="atLeast"/>
        </w:trPr>
        <w:tc>
          <w:tcPr>
            <w:tcW w:w="11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CAE300">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满意度指标</w:t>
            </w:r>
          </w:p>
        </w:tc>
        <w:tc>
          <w:tcPr>
            <w:tcW w:w="1452" w:type="dxa"/>
            <w:gridSpan w:val="2"/>
            <w:tcBorders>
              <w:top w:val="single" w:color="000000" w:sz="4" w:space="0"/>
              <w:left w:val="single" w:color="000000" w:sz="4" w:space="0"/>
              <w:bottom w:val="single" w:color="000000" w:sz="4" w:space="0"/>
            </w:tcBorders>
            <w:shd w:val="clear" w:color="auto" w:fill="FFFFFF"/>
            <w:vAlign w:val="center"/>
          </w:tcPr>
          <w:p w14:paraId="5430E260">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满意度指标</w:t>
            </w:r>
          </w:p>
        </w:tc>
        <w:tc>
          <w:tcPr>
            <w:tcW w:w="16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4B74D7">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群众满意度</w:t>
            </w:r>
          </w:p>
        </w:tc>
        <w:tc>
          <w:tcPr>
            <w:tcW w:w="12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39AF54">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F10619">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320173">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182105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68" w:hRule="atLeast"/>
        </w:trPr>
        <w:tc>
          <w:tcPr>
            <w:tcW w:w="8303" w:type="dxa"/>
            <w:gridSpan w:val="7"/>
            <w:shd w:val="clear" w:color="auto" w:fill="auto"/>
            <w:vAlign w:val="top"/>
          </w:tcPr>
          <w:p w14:paraId="0D625BC3">
            <w:pPr>
              <w:keepNext w:val="0"/>
              <w:keepLines w:val="0"/>
              <w:widowControl/>
              <w:suppressLineNumbers w:val="0"/>
              <w:jc w:val="left"/>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说明：1.项目支出绩效评价表请参考预算管理一体化系统项目入库时填报的绩效目标表。</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      2.其他资金是指投入到同一项目的自有资金、捐赠或帮扶社会资金等。</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      3.全年预算数根据上级文件和预算下达为准。</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      </w:t>
            </w:r>
          </w:p>
        </w:tc>
      </w:tr>
      <w:tr w14:paraId="7A24AF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6" w:hRule="atLeast"/>
        </w:trPr>
        <w:tc>
          <w:tcPr>
            <w:tcW w:w="8303" w:type="dxa"/>
            <w:gridSpan w:val="7"/>
            <w:shd w:val="clear" w:color="auto" w:fill="auto"/>
            <w:vAlign w:val="center"/>
          </w:tcPr>
          <w:p w14:paraId="43AA6973">
            <w:pPr>
              <w:keepNext w:val="0"/>
              <w:keepLines w:val="0"/>
              <w:widowControl/>
              <w:suppressLineNumbers w:val="0"/>
              <w:jc w:val="center"/>
              <w:textAlignment w:val="center"/>
              <w:rPr>
                <w:rFonts w:hint="eastAsia" w:ascii="宋体" w:hAnsi="宋体" w:eastAsia="宋体" w:cs="宋体"/>
                <w:b/>
                <w:i w:val="0"/>
                <w:color w:val="000000"/>
                <w:kern w:val="0"/>
                <w:sz w:val="36"/>
                <w:szCs w:val="36"/>
                <w:u w:val="none"/>
                <w:lang w:val="en-US" w:eastAsia="zh-CN" w:bidi="ar"/>
              </w:rPr>
            </w:pPr>
          </w:p>
          <w:p w14:paraId="3C1CF82A">
            <w:pPr>
              <w:keepNext w:val="0"/>
              <w:keepLines w:val="0"/>
              <w:widowControl/>
              <w:suppressLineNumbers w:val="0"/>
              <w:jc w:val="center"/>
              <w:textAlignment w:val="center"/>
              <w:rPr>
                <w:rFonts w:hint="eastAsia" w:ascii="宋体" w:hAnsi="宋体" w:eastAsia="宋体" w:cs="宋体"/>
                <w:b/>
                <w:i w:val="0"/>
                <w:color w:val="000000"/>
                <w:kern w:val="0"/>
                <w:sz w:val="36"/>
                <w:szCs w:val="36"/>
                <w:u w:val="none"/>
                <w:lang w:val="en-US" w:eastAsia="zh-CN" w:bidi="ar"/>
              </w:rPr>
            </w:pPr>
          </w:p>
          <w:p w14:paraId="22000499">
            <w:pPr>
              <w:keepNext w:val="0"/>
              <w:keepLines w:val="0"/>
              <w:widowControl/>
              <w:suppressLineNumbers w:val="0"/>
              <w:jc w:val="center"/>
              <w:textAlignment w:val="center"/>
              <w:rPr>
                <w:rFonts w:hint="eastAsia" w:ascii="宋体" w:hAnsi="宋体" w:eastAsia="宋体" w:cs="宋体"/>
                <w:b/>
                <w:i w:val="0"/>
                <w:color w:val="000000"/>
                <w:kern w:val="0"/>
                <w:sz w:val="36"/>
                <w:szCs w:val="36"/>
                <w:u w:val="none"/>
                <w:lang w:val="en-US" w:eastAsia="zh-CN" w:bidi="ar"/>
              </w:rPr>
            </w:pPr>
          </w:p>
          <w:p w14:paraId="118A2DCE">
            <w:pPr>
              <w:keepNext w:val="0"/>
              <w:keepLines w:val="0"/>
              <w:widowControl/>
              <w:suppressLineNumbers w:val="0"/>
              <w:jc w:val="center"/>
              <w:textAlignment w:val="center"/>
              <w:rPr>
                <w:rFonts w:hint="eastAsia" w:ascii="宋体" w:hAnsi="宋体" w:eastAsia="宋体" w:cs="宋体"/>
                <w:b/>
                <w:i w:val="0"/>
                <w:color w:val="000000"/>
                <w:kern w:val="0"/>
                <w:sz w:val="36"/>
                <w:szCs w:val="36"/>
                <w:u w:val="none"/>
                <w:lang w:val="en-US" w:eastAsia="zh-CN" w:bidi="ar"/>
              </w:rPr>
            </w:pPr>
          </w:p>
          <w:p w14:paraId="27547F94">
            <w:pPr>
              <w:keepNext w:val="0"/>
              <w:keepLines w:val="0"/>
              <w:widowControl/>
              <w:suppressLineNumbers w:val="0"/>
              <w:jc w:val="center"/>
              <w:textAlignment w:val="center"/>
              <w:rPr>
                <w:rFonts w:hint="eastAsia" w:ascii="宋体" w:hAnsi="宋体" w:eastAsia="宋体" w:cs="宋体"/>
                <w:b/>
                <w:i w:val="0"/>
                <w:color w:val="000000"/>
                <w:kern w:val="0"/>
                <w:sz w:val="36"/>
                <w:szCs w:val="36"/>
                <w:u w:val="none"/>
                <w:lang w:val="en-US" w:eastAsia="zh-CN" w:bidi="ar"/>
              </w:rPr>
            </w:pPr>
          </w:p>
          <w:p w14:paraId="5B288635">
            <w:pPr>
              <w:keepNext w:val="0"/>
              <w:keepLines w:val="0"/>
              <w:widowControl/>
              <w:suppressLineNumbers w:val="0"/>
              <w:jc w:val="center"/>
              <w:textAlignment w:val="center"/>
              <w:rPr>
                <w:rFonts w:hint="eastAsia" w:ascii="宋体" w:hAnsi="宋体" w:eastAsia="宋体" w:cs="宋体"/>
                <w:b/>
                <w:i w:val="0"/>
                <w:color w:val="000000"/>
                <w:kern w:val="0"/>
                <w:sz w:val="36"/>
                <w:szCs w:val="36"/>
                <w:u w:val="none"/>
                <w:lang w:val="en-US" w:eastAsia="zh-CN" w:bidi="ar"/>
              </w:rPr>
            </w:pPr>
          </w:p>
          <w:p w14:paraId="7938FF9C">
            <w:pPr>
              <w:keepNext w:val="0"/>
              <w:keepLines w:val="0"/>
              <w:widowControl/>
              <w:suppressLineNumbers w:val="0"/>
              <w:jc w:val="center"/>
              <w:textAlignment w:val="center"/>
              <w:rPr>
                <w:rFonts w:hint="eastAsia" w:ascii="宋体" w:hAnsi="宋体" w:eastAsia="宋体" w:cs="宋体"/>
                <w:b/>
                <w:i w:val="0"/>
                <w:color w:val="000000"/>
                <w:kern w:val="0"/>
                <w:sz w:val="36"/>
                <w:szCs w:val="36"/>
                <w:u w:val="none"/>
                <w:lang w:val="en-US" w:eastAsia="zh-CN" w:bidi="ar"/>
              </w:rPr>
            </w:pPr>
          </w:p>
          <w:p w14:paraId="4922640D">
            <w:pPr>
              <w:keepNext w:val="0"/>
              <w:keepLines w:val="0"/>
              <w:widowControl/>
              <w:suppressLineNumbers w:val="0"/>
              <w:jc w:val="center"/>
              <w:textAlignment w:val="center"/>
              <w:rPr>
                <w:rFonts w:hint="eastAsia" w:ascii="宋体" w:hAnsi="宋体" w:eastAsia="宋体" w:cs="宋体"/>
                <w:b/>
                <w:i w:val="0"/>
                <w:color w:val="000000"/>
                <w:sz w:val="36"/>
                <w:szCs w:val="36"/>
                <w:u w:val="none"/>
              </w:rPr>
            </w:pPr>
            <w:r>
              <w:rPr>
                <w:rFonts w:hint="eastAsia" w:ascii="宋体" w:hAnsi="宋体" w:eastAsia="宋体" w:cs="宋体"/>
                <w:b/>
                <w:i w:val="0"/>
                <w:color w:val="000000"/>
                <w:kern w:val="0"/>
                <w:sz w:val="36"/>
                <w:szCs w:val="36"/>
                <w:u w:val="none"/>
                <w:lang w:val="en-US" w:eastAsia="zh-CN" w:bidi="ar"/>
              </w:rPr>
              <w:t>项目支出绩效自评表</w:t>
            </w:r>
          </w:p>
        </w:tc>
      </w:tr>
      <w:tr w14:paraId="00C028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3" w:hRule="atLeast"/>
        </w:trPr>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63A60">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31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1DE778F">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十四五中期修订编制费</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76515">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w:t>
            </w:r>
          </w:p>
        </w:tc>
        <w:tc>
          <w:tcPr>
            <w:tcW w:w="27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CFDDCF">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2023年</w:t>
            </w:r>
          </w:p>
        </w:tc>
      </w:tr>
      <w:tr w14:paraId="70C4EC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6" w:hRule="atLeast"/>
        </w:trPr>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7E340">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主管部门：</w:t>
            </w:r>
          </w:p>
        </w:tc>
        <w:tc>
          <w:tcPr>
            <w:tcW w:w="31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F13F13">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峨边彝族自治县发展和改革局</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90C0D">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实施单位：</w:t>
            </w:r>
          </w:p>
        </w:tc>
        <w:tc>
          <w:tcPr>
            <w:tcW w:w="27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CA49F7">
            <w:pPr>
              <w:jc w:val="left"/>
              <w:rPr>
                <w:rFonts w:hint="eastAsia" w:ascii="宋体" w:hAnsi="宋体" w:eastAsia="宋体" w:cs="宋体"/>
                <w:i w:val="0"/>
                <w:color w:val="000000"/>
                <w:sz w:val="20"/>
                <w:szCs w:val="20"/>
                <w:u w:val="none"/>
              </w:rPr>
            </w:pPr>
          </w:p>
        </w:tc>
      </w:tr>
      <w:tr w14:paraId="53B790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6" w:hRule="atLeast"/>
        </w:trPr>
        <w:tc>
          <w:tcPr>
            <w:tcW w:w="8303"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EDD5E2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项目资金（万元）</w:t>
            </w:r>
          </w:p>
        </w:tc>
      </w:tr>
      <w:tr w14:paraId="50837C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18" w:hRule="atLeast"/>
        </w:trPr>
        <w:tc>
          <w:tcPr>
            <w:tcW w:w="1782" w:type="dxa"/>
            <w:gridSpan w:val="2"/>
            <w:tcBorders>
              <w:top w:val="single" w:color="000000" w:sz="4" w:space="0"/>
              <w:left w:val="single" w:color="000000" w:sz="4" w:space="0"/>
              <w:bottom w:val="single" w:color="000000" w:sz="4" w:space="0"/>
            </w:tcBorders>
            <w:shd w:val="clear" w:color="auto" w:fill="auto"/>
            <w:vAlign w:val="center"/>
          </w:tcPr>
          <w:p w14:paraId="07C6A9B8">
            <w:pPr>
              <w:jc w:val="center"/>
              <w:rPr>
                <w:rFonts w:hint="eastAsia" w:ascii="宋体" w:hAnsi="宋体" w:eastAsia="宋体" w:cs="宋体"/>
                <w:i w:val="0"/>
                <w:color w:val="000000"/>
                <w:sz w:val="20"/>
                <w:szCs w:val="20"/>
                <w:u w:val="none"/>
              </w:rPr>
            </w:pPr>
          </w:p>
        </w:tc>
        <w:tc>
          <w:tcPr>
            <w:tcW w:w="25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5C87E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全年预算数</w:t>
            </w:r>
          </w:p>
        </w:tc>
        <w:tc>
          <w:tcPr>
            <w:tcW w:w="22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6663D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全年执行数</w:t>
            </w:r>
          </w:p>
        </w:tc>
        <w:tc>
          <w:tcPr>
            <w:tcW w:w="1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A640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执行率</w:t>
            </w:r>
          </w:p>
        </w:tc>
      </w:tr>
      <w:tr w14:paraId="7049C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89" w:hRule="atLeast"/>
        </w:trPr>
        <w:tc>
          <w:tcPr>
            <w:tcW w:w="17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FEE6D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年度资金总额</w:t>
            </w:r>
          </w:p>
        </w:tc>
        <w:tc>
          <w:tcPr>
            <w:tcW w:w="25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05634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22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E0712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7.5</w:t>
            </w:r>
          </w:p>
        </w:tc>
        <w:tc>
          <w:tcPr>
            <w:tcW w:w="1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5DDC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w:t>
            </w:r>
          </w:p>
        </w:tc>
      </w:tr>
      <w:tr w14:paraId="67CE86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89" w:hRule="atLeast"/>
        </w:trPr>
        <w:tc>
          <w:tcPr>
            <w:tcW w:w="17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2A853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其中：中省补助资金</w:t>
            </w:r>
          </w:p>
        </w:tc>
        <w:tc>
          <w:tcPr>
            <w:tcW w:w="25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E06E12">
            <w:pPr>
              <w:jc w:val="center"/>
              <w:rPr>
                <w:rFonts w:hint="eastAsia" w:ascii="宋体" w:hAnsi="宋体" w:eastAsia="宋体" w:cs="宋体"/>
                <w:i w:val="0"/>
                <w:color w:val="000000"/>
                <w:sz w:val="20"/>
                <w:szCs w:val="20"/>
                <w:u w:val="none"/>
              </w:rPr>
            </w:pPr>
          </w:p>
        </w:tc>
        <w:tc>
          <w:tcPr>
            <w:tcW w:w="22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84022D">
            <w:pPr>
              <w:jc w:val="center"/>
              <w:rPr>
                <w:rFonts w:hint="eastAsia" w:ascii="宋体" w:hAnsi="宋体" w:eastAsia="宋体" w:cs="宋体"/>
                <w:i w:val="0"/>
                <w:color w:val="000000"/>
                <w:sz w:val="20"/>
                <w:szCs w:val="20"/>
                <w:u w:val="none"/>
              </w:rPr>
            </w:pPr>
          </w:p>
        </w:tc>
        <w:tc>
          <w:tcPr>
            <w:tcW w:w="1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A496C">
            <w:pPr>
              <w:jc w:val="center"/>
              <w:rPr>
                <w:rFonts w:hint="eastAsia" w:ascii="宋体" w:hAnsi="宋体" w:eastAsia="宋体" w:cs="宋体"/>
                <w:i w:val="0"/>
                <w:color w:val="000000"/>
                <w:sz w:val="20"/>
                <w:szCs w:val="20"/>
                <w:u w:val="none"/>
              </w:rPr>
            </w:pPr>
          </w:p>
        </w:tc>
      </w:tr>
      <w:tr w14:paraId="67EEBE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36" w:hRule="atLeast"/>
        </w:trPr>
        <w:tc>
          <w:tcPr>
            <w:tcW w:w="17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A270A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县级预算资金</w:t>
            </w:r>
          </w:p>
        </w:tc>
        <w:tc>
          <w:tcPr>
            <w:tcW w:w="25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2854C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22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6B540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7.5</w:t>
            </w:r>
          </w:p>
        </w:tc>
        <w:tc>
          <w:tcPr>
            <w:tcW w:w="1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F273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w:t>
            </w:r>
          </w:p>
        </w:tc>
      </w:tr>
      <w:tr w14:paraId="5EFC35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18" w:hRule="atLeast"/>
        </w:trPr>
        <w:tc>
          <w:tcPr>
            <w:tcW w:w="17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55D2F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其他资金</w:t>
            </w:r>
          </w:p>
        </w:tc>
        <w:tc>
          <w:tcPr>
            <w:tcW w:w="25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020B7B">
            <w:pPr>
              <w:jc w:val="center"/>
              <w:rPr>
                <w:rFonts w:hint="eastAsia" w:ascii="宋体" w:hAnsi="宋体" w:eastAsia="宋体" w:cs="宋体"/>
                <w:i w:val="0"/>
                <w:color w:val="000000"/>
                <w:sz w:val="20"/>
                <w:szCs w:val="20"/>
                <w:u w:val="none"/>
              </w:rPr>
            </w:pPr>
          </w:p>
        </w:tc>
        <w:tc>
          <w:tcPr>
            <w:tcW w:w="22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6E52A6">
            <w:pPr>
              <w:jc w:val="center"/>
              <w:rPr>
                <w:rFonts w:hint="eastAsia" w:ascii="宋体" w:hAnsi="宋体" w:eastAsia="宋体" w:cs="宋体"/>
                <w:i w:val="0"/>
                <w:color w:val="000000"/>
                <w:sz w:val="20"/>
                <w:szCs w:val="20"/>
                <w:u w:val="none"/>
              </w:rPr>
            </w:pPr>
          </w:p>
        </w:tc>
        <w:tc>
          <w:tcPr>
            <w:tcW w:w="1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6085D">
            <w:pPr>
              <w:jc w:val="center"/>
              <w:rPr>
                <w:rFonts w:hint="eastAsia" w:ascii="宋体" w:hAnsi="宋体" w:eastAsia="宋体" w:cs="宋体"/>
                <w:i w:val="0"/>
                <w:color w:val="000000"/>
                <w:sz w:val="20"/>
                <w:szCs w:val="20"/>
                <w:u w:val="none"/>
              </w:rPr>
            </w:pPr>
          </w:p>
        </w:tc>
      </w:tr>
      <w:tr w14:paraId="2191D9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18" w:hRule="atLeast"/>
        </w:trPr>
        <w:tc>
          <w:tcPr>
            <w:tcW w:w="11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746B09">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年度总体目标</w:t>
            </w:r>
          </w:p>
        </w:tc>
        <w:tc>
          <w:tcPr>
            <w:tcW w:w="433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FA3F86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预期目标</w:t>
            </w:r>
          </w:p>
        </w:tc>
        <w:tc>
          <w:tcPr>
            <w:tcW w:w="27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C4865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实际完成情况</w:t>
            </w:r>
          </w:p>
        </w:tc>
      </w:tr>
      <w:tr w14:paraId="01057F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7" w:hRule="atLeast"/>
        </w:trPr>
        <w:tc>
          <w:tcPr>
            <w:tcW w:w="11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5BA730">
            <w:pPr>
              <w:jc w:val="left"/>
              <w:rPr>
                <w:rFonts w:hint="eastAsia" w:ascii="宋体" w:hAnsi="宋体" w:eastAsia="宋体" w:cs="宋体"/>
                <w:i w:val="0"/>
                <w:color w:val="000000"/>
                <w:sz w:val="20"/>
                <w:szCs w:val="20"/>
                <w:u w:val="none"/>
              </w:rPr>
            </w:pPr>
          </w:p>
        </w:tc>
        <w:tc>
          <w:tcPr>
            <w:tcW w:w="4334" w:type="dxa"/>
            <w:gridSpan w:val="4"/>
            <w:tcBorders>
              <w:top w:val="single" w:color="000000" w:sz="4" w:space="0"/>
              <w:left w:val="single" w:color="000000" w:sz="4" w:space="0"/>
              <w:right w:val="single" w:color="000000" w:sz="4" w:space="0"/>
            </w:tcBorders>
            <w:shd w:val="clear" w:color="auto" w:fill="auto"/>
            <w:vAlign w:val="center"/>
          </w:tcPr>
          <w:p w14:paraId="0623847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2023年完成“十四五”修编工作，并形成提请人大审议的修编文本</w:t>
            </w:r>
          </w:p>
        </w:tc>
        <w:tc>
          <w:tcPr>
            <w:tcW w:w="27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736F5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启动“十四五”规划中期评估修编工作，多次组织相关部门进行研究协商。</w:t>
            </w:r>
          </w:p>
        </w:tc>
      </w:tr>
      <w:tr w14:paraId="7228CE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18" w:hRule="atLeast"/>
        </w:trPr>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9125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一级指标</w:t>
            </w:r>
          </w:p>
        </w:tc>
        <w:tc>
          <w:tcPr>
            <w:tcW w:w="14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E052C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二级指标</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EEC3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目标指标</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7697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目标值</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C133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业绩指标</w:t>
            </w:r>
          </w:p>
        </w:tc>
        <w:tc>
          <w:tcPr>
            <w:tcW w:w="1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B64D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完成率</w:t>
            </w:r>
          </w:p>
        </w:tc>
      </w:tr>
      <w:tr w14:paraId="27A64A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4" w:hRule="atLeast"/>
        </w:trPr>
        <w:tc>
          <w:tcPr>
            <w:tcW w:w="117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54012AD">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投入与管理</w:t>
            </w:r>
          </w:p>
        </w:tc>
        <w:tc>
          <w:tcPr>
            <w:tcW w:w="1452" w:type="dxa"/>
            <w:gridSpan w:val="2"/>
            <w:vMerge w:val="restart"/>
            <w:tcBorders>
              <w:top w:val="single" w:color="000000" w:sz="4" w:space="0"/>
              <w:left w:val="single" w:color="000000" w:sz="4" w:space="0"/>
              <w:bottom w:val="single" w:color="000000" w:sz="4" w:space="0"/>
            </w:tcBorders>
            <w:shd w:val="clear" w:color="auto" w:fill="FFFFFF"/>
            <w:vAlign w:val="center"/>
          </w:tcPr>
          <w:p w14:paraId="38ADC500">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投入管理</w:t>
            </w:r>
          </w:p>
        </w:tc>
        <w:tc>
          <w:tcPr>
            <w:tcW w:w="16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E7B083">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预算编制合理性</w:t>
            </w:r>
          </w:p>
        </w:tc>
        <w:tc>
          <w:tcPr>
            <w:tcW w:w="12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1DFE59">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合理</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04BF5E">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40673C">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6D8CF7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4" w:hRule="atLeast"/>
        </w:trPr>
        <w:tc>
          <w:tcPr>
            <w:tcW w:w="117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7AFEAE0">
            <w:pPr>
              <w:jc w:val="center"/>
              <w:rPr>
                <w:rFonts w:hint="eastAsia" w:ascii="宋体" w:hAnsi="宋体" w:eastAsia="宋体" w:cs="宋体"/>
                <w:i w:val="0"/>
                <w:color w:val="333333"/>
                <w:sz w:val="20"/>
                <w:szCs w:val="20"/>
                <w:u w:val="none"/>
              </w:rPr>
            </w:pPr>
          </w:p>
        </w:tc>
        <w:tc>
          <w:tcPr>
            <w:tcW w:w="1452" w:type="dxa"/>
            <w:gridSpan w:val="2"/>
            <w:vMerge w:val="continue"/>
            <w:tcBorders>
              <w:top w:val="single" w:color="000000" w:sz="4" w:space="0"/>
              <w:left w:val="single" w:color="000000" w:sz="4" w:space="0"/>
              <w:bottom w:val="single" w:color="000000" w:sz="4" w:space="0"/>
            </w:tcBorders>
            <w:shd w:val="clear" w:color="auto" w:fill="FFFFFF"/>
            <w:vAlign w:val="center"/>
          </w:tcPr>
          <w:p w14:paraId="409B321F">
            <w:pPr>
              <w:jc w:val="center"/>
              <w:rPr>
                <w:rFonts w:hint="eastAsia" w:ascii="宋体" w:hAnsi="宋体" w:eastAsia="宋体" w:cs="宋体"/>
                <w:i w:val="0"/>
                <w:color w:val="333333"/>
                <w:sz w:val="20"/>
                <w:szCs w:val="20"/>
                <w:u w:val="none"/>
              </w:rPr>
            </w:pPr>
          </w:p>
        </w:tc>
        <w:tc>
          <w:tcPr>
            <w:tcW w:w="16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E612E9">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预算执行率</w:t>
            </w:r>
          </w:p>
        </w:tc>
        <w:tc>
          <w:tcPr>
            <w:tcW w:w="12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79F682">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7CFFA7">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9E032E">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35%</w:t>
            </w:r>
          </w:p>
        </w:tc>
      </w:tr>
      <w:tr w14:paraId="712D72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4" w:hRule="atLeast"/>
        </w:trPr>
        <w:tc>
          <w:tcPr>
            <w:tcW w:w="117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DE94F13">
            <w:pPr>
              <w:jc w:val="center"/>
              <w:rPr>
                <w:rFonts w:hint="eastAsia" w:ascii="宋体" w:hAnsi="宋体" w:eastAsia="宋体" w:cs="宋体"/>
                <w:i w:val="0"/>
                <w:color w:val="333333"/>
                <w:sz w:val="20"/>
                <w:szCs w:val="20"/>
                <w:u w:val="none"/>
              </w:rPr>
            </w:pPr>
          </w:p>
        </w:tc>
        <w:tc>
          <w:tcPr>
            <w:tcW w:w="1452" w:type="dxa"/>
            <w:gridSpan w:val="2"/>
            <w:vMerge w:val="continue"/>
            <w:tcBorders>
              <w:top w:val="single" w:color="000000" w:sz="4" w:space="0"/>
              <w:left w:val="single" w:color="000000" w:sz="4" w:space="0"/>
              <w:bottom w:val="single" w:color="000000" w:sz="4" w:space="0"/>
            </w:tcBorders>
            <w:shd w:val="clear" w:color="auto" w:fill="FFFFFF"/>
            <w:vAlign w:val="center"/>
          </w:tcPr>
          <w:p w14:paraId="0BCE1063">
            <w:pPr>
              <w:jc w:val="center"/>
              <w:rPr>
                <w:rFonts w:hint="eastAsia" w:ascii="宋体" w:hAnsi="宋体" w:eastAsia="宋体" w:cs="宋体"/>
                <w:i w:val="0"/>
                <w:color w:val="333333"/>
                <w:sz w:val="20"/>
                <w:szCs w:val="20"/>
                <w:u w:val="none"/>
              </w:rPr>
            </w:pPr>
          </w:p>
        </w:tc>
        <w:tc>
          <w:tcPr>
            <w:tcW w:w="16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AD678A">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预算资金到位率</w:t>
            </w:r>
          </w:p>
        </w:tc>
        <w:tc>
          <w:tcPr>
            <w:tcW w:w="12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87FB31">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9472E4">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E99B0F">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3DC091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4" w:hRule="atLeast"/>
        </w:trPr>
        <w:tc>
          <w:tcPr>
            <w:tcW w:w="117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682FBAA">
            <w:pPr>
              <w:jc w:val="center"/>
              <w:rPr>
                <w:rFonts w:hint="eastAsia" w:ascii="宋体" w:hAnsi="宋体" w:eastAsia="宋体" w:cs="宋体"/>
                <w:i w:val="0"/>
                <w:color w:val="333333"/>
                <w:sz w:val="20"/>
                <w:szCs w:val="20"/>
                <w:u w:val="none"/>
              </w:rPr>
            </w:pPr>
          </w:p>
        </w:tc>
        <w:tc>
          <w:tcPr>
            <w:tcW w:w="1452" w:type="dxa"/>
            <w:gridSpan w:val="2"/>
            <w:vMerge w:val="restart"/>
            <w:tcBorders>
              <w:top w:val="single" w:color="000000" w:sz="4" w:space="0"/>
              <w:left w:val="single" w:color="000000" w:sz="4" w:space="0"/>
              <w:bottom w:val="single" w:color="000000" w:sz="4" w:space="0"/>
            </w:tcBorders>
            <w:shd w:val="clear" w:color="auto" w:fill="FFFFFF"/>
            <w:vAlign w:val="center"/>
          </w:tcPr>
          <w:p w14:paraId="1486A4F3">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财务管理</w:t>
            </w:r>
          </w:p>
        </w:tc>
        <w:tc>
          <w:tcPr>
            <w:tcW w:w="16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38085B">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财务管理制度健全性</w:t>
            </w:r>
          </w:p>
        </w:tc>
        <w:tc>
          <w:tcPr>
            <w:tcW w:w="12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07525E">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健全</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90988F">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1EC6BE">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5670B7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4" w:hRule="atLeast"/>
        </w:trPr>
        <w:tc>
          <w:tcPr>
            <w:tcW w:w="117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CD37BA7">
            <w:pPr>
              <w:jc w:val="center"/>
              <w:rPr>
                <w:rFonts w:hint="eastAsia" w:ascii="宋体" w:hAnsi="宋体" w:eastAsia="宋体" w:cs="宋体"/>
                <w:i w:val="0"/>
                <w:color w:val="333333"/>
                <w:sz w:val="20"/>
                <w:szCs w:val="20"/>
                <w:u w:val="none"/>
              </w:rPr>
            </w:pPr>
          </w:p>
        </w:tc>
        <w:tc>
          <w:tcPr>
            <w:tcW w:w="1452" w:type="dxa"/>
            <w:gridSpan w:val="2"/>
            <w:vMerge w:val="continue"/>
            <w:tcBorders>
              <w:top w:val="single" w:color="000000" w:sz="4" w:space="0"/>
              <w:left w:val="single" w:color="000000" w:sz="4" w:space="0"/>
              <w:bottom w:val="single" w:color="000000" w:sz="4" w:space="0"/>
            </w:tcBorders>
            <w:shd w:val="clear" w:color="auto" w:fill="FFFFFF"/>
            <w:vAlign w:val="center"/>
          </w:tcPr>
          <w:p w14:paraId="1992542E">
            <w:pPr>
              <w:jc w:val="center"/>
              <w:rPr>
                <w:rFonts w:hint="eastAsia" w:ascii="宋体" w:hAnsi="宋体" w:eastAsia="宋体" w:cs="宋体"/>
                <w:i w:val="0"/>
                <w:color w:val="333333"/>
                <w:sz w:val="20"/>
                <w:szCs w:val="20"/>
                <w:u w:val="none"/>
              </w:rPr>
            </w:pPr>
          </w:p>
        </w:tc>
        <w:tc>
          <w:tcPr>
            <w:tcW w:w="16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3015BC">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财务监控有效性</w:t>
            </w:r>
          </w:p>
        </w:tc>
        <w:tc>
          <w:tcPr>
            <w:tcW w:w="12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4C1B7D">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有效</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B5C614">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12F11D">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7570DE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4" w:hRule="atLeast"/>
        </w:trPr>
        <w:tc>
          <w:tcPr>
            <w:tcW w:w="117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96E6EB8">
            <w:pPr>
              <w:jc w:val="center"/>
              <w:rPr>
                <w:rFonts w:hint="eastAsia" w:ascii="宋体" w:hAnsi="宋体" w:eastAsia="宋体" w:cs="宋体"/>
                <w:i w:val="0"/>
                <w:color w:val="333333"/>
                <w:sz w:val="20"/>
                <w:szCs w:val="20"/>
                <w:u w:val="none"/>
              </w:rPr>
            </w:pPr>
          </w:p>
        </w:tc>
        <w:tc>
          <w:tcPr>
            <w:tcW w:w="1452" w:type="dxa"/>
            <w:gridSpan w:val="2"/>
            <w:vMerge w:val="continue"/>
            <w:tcBorders>
              <w:top w:val="single" w:color="000000" w:sz="4" w:space="0"/>
              <w:left w:val="single" w:color="000000" w:sz="4" w:space="0"/>
              <w:bottom w:val="single" w:color="000000" w:sz="4" w:space="0"/>
            </w:tcBorders>
            <w:shd w:val="clear" w:color="auto" w:fill="FFFFFF"/>
            <w:vAlign w:val="center"/>
          </w:tcPr>
          <w:p w14:paraId="5B0510D1">
            <w:pPr>
              <w:jc w:val="center"/>
              <w:rPr>
                <w:rFonts w:hint="eastAsia" w:ascii="宋体" w:hAnsi="宋体" w:eastAsia="宋体" w:cs="宋体"/>
                <w:i w:val="0"/>
                <w:color w:val="333333"/>
                <w:sz w:val="20"/>
                <w:szCs w:val="20"/>
                <w:u w:val="none"/>
              </w:rPr>
            </w:pPr>
          </w:p>
        </w:tc>
        <w:tc>
          <w:tcPr>
            <w:tcW w:w="16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B9C13D">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资金使用规范性</w:t>
            </w:r>
          </w:p>
        </w:tc>
        <w:tc>
          <w:tcPr>
            <w:tcW w:w="12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7449B6">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规范</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FF73E1">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AB650B">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706F0E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4" w:hRule="atLeast"/>
        </w:trPr>
        <w:tc>
          <w:tcPr>
            <w:tcW w:w="117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195BA3D">
            <w:pPr>
              <w:jc w:val="center"/>
              <w:rPr>
                <w:rFonts w:hint="eastAsia" w:ascii="宋体" w:hAnsi="宋体" w:eastAsia="宋体" w:cs="宋体"/>
                <w:i w:val="0"/>
                <w:color w:val="333333"/>
                <w:sz w:val="20"/>
                <w:szCs w:val="20"/>
                <w:u w:val="none"/>
              </w:rPr>
            </w:pPr>
          </w:p>
        </w:tc>
        <w:tc>
          <w:tcPr>
            <w:tcW w:w="1452" w:type="dxa"/>
            <w:gridSpan w:val="2"/>
            <w:vMerge w:val="restart"/>
            <w:tcBorders>
              <w:top w:val="single" w:color="000000" w:sz="4" w:space="0"/>
              <w:left w:val="single" w:color="000000" w:sz="4" w:space="0"/>
              <w:bottom w:val="single" w:color="000000" w:sz="4" w:space="0"/>
            </w:tcBorders>
            <w:shd w:val="clear" w:color="auto" w:fill="FFFFFF"/>
            <w:vAlign w:val="center"/>
          </w:tcPr>
          <w:p w14:paraId="4F266A7B">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实施管理</w:t>
            </w:r>
          </w:p>
        </w:tc>
        <w:tc>
          <w:tcPr>
            <w:tcW w:w="16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34A1A7">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供应商资质符合程度</w:t>
            </w:r>
          </w:p>
        </w:tc>
        <w:tc>
          <w:tcPr>
            <w:tcW w:w="12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E6FD10">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符合</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16C4F8">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6A4139">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19C5D4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4" w:hRule="atLeast"/>
        </w:trPr>
        <w:tc>
          <w:tcPr>
            <w:tcW w:w="117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E1D53DC">
            <w:pPr>
              <w:jc w:val="center"/>
              <w:rPr>
                <w:rFonts w:hint="eastAsia" w:ascii="宋体" w:hAnsi="宋体" w:eastAsia="宋体" w:cs="宋体"/>
                <w:i w:val="0"/>
                <w:color w:val="333333"/>
                <w:sz w:val="20"/>
                <w:szCs w:val="20"/>
                <w:u w:val="none"/>
              </w:rPr>
            </w:pPr>
          </w:p>
        </w:tc>
        <w:tc>
          <w:tcPr>
            <w:tcW w:w="1452" w:type="dxa"/>
            <w:gridSpan w:val="2"/>
            <w:vMerge w:val="continue"/>
            <w:tcBorders>
              <w:top w:val="single" w:color="000000" w:sz="4" w:space="0"/>
              <w:left w:val="single" w:color="000000" w:sz="4" w:space="0"/>
              <w:bottom w:val="single" w:color="000000" w:sz="4" w:space="0"/>
            </w:tcBorders>
            <w:shd w:val="clear" w:color="auto" w:fill="FFFFFF"/>
            <w:vAlign w:val="center"/>
          </w:tcPr>
          <w:p w14:paraId="6F356FB8">
            <w:pPr>
              <w:jc w:val="center"/>
              <w:rPr>
                <w:rFonts w:hint="eastAsia" w:ascii="宋体" w:hAnsi="宋体" w:eastAsia="宋体" w:cs="宋体"/>
                <w:i w:val="0"/>
                <w:color w:val="333333"/>
                <w:sz w:val="20"/>
                <w:szCs w:val="20"/>
                <w:u w:val="none"/>
              </w:rPr>
            </w:pPr>
          </w:p>
        </w:tc>
        <w:tc>
          <w:tcPr>
            <w:tcW w:w="16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D296FD">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合同管理完备性</w:t>
            </w:r>
          </w:p>
        </w:tc>
        <w:tc>
          <w:tcPr>
            <w:tcW w:w="12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AC2F1B">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完备</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42954F">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E37060">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0EFE15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4" w:hRule="atLeast"/>
        </w:trPr>
        <w:tc>
          <w:tcPr>
            <w:tcW w:w="117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8003541">
            <w:pPr>
              <w:jc w:val="center"/>
              <w:rPr>
                <w:rFonts w:hint="eastAsia" w:ascii="宋体" w:hAnsi="宋体" w:eastAsia="宋体" w:cs="宋体"/>
                <w:i w:val="0"/>
                <w:color w:val="333333"/>
                <w:sz w:val="20"/>
                <w:szCs w:val="20"/>
                <w:u w:val="none"/>
              </w:rPr>
            </w:pPr>
          </w:p>
        </w:tc>
        <w:tc>
          <w:tcPr>
            <w:tcW w:w="1452" w:type="dxa"/>
            <w:gridSpan w:val="2"/>
            <w:vMerge w:val="continue"/>
            <w:tcBorders>
              <w:top w:val="single" w:color="000000" w:sz="4" w:space="0"/>
              <w:left w:val="single" w:color="000000" w:sz="4" w:space="0"/>
              <w:bottom w:val="single" w:color="000000" w:sz="4" w:space="0"/>
            </w:tcBorders>
            <w:shd w:val="clear" w:color="auto" w:fill="FFFFFF"/>
            <w:vAlign w:val="center"/>
          </w:tcPr>
          <w:p w14:paraId="3128081F">
            <w:pPr>
              <w:jc w:val="center"/>
              <w:rPr>
                <w:rFonts w:hint="eastAsia" w:ascii="宋体" w:hAnsi="宋体" w:eastAsia="宋体" w:cs="宋体"/>
                <w:i w:val="0"/>
                <w:color w:val="333333"/>
                <w:sz w:val="20"/>
                <w:szCs w:val="20"/>
                <w:u w:val="none"/>
              </w:rPr>
            </w:pPr>
          </w:p>
        </w:tc>
        <w:tc>
          <w:tcPr>
            <w:tcW w:w="16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557F47">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监理规范性</w:t>
            </w:r>
          </w:p>
        </w:tc>
        <w:tc>
          <w:tcPr>
            <w:tcW w:w="12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CD7945">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规范</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9EC7AE">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CDA8A1">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02B63E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4" w:hRule="atLeast"/>
        </w:trPr>
        <w:tc>
          <w:tcPr>
            <w:tcW w:w="117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AC6DC77">
            <w:pPr>
              <w:jc w:val="center"/>
              <w:rPr>
                <w:rFonts w:hint="eastAsia" w:ascii="宋体" w:hAnsi="宋体" w:eastAsia="宋体" w:cs="宋体"/>
                <w:i w:val="0"/>
                <w:color w:val="333333"/>
                <w:sz w:val="20"/>
                <w:szCs w:val="20"/>
                <w:u w:val="none"/>
              </w:rPr>
            </w:pPr>
          </w:p>
        </w:tc>
        <w:tc>
          <w:tcPr>
            <w:tcW w:w="1452" w:type="dxa"/>
            <w:gridSpan w:val="2"/>
            <w:vMerge w:val="continue"/>
            <w:tcBorders>
              <w:top w:val="single" w:color="000000" w:sz="4" w:space="0"/>
              <w:left w:val="single" w:color="000000" w:sz="4" w:space="0"/>
              <w:bottom w:val="single" w:color="000000" w:sz="4" w:space="0"/>
            </w:tcBorders>
            <w:shd w:val="clear" w:color="auto" w:fill="FFFFFF"/>
            <w:vAlign w:val="center"/>
          </w:tcPr>
          <w:p w14:paraId="1C2A6E0A">
            <w:pPr>
              <w:jc w:val="center"/>
              <w:rPr>
                <w:rFonts w:hint="eastAsia" w:ascii="宋体" w:hAnsi="宋体" w:eastAsia="宋体" w:cs="宋体"/>
                <w:i w:val="0"/>
                <w:color w:val="333333"/>
                <w:sz w:val="20"/>
                <w:szCs w:val="20"/>
                <w:u w:val="none"/>
              </w:rPr>
            </w:pPr>
          </w:p>
        </w:tc>
        <w:tc>
          <w:tcPr>
            <w:tcW w:w="16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1A8D4A">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系统运维规范性</w:t>
            </w:r>
          </w:p>
        </w:tc>
        <w:tc>
          <w:tcPr>
            <w:tcW w:w="12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0F20FA">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规范</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C4F1D7">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E6012A">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098546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4" w:hRule="atLeast"/>
        </w:trPr>
        <w:tc>
          <w:tcPr>
            <w:tcW w:w="117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CCECAE9">
            <w:pPr>
              <w:jc w:val="center"/>
              <w:rPr>
                <w:rFonts w:hint="eastAsia" w:ascii="宋体" w:hAnsi="宋体" w:eastAsia="宋体" w:cs="宋体"/>
                <w:i w:val="0"/>
                <w:color w:val="333333"/>
                <w:sz w:val="20"/>
                <w:szCs w:val="20"/>
                <w:u w:val="none"/>
              </w:rPr>
            </w:pPr>
          </w:p>
        </w:tc>
        <w:tc>
          <w:tcPr>
            <w:tcW w:w="1452" w:type="dxa"/>
            <w:gridSpan w:val="2"/>
            <w:vMerge w:val="continue"/>
            <w:tcBorders>
              <w:top w:val="single" w:color="000000" w:sz="4" w:space="0"/>
              <w:left w:val="single" w:color="000000" w:sz="4" w:space="0"/>
              <w:bottom w:val="single" w:color="000000" w:sz="4" w:space="0"/>
            </w:tcBorders>
            <w:shd w:val="clear" w:color="auto" w:fill="FFFFFF"/>
            <w:vAlign w:val="center"/>
          </w:tcPr>
          <w:p w14:paraId="2E5E4B37">
            <w:pPr>
              <w:jc w:val="center"/>
              <w:rPr>
                <w:rFonts w:hint="eastAsia" w:ascii="宋体" w:hAnsi="宋体" w:eastAsia="宋体" w:cs="宋体"/>
                <w:i w:val="0"/>
                <w:color w:val="333333"/>
                <w:sz w:val="20"/>
                <w:szCs w:val="20"/>
                <w:u w:val="none"/>
              </w:rPr>
            </w:pPr>
          </w:p>
        </w:tc>
        <w:tc>
          <w:tcPr>
            <w:tcW w:w="16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0ED0F0">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项目管理制度健全性</w:t>
            </w:r>
          </w:p>
        </w:tc>
        <w:tc>
          <w:tcPr>
            <w:tcW w:w="12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377948">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健全</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DB4476">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63B842">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379983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4" w:hRule="atLeast"/>
        </w:trPr>
        <w:tc>
          <w:tcPr>
            <w:tcW w:w="117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52A8491">
            <w:pPr>
              <w:jc w:val="center"/>
              <w:rPr>
                <w:rFonts w:hint="eastAsia" w:ascii="宋体" w:hAnsi="宋体" w:eastAsia="宋体" w:cs="宋体"/>
                <w:i w:val="0"/>
                <w:color w:val="333333"/>
                <w:sz w:val="20"/>
                <w:szCs w:val="20"/>
                <w:u w:val="none"/>
              </w:rPr>
            </w:pPr>
          </w:p>
        </w:tc>
        <w:tc>
          <w:tcPr>
            <w:tcW w:w="1452" w:type="dxa"/>
            <w:gridSpan w:val="2"/>
            <w:vMerge w:val="continue"/>
            <w:tcBorders>
              <w:top w:val="single" w:color="000000" w:sz="4" w:space="0"/>
              <w:left w:val="single" w:color="000000" w:sz="4" w:space="0"/>
              <w:bottom w:val="single" w:color="000000" w:sz="4" w:space="0"/>
            </w:tcBorders>
            <w:shd w:val="clear" w:color="auto" w:fill="FFFFFF"/>
            <w:vAlign w:val="center"/>
          </w:tcPr>
          <w:p w14:paraId="07AB8DED">
            <w:pPr>
              <w:jc w:val="center"/>
              <w:rPr>
                <w:rFonts w:hint="eastAsia" w:ascii="宋体" w:hAnsi="宋体" w:eastAsia="宋体" w:cs="宋体"/>
                <w:i w:val="0"/>
                <w:color w:val="333333"/>
                <w:sz w:val="20"/>
                <w:szCs w:val="20"/>
                <w:u w:val="none"/>
              </w:rPr>
            </w:pPr>
          </w:p>
        </w:tc>
        <w:tc>
          <w:tcPr>
            <w:tcW w:w="16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9C383D">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项目验收规范性</w:t>
            </w:r>
          </w:p>
        </w:tc>
        <w:tc>
          <w:tcPr>
            <w:tcW w:w="12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1B8046">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规范</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7AA01F">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B80C0D">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5F5BB9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4" w:hRule="atLeast"/>
        </w:trPr>
        <w:tc>
          <w:tcPr>
            <w:tcW w:w="117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7A0C423">
            <w:pPr>
              <w:jc w:val="center"/>
              <w:rPr>
                <w:rFonts w:hint="eastAsia" w:ascii="宋体" w:hAnsi="宋体" w:eastAsia="宋体" w:cs="宋体"/>
                <w:i w:val="0"/>
                <w:color w:val="333333"/>
                <w:sz w:val="20"/>
                <w:szCs w:val="20"/>
                <w:u w:val="none"/>
              </w:rPr>
            </w:pPr>
          </w:p>
        </w:tc>
        <w:tc>
          <w:tcPr>
            <w:tcW w:w="1452" w:type="dxa"/>
            <w:gridSpan w:val="2"/>
            <w:vMerge w:val="continue"/>
            <w:tcBorders>
              <w:top w:val="single" w:color="000000" w:sz="4" w:space="0"/>
              <w:left w:val="single" w:color="000000" w:sz="4" w:space="0"/>
              <w:bottom w:val="single" w:color="000000" w:sz="4" w:space="0"/>
            </w:tcBorders>
            <w:shd w:val="clear" w:color="auto" w:fill="FFFFFF"/>
            <w:vAlign w:val="center"/>
          </w:tcPr>
          <w:p w14:paraId="61099763">
            <w:pPr>
              <w:jc w:val="center"/>
              <w:rPr>
                <w:rFonts w:hint="eastAsia" w:ascii="宋体" w:hAnsi="宋体" w:eastAsia="宋体" w:cs="宋体"/>
                <w:i w:val="0"/>
                <w:color w:val="333333"/>
                <w:sz w:val="20"/>
                <w:szCs w:val="20"/>
                <w:u w:val="none"/>
              </w:rPr>
            </w:pPr>
          </w:p>
        </w:tc>
        <w:tc>
          <w:tcPr>
            <w:tcW w:w="16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A26B2F">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政府采购规范性</w:t>
            </w:r>
          </w:p>
        </w:tc>
        <w:tc>
          <w:tcPr>
            <w:tcW w:w="12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D7A011">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规范</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54008B">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B332C7">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0ED1FA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4" w:hRule="atLeast"/>
        </w:trPr>
        <w:tc>
          <w:tcPr>
            <w:tcW w:w="117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F34CB8A">
            <w:pPr>
              <w:jc w:val="center"/>
              <w:rPr>
                <w:rFonts w:hint="eastAsia" w:ascii="宋体" w:hAnsi="宋体" w:eastAsia="宋体" w:cs="宋体"/>
                <w:i w:val="0"/>
                <w:color w:val="333333"/>
                <w:sz w:val="20"/>
                <w:szCs w:val="20"/>
                <w:u w:val="none"/>
              </w:rPr>
            </w:pPr>
          </w:p>
        </w:tc>
        <w:tc>
          <w:tcPr>
            <w:tcW w:w="1452" w:type="dxa"/>
            <w:gridSpan w:val="2"/>
            <w:tcBorders>
              <w:top w:val="single" w:color="000000" w:sz="4" w:space="0"/>
              <w:left w:val="single" w:color="000000" w:sz="4" w:space="0"/>
              <w:bottom w:val="single" w:color="000000" w:sz="4" w:space="0"/>
            </w:tcBorders>
            <w:shd w:val="clear" w:color="auto" w:fill="FFFFFF"/>
            <w:vAlign w:val="center"/>
          </w:tcPr>
          <w:p w14:paraId="681EDFD3">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资产管理</w:t>
            </w:r>
          </w:p>
        </w:tc>
        <w:tc>
          <w:tcPr>
            <w:tcW w:w="16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00A5F3">
            <w:pPr>
              <w:jc w:val="center"/>
              <w:rPr>
                <w:rFonts w:hint="eastAsia" w:ascii="宋体" w:hAnsi="宋体" w:eastAsia="宋体" w:cs="宋体"/>
                <w:i w:val="0"/>
                <w:color w:val="333333"/>
                <w:sz w:val="20"/>
                <w:szCs w:val="20"/>
                <w:u w:val="none"/>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6DB3B3">
            <w:pPr>
              <w:jc w:val="center"/>
              <w:rPr>
                <w:rFonts w:hint="eastAsia" w:ascii="宋体" w:hAnsi="宋体" w:eastAsia="宋体" w:cs="宋体"/>
                <w:i w:val="0"/>
                <w:color w:val="333333"/>
                <w:sz w:val="20"/>
                <w:szCs w:val="20"/>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2412F9">
            <w:pPr>
              <w:jc w:val="center"/>
              <w:rPr>
                <w:rFonts w:hint="eastAsia" w:ascii="宋体" w:hAnsi="宋体" w:eastAsia="宋体" w:cs="宋体"/>
                <w:i w:val="0"/>
                <w:color w:val="333333"/>
                <w:sz w:val="20"/>
                <w:szCs w:val="20"/>
                <w:u w:val="none"/>
              </w:rPr>
            </w:pPr>
          </w:p>
        </w:tc>
        <w:tc>
          <w:tcPr>
            <w:tcW w:w="1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A046F3">
            <w:pPr>
              <w:jc w:val="center"/>
              <w:rPr>
                <w:rFonts w:hint="eastAsia" w:ascii="宋体" w:hAnsi="宋体" w:eastAsia="宋体" w:cs="宋体"/>
                <w:i w:val="0"/>
                <w:color w:val="333333"/>
                <w:sz w:val="20"/>
                <w:szCs w:val="20"/>
                <w:u w:val="none"/>
              </w:rPr>
            </w:pPr>
          </w:p>
        </w:tc>
      </w:tr>
      <w:tr w14:paraId="428A37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4" w:hRule="atLeast"/>
        </w:trPr>
        <w:tc>
          <w:tcPr>
            <w:tcW w:w="117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4BCB795">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产出指标</w:t>
            </w:r>
          </w:p>
        </w:tc>
        <w:tc>
          <w:tcPr>
            <w:tcW w:w="1452" w:type="dxa"/>
            <w:gridSpan w:val="2"/>
            <w:tcBorders>
              <w:top w:val="single" w:color="000000" w:sz="4" w:space="0"/>
              <w:left w:val="single" w:color="000000" w:sz="4" w:space="0"/>
              <w:bottom w:val="single" w:color="000000" w:sz="4" w:space="0"/>
            </w:tcBorders>
            <w:shd w:val="clear" w:color="auto" w:fill="FFFFFF"/>
            <w:vAlign w:val="center"/>
          </w:tcPr>
          <w:p w14:paraId="2D9BAAD1">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数量指标</w:t>
            </w:r>
          </w:p>
        </w:tc>
        <w:tc>
          <w:tcPr>
            <w:tcW w:w="16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65EBA2">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完成“十四五”中期修订编制</w:t>
            </w:r>
          </w:p>
        </w:tc>
        <w:tc>
          <w:tcPr>
            <w:tcW w:w="12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AD2F4A">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663BDE">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w:t>
            </w:r>
          </w:p>
        </w:tc>
        <w:tc>
          <w:tcPr>
            <w:tcW w:w="1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68C3FB">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68BB10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4" w:hRule="atLeast"/>
        </w:trPr>
        <w:tc>
          <w:tcPr>
            <w:tcW w:w="117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8345457">
            <w:pPr>
              <w:jc w:val="center"/>
              <w:rPr>
                <w:rFonts w:hint="eastAsia" w:ascii="宋体" w:hAnsi="宋体" w:eastAsia="宋体" w:cs="宋体"/>
                <w:i w:val="0"/>
                <w:color w:val="333333"/>
                <w:sz w:val="20"/>
                <w:szCs w:val="20"/>
                <w:u w:val="none"/>
              </w:rPr>
            </w:pPr>
          </w:p>
        </w:tc>
        <w:tc>
          <w:tcPr>
            <w:tcW w:w="1452" w:type="dxa"/>
            <w:gridSpan w:val="2"/>
            <w:tcBorders>
              <w:top w:val="single" w:color="000000" w:sz="4" w:space="0"/>
              <w:left w:val="single" w:color="000000" w:sz="4" w:space="0"/>
              <w:bottom w:val="single" w:color="000000" w:sz="4" w:space="0"/>
            </w:tcBorders>
            <w:shd w:val="clear" w:color="auto" w:fill="FFFFFF"/>
            <w:vAlign w:val="center"/>
          </w:tcPr>
          <w:p w14:paraId="1D8BD566">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质量指标</w:t>
            </w:r>
          </w:p>
        </w:tc>
        <w:tc>
          <w:tcPr>
            <w:tcW w:w="16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3A4130">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制定适合我县的规划</w:t>
            </w:r>
          </w:p>
        </w:tc>
        <w:tc>
          <w:tcPr>
            <w:tcW w:w="12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3B7913">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EB28A0">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05AB53">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095607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4" w:hRule="atLeast"/>
        </w:trPr>
        <w:tc>
          <w:tcPr>
            <w:tcW w:w="117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EC081DC">
            <w:pPr>
              <w:jc w:val="center"/>
              <w:rPr>
                <w:rFonts w:hint="eastAsia" w:ascii="宋体" w:hAnsi="宋体" w:eastAsia="宋体" w:cs="宋体"/>
                <w:i w:val="0"/>
                <w:color w:val="333333"/>
                <w:sz w:val="20"/>
                <w:szCs w:val="20"/>
                <w:u w:val="none"/>
              </w:rPr>
            </w:pPr>
          </w:p>
        </w:tc>
        <w:tc>
          <w:tcPr>
            <w:tcW w:w="1452" w:type="dxa"/>
            <w:gridSpan w:val="2"/>
            <w:tcBorders>
              <w:top w:val="single" w:color="000000" w:sz="4" w:space="0"/>
              <w:left w:val="single" w:color="000000" w:sz="4" w:space="0"/>
              <w:bottom w:val="single" w:color="000000" w:sz="4" w:space="0"/>
            </w:tcBorders>
            <w:shd w:val="clear" w:color="auto" w:fill="FFFFFF"/>
            <w:vAlign w:val="center"/>
          </w:tcPr>
          <w:p w14:paraId="34C13955">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时效指标</w:t>
            </w:r>
          </w:p>
        </w:tc>
        <w:tc>
          <w:tcPr>
            <w:tcW w:w="16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A4CD76">
            <w:pPr>
              <w:jc w:val="center"/>
              <w:rPr>
                <w:rFonts w:hint="eastAsia" w:ascii="宋体" w:hAnsi="宋体" w:eastAsia="宋体" w:cs="宋体"/>
                <w:i w:val="0"/>
                <w:color w:val="333333"/>
                <w:sz w:val="20"/>
                <w:szCs w:val="20"/>
                <w:u w:val="none"/>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8FC479">
            <w:pPr>
              <w:jc w:val="center"/>
              <w:rPr>
                <w:rFonts w:hint="eastAsia" w:ascii="宋体" w:hAnsi="宋体" w:eastAsia="宋体" w:cs="宋体"/>
                <w:i w:val="0"/>
                <w:color w:val="333333"/>
                <w:sz w:val="20"/>
                <w:szCs w:val="20"/>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926ACE">
            <w:pPr>
              <w:jc w:val="center"/>
              <w:rPr>
                <w:rFonts w:hint="eastAsia" w:ascii="宋体" w:hAnsi="宋体" w:eastAsia="宋体" w:cs="宋体"/>
                <w:i w:val="0"/>
                <w:color w:val="333333"/>
                <w:sz w:val="20"/>
                <w:szCs w:val="20"/>
                <w:u w:val="none"/>
              </w:rPr>
            </w:pPr>
          </w:p>
        </w:tc>
        <w:tc>
          <w:tcPr>
            <w:tcW w:w="1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1C7D17">
            <w:pPr>
              <w:jc w:val="center"/>
              <w:rPr>
                <w:rFonts w:hint="eastAsia" w:ascii="宋体" w:hAnsi="宋体" w:eastAsia="宋体" w:cs="宋体"/>
                <w:i w:val="0"/>
                <w:color w:val="333333"/>
                <w:sz w:val="20"/>
                <w:szCs w:val="20"/>
                <w:u w:val="none"/>
              </w:rPr>
            </w:pPr>
          </w:p>
        </w:tc>
      </w:tr>
      <w:tr w14:paraId="4250AB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4" w:hRule="atLeast"/>
        </w:trPr>
        <w:tc>
          <w:tcPr>
            <w:tcW w:w="117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3C7265A">
            <w:pPr>
              <w:jc w:val="center"/>
              <w:rPr>
                <w:rFonts w:hint="eastAsia" w:ascii="宋体" w:hAnsi="宋体" w:eastAsia="宋体" w:cs="宋体"/>
                <w:i w:val="0"/>
                <w:color w:val="333333"/>
                <w:sz w:val="20"/>
                <w:szCs w:val="20"/>
                <w:u w:val="none"/>
              </w:rPr>
            </w:pPr>
          </w:p>
        </w:tc>
        <w:tc>
          <w:tcPr>
            <w:tcW w:w="1452" w:type="dxa"/>
            <w:gridSpan w:val="2"/>
            <w:tcBorders>
              <w:top w:val="single" w:color="000000" w:sz="4" w:space="0"/>
              <w:left w:val="single" w:color="000000" w:sz="4" w:space="0"/>
              <w:bottom w:val="single" w:color="000000" w:sz="4" w:space="0"/>
            </w:tcBorders>
            <w:shd w:val="clear" w:color="auto" w:fill="FFFFFF"/>
            <w:vAlign w:val="center"/>
          </w:tcPr>
          <w:p w14:paraId="4AE24866">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成本指标</w:t>
            </w:r>
          </w:p>
        </w:tc>
        <w:tc>
          <w:tcPr>
            <w:tcW w:w="16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041BCF">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投入成本</w:t>
            </w:r>
          </w:p>
        </w:tc>
        <w:tc>
          <w:tcPr>
            <w:tcW w:w="12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89EF8D">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50万元</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7D5ECE">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7.5万元</w:t>
            </w:r>
          </w:p>
        </w:tc>
        <w:tc>
          <w:tcPr>
            <w:tcW w:w="1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C99324">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35%</w:t>
            </w:r>
          </w:p>
        </w:tc>
      </w:tr>
      <w:tr w14:paraId="3A36EA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4" w:hRule="atLeast"/>
        </w:trPr>
        <w:tc>
          <w:tcPr>
            <w:tcW w:w="117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39D78EB">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效益指标</w:t>
            </w:r>
          </w:p>
        </w:tc>
        <w:tc>
          <w:tcPr>
            <w:tcW w:w="1452" w:type="dxa"/>
            <w:gridSpan w:val="2"/>
            <w:tcBorders>
              <w:top w:val="single" w:color="000000" w:sz="4" w:space="0"/>
              <w:left w:val="single" w:color="000000" w:sz="4" w:space="0"/>
              <w:bottom w:val="single" w:color="000000" w:sz="4" w:space="0"/>
            </w:tcBorders>
            <w:shd w:val="clear" w:color="auto" w:fill="FFFFFF"/>
            <w:vAlign w:val="center"/>
          </w:tcPr>
          <w:p w14:paraId="1ADE41AD">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经济效益指标</w:t>
            </w:r>
          </w:p>
        </w:tc>
        <w:tc>
          <w:tcPr>
            <w:tcW w:w="16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17E232">
            <w:pPr>
              <w:jc w:val="center"/>
              <w:rPr>
                <w:rFonts w:hint="eastAsia" w:ascii="宋体" w:hAnsi="宋体" w:eastAsia="宋体" w:cs="宋体"/>
                <w:i w:val="0"/>
                <w:color w:val="333333"/>
                <w:sz w:val="20"/>
                <w:szCs w:val="20"/>
                <w:u w:val="none"/>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F8978A">
            <w:pPr>
              <w:jc w:val="center"/>
              <w:rPr>
                <w:rFonts w:hint="eastAsia" w:ascii="宋体" w:hAnsi="宋体" w:eastAsia="宋体" w:cs="宋体"/>
                <w:i w:val="0"/>
                <w:color w:val="333333"/>
                <w:sz w:val="20"/>
                <w:szCs w:val="20"/>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28F30A">
            <w:pPr>
              <w:jc w:val="center"/>
              <w:rPr>
                <w:rFonts w:hint="eastAsia" w:ascii="宋体" w:hAnsi="宋体" w:eastAsia="宋体" w:cs="宋体"/>
                <w:i w:val="0"/>
                <w:color w:val="333333"/>
                <w:sz w:val="20"/>
                <w:szCs w:val="20"/>
                <w:u w:val="none"/>
              </w:rPr>
            </w:pPr>
          </w:p>
        </w:tc>
        <w:tc>
          <w:tcPr>
            <w:tcW w:w="1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63E850">
            <w:pPr>
              <w:jc w:val="center"/>
              <w:rPr>
                <w:rFonts w:hint="eastAsia" w:ascii="宋体" w:hAnsi="宋体" w:eastAsia="宋体" w:cs="宋体"/>
                <w:i w:val="0"/>
                <w:color w:val="333333"/>
                <w:sz w:val="20"/>
                <w:szCs w:val="20"/>
                <w:u w:val="none"/>
              </w:rPr>
            </w:pPr>
          </w:p>
        </w:tc>
      </w:tr>
      <w:tr w14:paraId="405992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4" w:hRule="atLeast"/>
        </w:trPr>
        <w:tc>
          <w:tcPr>
            <w:tcW w:w="117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F2D6BE3">
            <w:pPr>
              <w:jc w:val="center"/>
              <w:rPr>
                <w:rFonts w:hint="eastAsia" w:ascii="宋体" w:hAnsi="宋体" w:eastAsia="宋体" w:cs="宋体"/>
                <w:i w:val="0"/>
                <w:color w:val="333333"/>
                <w:sz w:val="20"/>
                <w:szCs w:val="20"/>
                <w:u w:val="none"/>
              </w:rPr>
            </w:pPr>
          </w:p>
        </w:tc>
        <w:tc>
          <w:tcPr>
            <w:tcW w:w="1452" w:type="dxa"/>
            <w:gridSpan w:val="2"/>
            <w:tcBorders>
              <w:top w:val="single" w:color="000000" w:sz="4" w:space="0"/>
              <w:left w:val="single" w:color="000000" w:sz="4" w:space="0"/>
              <w:bottom w:val="single" w:color="000000" w:sz="4" w:space="0"/>
            </w:tcBorders>
            <w:shd w:val="clear" w:color="auto" w:fill="FFFFFF"/>
            <w:vAlign w:val="center"/>
          </w:tcPr>
          <w:p w14:paraId="0BC77A36">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社会效益指标</w:t>
            </w:r>
          </w:p>
        </w:tc>
        <w:tc>
          <w:tcPr>
            <w:tcW w:w="16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E33610">
            <w:pPr>
              <w:jc w:val="center"/>
              <w:rPr>
                <w:rFonts w:hint="eastAsia" w:ascii="宋体" w:hAnsi="宋体" w:eastAsia="宋体" w:cs="宋体"/>
                <w:i w:val="0"/>
                <w:color w:val="333333"/>
                <w:sz w:val="20"/>
                <w:szCs w:val="20"/>
                <w:u w:val="none"/>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E00743">
            <w:pPr>
              <w:jc w:val="center"/>
              <w:rPr>
                <w:rFonts w:hint="eastAsia" w:ascii="宋体" w:hAnsi="宋体" w:eastAsia="宋体" w:cs="宋体"/>
                <w:i w:val="0"/>
                <w:color w:val="333333"/>
                <w:sz w:val="20"/>
                <w:szCs w:val="20"/>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085A2E">
            <w:pPr>
              <w:jc w:val="center"/>
              <w:rPr>
                <w:rFonts w:hint="eastAsia" w:ascii="宋体" w:hAnsi="宋体" w:eastAsia="宋体" w:cs="宋体"/>
                <w:i w:val="0"/>
                <w:color w:val="333333"/>
                <w:sz w:val="20"/>
                <w:szCs w:val="20"/>
                <w:u w:val="none"/>
              </w:rPr>
            </w:pPr>
          </w:p>
        </w:tc>
        <w:tc>
          <w:tcPr>
            <w:tcW w:w="1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EB88C5">
            <w:pPr>
              <w:jc w:val="center"/>
              <w:rPr>
                <w:rFonts w:hint="eastAsia" w:ascii="宋体" w:hAnsi="宋体" w:eastAsia="宋体" w:cs="宋体"/>
                <w:i w:val="0"/>
                <w:color w:val="333333"/>
                <w:sz w:val="20"/>
                <w:szCs w:val="20"/>
                <w:u w:val="none"/>
              </w:rPr>
            </w:pPr>
          </w:p>
        </w:tc>
      </w:tr>
      <w:tr w14:paraId="467BAC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4" w:hRule="atLeast"/>
        </w:trPr>
        <w:tc>
          <w:tcPr>
            <w:tcW w:w="117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5D57BFC">
            <w:pPr>
              <w:jc w:val="center"/>
              <w:rPr>
                <w:rFonts w:hint="eastAsia" w:ascii="宋体" w:hAnsi="宋体" w:eastAsia="宋体" w:cs="宋体"/>
                <w:i w:val="0"/>
                <w:color w:val="333333"/>
                <w:sz w:val="20"/>
                <w:szCs w:val="20"/>
                <w:u w:val="none"/>
              </w:rPr>
            </w:pPr>
          </w:p>
        </w:tc>
        <w:tc>
          <w:tcPr>
            <w:tcW w:w="1452" w:type="dxa"/>
            <w:gridSpan w:val="2"/>
            <w:tcBorders>
              <w:top w:val="single" w:color="000000" w:sz="4" w:space="0"/>
              <w:left w:val="single" w:color="000000" w:sz="4" w:space="0"/>
              <w:bottom w:val="single" w:color="000000" w:sz="4" w:space="0"/>
            </w:tcBorders>
            <w:shd w:val="clear" w:color="auto" w:fill="FFFFFF"/>
            <w:vAlign w:val="center"/>
          </w:tcPr>
          <w:p w14:paraId="011F537C">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生态效益指标</w:t>
            </w:r>
          </w:p>
        </w:tc>
        <w:tc>
          <w:tcPr>
            <w:tcW w:w="16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362E73">
            <w:pPr>
              <w:jc w:val="center"/>
              <w:rPr>
                <w:rFonts w:hint="eastAsia" w:ascii="宋体" w:hAnsi="宋体" w:eastAsia="宋体" w:cs="宋体"/>
                <w:i w:val="0"/>
                <w:color w:val="333333"/>
                <w:sz w:val="20"/>
                <w:szCs w:val="20"/>
                <w:u w:val="none"/>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C563F0">
            <w:pPr>
              <w:jc w:val="center"/>
              <w:rPr>
                <w:rFonts w:hint="eastAsia" w:ascii="宋体" w:hAnsi="宋体" w:eastAsia="宋体" w:cs="宋体"/>
                <w:i w:val="0"/>
                <w:color w:val="333333"/>
                <w:sz w:val="20"/>
                <w:szCs w:val="20"/>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618026">
            <w:pPr>
              <w:jc w:val="center"/>
              <w:rPr>
                <w:rFonts w:hint="eastAsia" w:ascii="宋体" w:hAnsi="宋体" w:eastAsia="宋体" w:cs="宋体"/>
                <w:i w:val="0"/>
                <w:color w:val="333333"/>
                <w:sz w:val="20"/>
                <w:szCs w:val="20"/>
                <w:u w:val="none"/>
              </w:rPr>
            </w:pPr>
          </w:p>
        </w:tc>
        <w:tc>
          <w:tcPr>
            <w:tcW w:w="1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440AED">
            <w:pPr>
              <w:jc w:val="center"/>
              <w:rPr>
                <w:rFonts w:hint="eastAsia" w:ascii="宋体" w:hAnsi="宋体" w:eastAsia="宋体" w:cs="宋体"/>
                <w:i w:val="0"/>
                <w:color w:val="333333"/>
                <w:sz w:val="20"/>
                <w:szCs w:val="20"/>
                <w:u w:val="none"/>
              </w:rPr>
            </w:pPr>
          </w:p>
        </w:tc>
      </w:tr>
      <w:tr w14:paraId="01B32A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4" w:hRule="atLeast"/>
        </w:trPr>
        <w:tc>
          <w:tcPr>
            <w:tcW w:w="117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2E45227">
            <w:pPr>
              <w:jc w:val="center"/>
              <w:rPr>
                <w:rFonts w:hint="eastAsia" w:ascii="宋体" w:hAnsi="宋体" w:eastAsia="宋体" w:cs="宋体"/>
                <w:i w:val="0"/>
                <w:color w:val="333333"/>
                <w:sz w:val="20"/>
                <w:szCs w:val="20"/>
                <w:u w:val="none"/>
              </w:rPr>
            </w:pPr>
          </w:p>
        </w:tc>
        <w:tc>
          <w:tcPr>
            <w:tcW w:w="1452" w:type="dxa"/>
            <w:gridSpan w:val="2"/>
            <w:tcBorders>
              <w:top w:val="single" w:color="000000" w:sz="4" w:space="0"/>
              <w:left w:val="single" w:color="000000" w:sz="4" w:space="0"/>
              <w:bottom w:val="single" w:color="000000" w:sz="4" w:space="0"/>
            </w:tcBorders>
            <w:shd w:val="clear" w:color="auto" w:fill="FFFFFF"/>
            <w:vAlign w:val="center"/>
          </w:tcPr>
          <w:p w14:paraId="0C26D959">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可持续影响指标</w:t>
            </w:r>
          </w:p>
        </w:tc>
        <w:tc>
          <w:tcPr>
            <w:tcW w:w="16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40A1A0">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实现经济社会可持续发展</w:t>
            </w:r>
          </w:p>
        </w:tc>
        <w:tc>
          <w:tcPr>
            <w:tcW w:w="12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482878">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0673D1">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675AD7">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23205C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4" w:hRule="atLeast"/>
        </w:trPr>
        <w:tc>
          <w:tcPr>
            <w:tcW w:w="11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A5E2D8">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满意度指标</w:t>
            </w:r>
          </w:p>
        </w:tc>
        <w:tc>
          <w:tcPr>
            <w:tcW w:w="1452" w:type="dxa"/>
            <w:gridSpan w:val="2"/>
            <w:tcBorders>
              <w:top w:val="single" w:color="000000" w:sz="4" w:space="0"/>
              <w:left w:val="single" w:color="000000" w:sz="4" w:space="0"/>
              <w:bottom w:val="single" w:color="000000" w:sz="4" w:space="0"/>
            </w:tcBorders>
            <w:shd w:val="clear" w:color="auto" w:fill="FFFFFF"/>
            <w:vAlign w:val="center"/>
          </w:tcPr>
          <w:p w14:paraId="776A9169">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满意度指标</w:t>
            </w:r>
          </w:p>
        </w:tc>
        <w:tc>
          <w:tcPr>
            <w:tcW w:w="16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D4165A">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让使用对象满意度</w:t>
            </w:r>
          </w:p>
        </w:tc>
        <w:tc>
          <w:tcPr>
            <w:tcW w:w="12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EA80EB">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C550FF">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20634F">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6E727A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68" w:hRule="atLeast"/>
        </w:trPr>
        <w:tc>
          <w:tcPr>
            <w:tcW w:w="8303" w:type="dxa"/>
            <w:gridSpan w:val="7"/>
            <w:shd w:val="clear" w:color="auto" w:fill="auto"/>
            <w:vAlign w:val="top"/>
          </w:tcPr>
          <w:p w14:paraId="2837A142">
            <w:pPr>
              <w:keepNext w:val="0"/>
              <w:keepLines w:val="0"/>
              <w:widowControl/>
              <w:suppressLineNumbers w:val="0"/>
              <w:jc w:val="left"/>
              <w:textAlignment w:val="top"/>
              <w:rPr>
                <w:rFonts w:hint="eastAsia" w:ascii="宋体" w:hAnsi="宋体" w:eastAsia="宋体" w:cs="宋体"/>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说明：1.项目支出绩效评价表请参考预算管理一体化系统项目入库时填报的绩效目标表。</w:t>
            </w:r>
            <w:r>
              <w:rPr>
                <w:rFonts w:hint="eastAsia" w:ascii="仿宋_GB2312" w:hAnsi="仿宋_GB2312" w:eastAsia="仿宋_GB2312" w:cs="仿宋_GB2312"/>
                <w:i w:val="0"/>
                <w:color w:val="000000"/>
                <w:kern w:val="0"/>
                <w:sz w:val="20"/>
                <w:szCs w:val="20"/>
                <w:u w:val="none"/>
                <w:lang w:val="en-US" w:eastAsia="zh-CN" w:bidi="ar"/>
              </w:rPr>
              <w:br w:type="textWrapping"/>
            </w:r>
            <w:r>
              <w:rPr>
                <w:rFonts w:hint="eastAsia" w:ascii="仿宋_GB2312" w:hAnsi="仿宋_GB2312" w:eastAsia="仿宋_GB2312" w:cs="仿宋_GB2312"/>
                <w:i w:val="0"/>
                <w:color w:val="000000"/>
                <w:kern w:val="0"/>
                <w:sz w:val="20"/>
                <w:szCs w:val="20"/>
                <w:u w:val="none"/>
                <w:lang w:val="en-US" w:eastAsia="zh-CN" w:bidi="ar"/>
              </w:rPr>
              <w:t xml:space="preserve">      2.其他资金是指投入到同一项目的自有资金、捐赠或帮扶社会资金等。</w:t>
            </w:r>
            <w:r>
              <w:rPr>
                <w:rFonts w:hint="eastAsia" w:ascii="仿宋_GB2312" w:hAnsi="仿宋_GB2312" w:eastAsia="仿宋_GB2312" w:cs="仿宋_GB2312"/>
                <w:i w:val="0"/>
                <w:color w:val="000000"/>
                <w:kern w:val="0"/>
                <w:sz w:val="20"/>
                <w:szCs w:val="20"/>
                <w:u w:val="none"/>
                <w:lang w:val="en-US" w:eastAsia="zh-CN" w:bidi="ar"/>
              </w:rPr>
              <w:br w:type="textWrapping"/>
            </w:r>
            <w:r>
              <w:rPr>
                <w:rFonts w:hint="eastAsia" w:ascii="仿宋_GB2312" w:hAnsi="仿宋_GB2312" w:eastAsia="仿宋_GB2312" w:cs="仿宋_GB2312"/>
                <w:i w:val="0"/>
                <w:color w:val="000000"/>
                <w:kern w:val="0"/>
                <w:sz w:val="20"/>
                <w:szCs w:val="20"/>
                <w:u w:val="none"/>
                <w:lang w:val="en-US" w:eastAsia="zh-CN" w:bidi="ar"/>
              </w:rPr>
              <w:t xml:space="preserve">      3.全年预算数根据上级文件和预算下达为准。</w:t>
            </w:r>
            <w:r>
              <w:rPr>
                <w:rFonts w:hint="eastAsia" w:ascii="仿宋_GB2312" w:hAnsi="仿宋_GB2312" w:eastAsia="仿宋_GB2312" w:cs="仿宋_GB2312"/>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      </w:t>
            </w:r>
          </w:p>
        </w:tc>
      </w:tr>
      <w:tr w14:paraId="7720F0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6" w:hRule="atLeast"/>
        </w:trPr>
        <w:tc>
          <w:tcPr>
            <w:tcW w:w="8303" w:type="dxa"/>
            <w:gridSpan w:val="7"/>
            <w:shd w:val="clear" w:color="auto" w:fill="auto"/>
            <w:vAlign w:val="center"/>
          </w:tcPr>
          <w:p w14:paraId="414E925F">
            <w:pPr>
              <w:keepNext w:val="0"/>
              <w:keepLines w:val="0"/>
              <w:widowControl/>
              <w:suppressLineNumbers w:val="0"/>
              <w:jc w:val="center"/>
              <w:textAlignment w:val="center"/>
              <w:rPr>
                <w:rFonts w:hint="eastAsia" w:ascii="宋体" w:hAnsi="宋体" w:eastAsia="宋体" w:cs="宋体"/>
                <w:b/>
                <w:i w:val="0"/>
                <w:color w:val="000000"/>
                <w:kern w:val="0"/>
                <w:sz w:val="36"/>
                <w:szCs w:val="36"/>
                <w:u w:val="none"/>
                <w:lang w:val="en-US" w:eastAsia="zh-CN" w:bidi="ar"/>
              </w:rPr>
            </w:pPr>
          </w:p>
          <w:p w14:paraId="256C99C7">
            <w:pPr>
              <w:keepNext w:val="0"/>
              <w:keepLines w:val="0"/>
              <w:widowControl/>
              <w:suppressLineNumbers w:val="0"/>
              <w:jc w:val="center"/>
              <w:textAlignment w:val="center"/>
              <w:rPr>
                <w:rFonts w:hint="eastAsia" w:ascii="宋体" w:hAnsi="宋体" w:eastAsia="宋体" w:cs="宋体"/>
                <w:b/>
                <w:i w:val="0"/>
                <w:color w:val="000000"/>
                <w:kern w:val="0"/>
                <w:sz w:val="36"/>
                <w:szCs w:val="36"/>
                <w:u w:val="none"/>
                <w:lang w:val="en-US" w:eastAsia="zh-CN" w:bidi="ar"/>
              </w:rPr>
            </w:pPr>
          </w:p>
          <w:p w14:paraId="28CCE79D">
            <w:pPr>
              <w:keepNext w:val="0"/>
              <w:keepLines w:val="0"/>
              <w:widowControl/>
              <w:suppressLineNumbers w:val="0"/>
              <w:jc w:val="center"/>
              <w:textAlignment w:val="center"/>
              <w:rPr>
                <w:rFonts w:hint="eastAsia" w:ascii="宋体" w:hAnsi="宋体" w:eastAsia="宋体" w:cs="宋体"/>
                <w:b/>
                <w:i w:val="0"/>
                <w:color w:val="000000"/>
                <w:kern w:val="0"/>
                <w:sz w:val="36"/>
                <w:szCs w:val="36"/>
                <w:u w:val="none"/>
                <w:lang w:val="en-US" w:eastAsia="zh-CN" w:bidi="ar"/>
              </w:rPr>
            </w:pPr>
          </w:p>
          <w:p w14:paraId="67584AC0">
            <w:pPr>
              <w:keepNext w:val="0"/>
              <w:keepLines w:val="0"/>
              <w:widowControl/>
              <w:suppressLineNumbers w:val="0"/>
              <w:jc w:val="center"/>
              <w:textAlignment w:val="center"/>
              <w:rPr>
                <w:rFonts w:hint="eastAsia" w:ascii="宋体" w:hAnsi="宋体" w:eastAsia="宋体" w:cs="宋体"/>
                <w:b/>
                <w:i w:val="0"/>
                <w:color w:val="000000"/>
                <w:kern w:val="0"/>
                <w:sz w:val="36"/>
                <w:szCs w:val="36"/>
                <w:u w:val="none"/>
                <w:lang w:val="en-US" w:eastAsia="zh-CN" w:bidi="ar"/>
              </w:rPr>
            </w:pPr>
          </w:p>
          <w:p w14:paraId="6EB77FF5">
            <w:pPr>
              <w:keepNext w:val="0"/>
              <w:keepLines w:val="0"/>
              <w:widowControl/>
              <w:suppressLineNumbers w:val="0"/>
              <w:jc w:val="center"/>
              <w:textAlignment w:val="center"/>
              <w:rPr>
                <w:rFonts w:hint="eastAsia" w:ascii="宋体" w:hAnsi="宋体" w:eastAsia="宋体" w:cs="宋体"/>
                <w:b/>
                <w:i w:val="0"/>
                <w:color w:val="000000"/>
                <w:kern w:val="0"/>
                <w:sz w:val="36"/>
                <w:szCs w:val="36"/>
                <w:u w:val="none"/>
                <w:lang w:val="en-US" w:eastAsia="zh-CN" w:bidi="ar"/>
              </w:rPr>
            </w:pPr>
          </w:p>
          <w:p w14:paraId="6F3CE7B8">
            <w:pPr>
              <w:keepNext w:val="0"/>
              <w:keepLines w:val="0"/>
              <w:widowControl/>
              <w:suppressLineNumbers w:val="0"/>
              <w:jc w:val="center"/>
              <w:textAlignment w:val="center"/>
              <w:rPr>
                <w:rFonts w:hint="eastAsia" w:ascii="宋体" w:hAnsi="宋体" w:eastAsia="宋体" w:cs="宋体"/>
                <w:b/>
                <w:i w:val="0"/>
                <w:color w:val="000000"/>
                <w:kern w:val="0"/>
                <w:sz w:val="36"/>
                <w:szCs w:val="36"/>
                <w:u w:val="none"/>
                <w:lang w:val="en-US" w:eastAsia="zh-CN" w:bidi="ar"/>
              </w:rPr>
            </w:pPr>
          </w:p>
          <w:p w14:paraId="70D13FE5">
            <w:pPr>
              <w:keepNext w:val="0"/>
              <w:keepLines w:val="0"/>
              <w:widowControl/>
              <w:suppressLineNumbers w:val="0"/>
              <w:jc w:val="center"/>
              <w:textAlignment w:val="center"/>
              <w:rPr>
                <w:rFonts w:hint="eastAsia" w:ascii="宋体" w:hAnsi="宋体" w:eastAsia="宋体" w:cs="宋体"/>
                <w:b/>
                <w:i w:val="0"/>
                <w:color w:val="000000"/>
                <w:sz w:val="36"/>
                <w:szCs w:val="36"/>
                <w:u w:val="none"/>
              </w:rPr>
            </w:pPr>
            <w:r>
              <w:rPr>
                <w:rFonts w:hint="eastAsia" w:ascii="宋体" w:hAnsi="宋体" w:eastAsia="宋体" w:cs="宋体"/>
                <w:b/>
                <w:i w:val="0"/>
                <w:color w:val="000000"/>
                <w:kern w:val="0"/>
                <w:sz w:val="36"/>
                <w:szCs w:val="36"/>
                <w:u w:val="none"/>
                <w:lang w:val="en-US" w:eastAsia="zh-CN" w:bidi="ar"/>
              </w:rPr>
              <w:t>项目支出绩效自评表</w:t>
            </w:r>
          </w:p>
        </w:tc>
      </w:tr>
      <w:tr w14:paraId="1288F8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3" w:hRule="atLeast"/>
        </w:trPr>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CBC24">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31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C3F3224">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招商引资暨项目经费</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C13BD">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w:t>
            </w:r>
          </w:p>
        </w:tc>
        <w:tc>
          <w:tcPr>
            <w:tcW w:w="27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BB64D6">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2023年</w:t>
            </w:r>
          </w:p>
        </w:tc>
      </w:tr>
      <w:tr w14:paraId="4BCC10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6" w:hRule="atLeast"/>
        </w:trPr>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080C7">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主管部门：</w:t>
            </w:r>
          </w:p>
        </w:tc>
        <w:tc>
          <w:tcPr>
            <w:tcW w:w="31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980383C">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峨边彝族自治县发展和改革局</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03A7D">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实施单位：</w:t>
            </w:r>
          </w:p>
        </w:tc>
        <w:tc>
          <w:tcPr>
            <w:tcW w:w="27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554C8A">
            <w:pPr>
              <w:jc w:val="left"/>
              <w:rPr>
                <w:rFonts w:hint="eastAsia" w:ascii="宋体" w:hAnsi="宋体" w:eastAsia="宋体" w:cs="宋体"/>
                <w:i w:val="0"/>
                <w:color w:val="000000"/>
                <w:sz w:val="20"/>
                <w:szCs w:val="20"/>
                <w:u w:val="none"/>
              </w:rPr>
            </w:pPr>
          </w:p>
        </w:tc>
      </w:tr>
      <w:tr w14:paraId="1181D7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6" w:hRule="atLeast"/>
        </w:trPr>
        <w:tc>
          <w:tcPr>
            <w:tcW w:w="8303"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019DC6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项目资金（万元）</w:t>
            </w:r>
          </w:p>
        </w:tc>
      </w:tr>
      <w:tr w14:paraId="125A23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18" w:hRule="atLeast"/>
        </w:trPr>
        <w:tc>
          <w:tcPr>
            <w:tcW w:w="1782" w:type="dxa"/>
            <w:gridSpan w:val="2"/>
            <w:tcBorders>
              <w:top w:val="single" w:color="000000" w:sz="4" w:space="0"/>
              <w:left w:val="single" w:color="000000" w:sz="4" w:space="0"/>
              <w:bottom w:val="single" w:color="000000" w:sz="4" w:space="0"/>
            </w:tcBorders>
            <w:shd w:val="clear" w:color="auto" w:fill="auto"/>
            <w:vAlign w:val="center"/>
          </w:tcPr>
          <w:p w14:paraId="21178FE3">
            <w:pPr>
              <w:jc w:val="center"/>
              <w:rPr>
                <w:rFonts w:hint="eastAsia" w:ascii="宋体" w:hAnsi="宋体" w:eastAsia="宋体" w:cs="宋体"/>
                <w:i w:val="0"/>
                <w:color w:val="000000"/>
                <w:sz w:val="20"/>
                <w:szCs w:val="20"/>
                <w:u w:val="none"/>
              </w:rPr>
            </w:pPr>
          </w:p>
        </w:tc>
        <w:tc>
          <w:tcPr>
            <w:tcW w:w="25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02A64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全年预算数</w:t>
            </w:r>
          </w:p>
        </w:tc>
        <w:tc>
          <w:tcPr>
            <w:tcW w:w="22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B4344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全年执行数</w:t>
            </w:r>
          </w:p>
        </w:tc>
        <w:tc>
          <w:tcPr>
            <w:tcW w:w="1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9FD2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执行率</w:t>
            </w:r>
          </w:p>
        </w:tc>
      </w:tr>
      <w:tr w14:paraId="2B8829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89" w:hRule="atLeast"/>
        </w:trPr>
        <w:tc>
          <w:tcPr>
            <w:tcW w:w="17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60CE2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年度资金总额</w:t>
            </w:r>
          </w:p>
        </w:tc>
        <w:tc>
          <w:tcPr>
            <w:tcW w:w="25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AD517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500</w:t>
            </w:r>
          </w:p>
        </w:tc>
        <w:tc>
          <w:tcPr>
            <w:tcW w:w="22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F9A95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188.22</w:t>
            </w:r>
          </w:p>
        </w:tc>
        <w:tc>
          <w:tcPr>
            <w:tcW w:w="1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13E5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w:t>
            </w:r>
          </w:p>
        </w:tc>
      </w:tr>
      <w:tr w14:paraId="107517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89" w:hRule="atLeast"/>
        </w:trPr>
        <w:tc>
          <w:tcPr>
            <w:tcW w:w="17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3646F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其中：中省补助资金</w:t>
            </w:r>
          </w:p>
        </w:tc>
        <w:tc>
          <w:tcPr>
            <w:tcW w:w="25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21FC97">
            <w:pPr>
              <w:jc w:val="center"/>
              <w:rPr>
                <w:rFonts w:hint="eastAsia" w:ascii="宋体" w:hAnsi="宋体" w:eastAsia="宋体" w:cs="宋体"/>
                <w:i w:val="0"/>
                <w:color w:val="000000"/>
                <w:sz w:val="20"/>
                <w:szCs w:val="20"/>
                <w:u w:val="none"/>
              </w:rPr>
            </w:pPr>
          </w:p>
        </w:tc>
        <w:tc>
          <w:tcPr>
            <w:tcW w:w="22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33B210">
            <w:pPr>
              <w:jc w:val="center"/>
              <w:rPr>
                <w:rFonts w:hint="eastAsia" w:ascii="宋体" w:hAnsi="宋体" w:eastAsia="宋体" w:cs="宋体"/>
                <w:i w:val="0"/>
                <w:color w:val="000000"/>
                <w:sz w:val="20"/>
                <w:szCs w:val="20"/>
                <w:u w:val="none"/>
              </w:rPr>
            </w:pPr>
          </w:p>
        </w:tc>
        <w:tc>
          <w:tcPr>
            <w:tcW w:w="1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9879D">
            <w:pPr>
              <w:jc w:val="center"/>
              <w:rPr>
                <w:rFonts w:hint="eastAsia" w:ascii="宋体" w:hAnsi="宋体" w:eastAsia="宋体" w:cs="宋体"/>
                <w:i w:val="0"/>
                <w:color w:val="000000"/>
                <w:sz w:val="20"/>
                <w:szCs w:val="20"/>
                <w:u w:val="none"/>
              </w:rPr>
            </w:pPr>
          </w:p>
        </w:tc>
      </w:tr>
      <w:tr w14:paraId="3C073A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36" w:hRule="atLeast"/>
        </w:trPr>
        <w:tc>
          <w:tcPr>
            <w:tcW w:w="17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4C3F8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县级预算资金</w:t>
            </w:r>
          </w:p>
        </w:tc>
        <w:tc>
          <w:tcPr>
            <w:tcW w:w="25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52557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500</w:t>
            </w:r>
          </w:p>
        </w:tc>
        <w:tc>
          <w:tcPr>
            <w:tcW w:w="22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808F5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188.22</w:t>
            </w:r>
          </w:p>
        </w:tc>
        <w:tc>
          <w:tcPr>
            <w:tcW w:w="1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DE98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w:t>
            </w:r>
          </w:p>
        </w:tc>
      </w:tr>
      <w:tr w14:paraId="2AA620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18" w:hRule="atLeast"/>
        </w:trPr>
        <w:tc>
          <w:tcPr>
            <w:tcW w:w="17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AF200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其他资金</w:t>
            </w:r>
          </w:p>
        </w:tc>
        <w:tc>
          <w:tcPr>
            <w:tcW w:w="25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2449DB">
            <w:pPr>
              <w:jc w:val="center"/>
              <w:rPr>
                <w:rFonts w:hint="eastAsia" w:ascii="宋体" w:hAnsi="宋体" w:eastAsia="宋体" w:cs="宋体"/>
                <w:i w:val="0"/>
                <w:color w:val="000000"/>
                <w:sz w:val="20"/>
                <w:szCs w:val="20"/>
                <w:u w:val="none"/>
              </w:rPr>
            </w:pPr>
          </w:p>
        </w:tc>
        <w:tc>
          <w:tcPr>
            <w:tcW w:w="22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3F77BD">
            <w:pPr>
              <w:jc w:val="center"/>
              <w:rPr>
                <w:rFonts w:hint="eastAsia" w:ascii="宋体" w:hAnsi="宋体" w:eastAsia="宋体" w:cs="宋体"/>
                <w:i w:val="0"/>
                <w:color w:val="000000"/>
                <w:sz w:val="20"/>
                <w:szCs w:val="20"/>
                <w:u w:val="none"/>
              </w:rPr>
            </w:pPr>
          </w:p>
        </w:tc>
        <w:tc>
          <w:tcPr>
            <w:tcW w:w="1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3D496">
            <w:pPr>
              <w:jc w:val="center"/>
              <w:rPr>
                <w:rFonts w:hint="eastAsia" w:ascii="宋体" w:hAnsi="宋体" w:eastAsia="宋体" w:cs="宋体"/>
                <w:i w:val="0"/>
                <w:color w:val="000000"/>
                <w:sz w:val="20"/>
                <w:szCs w:val="20"/>
                <w:u w:val="none"/>
              </w:rPr>
            </w:pPr>
          </w:p>
        </w:tc>
      </w:tr>
      <w:tr w14:paraId="2D4351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18" w:hRule="atLeast"/>
        </w:trPr>
        <w:tc>
          <w:tcPr>
            <w:tcW w:w="11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DCFD05">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年度总体目标</w:t>
            </w:r>
          </w:p>
        </w:tc>
        <w:tc>
          <w:tcPr>
            <w:tcW w:w="433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48DFDA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预期目标</w:t>
            </w:r>
          </w:p>
        </w:tc>
        <w:tc>
          <w:tcPr>
            <w:tcW w:w="27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A26BB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实际完成情况</w:t>
            </w:r>
          </w:p>
        </w:tc>
      </w:tr>
      <w:tr w14:paraId="584AB0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7" w:hRule="atLeast"/>
        </w:trPr>
        <w:tc>
          <w:tcPr>
            <w:tcW w:w="11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A9E61E">
            <w:pPr>
              <w:jc w:val="left"/>
              <w:rPr>
                <w:rFonts w:hint="eastAsia" w:ascii="宋体" w:hAnsi="宋体" w:eastAsia="宋体" w:cs="宋体"/>
                <w:i w:val="0"/>
                <w:color w:val="000000"/>
                <w:sz w:val="20"/>
                <w:szCs w:val="20"/>
                <w:u w:val="none"/>
              </w:rPr>
            </w:pPr>
          </w:p>
        </w:tc>
        <w:tc>
          <w:tcPr>
            <w:tcW w:w="4334" w:type="dxa"/>
            <w:gridSpan w:val="4"/>
            <w:tcBorders>
              <w:top w:val="single" w:color="000000" w:sz="4" w:space="0"/>
              <w:left w:val="single" w:color="000000" w:sz="4" w:space="0"/>
              <w:right w:val="single" w:color="000000" w:sz="4" w:space="0"/>
            </w:tcBorders>
            <w:shd w:val="clear" w:color="auto" w:fill="auto"/>
            <w:vAlign w:val="center"/>
          </w:tcPr>
          <w:p w14:paraId="0D806B17">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完成市下招商引资签约目标任务30亿元以上，新增实际投资目标任务10亿元，统筹推进全县招商引资及项目全流程管理。</w:t>
            </w:r>
          </w:p>
        </w:tc>
        <w:tc>
          <w:tcPr>
            <w:tcW w:w="27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C81FC4">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完成市下招商引资签约目标任务28.25亿元以上，新增实际投资目标任务10.51亿元，</w:t>
            </w:r>
          </w:p>
        </w:tc>
      </w:tr>
      <w:tr w14:paraId="077065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18" w:hRule="atLeast"/>
        </w:trPr>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E2A2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一级指标</w:t>
            </w:r>
          </w:p>
        </w:tc>
        <w:tc>
          <w:tcPr>
            <w:tcW w:w="14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E55B2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二级指标</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9B6D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目标指标</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DA90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目标值</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BD35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业绩指标</w:t>
            </w:r>
          </w:p>
        </w:tc>
        <w:tc>
          <w:tcPr>
            <w:tcW w:w="1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4589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完成率</w:t>
            </w:r>
          </w:p>
        </w:tc>
      </w:tr>
      <w:tr w14:paraId="1E2D3C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4" w:hRule="atLeast"/>
        </w:trPr>
        <w:tc>
          <w:tcPr>
            <w:tcW w:w="117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A1624CE">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投入与管理</w:t>
            </w:r>
          </w:p>
        </w:tc>
        <w:tc>
          <w:tcPr>
            <w:tcW w:w="1452" w:type="dxa"/>
            <w:gridSpan w:val="2"/>
            <w:vMerge w:val="restart"/>
            <w:tcBorders>
              <w:top w:val="single" w:color="000000" w:sz="4" w:space="0"/>
              <w:left w:val="single" w:color="000000" w:sz="4" w:space="0"/>
              <w:bottom w:val="single" w:color="000000" w:sz="4" w:space="0"/>
            </w:tcBorders>
            <w:shd w:val="clear" w:color="auto" w:fill="FFFFFF"/>
            <w:vAlign w:val="center"/>
          </w:tcPr>
          <w:p w14:paraId="462062B5">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投入管理</w:t>
            </w:r>
          </w:p>
        </w:tc>
        <w:tc>
          <w:tcPr>
            <w:tcW w:w="16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ECB453">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预算编制合理性</w:t>
            </w:r>
          </w:p>
        </w:tc>
        <w:tc>
          <w:tcPr>
            <w:tcW w:w="12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3F9A95">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合理</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D6D16E">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985C23">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457DDF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4" w:hRule="atLeast"/>
        </w:trPr>
        <w:tc>
          <w:tcPr>
            <w:tcW w:w="117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326487E">
            <w:pPr>
              <w:jc w:val="center"/>
              <w:rPr>
                <w:rFonts w:hint="eastAsia" w:ascii="宋体" w:hAnsi="宋体" w:eastAsia="宋体" w:cs="宋体"/>
                <w:i w:val="0"/>
                <w:color w:val="333333"/>
                <w:sz w:val="20"/>
                <w:szCs w:val="20"/>
                <w:u w:val="none"/>
              </w:rPr>
            </w:pPr>
          </w:p>
        </w:tc>
        <w:tc>
          <w:tcPr>
            <w:tcW w:w="1452" w:type="dxa"/>
            <w:gridSpan w:val="2"/>
            <w:vMerge w:val="continue"/>
            <w:tcBorders>
              <w:top w:val="single" w:color="000000" w:sz="4" w:space="0"/>
              <w:left w:val="single" w:color="000000" w:sz="4" w:space="0"/>
              <w:bottom w:val="single" w:color="000000" w:sz="4" w:space="0"/>
            </w:tcBorders>
            <w:shd w:val="clear" w:color="auto" w:fill="FFFFFF"/>
            <w:vAlign w:val="center"/>
          </w:tcPr>
          <w:p w14:paraId="5960FECE">
            <w:pPr>
              <w:jc w:val="center"/>
              <w:rPr>
                <w:rFonts w:hint="eastAsia" w:ascii="宋体" w:hAnsi="宋体" w:eastAsia="宋体" w:cs="宋体"/>
                <w:i w:val="0"/>
                <w:color w:val="333333"/>
                <w:sz w:val="20"/>
                <w:szCs w:val="20"/>
                <w:u w:val="none"/>
              </w:rPr>
            </w:pPr>
          </w:p>
        </w:tc>
        <w:tc>
          <w:tcPr>
            <w:tcW w:w="16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ECE283">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预算执行率</w:t>
            </w:r>
          </w:p>
        </w:tc>
        <w:tc>
          <w:tcPr>
            <w:tcW w:w="12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044CE3">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2EC2F7">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FA5D67">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38%</w:t>
            </w:r>
          </w:p>
        </w:tc>
      </w:tr>
      <w:tr w14:paraId="1CD1C8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4" w:hRule="atLeast"/>
        </w:trPr>
        <w:tc>
          <w:tcPr>
            <w:tcW w:w="117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DE667BD">
            <w:pPr>
              <w:jc w:val="center"/>
              <w:rPr>
                <w:rFonts w:hint="eastAsia" w:ascii="宋体" w:hAnsi="宋体" w:eastAsia="宋体" w:cs="宋体"/>
                <w:i w:val="0"/>
                <w:color w:val="333333"/>
                <w:sz w:val="20"/>
                <w:szCs w:val="20"/>
                <w:u w:val="none"/>
              </w:rPr>
            </w:pPr>
          </w:p>
        </w:tc>
        <w:tc>
          <w:tcPr>
            <w:tcW w:w="1452" w:type="dxa"/>
            <w:gridSpan w:val="2"/>
            <w:vMerge w:val="continue"/>
            <w:tcBorders>
              <w:top w:val="single" w:color="000000" w:sz="4" w:space="0"/>
              <w:left w:val="single" w:color="000000" w:sz="4" w:space="0"/>
              <w:bottom w:val="single" w:color="000000" w:sz="4" w:space="0"/>
            </w:tcBorders>
            <w:shd w:val="clear" w:color="auto" w:fill="FFFFFF"/>
            <w:vAlign w:val="center"/>
          </w:tcPr>
          <w:p w14:paraId="2AFDEE7A">
            <w:pPr>
              <w:jc w:val="center"/>
              <w:rPr>
                <w:rFonts w:hint="eastAsia" w:ascii="宋体" w:hAnsi="宋体" w:eastAsia="宋体" w:cs="宋体"/>
                <w:i w:val="0"/>
                <w:color w:val="333333"/>
                <w:sz w:val="20"/>
                <w:szCs w:val="20"/>
                <w:u w:val="none"/>
              </w:rPr>
            </w:pPr>
          </w:p>
        </w:tc>
        <w:tc>
          <w:tcPr>
            <w:tcW w:w="16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DECC0E">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预算资金到位率</w:t>
            </w:r>
          </w:p>
        </w:tc>
        <w:tc>
          <w:tcPr>
            <w:tcW w:w="12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EE1C65">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B7BFF2">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A0A4DE">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1CDA56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4" w:hRule="atLeast"/>
        </w:trPr>
        <w:tc>
          <w:tcPr>
            <w:tcW w:w="117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71B37C0">
            <w:pPr>
              <w:jc w:val="center"/>
              <w:rPr>
                <w:rFonts w:hint="eastAsia" w:ascii="宋体" w:hAnsi="宋体" w:eastAsia="宋体" w:cs="宋体"/>
                <w:i w:val="0"/>
                <w:color w:val="333333"/>
                <w:sz w:val="20"/>
                <w:szCs w:val="20"/>
                <w:u w:val="none"/>
              </w:rPr>
            </w:pPr>
          </w:p>
        </w:tc>
        <w:tc>
          <w:tcPr>
            <w:tcW w:w="1452" w:type="dxa"/>
            <w:gridSpan w:val="2"/>
            <w:vMerge w:val="restart"/>
            <w:tcBorders>
              <w:top w:val="single" w:color="000000" w:sz="4" w:space="0"/>
              <w:left w:val="single" w:color="000000" w:sz="4" w:space="0"/>
              <w:bottom w:val="single" w:color="000000" w:sz="4" w:space="0"/>
            </w:tcBorders>
            <w:shd w:val="clear" w:color="auto" w:fill="FFFFFF"/>
            <w:vAlign w:val="center"/>
          </w:tcPr>
          <w:p w14:paraId="52B8A531">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财务管理</w:t>
            </w:r>
          </w:p>
        </w:tc>
        <w:tc>
          <w:tcPr>
            <w:tcW w:w="16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3E5722">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财务管理制度健全性</w:t>
            </w:r>
          </w:p>
        </w:tc>
        <w:tc>
          <w:tcPr>
            <w:tcW w:w="12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0C406B">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健全</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2D440D">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A35104">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0A7B12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4" w:hRule="atLeast"/>
        </w:trPr>
        <w:tc>
          <w:tcPr>
            <w:tcW w:w="117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5D2286C">
            <w:pPr>
              <w:jc w:val="center"/>
              <w:rPr>
                <w:rFonts w:hint="eastAsia" w:ascii="宋体" w:hAnsi="宋体" w:eastAsia="宋体" w:cs="宋体"/>
                <w:i w:val="0"/>
                <w:color w:val="333333"/>
                <w:sz w:val="20"/>
                <w:szCs w:val="20"/>
                <w:u w:val="none"/>
              </w:rPr>
            </w:pPr>
          </w:p>
        </w:tc>
        <w:tc>
          <w:tcPr>
            <w:tcW w:w="1452" w:type="dxa"/>
            <w:gridSpan w:val="2"/>
            <w:vMerge w:val="continue"/>
            <w:tcBorders>
              <w:top w:val="single" w:color="000000" w:sz="4" w:space="0"/>
              <w:left w:val="single" w:color="000000" w:sz="4" w:space="0"/>
              <w:bottom w:val="single" w:color="000000" w:sz="4" w:space="0"/>
            </w:tcBorders>
            <w:shd w:val="clear" w:color="auto" w:fill="FFFFFF"/>
            <w:vAlign w:val="center"/>
          </w:tcPr>
          <w:p w14:paraId="2C5E8620">
            <w:pPr>
              <w:jc w:val="center"/>
              <w:rPr>
                <w:rFonts w:hint="eastAsia" w:ascii="宋体" w:hAnsi="宋体" w:eastAsia="宋体" w:cs="宋体"/>
                <w:i w:val="0"/>
                <w:color w:val="333333"/>
                <w:sz w:val="20"/>
                <w:szCs w:val="20"/>
                <w:u w:val="none"/>
              </w:rPr>
            </w:pPr>
          </w:p>
        </w:tc>
        <w:tc>
          <w:tcPr>
            <w:tcW w:w="16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550EE7">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财务监控有效性</w:t>
            </w:r>
          </w:p>
        </w:tc>
        <w:tc>
          <w:tcPr>
            <w:tcW w:w="12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CAFE17">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有效</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1D9DFD">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50C11C">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34A444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4" w:hRule="atLeast"/>
        </w:trPr>
        <w:tc>
          <w:tcPr>
            <w:tcW w:w="117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1FD165A">
            <w:pPr>
              <w:jc w:val="center"/>
              <w:rPr>
                <w:rFonts w:hint="eastAsia" w:ascii="宋体" w:hAnsi="宋体" w:eastAsia="宋体" w:cs="宋体"/>
                <w:i w:val="0"/>
                <w:color w:val="333333"/>
                <w:sz w:val="20"/>
                <w:szCs w:val="20"/>
                <w:u w:val="none"/>
              </w:rPr>
            </w:pPr>
          </w:p>
        </w:tc>
        <w:tc>
          <w:tcPr>
            <w:tcW w:w="1452" w:type="dxa"/>
            <w:gridSpan w:val="2"/>
            <w:vMerge w:val="continue"/>
            <w:tcBorders>
              <w:top w:val="single" w:color="000000" w:sz="4" w:space="0"/>
              <w:left w:val="single" w:color="000000" w:sz="4" w:space="0"/>
              <w:bottom w:val="single" w:color="000000" w:sz="4" w:space="0"/>
            </w:tcBorders>
            <w:shd w:val="clear" w:color="auto" w:fill="FFFFFF"/>
            <w:vAlign w:val="center"/>
          </w:tcPr>
          <w:p w14:paraId="0E6B8627">
            <w:pPr>
              <w:jc w:val="center"/>
              <w:rPr>
                <w:rFonts w:hint="eastAsia" w:ascii="宋体" w:hAnsi="宋体" w:eastAsia="宋体" w:cs="宋体"/>
                <w:i w:val="0"/>
                <w:color w:val="333333"/>
                <w:sz w:val="20"/>
                <w:szCs w:val="20"/>
                <w:u w:val="none"/>
              </w:rPr>
            </w:pPr>
          </w:p>
        </w:tc>
        <w:tc>
          <w:tcPr>
            <w:tcW w:w="16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AE3F95">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资金使用规范性</w:t>
            </w:r>
          </w:p>
        </w:tc>
        <w:tc>
          <w:tcPr>
            <w:tcW w:w="12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296509">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规范</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368B6B">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7F6A44">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7A1320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4" w:hRule="atLeast"/>
        </w:trPr>
        <w:tc>
          <w:tcPr>
            <w:tcW w:w="117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705567F">
            <w:pPr>
              <w:jc w:val="center"/>
              <w:rPr>
                <w:rFonts w:hint="eastAsia" w:ascii="宋体" w:hAnsi="宋体" w:eastAsia="宋体" w:cs="宋体"/>
                <w:i w:val="0"/>
                <w:color w:val="333333"/>
                <w:sz w:val="20"/>
                <w:szCs w:val="20"/>
                <w:u w:val="none"/>
              </w:rPr>
            </w:pPr>
          </w:p>
        </w:tc>
        <w:tc>
          <w:tcPr>
            <w:tcW w:w="1452" w:type="dxa"/>
            <w:gridSpan w:val="2"/>
            <w:vMerge w:val="restart"/>
            <w:tcBorders>
              <w:top w:val="single" w:color="000000" w:sz="4" w:space="0"/>
              <w:left w:val="single" w:color="000000" w:sz="4" w:space="0"/>
              <w:bottom w:val="single" w:color="000000" w:sz="4" w:space="0"/>
            </w:tcBorders>
            <w:shd w:val="clear" w:color="auto" w:fill="FFFFFF"/>
            <w:vAlign w:val="center"/>
          </w:tcPr>
          <w:p w14:paraId="15C8784B">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实施管理</w:t>
            </w:r>
          </w:p>
        </w:tc>
        <w:tc>
          <w:tcPr>
            <w:tcW w:w="16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7822BC">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供应商资质符合程度</w:t>
            </w:r>
          </w:p>
        </w:tc>
        <w:tc>
          <w:tcPr>
            <w:tcW w:w="12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0D794D">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符合</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AAE50B">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F21456">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285553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4" w:hRule="atLeast"/>
        </w:trPr>
        <w:tc>
          <w:tcPr>
            <w:tcW w:w="117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5AE5E93">
            <w:pPr>
              <w:jc w:val="center"/>
              <w:rPr>
                <w:rFonts w:hint="eastAsia" w:ascii="宋体" w:hAnsi="宋体" w:eastAsia="宋体" w:cs="宋体"/>
                <w:i w:val="0"/>
                <w:color w:val="333333"/>
                <w:sz w:val="20"/>
                <w:szCs w:val="20"/>
                <w:u w:val="none"/>
              </w:rPr>
            </w:pPr>
          </w:p>
        </w:tc>
        <w:tc>
          <w:tcPr>
            <w:tcW w:w="1452" w:type="dxa"/>
            <w:gridSpan w:val="2"/>
            <w:vMerge w:val="continue"/>
            <w:tcBorders>
              <w:top w:val="single" w:color="000000" w:sz="4" w:space="0"/>
              <w:left w:val="single" w:color="000000" w:sz="4" w:space="0"/>
              <w:bottom w:val="single" w:color="000000" w:sz="4" w:space="0"/>
            </w:tcBorders>
            <w:shd w:val="clear" w:color="auto" w:fill="FFFFFF"/>
            <w:vAlign w:val="center"/>
          </w:tcPr>
          <w:p w14:paraId="49C15904">
            <w:pPr>
              <w:jc w:val="center"/>
              <w:rPr>
                <w:rFonts w:hint="eastAsia" w:ascii="宋体" w:hAnsi="宋体" w:eastAsia="宋体" w:cs="宋体"/>
                <w:i w:val="0"/>
                <w:color w:val="333333"/>
                <w:sz w:val="20"/>
                <w:szCs w:val="20"/>
                <w:u w:val="none"/>
              </w:rPr>
            </w:pPr>
          </w:p>
        </w:tc>
        <w:tc>
          <w:tcPr>
            <w:tcW w:w="16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392711">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合同管理完备性</w:t>
            </w:r>
          </w:p>
        </w:tc>
        <w:tc>
          <w:tcPr>
            <w:tcW w:w="12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A0A65B">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完备</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A5B162">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79731F">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2EA650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4" w:hRule="atLeast"/>
        </w:trPr>
        <w:tc>
          <w:tcPr>
            <w:tcW w:w="117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55AB427">
            <w:pPr>
              <w:jc w:val="center"/>
              <w:rPr>
                <w:rFonts w:hint="eastAsia" w:ascii="宋体" w:hAnsi="宋体" w:eastAsia="宋体" w:cs="宋体"/>
                <w:i w:val="0"/>
                <w:color w:val="333333"/>
                <w:sz w:val="20"/>
                <w:szCs w:val="20"/>
                <w:u w:val="none"/>
              </w:rPr>
            </w:pPr>
          </w:p>
        </w:tc>
        <w:tc>
          <w:tcPr>
            <w:tcW w:w="1452" w:type="dxa"/>
            <w:gridSpan w:val="2"/>
            <w:vMerge w:val="continue"/>
            <w:tcBorders>
              <w:top w:val="single" w:color="000000" w:sz="4" w:space="0"/>
              <w:left w:val="single" w:color="000000" w:sz="4" w:space="0"/>
              <w:bottom w:val="single" w:color="000000" w:sz="4" w:space="0"/>
            </w:tcBorders>
            <w:shd w:val="clear" w:color="auto" w:fill="FFFFFF"/>
            <w:vAlign w:val="center"/>
          </w:tcPr>
          <w:p w14:paraId="16F43D7B">
            <w:pPr>
              <w:jc w:val="center"/>
              <w:rPr>
                <w:rFonts w:hint="eastAsia" w:ascii="宋体" w:hAnsi="宋体" w:eastAsia="宋体" w:cs="宋体"/>
                <w:i w:val="0"/>
                <w:color w:val="333333"/>
                <w:sz w:val="20"/>
                <w:szCs w:val="20"/>
                <w:u w:val="none"/>
              </w:rPr>
            </w:pPr>
          </w:p>
        </w:tc>
        <w:tc>
          <w:tcPr>
            <w:tcW w:w="16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32F10D">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监理规范性</w:t>
            </w:r>
          </w:p>
        </w:tc>
        <w:tc>
          <w:tcPr>
            <w:tcW w:w="12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B9DDB3">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规范</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165FC2">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C832AD">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2E2E63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4" w:hRule="atLeast"/>
        </w:trPr>
        <w:tc>
          <w:tcPr>
            <w:tcW w:w="117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FFF442C">
            <w:pPr>
              <w:jc w:val="center"/>
              <w:rPr>
                <w:rFonts w:hint="eastAsia" w:ascii="宋体" w:hAnsi="宋体" w:eastAsia="宋体" w:cs="宋体"/>
                <w:i w:val="0"/>
                <w:color w:val="333333"/>
                <w:sz w:val="20"/>
                <w:szCs w:val="20"/>
                <w:u w:val="none"/>
              </w:rPr>
            </w:pPr>
          </w:p>
        </w:tc>
        <w:tc>
          <w:tcPr>
            <w:tcW w:w="1452" w:type="dxa"/>
            <w:gridSpan w:val="2"/>
            <w:vMerge w:val="continue"/>
            <w:tcBorders>
              <w:top w:val="single" w:color="000000" w:sz="4" w:space="0"/>
              <w:left w:val="single" w:color="000000" w:sz="4" w:space="0"/>
              <w:bottom w:val="single" w:color="000000" w:sz="4" w:space="0"/>
            </w:tcBorders>
            <w:shd w:val="clear" w:color="auto" w:fill="FFFFFF"/>
            <w:vAlign w:val="center"/>
          </w:tcPr>
          <w:p w14:paraId="7C3C2F11">
            <w:pPr>
              <w:jc w:val="center"/>
              <w:rPr>
                <w:rFonts w:hint="eastAsia" w:ascii="宋体" w:hAnsi="宋体" w:eastAsia="宋体" w:cs="宋体"/>
                <w:i w:val="0"/>
                <w:color w:val="333333"/>
                <w:sz w:val="20"/>
                <w:szCs w:val="20"/>
                <w:u w:val="none"/>
              </w:rPr>
            </w:pPr>
          </w:p>
        </w:tc>
        <w:tc>
          <w:tcPr>
            <w:tcW w:w="16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B468E9">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系统运维规范性</w:t>
            </w:r>
          </w:p>
        </w:tc>
        <w:tc>
          <w:tcPr>
            <w:tcW w:w="12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F800CE">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规范</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157FB5">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B346A2">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057E20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4" w:hRule="atLeast"/>
        </w:trPr>
        <w:tc>
          <w:tcPr>
            <w:tcW w:w="117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4B371C5">
            <w:pPr>
              <w:jc w:val="center"/>
              <w:rPr>
                <w:rFonts w:hint="eastAsia" w:ascii="宋体" w:hAnsi="宋体" w:eastAsia="宋体" w:cs="宋体"/>
                <w:i w:val="0"/>
                <w:color w:val="333333"/>
                <w:sz w:val="20"/>
                <w:szCs w:val="20"/>
                <w:u w:val="none"/>
              </w:rPr>
            </w:pPr>
          </w:p>
        </w:tc>
        <w:tc>
          <w:tcPr>
            <w:tcW w:w="1452" w:type="dxa"/>
            <w:gridSpan w:val="2"/>
            <w:vMerge w:val="continue"/>
            <w:tcBorders>
              <w:top w:val="single" w:color="000000" w:sz="4" w:space="0"/>
              <w:left w:val="single" w:color="000000" w:sz="4" w:space="0"/>
              <w:bottom w:val="single" w:color="000000" w:sz="4" w:space="0"/>
            </w:tcBorders>
            <w:shd w:val="clear" w:color="auto" w:fill="FFFFFF"/>
            <w:vAlign w:val="center"/>
          </w:tcPr>
          <w:p w14:paraId="721AB071">
            <w:pPr>
              <w:jc w:val="center"/>
              <w:rPr>
                <w:rFonts w:hint="eastAsia" w:ascii="宋体" w:hAnsi="宋体" w:eastAsia="宋体" w:cs="宋体"/>
                <w:i w:val="0"/>
                <w:color w:val="333333"/>
                <w:sz w:val="20"/>
                <w:szCs w:val="20"/>
                <w:u w:val="none"/>
              </w:rPr>
            </w:pPr>
          </w:p>
        </w:tc>
        <w:tc>
          <w:tcPr>
            <w:tcW w:w="16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D46946">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项目管理制度健全性</w:t>
            </w:r>
          </w:p>
        </w:tc>
        <w:tc>
          <w:tcPr>
            <w:tcW w:w="12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E9E6FD">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健全</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988124">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295E63">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57B332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4" w:hRule="atLeast"/>
        </w:trPr>
        <w:tc>
          <w:tcPr>
            <w:tcW w:w="117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9176311">
            <w:pPr>
              <w:jc w:val="center"/>
              <w:rPr>
                <w:rFonts w:hint="eastAsia" w:ascii="宋体" w:hAnsi="宋体" w:eastAsia="宋体" w:cs="宋体"/>
                <w:i w:val="0"/>
                <w:color w:val="333333"/>
                <w:sz w:val="20"/>
                <w:szCs w:val="20"/>
                <w:u w:val="none"/>
              </w:rPr>
            </w:pPr>
          </w:p>
        </w:tc>
        <w:tc>
          <w:tcPr>
            <w:tcW w:w="1452" w:type="dxa"/>
            <w:gridSpan w:val="2"/>
            <w:vMerge w:val="continue"/>
            <w:tcBorders>
              <w:top w:val="single" w:color="000000" w:sz="4" w:space="0"/>
              <w:left w:val="single" w:color="000000" w:sz="4" w:space="0"/>
              <w:bottom w:val="single" w:color="000000" w:sz="4" w:space="0"/>
            </w:tcBorders>
            <w:shd w:val="clear" w:color="auto" w:fill="FFFFFF"/>
            <w:vAlign w:val="center"/>
          </w:tcPr>
          <w:p w14:paraId="7142EA5B">
            <w:pPr>
              <w:jc w:val="center"/>
              <w:rPr>
                <w:rFonts w:hint="eastAsia" w:ascii="宋体" w:hAnsi="宋体" w:eastAsia="宋体" w:cs="宋体"/>
                <w:i w:val="0"/>
                <w:color w:val="333333"/>
                <w:sz w:val="20"/>
                <w:szCs w:val="20"/>
                <w:u w:val="none"/>
              </w:rPr>
            </w:pPr>
          </w:p>
        </w:tc>
        <w:tc>
          <w:tcPr>
            <w:tcW w:w="16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4D1952">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项目验收规范性</w:t>
            </w:r>
          </w:p>
        </w:tc>
        <w:tc>
          <w:tcPr>
            <w:tcW w:w="12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63A0F9">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规范</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E3F770">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F58477">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36300B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4" w:hRule="atLeast"/>
        </w:trPr>
        <w:tc>
          <w:tcPr>
            <w:tcW w:w="117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6150268">
            <w:pPr>
              <w:jc w:val="center"/>
              <w:rPr>
                <w:rFonts w:hint="eastAsia" w:ascii="宋体" w:hAnsi="宋体" w:eastAsia="宋体" w:cs="宋体"/>
                <w:i w:val="0"/>
                <w:color w:val="333333"/>
                <w:sz w:val="20"/>
                <w:szCs w:val="20"/>
                <w:u w:val="none"/>
              </w:rPr>
            </w:pPr>
          </w:p>
        </w:tc>
        <w:tc>
          <w:tcPr>
            <w:tcW w:w="1452" w:type="dxa"/>
            <w:gridSpan w:val="2"/>
            <w:vMerge w:val="continue"/>
            <w:tcBorders>
              <w:top w:val="single" w:color="000000" w:sz="4" w:space="0"/>
              <w:left w:val="single" w:color="000000" w:sz="4" w:space="0"/>
              <w:bottom w:val="single" w:color="000000" w:sz="4" w:space="0"/>
            </w:tcBorders>
            <w:shd w:val="clear" w:color="auto" w:fill="FFFFFF"/>
            <w:vAlign w:val="center"/>
          </w:tcPr>
          <w:p w14:paraId="527B4F9B">
            <w:pPr>
              <w:jc w:val="center"/>
              <w:rPr>
                <w:rFonts w:hint="eastAsia" w:ascii="宋体" w:hAnsi="宋体" w:eastAsia="宋体" w:cs="宋体"/>
                <w:i w:val="0"/>
                <w:color w:val="333333"/>
                <w:sz w:val="20"/>
                <w:szCs w:val="20"/>
                <w:u w:val="none"/>
              </w:rPr>
            </w:pPr>
          </w:p>
        </w:tc>
        <w:tc>
          <w:tcPr>
            <w:tcW w:w="16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5E3868">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政府采购规范性</w:t>
            </w:r>
          </w:p>
        </w:tc>
        <w:tc>
          <w:tcPr>
            <w:tcW w:w="12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64E498">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规范</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2CE825">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250869">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4B3DD8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4" w:hRule="atLeast"/>
        </w:trPr>
        <w:tc>
          <w:tcPr>
            <w:tcW w:w="117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7CB8F3D">
            <w:pPr>
              <w:jc w:val="center"/>
              <w:rPr>
                <w:rFonts w:hint="eastAsia" w:ascii="宋体" w:hAnsi="宋体" w:eastAsia="宋体" w:cs="宋体"/>
                <w:i w:val="0"/>
                <w:color w:val="333333"/>
                <w:sz w:val="20"/>
                <w:szCs w:val="20"/>
                <w:u w:val="none"/>
              </w:rPr>
            </w:pPr>
          </w:p>
        </w:tc>
        <w:tc>
          <w:tcPr>
            <w:tcW w:w="1452" w:type="dxa"/>
            <w:gridSpan w:val="2"/>
            <w:tcBorders>
              <w:top w:val="single" w:color="000000" w:sz="4" w:space="0"/>
              <w:left w:val="single" w:color="000000" w:sz="4" w:space="0"/>
              <w:bottom w:val="single" w:color="000000" w:sz="4" w:space="0"/>
            </w:tcBorders>
            <w:shd w:val="clear" w:color="auto" w:fill="FFFFFF"/>
            <w:vAlign w:val="center"/>
          </w:tcPr>
          <w:p w14:paraId="48D11FCC">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资产管理</w:t>
            </w:r>
          </w:p>
        </w:tc>
        <w:tc>
          <w:tcPr>
            <w:tcW w:w="16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B581D4">
            <w:pPr>
              <w:jc w:val="center"/>
              <w:rPr>
                <w:rFonts w:hint="eastAsia" w:ascii="宋体" w:hAnsi="宋体" w:eastAsia="宋体" w:cs="宋体"/>
                <w:i w:val="0"/>
                <w:color w:val="333333"/>
                <w:sz w:val="20"/>
                <w:szCs w:val="20"/>
                <w:u w:val="none"/>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98BB9B">
            <w:pPr>
              <w:jc w:val="center"/>
              <w:rPr>
                <w:rFonts w:hint="eastAsia" w:ascii="宋体" w:hAnsi="宋体" w:eastAsia="宋体" w:cs="宋体"/>
                <w:i w:val="0"/>
                <w:color w:val="333333"/>
                <w:sz w:val="20"/>
                <w:szCs w:val="20"/>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37BC88">
            <w:pPr>
              <w:jc w:val="center"/>
              <w:rPr>
                <w:rFonts w:hint="eastAsia" w:ascii="宋体" w:hAnsi="宋体" w:eastAsia="宋体" w:cs="宋体"/>
                <w:i w:val="0"/>
                <w:color w:val="333333"/>
                <w:sz w:val="20"/>
                <w:szCs w:val="20"/>
                <w:u w:val="none"/>
              </w:rPr>
            </w:pPr>
          </w:p>
        </w:tc>
        <w:tc>
          <w:tcPr>
            <w:tcW w:w="1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5C49D3">
            <w:pPr>
              <w:jc w:val="center"/>
              <w:rPr>
                <w:rFonts w:hint="eastAsia" w:ascii="宋体" w:hAnsi="宋体" w:eastAsia="宋体" w:cs="宋体"/>
                <w:i w:val="0"/>
                <w:color w:val="333333"/>
                <w:sz w:val="20"/>
                <w:szCs w:val="20"/>
                <w:u w:val="none"/>
              </w:rPr>
            </w:pPr>
          </w:p>
        </w:tc>
      </w:tr>
      <w:tr w14:paraId="139B79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4" w:hRule="atLeast"/>
        </w:trPr>
        <w:tc>
          <w:tcPr>
            <w:tcW w:w="117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2B75FA8">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产出指标</w:t>
            </w:r>
          </w:p>
        </w:tc>
        <w:tc>
          <w:tcPr>
            <w:tcW w:w="1452" w:type="dxa"/>
            <w:gridSpan w:val="2"/>
            <w:tcBorders>
              <w:top w:val="single" w:color="000000" w:sz="4" w:space="0"/>
              <w:left w:val="single" w:color="000000" w:sz="4" w:space="0"/>
              <w:bottom w:val="single" w:color="000000" w:sz="4" w:space="0"/>
            </w:tcBorders>
            <w:shd w:val="clear" w:color="auto" w:fill="FFFFFF"/>
            <w:vAlign w:val="center"/>
          </w:tcPr>
          <w:p w14:paraId="707B6DEB">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数量指标</w:t>
            </w:r>
          </w:p>
        </w:tc>
        <w:tc>
          <w:tcPr>
            <w:tcW w:w="16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D5C338">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新增实际投资</w:t>
            </w:r>
          </w:p>
        </w:tc>
        <w:tc>
          <w:tcPr>
            <w:tcW w:w="12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AAB58C">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10亿元</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04C81C">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10.51亿元</w:t>
            </w:r>
          </w:p>
        </w:tc>
        <w:tc>
          <w:tcPr>
            <w:tcW w:w="1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EEC440">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105%</w:t>
            </w:r>
          </w:p>
        </w:tc>
      </w:tr>
      <w:tr w14:paraId="00BB52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4" w:hRule="atLeast"/>
        </w:trPr>
        <w:tc>
          <w:tcPr>
            <w:tcW w:w="117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F74BE14">
            <w:pPr>
              <w:jc w:val="center"/>
              <w:rPr>
                <w:rFonts w:hint="eastAsia" w:ascii="宋体" w:hAnsi="宋体" w:eastAsia="宋体" w:cs="宋体"/>
                <w:i w:val="0"/>
                <w:color w:val="333333"/>
                <w:sz w:val="20"/>
                <w:szCs w:val="20"/>
                <w:u w:val="none"/>
              </w:rPr>
            </w:pPr>
          </w:p>
        </w:tc>
        <w:tc>
          <w:tcPr>
            <w:tcW w:w="1452" w:type="dxa"/>
            <w:gridSpan w:val="2"/>
            <w:tcBorders>
              <w:top w:val="single" w:color="000000" w:sz="4" w:space="0"/>
              <w:left w:val="single" w:color="000000" w:sz="4" w:space="0"/>
              <w:bottom w:val="single" w:color="000000" w:sz="4" w:space="0"/>
            </w:tcBorders>
            <w:shd w:val="clear" w:color="auto" w:fill="FFFFFF"/>
            <w:vAlign w:val="center"/>
          </w:tcPr>
          <w:p w14:paraId="04BFE65A">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质量指标</w:t>
            </w:r>
          </w:p>
        </w:tc>
        <w:tc>
          <w:tcPr>
            <w:tcW w:w="16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0401B1">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签约项目开工率</w:t>
            </w:r>
          </w:p>
        </w:tc>
        <w:tc>
          <w:tcPr>
            <w:tcW w:w="12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D61586">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AC5DB7">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8B466A">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1C443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4" w:hRule="atLeast"/>
        </w:trPr>
        <w:tc>
          <w:tcPr>
            <w:tcW w:w="117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1D5D13A">
            <w:pPr>
              <w:jc w:val="center"/>
              <w:rPr>
                <w:rFonts w:hint="eastAsia" w:ascii="宋体" w:hAnsi="宋体" w:eastAsia="宋体" w:cs="宋体"/>
                <w:i w:val="0"/>
                <w:color w:val="333333"/>
                <w:sz w:val="20"/>
                <w:szCs w:val="20"/>
                <w:u w:val="none"/>
              </w:rPr>
            </w:pPr>
          </w:p>
        </w:tc>
        <w:tc>
          <w:tcPr>
            <w:tcW w:w="1452" w:type="dxa"/>
            <w:gridSpan w:val="2"/>
            <w:tcBorders>
              <w:top w:val="single" w:color="000000" w:sz="4" w:space="0"/>
              <w:left w:val="single" w:color="000000" w:sz="4" w:space="0"/>
              <w:bottom w:val="single" w:color="000000" w:sz="4" w:space="0"/>
            </w:tcBorders>
            <w:shd w:val="clear" w:color="auto" w:fill="FFFFFF"/>
            <w:vAlign w:val="center"/>
          </w:tcPr>
          <w:p w14:paraId="31594F06">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时效指标</w:t>
            </w:r>
          </w:p>
        </w:tc>
        <w:tc>
          <w:tcPr>
            <w:tcW w:w="16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C3B057">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全面完成市下目标</w:t>
            </w:r>
          </w:p>
        </w:tc>
        <w:tc>
          <w:tcPr>
            <w:tcW w:w="12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B9B5B0">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CAE7C9">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8CA5E8">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6B4E78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4" w:hRule="atLeast"/>
        </w:trPr>
        <w:tc>
          <w:tcPr>
            <w:tcW w:w="117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E82F80F">
            <w:pPr>
              <w:jc w:val="center"/>
              <w:rPr>
                <w:rFonts w:hint="eastAsia" w:ascii="宋体" w:hAnsi="宋体" w:eastAsia="宋体" w:cs="宋体"/>
                <w:i w:val="0"/>
                <w:color w:val="333333"/>
                <w:sz w:val="20"/>
                <w:szCs w:val="20"/>
                <w:u w:val="none"/>
              </w:rPr>
            </w:pPr>
          </w:p>
        </w:tc>
        <w:tc>
          <w:tcPr>
            <w:tcW w:w="1452" w:type="dxa"/>
            <w:gridSpan w:val="2"/>
            <w:tcBorders>
              <w:top w:val="single" w:color="000000" w:sz="4" w:space="0"/>
              <w:left w:val="single" w:color="000000" w:sz="4" w:space="0"/>
              <w:bottom w:val="single" w:color="000000" w:sz="4" w:space="0"/>
            </w:tcBorders>
            <w:shd w:val="clear" w:color="auto" w:fill="FFFFFF"/>
            <w:vAlign w:val="center"/>
          </w:tcPr>
          <w:p w14:paraId="6BC9403F">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成本指标</w:t>
            </w:r>
          </w:p>
        </w:tc>
        <w:tc>
          <w:tcPr>
            <w:tcW w:w="16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FCD5CA">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投入成本</w:t>
            </w:r>
          </w:p>
        </w:tc>
        <w:tc>
          <w:tcPr>
            <w:tcW w:w="12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B712D2">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500万元</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D4D968">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188.22万元</w:t>
            </w:r>
          </w:p>
        </w:tc>
        <w:tc>
          <w:tcPr>
            <w:tcW w:w="1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BC40F6">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38%</w:t>
            </w:r>
          </w:p>
        </w:tc>
      </w:tr>
      <w:tr w14:paraId="15A3A0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4" w:hRule="atLeast"/>
        </w:trPr>
        <w:tc>
          <w:tcPr>
            <w:tcW w:w="117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427055E">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效益指标</w:t>
            </w:r>
          </w:p>
        </w:tc>
        <w:tc>
          <w:tcPr>
            <w:tcW w:w="1452" w:type="dxa"/>
            <w:gridSpan w:val="2"/>
            <w:tcBorders>
              <w:top w:val="single" w:color="000000" w:sz="4" w:space="0"/>
              <w:left w:val="single" w:color="000000" w:sz="4" w:space="0"/>
              <w:bottom w:val="single" w:color="000000" w:sz="4" w:space="0"/>
            </w:tcBorders>
            <w:shd w:val="clear" w:color="auto" w:fill="FFFFFF"/>
            <w:vAlign w:val="center"/>
          </w:tcPr>
          <w:p w14:paraId="18076DEA">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经济效益指标</w:t>
            </w:r>
          </w:p>
        </w:tc>
        <w:tc>
          <w:tcPr>
            <w:tcW w:w="16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1641C4">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招商引资落地率、项目率</w:t>
            </w:r>
          </w:p>
        </w:tc>
        <w:tc>
          <w:tcPr>
            <w:tcW w:w="12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0E853A">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3BB8D6">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3BEF48">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77C12D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4" w:hRule="atLeast"/>
        </w:trPr>
        <w:tc>
          <w:tcPr>
            <w:tcW w:w="117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982577F">
            <w:pPr>
              <w:jc w:val="center"/>
              <w:rPr>
                <w:rFonts w:hint="eastAsia" w:ascii="宋体" w:hAnsi="宋体" w:eastAsia="宋体" w:cs="宋体"/>
                <w:i w:val="0"/>
                <w:color w:val="333333"/>
                <w:sz w:val="20"/>
                <w:szCs w:val="20"/>
                <w:u w:val="none"/>
              </w:rPr>
            </w:pPr>
          </w:p>
        </w:tc>
        <w:tc>
          <w:tcPr>
            <w:tcW w:w="1452" w:type="dxa"/>
            <w:gridSpan w:val="2"/>
            <w:tcBorders>
              <w:top w:val="single" w:color="000000" w:sz="4" w:space="0"/>
              <w:left w:val="single" w:color="000000" w:sz="4" w:space="0"/>
              <w:bottom w:val="single" w:color="000000" w:sz="4" w:space="0"/>
            </w:tcBorders>
            <w:shd w:val="clear" w:color="auto" w:fill="FFFFFF"/>
            <w:vAlign w:val="center"/>
          </w:tcPr>
          <w:p w14:paraId="0C99A990">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社会效益指标</w:t>
            </w:r>
          </w:p>
        </w:tc>
        <w:tc>
          <w:tcPr>
            <w:tcW w:w="16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2B9EBB">
            <w:pPr>
              <w:jc w:val="center"/>
              <w:rPr>
                <w:rFonts w:hint="eastAsia" w:ascii="宋体" w:hAnsi="宋体" w:eastAsia="宋体" w:cs="宋体"/>
                <w:i w:val="0"/>
                <w:color w:val="333333"/>
                <w:sz w:val="20"/>
                <w:szCs w:val="20"/>
                <w:u w:val="none"/>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2256BF">
            <w:pPr>
              <w:jc w:val="center"/>
              <w:rPr>
                <w:rFonts w:hint="eastAsia" w:ascii="宋体" w:hAnsi="宋体" w:eastAsia="宋体" w:cs="宋体"/>
                <w:i w:val="0"/>
                <w:color w:val="333333"/>
                <w:sz w:val="20"/>
                <w:szCs w:val="20"/>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2541AF">
            <w:pPr>
              <w:jc w:val="center"/>
              <w:rPr>
                <w:rFonts w:hint="eastAsia" w:ascii="宋体" w:hAnsi="宋体" w:eastAsia="宋体" w:cs="宋体"/>
                <w:i w:val="0"/>
                <w:color w:val="333333"/>
                <w:sz w:val="20"/>
                <w:szCs w:val="20"/>
                <w:u w:val="none"/>
              </w:rPr>
            </w:pPr>
          </w:p>
        </w:tc>
        <w:tc>
          <w:tcPr>
            <w:tcW w:w="1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6B5A6A">
            <w:pPr>
              <w:jc w:val="center"/>
              <w:rPr>
                <w:rFonts w:hint="eastAsia" w:ascii="宋体" w:hAnsi="宋体" w:eastAsia="宋体" w:cs="宋体"/>
                <w:i w:val="0"/>
                <w:color w:val="333333"/>
                <w:sz w:val="20"/>
                <w:szCs w:val="20"/>
                <w:u w:val="none"/>
              </w:rPr>
            </w:pPr>
          </w:p>
        </w:tc>
      </w:tr>
      <w:tr w14:paraId="15F6CC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4" w:hRule="atLeast"/>
        </w:trPr>
        <w:tc>
          <w:tcPr>
            <w:tcW w:w="117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BF7CF23">
            <w:pPr>
              <w:jc w:val="center"/>
              <w:rPr>
                <w:rFonts w:hint="eastAsia" w:ascii="宋体" w:hAnsi="宋体" w:eastAsia="宋体" w:cs="宋体"/>
                <w:i w:val="0"/>
                <w:color w:val="333333"/>
                <w:sz w:val="20"/>
                <w:szCs w:val="20"/>
                <w:u w:val="none"/>
              </w:rPr>
            </w:pPr>
          </w:p>
        </w:tc>
        <w:tc>
          <w:tcPr>
            <w:tcW w:w="1452" w:type="dxa"/>
            <w:gridSpan w:val="2"/>
            <w:tcBorders>
              <w:top w:val="single" w:color="000000" w:sz="4" w:space="0"/>
              <w:left w:val="single" w:color="000000" w:sz="4" w:space="0"/>
              <w:bottom w:val="single" w:color="000000" w:sz="4" w:space="0"/>
            </w:tcBorders>
            <w:shd w:val="clear" w:color="auto" w:fill="FFFFFF"/>
            <w:vAlign w:val="center"/>
          </w:tcPr>
          <w:p w14:paraId="0FFDB407">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生态效益指标</w:t>
            </w:r>
          </w:p>
        </w:tc>
        <w:tc>
          <w:tcPr>
            <w:tcW w:w="16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FC8A1D">
            <w:pPr>
              <w:jc w:val="center"/>
              <w:rPr>
                <w:rFonts w:hint="eastAsia" w:ascii="宋体" w:hAnsi="宋体" w:eastAsia="宋体" w:cs="宋体"/>
                <w:i w:val="0"/>
                <w:color w:val="333333"/>
                <w:sz w:val="20"/>
                <w:szCs w:val="20"/>
                <w:u w:val="none"/>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348BF6">
            <w:pPr>
              <w:jc w:val="center"/>
              <w:rPr>
                <w:rFonts w:hint="eastAsia" w:ascii="宋体" w:hAnsi="宋体" w:eastAsia="宋体" w:cs="宋体"/>
                <w:i w:val="0"/>
                <w:color w:val="333333"/>
                <w:sz w:val="20"/>
                <w:szCs w:val="20"/>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C37A8E">
            <w:pPr>
              <w:jc w:val="center"/>
              <w:rPr>
                <w:rFonts w:hint="eastAsia" w:ascii="宋体" w:hAnsi="宋体" w:eastAsia="宋体" w:cs="宋体"/>
                <w:i w:val="0"/>
                <w:color w:val="333333"/>
                <w:sz w:val="20"/>
                <w:szCs w:val="20"/>
                <w:u w:val="none"/>
              </w:rPr>
            </w:pPr>
          </w:p>
        </w:tc>
        <w:tc>
          <w:tcPr>
            <w:tcW w:w="1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2220E2">
            <w:pPr>
              <w:jc w:val="center"/>
              <w:rPr>
                <w:rFonts w:hint="eastAsia" w:ascii="宋体" w:hAnsi="宋体" w:eastAsia="宋体" w:cs="宋体"/>
                <w:i w:val="0"/>
                <w:color w:val="333333"/>
                <w:sz w:val="20"/>
                <w:szCs w:val="20"/>
                <w:u w:val="none"/>
              </w:rPr>
            </w:pPr>
          </w:p>
        </w:tc>
      </w:tr>
      <w:tr w14:paraId="1376D4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4" w:hRule="atLeast"/>
        </w:trPr>
        <w:tc>
          <w:tcPr>
            <w:tcW w:w="117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B47CD82">
            <w:pPr>
              <w:jc w:val="center"/>
              <w:rPr>
                <w:rFonts w:hint="eastAsia" w:ascii="宋体" w:hAnsi="宋体" w:eastAsia="宋体" w:cs="宋体"/>
                <w:i w:val="0"/>
                <w:color w:val="333333"/>
                <w:sz w:val="20"/>
                <w:szCs w:val="20"/>
                <w:u w:val="none"/>
              </w:rPr>
            </w:pPr>
          </w:p>
        </w:tc>
        <w:tc>
          <w:tcPr>
            <w:tcW w:w="1452" w:type="dxa"/>
            <w:gridSpan w:val="2"/>
            <w:tcBorders>
              <w:top w:val="single" w:color="000000" w:sz="4" w:space="0"/>
              <w:left w:val="single" w:color="000000" w:sz="4" w:space="0"/>
              <w:bottom w:val="single" w:color="000000" w:sz="4" w:space="0"/>
            </w:tcBorders>
            <w:shd w:val="clear" w:color="auto" w:fill="FFFFFF"/>
            <w:vAlign w:val="center"/>
          </w:tcPr>
          <w:p w14:paraId="1C7FB0D8">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可持续影响指标</w:t>
            </w:r>
          </w:p>
        </w:tc>
        <w:tc>
          <w:tcPr>
            <w:tcW w:w="16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54A327">
            <w:pPr>
              <w:jc w:val="center"/>
              <w:rPr>
                <w:rFonts w:hint="eastAsia" w:ascii="宋体" w:hAnsi="宋体" w:eastAsia="宋体" w:cs="宋体"/>
                <w:i w:val="0"/>
                <w:color w:val="333333"/>
                <w:sz w:val="20"/>
                <w:szCs w:val="20"/>
                <w:u w:val="none"/>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288371">
            <w:pPr>
              <w:jc w:val="center"/>
              <w:rPr>
                <w:rFonts w:hint="eastAsia" w:ascii="宋体" w:hAnsi="宋体" w:eastAsia="宋体" w:cs="宋体"/>
                <w:i w:val="0"/>
                <w:color w:val="333333"/>
                <w:sz w:val="20"/>
                <w:szCs w:val="20"/>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D94170">
            <w:pPr>
              <w:jc w:val="center"/>
              <w:rPr>
                <w:rFonts w:hint="eastAsia" w:ascii="宋体" w:hAnsi="宋体" w:eastAsia="宋体" w:cs="宋体"/>
                <w:i w:val="0"/>
                <w:color w:val="333333"/>
                <w:sz w:val="20"/>
                <w:szCs w:val="20"/>
                <w:u w:val="none"/>
              </w:rPr>
            </w:pPr>
          </w:p>
        </w:tc>
        <w:tc>
          <w:tcPr>
            <w:tcW w:w="1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84733A">
            <w:pPr>
              <w:jc w:val="center"/>
              <w:rPr>
                <w:rFonts w:hint="eastAsia" w:ascii="宋体" w:hAnsi="宋体" w:eastAsia="宋体" w:cs="宋体"/>
                <w:i w:val="0"/>
                <w:color w:val="333333"/>
                <w:sz w:val="20"/>
                <w:szCs w:val="20"/>
                <w:u w:val="none"/>
              </w:rPr>
            </w:pPr>
          </w:p>
        </w:tc>
      </w:tr>
      <w:tr w14:paraId="6AEB75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4" w:hRule="atLeast"/>
        </w:trPr>
        <w:tc>
          <w:tcPr>
            <w:tcW w:w="11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6AF748">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满意度指标</w:t>
            </w:r>
          </w:p>
        </w:tc>
        <w:tc>
          <w:tcPr>
            <w:tcW w:w="1452" w:type="dxa"/>
            <w:gridSpan w:val="2"/>
            <w:tcBorders>
              <w:top w:val="single" w:color="000000" w:sz="4" w:space="0"/>
              <w:left w:val="single" w:color="000000" w:sz="4" w:space="0"/>
              <w:bottom w:val="single" w:color="000000" w:sz="4" w:space="0"/>
            </w:tcBorders>
            <w:shd w:val="clear" w:color="auto" w:fill="FFFFFF"/>
            <w:vAlign w:val="center"/>
          </w:tcPr>
          <w:p w14:paraId="4A085C62">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满意度指标</w:t>
            </w:r>
          </w:p>
        </w:tc>
        <w:tc>
          <w:tcPr>
            <w:tcW w:w="16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89CBF4">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县委政府认可度</w:t>
            </w:r>
          </w:p>
        </w:tc>
        <w:tc>
          <w:tcPr>
            <w:tcW w:w="12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5B58C6">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38E437">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48B119">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74F5BC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68" w:hRule="atLeast"/>
        </w:trPr>
        <w:tc>
          <w:tcPr>
            <w:tcW w:w="8303" w:type="dxa"/>
            <w:gridSpan w:val="7"/>
            <w:shd w:val="clear" w:color="auto" w:fill="auto"/>
            <w:vAlign w:val="top"/>
          </w:tcPr>
          <w:p w14:paraId="45A76CFD">
            <w:pPr>
              <w:keepNext w:val="0"/>
              <w:keepLines w:val="0"/>
              <w:widowControl/>
              <w:suppressLineNumbers w:val="0"/>
              <w:jc w:val="left"/>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说明：1.项目支出绩效评价表请参考预算管理一体化系统项目入库时填报的绩效目标表。</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      2.其他资金是指投入到同一项目的自有资金、捐赠或帮扶社会资金等。</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      3.全年预算数根据上级文件和预算下达为准。</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      </w:t>
            </w:r>
          </w:p>
        </w:tc>
      </w:tr>
      <w:tr w14:paraId="0F1541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6" w:hRule="atLeast"/>
        </w:trPr>
        <w:tc>
          <w:tcPr>
            <w:tcW w:w="8303" w:type="dxa"/>
            <w:gridSpan w:val="7"/>
            <w:shd w:val="clear" w:color="auto" w:fill="auto"/>
            <w:vAlign w:val="center"/>
          </w:tcPr>
          <w:p w14:paraId="4F39D4AD">
            <w:pPr>
              <w:keepNext w:val="0"/>
              <w:keepLines w:val="0"/>
              <w:widowControl/>
              <w:suppressLineNumbers w:val="0"/>
              <w:jc w:val="center"/>
              <w:textAlignment w:val="center"/>
              <w:rPr>
                <w:rFonts w:hint="eastAsia" w:ascii="宋体" w:hAnsi="宋体" w:eastAsia="宋体" w:cs="宋体"/>
                <w:b/>
                <w:i w:val="0"/>
                <w:color w:val="000000"/>
                <w:kern w:val="0"/>
                <w:sz w:val="36"/>
                <w:szCs w:val="36"/>
                <w:u w:val="none"/>
                <w:lang w:val="en-US" w:eastAsia="zh-CN" w:bidi="ar"/>
              </w:rPr>
            </w:pPr>
          </w:p>
          <w:p w14:paraId="1F04F386">
            <w:pPr>
              <w:keepNext w:val="0"/>
              <w:keepLines w:val="0"/>
              <w:widowControl/>
              <w:suppressLineNumbers w:val="0"/>
              <w:jc w:val="center"/>
              <w:textAlignment w:val="center"/>
              <w:rPr>
                <w:rFonts w:hint="eastAsia" w:ascii="宋体" w:hAnsi="宋体" w:eastAsia="宋体" w:cs="宋体"/>
                <w:b/>
                <w:i w:val="0"/>
                <w:color w:val="000000"/>
                <w:kern w:val="0"/>
                <w:sz w:val="36"/>
                <w:szCs w:val="36"/>
                <w:u w:val="none"/>
                <w:lang w:val="en-US" w:eastAsia="zh-CN" w:bidi="ar"/>
              </w:rPr>
            </w:pPr>
          </w:p>
          <w:p w14:paraId="57F5CF45">
            <w:pPr>
              <w:keepNext w:val="0"/>
              <w:keepLines w:val="0"/>
              <w:widowControl/>
              <w:suppressLineNumbers w:val="0"/>
              <w:jc w:val="center"/>
              <w:textAlignment w:val="center"/>
              <w:rPr>
                <w:rFonts w:hint="eastAsia" w:ascii="宋体" w:hAnsi="宋体" w:eastAsia="宋体" w:cs="宋体"/>
                <w:b/>
                <w:i w:val="0"/>
                <w:color w:val="000000"/>
                <w:kern w:val="0"/>
                <w:sz w:val="36"/>
                <w:szCs w:val="36"/>
                <w:u w:val="none"/>
                <w:lang w:val="en-US" w:eastAsia="zh-CN" w:bidi="ar"/>
              </w:rPr>
            </w:pPr>
          </w:p>
          <w:p w14:paraId="7F77B182">
            <w:pPr>
              <w:keepNext w:val="0"/>
              <w:keepLines w:val="0"/>
              <w:widowControl/>
              <w:suppressLineNumbers w:val="0"/>
              <w:jc w:val="center"/>
              <w:textAlignment w:val="center"/>
              <w:rPr>
                <w:rFonts w:hint="eastAsia" w:ascii="宋体" w:hAnsi="宋体" w:eastAsia="宋体" w:cs="宋体"/>
                <w:b/>
                <w:i w:val="0"/>
                <w:color w:val="000000"/>
                <w:kern w:val="0"/>
                <w:sz w:val="36"/>
                <w:szCs w:val="36"/>
                <w:u w:val="none"/>
                <w:lang w:val="en-US" w:eastAsia="zh-CN" w:bidi="ar"/>
              </w:rPr>
            </w:pPr>
          </w:p>
          <w:p w14:paraId="74771E97">
            <w:pPr>
              <w:keepNext w:val="0"/>
              <w:keepLines w:val="0"/>
              <w:widowControl/>
              <w:suppressLineNumbers w:val="0"/>
              <w:jc w:val="center"/>
              <w:textAlignment w:val="center"/>
              <w:rPr>
                <w:rFonts w:hint="eastAsia" w:ascii="宋体" w:hAnsi="宋体" w:eastAsia="宋体" w:cs="宋体"/>
                <w:b/>
                <w:i w:val="0"/>
                <w:color w:val="000000"/>
                <w:kern w:val="0"/>
                <w:sz w:val="36"/>
                <w:szCs w:val="36"/>
                <w:u w:val="none"/>
                <w:lang w:val="en-US" w:eastAsia="zh-CN" w:bidi="ar"/>
              </w:rPr>
            </w:pPr>
          </w:p>
          <w:p w14:paraId="2CB95DB9">
            <w:pPr>
              <w:keepNext w:val="0"/>
              <w:keepLines w:val="0"/>
              <w:widowControl/>
              <w:suppressLineNumbers w:val="0"/>
              <w:jc w:val="center"/>
              <w:textAlignment w:val="center"/>
              <w:rPr>
                <w:rFonts w:hint="eastAsia" w:ascii="宋体" w:hAnsi="宋体" w:eastAsia="宋体" w:cs="宋体"/>
                <w:b/>
                <w:i w:val="0"/>
                <w:color w:val="000000"/>
                <w:kern w:val="0"/>
                <w:sz w:val="36"/>
                <w:szCs w:val="36"/>
                <w:u w:val="none"/>
                <w:lang w:val="en-US" w:eastAsia="zh-CN" w:bidi="ar"/>
              </w:rPr>
            </w:pPr>
          </w:p>
          <w:p w14:paraId="7D5C01F1">
            <w:pPr>
              <w:keepNext w:val="0"/>
              <w:keepLines w:val="0"/>
              <w:widowControl/>
              <w:suppressLineNumbers w:val="0"/>
              <w:jc w:val="center"/>
              <w:textAlignment w:val="center"/>
              <w:rPr>
                <w:rFonts w:hint="eastAsia" w:ascii="宋体" w:hAnsi="宋体" w:eastAsia="宋体" w:cs="宋体"/>
                <w:b/>
                <w:i w:val="0"/>
                <w:color w:val="000000"/>
                <w:sz w:val="36"/>
                <w:szCs w:val="36"/>
                <w:u w:val="none"/>
              </w:rPr>
            </w:pPr>
            <w:r>
              <w:rPr>
                <w:rFonts w:hint="eastAsia" w:ascii="宋体" w:hAnsi="宋体" w:eastAsia="宋体" w:cs="宋体"/>
                <w:b/>
                <w:i w:val="0"/>
                <w:color w:val="000000"/>
                <w:kern w:val="0"/>
                <w:sz w:val="36"/>
                <w:szCs w:val="36"/>
                <w:u w:val="none"/>
                <w:lang w:val="en-US" w:eastAsia="zh-CN" w:bidi="ar"/>
              </w:rPr>
              <w:t>项目支出绩效自评表</w:t>
            </w:r>
          </w:p>
        </w:tc>
      </w:tr>
      <w:tr w14:paraId="4C0C65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3" w:hRule="atLeast"/>
        </w:trPr>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DD4CD">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31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DE064F3">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政策咨询工作专项经费</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C1828">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w:t>
            </w:r>
          </w:p>
        </w:tc>
        <w:tc>
          <w:tcPr>
            <w:tcW w:w="27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4FFA33">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2023年</w:t>
            </w:r>
          </w:p>
        </w:tc>
      </w:tr>
      <w:tr w14:paraId="13691C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6" w:hRule="atLeast"/>
        </w:trPr>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9C132">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主管部门：</w:t>
            </w:r>
          </w:p>
        </w:tc>
        <w:tc>
          <w:tcPr>
            <w:tcW w:w="31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229459">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峨边彝族自治县发展和改革局</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75D7E">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实施单位：</w:t>
            </w:r>
          </w:p>
        </w:tc>
        <w:tc>
          <w:tcPr>
            <w:tcW w:w="27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DA640F">
            <w:pPr>
              <w:jc w:val="left"/>
              <w:rPr>
                <w:rFonts w:hint="eastAsia" w:ascii="宋体" w:hAnsi="宋体" w:eastAsia="宋体" w:cs="宋体"/>
                <w:i w:val="0"/>
                <w:color w:val="000000"/>
                <w:sz w:val="20"/>
                <w:szCs w:val="20"/>
                <w:u w:val="none"/>
              </w:rPr>
            </w:pPr>
          </w:p>
        </w:tc>
      </w:tr>
      <w:tr w14:paraId="097752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6" w:hRule="atLeast"/>
        </w:trPr>
        <w:tc>
          <w:tcPr>
            <w:tcW w:w="8303"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85A7B3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项目资金（万元）</w:t>
            </w:r>
          </w:p>
        </w:tc>
      </w:tr>
      <w:tr w14:paraId="4EDB03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18" w:hRule="atLeast"/>
        </w:trPr>
        <w:tc>
          <w:tcPr>
            <w:tcW w:w="1782" w:type="dxa"/>
            <w:gridSpan w:val="2"/>
            <w:tcBorders>
              <w:top w:val="single" w:color="000000" w:sz="4" w:space="0"/>
              <w:left w:val="single" w:color="000000" w:sz="4" w:space="0"/>
              <w:bottom w:val="single" w:color="000000" w:sz="4" w:space="0"/>
            </w:tcBorders>
            <w:shd w:val="clear" w:color="auto" w:fill="auto"/>
            <w:vAlign w:val="center"/>
          </w:tcPr>
          <w:p w14:paraId="2EA1FFFA">
            <w:pPr>
              <w:jc w:val="center"/>
              <w:rPr>
                <w:rFonts w:hint="eastAsia" w:ascii="宋体" w:hAnsi="宋体" w:eastAsia="宋体" w:cs="宋体"/>
                <w:i w:val="0"/>
                <w:color w:val="000000"/>
                <w:sz w:val="20"/>
                <w:szCs w:val="20"/>
                <w:u w:val="none"/>
              </w:rPr>
            </w:pPr>
          </w:p>
        </w:tc>
        <w:tc>
          <w:tcPr>
            <w:tcW w:w="25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419ED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全年预算数</w:t>
            </w:r>
          </w:p>
        </w:tc>
        <w:tc>
          <w:tcPr>
            <w:tcW w:w="22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FECAB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全年执行数</w:t>
            </w:r>
          </w:p>
        </w:tc>
        <w:tc>
          <w:tcPr>
            <w:tcW w:w="1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07AA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执行率</w:t>
            </w:r>
          </w:p>
        </w:tc>
      </w:tr>
      <w:tr w14:paraId="030D24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89" w:hRule="atLeast"/>
        </w:trPr>
        <w:tc>
          <w:tcPr>
            <w:tcW w:w="17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2FFCA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年度资金总额</w:t>
            </w:r>
          </w:p>
        </w:tc>
        <w:tc>
          <w:tcPr>
            <w:tcW w:w="25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413FF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22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49AB8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w:t>
            </w:r>
          </w:p>
        </w:tc>
        <w:tc>
          <w:tcPr>
            <w:tcW w:w="1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358B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r>
      <w:tr w14:paraId="0316A9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89" w:hRule="atLeast"/>
        </w:trPr>
        <w:tc>
          <w:tcPr>
            <w:tcW w:w="17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6BD48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其中：中省补助资金</w:t>
            </w:r>
          </w:p>
        </w:tc>
        <w:tc>
          <w:tcPr>
            <w:tcW w:w="25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BE3A42">
            <w:pPr>
              <w:jc w:val="center"/>
              <w:rPr>
                <w:rFonts w:hint="eastAsia" w:ascii="宋体" w:hAnsi="宋体" w:eastAsia="宋体" w:cs="宋体"/>
                <w:i w:val="0"/>
                <w:color w:val="000000"/>
                <w:sz w:val="20"/>
                <w:szCs w:val="20"/>
                <w:u w:val="none"/>
              </w:rPr>
            </w:pPr>
          </w:p>
        </w:tc>
        <w:tc>
          <w:tcPr>
            <w:tcW w:w="22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687953">
            <w:pPr>
              <w:jc w:val="center"/>
              <w:rPr>
                <w:rFonts w:hint="eastAsia" w:ascii="宋体" w:hAnsi="宋体" w:eastAsia="宋体" w:cs="宋体"/>
                <w:i w:val="0"/>
                <w:color w:val="000000"/>
                <w:sz w:val="20"/>
                <w:szCs w:val="20"/>
                <w:u w:val="none"/>
              </w:rPr>
            </w:pPr>
          </w:p>
        </w:tc>
        <w:tc>
          <w:tcPr>
            <w:tcW w:w="1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E717B">
            <w:pPr>
              <w:jc w:val="center"/>
              <w:rPr>
                <w:rFonts w:hint="eastAsia" w:ascii="宋体" w:hAnsi="宋体" w:eastAsia="宋体" w:cs="宋体"/>
                <w:i w:val="0"/>
                <w:color w:val="000000"/>
                <w:sz w:val="20"/>
                <w:szCs w:val="20"/>
                <w:u w:val="none"/>
              </w:rPr>
            </w:pPr>
          </w:p>
        </w:tc>
      </w:tr>
      <w:tr w14:paraId="6677A6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36" w:hRule="atLeast"/>
        </w:trPr>
        <w:tc>
          <w:tcPr>
            <w:tcW w:w="17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0744B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县级预算资金</w:t>
            </w:r>
          </w:p>
        </w:tc>
        <w:tc>
          <w:tcPr>
            <w:tcW w:w="25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26A03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22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8C1C2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w:t>
            </w:r>
          </w:p>
        </w:tc>
        <w:tc>
          <w:tcPr>
            <w:tcW w:w="1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D5D0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r>
      <w:tr w14:paraId="5C06FA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18" w:hRule="atLeast"/>
        </w:trPr>
        <w:tc>
          <w:tcPr>
            <w:tcW w:w="17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7AA4C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其他资金</w:t>
            </w:r>
          </w:p>
        </w:tc>
        <w:tc>
          <w:tcPr>
            <w:tcW w:w="25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437F48">
            <w:pPr>
              <w:jc w:val="center"/>
              <w:rPr>
                <w:rFonts w:hint="eastAsia" w:ascii="宋体" w:hAnsi="宋体" w:eastAsia="宋体" w:cs="宋体"/>
                <w:i w:val="0"/>
                <w:color w:val="000000"/>
                <w:sz w:val="20"/>
                <w:szCs w:val="20"/>
                <w:u w:val="none"/>
              </w:rPr>
            </w:pPr>
          </w:p>
        </w:tc>
        <w:tc>
          <w:tcPr>
            <w:tcW w:w="22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A1C6FE">
            <w:pPr>
              <w:jc w:val="center"/>
              <w:rPr>
                <w:rFonts w:hint="eastAsia" w:ascii="宋体" w:hAnsi="宋体" w:eastAsia="宋体" w:cs="宋体"/>
                <w:i w:val="0"/>
                <w:color w:val="000000"/>
                <w:sz w:val="20"/>
                <w:szCs w:val="20"/>
                <w:u w:val="none"/>
              </w:rPr>
            </w:pPr>
          </w:p>
        </w:tc>
        <w:tc>
          <w:tcPr>
            <w:tcW w:w="1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CB4F6">
            <w:pPr>
              <w:jc w:val="center"/>
              <w:rPr>
                <w:rFonts w:hint="eastAsia" w:ascii="宋体" w:hAnsi="宋体" w:eastAsia="宋体" w:cs="宋体"/>
                <w:i w:val="0"/>
                <w:color w:val="000000"/>
                <w:sz w:val="20"/>
                <w:szCs w:val="20"/>
                <w:u w:val="none"/>
              </w:rPr>
            </w:pPr>
          </w:p>
        </w:tc>
      </w:tr>
      <w:tr w14:paraId="58B622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18" w:hRule="atLeast"/>
        </w:trPr>
        <w:tc>
          <w:tcPr>
            <w:tcW w:w="11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06A924">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年度总体目标</w:t>
            </w:r>
          </w:p>
        </w:tc>
        <w:tc>
          <w:tcPr>
            <w:tcW w:w="433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982B9A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预期目标</w:t>
            </w:r>
          </w:p>
        </w:tc>
        <w:tc>
          <w:tcPr>
            <w:tcW w:w="27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F6ABF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实际完成情况</w:t>
            </w:r>
          </w:p>
        </w:tc>
      </w:tr>
      <w:tr w14:paraId="130B2C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7" w:hRule="atLeast"/>
        </w:trPr>
        <w:tc>
          <w:tcPr>
            <w:tcW w:w="11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1D5B04">
            <w:pPr>
              <w:jc w:val="left"/>
              <w:rPr>
                <w:rFonts w:hint="eastAsia" w:ascii="宋体" w:hAnsi="宋体" w:eastAsia="宋体" w:cs="宋体"/>
                <w:i w:val="0"/>
                <w:color w:val="000000"/>
                <w:sz w:val="20"/>
                <w:szCs w:val="20"/>
                <w:u w:val="none"/>
              </w:rPr>
            </w:pPr>
          </w:p>
        </w:tc>
        <w:tc>
          <w:tcPr>
            <w:tcW w:w="4334" w:type="dxa"/>
            <w:gridSpan w:val="4"/>
            <w:tcBorders>
              <w:top w:val="single" w:color="000000" w:sz="4" w:space="0"/>
              <w:left w:val="single" w:color="000000" w:sz="4" w:space="0"/>
              <w:right w:val="single" w:color="000000" w:sz="4" w:space="0"/>
            </w:tcBorders>
            <w:shd w:val="clear" w:color="auto" w:fill="auto"/>
            <w:vAlign w:val="center"/>
          </w:tcPr>
          <w:p w14:paraId="4E9B8FEF">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国民经济，项目包装、争取、管理等政策咨询。</w:t>
            </w:r>
          </w:p>
        </w:tc>
        <w:tc>
          <w:tcPr>
            <w:tcW w:w="27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D47AA3">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订阅政策咨询书籍一套</w:t>
            </w:r>
          </w:p>
        </w:tc>
      </w:tr>
      <w:tr w14:paraId="00E963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18" w:hRule="atLeast"/>
        </w:trPr>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D96C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一级指标</w:t>
            </w:r>
          </w:p>
        </w:tc>
        <w:tc>
          <w:tcPr>
            <w:tcW w:w="14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40130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二级指标</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1FE4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目标指标</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A876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目标值</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7CEE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业绩指标</w:t>
            </w:r>
          </w:p>
        </w:tc>
        <w:tc>
          <w:tcPr>
            <w:tcW w:w="1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3146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完成率</w:t>
            </w:r>
          </w:p>
        </w:tc>
      </w:tr>
      <w:tr w14:paraId="417546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4" w:hRule="atLeast"/>
        </w:trPr>
        <w:tc>
          <w:tcPr>
            <w:tcW w:w="117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F40B6B9">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投入与管理</w:t>
            </w:r>
          </w:p>
        </w:tc>
        <w:tc>
          <w:tcPr>
            <w:tcW w:w="1452" w:type="dxa"/>
            <w:gridSpan w:val="2"/>
            <w:vMerge w:val="restart"/>
            <w:tcBorders>
              <w:top w:val="single" w:color="000000" w:sz="4" w:space="0"/>
              <w:left w:val="single" w:color="000000" w:sz="4" w:space="0"/>
              <w:bottom w:val="single" w:color="000000" w:sz="4" w:space="0"/>
            </w:tcBorders>
            <w:shd w:val="clear" w:color="auto" w:fill="FFFFFF"/>
            <w:vAlign w:val="center"/>
          </w:tcPr>
          <w:p w14:paraId="11AC924E">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投入管理</w:t>
            </w:r>
          </w:p>
        </w:tc>
        <w:tc>
          <w:tcPr>
            <w:tcW w:w="16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4D022F">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预算编制合理性</w:t>
            </w:r>
          </w:p>
        </w:tc>
        <w:tc>
          <w:tcPr>
            <w:tcW w:w="12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3B4C34">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合理</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D8C012">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279585">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29822E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4" w:hRule="atLeast"/>
        </w:trPr>
        <w:tc>
          <w:tcPr>
            <w:tcW w:w="117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E907FCE">
            <w:pPr>
              <w:jc w:val="center"/>
              <w:rPr>
                <w:rFonts w:hint="eastAsia" w:ascii="宋体" w:hAnsi="宋体" w:eastAsia="宋体" w:cs="宋体"/>
                <w:i w:val="0"/>
                <w:color w:val="333333"/>
                <w:sz w:val="20"/>
                <w:szCs w:val="20"/>
                <w:u w:val="none"/>
              </w:rPr>
            </w:pPr>
          </w:p>
        </w:tc>
        <w:tc>
          <w:tcPr>
            <w:tcW w:w="1452" w:type="dxa"/>
            <w:gridSpan w:val="2"/>
            <w:vMerge w:val="continue"/>
            <w:tcBorders>
              <w:top w:val="single" w:color="000000" w:sz="4" w:space="0"/>
              <w:left w:val="single" w:color="000000" w:sz="4" w:space="0"/>
              <w:bottom w:val="single" w:color="000000" w:sz="4" w:space="0"/>
            </w:tcBorders>
            <w:shd w:val="clear" w:color="auto" w:fill="FFFFFF"/>
            <w:vAlign w:val="center"/>
          </w:tcPr>
          <w:p w14:paraId="30CDACC2">
            <w:pPr>
              <w:jc w:val="center"/>
              <w:rPr>
                <w:rFonts w:hint="eastAsia" w:ascii="宋体" w:hAnsi="宋体" w:eastAsia="宋体" w:cs="宋体"/>
                <w:i w:val="0"/>
                <w:color w:val="333333"/>
                <w:sz w:val="20"/>
                <w:szCs w:val="20"/>
                <w:u w:val="none"/>
              </w:rPr>
            </w:pPr>
          </w:p>
        </w:tc>
        <w:tc>
          <w:tcPr>
            <w:tcW w:w="16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0E8E26">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预算执行率</w:t>
            </w:r>
          </w:p>
        </w:tc>
        <w:tc>
          <w:tcPr>
            <w:tcW w:w="12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45327C">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434E0D">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85DF8A">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4%</w:t>
            </w:r>
          </w:p>
        </w:tc>
      </w:tr>
      <w:tr w14:paraId="2F12ED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4" w:hRule="atLeast"/>
        </w:trPr>
        <w:tc>
          <w:tcPr>
            <w:tcW w:w="117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92A2E99">
            <w:pPr>
              <w:jc w:val="center"/>
              <w:rPr>
                <w:rFonts w:hint="eastAsia" w:ascii="宋体" w:hAnsi="宋体" w:eastAsia="宋体" w:cs="宋体"/>
                <w:i w:val="0"/>
                <w:color w:val="333333"/>
                <w:sz w:val="20"/>
                <w:szCs w:val="20"/>
                <w:u w:val="none"/>
              </w:rPr>
            </w:pPr>
          </w:p>
        </w:tc>
        <w:tc>
          <w:tcPr>
            <w:tcW w:w="1452" w:type="dxa"/>
            <w:gridSpan w:val="2"/>
            <w:vMerge w:val="continue"/>
            <w:tcBorders>
              <w:top w:val="single" w:color="000000" w:sz="4" w:space="0"/>
              <w:left w:val="single" w:color="000000" w:sz="4" w:space="0"/>
              <w:bottom w:val="single" w:color="000000" w:sz="4" w:space="0"/>
            </w:tcBorders>
            <w:shd w:val="clear" w:color="auto" w:fill="FFFFFF"/>
            <w:vAlign w:val="center"/>
          </w:tcPr>
          <w:p w14:paraId="62F2A873">
            <w:pPr>
              <w:jc w:val="center"/>
              <w:rPr>
                <w:rFonts w:hint="eastAsia" w:ascii="宋体" w:hAnsi="宋体" w:eastAsia="宋体" w:cs="宋体"/>
                <w:i w:val="0"/>
                <w:color w:val="333333"/>
                <w:sz w:val="20"/>
                <w:szCs w:val="20"/>
                <w:u w:val="none"/>
              </w:rPr>
            </w:pPr>
          </w:p>
        </w:tc>
        <w:tc>
          <w:tcPr>
            <w:tcW w:w="16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519418">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预算资金到位率</w:t>
            </w:r>
          </w:p>
        </w:tc>
        <w:tc>
          <w:tcPr>
            <w:tcW w:w="12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743849">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02BB5A">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DACE28">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6F09A0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4" w:hRule="atLeast"/>
        </w:trPr>
        <w:tc>
          <w:tcPr>
            <w:tcW w:w="117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FFDB982">
            <w:pPr>
              <w:jc w:val="center"/>
              <w:rPr>
                <w:rFonts w:hint="eastAsia" w:ascii="宋体" w:hAnsi="宋体" w:eastAsia="宋体" w:cs="宋体"/>
                <w:i w:val="0"/>
                <w:color w:val="333333"/>
                <w:sz w:val="20"/>
                <w:szCs w:val="20"/>
                <w:u w:val="none"/>
              </w:rPr>
            </w:pPr>
          </w:p>
        </w:tc>
        <w:tc>
          <w:tcPr>
            <w:tcW w:w="1452" w:type="dxa"/>
            <w:gridSpan w:val="2"/>
            <w:vMerge w:val="restart"/>
            <w:tcBorders>
              <w:top w:val="single" w:color="000000" w:sz="4" w:space="0"/>
              <w:left w:val="single" w:color="000000" w:sz="4" w:space="0"/>
              <w:bottom w:val="single" w:color="000000" w:sz="4" w:space="0"/>
            </w:tcBorders>
            <w:shd w:val="clear" w:color="auto" w:fill="FFFFFF"/>
            <w:vAlign w:val="center"/>
          </w:tcPr>
          <w:p w14:paraId="37BCD0DA">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财务管理</w:t>
            </w:r>
          </w:p>
        </w:tc>
        <w:tc>
          <w:tcPr>
            <w:tcW w:w="16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098076">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财务管理制度健全性</w:t>
            </w:r>
          </w:p>
        </w:tc>
        <w:tc>
          <w:tcPr>
            <w:tcW w:w="12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A8EFA0">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健全</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065173">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D4F556">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1C0FCF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4" w:hRule="atLeast"/>
        </w:trPr>
        <w:tc>
          <w:tcPr>
            <w:tcW w:w="117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1EA135F">
            <w:pPr>
              <w:jc w:val="center"/>
              <w:rPr>
                <w:rFonts w:hint="eastAsia" w:ascii="宋体" w:hAnsi="宋体" w:eastAsia="宋体" w:cs="宋体"/>
                <w:i w:val="0"/>
                <w:color w:val="333333"/>
                <w:sz w:val="20"/>
                <w:szCs w:val="20"/>
                <w:u w:val="none"/>
              </w:rPr>
            </w:pPr>
          </w:p>
        </w:tc>
        <w:tc>
          <w:tcPr>
            <w:tcW w:w="1452" w:type="dxa"/>
            <w:gridSpan w:val="2"/>
            <w:vMerge w:val="continue"/>
            <w:tcBorders>
              <w:top w:val="single" w:color="000000" w:sz="4" w:space="0"/>
              <w:left w:val="single" w:color="000000" w:sz="4" w:space="0"/>
              <w:bottom w:val="single" w:color="000000" w:sz="4" w:space="0"/>
            </w:tcBorders>
            <w:shd w:val="clear" w:color="auto" w:fill="FFFFFF"/>
            <w:vAlign w:val="center"/>
          </w:tcPr>
          <w:p w14:paraId="63548436">
            <w:pPr>
              <w:jc w:val="center"/>
              <w:rPr>
                <w:rFonts w:hint="eastAsia" w:ascii="宋体" w:hAnsi="宋体" w:eastAsia="宋体" w:cs="宋体"/>
                <w:i w:val="0"/>
                <w:color w:val="333333"/>
                <w:sz w:val="20"/>
                <w:szCs w:val="20"/>
                <w:u w:val="none"/>
              </w:rPr>
            </w:pPr>
          </w:p>
        </w:tc>
        <w:tc>
          <w:tcPr>
            <w:tcW w:w="16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3A61E4">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财务监控有效性</w:t>
            </w:r>
          </w:p>
        </w:tc>
        <w:tc>
          <w:tcPr>
            <w:tcW w:w="12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36C5F0">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有效</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E1D3D7">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9D46EE">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4F8E54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4" w:hRule="atLeast"/>
        </w:trPr>
        <w:tc>
          <w:tcPr>
            <w:tcW w:w="117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C88903E">
            <w:pPr>
              <w:jc w:val="center"/>
              <w:rPr>
                <w:rFonts w:hint="eastAsia" w:ascii="宋体" w:hAnsi="宋体" w:eastAsia="宋体" w:cs="宋体"/>
                <w:i w:val="0"/>
                <w:color w:val="333333"/>
                <w:sz w:val="20"/>
                <w:szCs w:val="20"/>
                <w:u w:val="none"/>
              </w:rPr>
            </w:pPr>
          </w:p>
        </w:tc>
        <w:tc>
          <w:tcPr>
            <w:tcW w:w="1452" w:type="dxa"/>
            <w:gridSpan w:val="2"/>
            <w:vMerge w:val="continue"/>
            <w:tcBorders>
              <w:top w:val="single" w:color="000000" w:sz="4" w:space="0"/>
              <w:left w:val="single" w:color="000000" w:sz="4" w:space="0"/>
              <w:bottom w:val="single" w:color="000000" w:sz="4" w:space="0"/>
            </w:tcBorders>
            <w:shd w:val="clear" w:color="auto" w:fill="FFFFFF"/>
            <w:vAlign w:val="center"/>
          </w:tcPr>
          <w:p w14:paraId="72061053">
            <w:pPr>
              <w:jc w:val="center"/>
              <w:rPr>
                <w:rFonts w:hint="eastAsia" w:ascii="宋体" w:hAnsi="宋体" w:eastAsia="宋体" w:cs="宋体"/>
                <w:i w:val="0"/>
                <w:color w:val="333333"/>
                <w:sz w:val="20"/>
                <w:szCs w:val="20"/>
                <w:u w:val="none"/>
              </w:rPr>
            </w:pPr>
          </w:p>
        </w:tc>
        <w:tc>
          <w:tcPr>
            <w:tcW w:w="16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756894">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资金使用规范性</w:t>
            </w:r>
          </w:p>
        </w:tc>
        <w:tc>
          <w:tcPr>
            <w:tcW w:w="12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DA5B03">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规范</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D95CA7">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557D99">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062E90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4" w:hRule="atLeast"/>
        </w:trPr>
        <w:tc>
          <w:tcPr>
            <w:tcW w:w="117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B85DD06">
            <w:pPr>
              <w:jc w:val="center"/>
              <w:rPr>
                <w:rFonts w:hint="eastAsia" w:ascii="宋体" w:hAnsi="宋体" w:eastAsia="宋体" w:cs="宋体"/>
                <w:i w:val="0"/>
                <w:color w:val="333333"/>
                <w:sz w:val="20"/>
                <w:szCs w:val="20"/>
                <w:u w:val="none"/>
              </w:rPr>
            </w:pPr>
          </w:p>
        </w:tc>
        <w:tc>
          <w:tcPr>
            <w:tcW w:w="1452" w:type="dxa"/>
            <w:gridSpan w:val="2"/>
            <w:vMerge w:val="restart"/>
            <w:tcBorders>
              <w:top w:val="single" w:color="000000" w:sz="4" w:space="0"/>
              <w:left w:val="single" w:color="000000" w:sz="4" w:space="0"/>
              <w:bottom w:val="single" w:color="000000" w:sz="4" w:space="0"/>
            </w:tcBorders>
            <w:shd w:val="clear" w:color="auto" w:fill="FFFFFF"/>
            <w:vAlign w:val="center"/>
          </w:tcPr>
          <w:p w14:paraId="110998C1">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实施管理</w:t>
            </w:r>
          </w:p>
        </w:tc>
        <w:tc>
          <w:tcPr>
            <w:tcW w:w="16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120E7A">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供应商资质符合程度</w:t>
            </w:r>
          </w:p>
        </w:tc>
        <w:tc>
          <w:tcPr>
            <w:tcW w:w="12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567DCF">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符合</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7704D0">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8D2FFB">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272382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4" w:hRule="atLeast"/>
        </w:trPr>
        <w:tc>
          <w:tcPr>
            <w:tcW w:w="117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79414EB">
            <w:pPr>
              <w:jc w:val="center"/>
              <w:rPr>
                <w:rFonts w:hint="eastAsia" w:ascii="宋体" w:hAnsi="宋体" w:eastAsia="宋体" w:cs="宋体"/>
                <w:i w:val="0"/>
                <w:color w:val="333333"/>
                <w:sz w:val="20"/>
                <w:szCs w:val="20"/>
                <w:u w:val="none"/>
              </w:rPr>
            </w:pPr>
          </w:p>
        </w:tc>
        <w:tc>
          <w:tcPr>
            <w:tcW w:w="1452" w:type="dxa"/>
            <w:gridSpan w:val="2"/>
            <w:vMerge w:val="continue"/>
            <w:tcBorders>
              <w:top w:val="single" w:color="000000" w:sz="4" w:space="0"/>
              <w:left w:val="single" w:color="000000" w:sz="4" w:space="0"/>
              <w:bottom w:val="single" w:color="000000" w:sz="4" w:space="0"/>
            </w:tcBorders>
            <w:shd w:val="clear" w:color="auto" w:fill="FFFFFF"/>
            <w:vAlign w:val="center"/>
          </w:tcPr>
          <w:p w14:paraId="66B4FEF5">
            <w:pPr>
              <w:jc w:val="center"/>
              <w:rPr>
                <w:rFonts w:hint="eastAsia" w:ascii="宋体" w:hAnsi="宋体" w:eastAsia="宋体" w:cs="宋体"/>
                <w:i w:val="0"/>
                <w:color w:val="333333"/>
                <w:sz w:val="20"/>
                <w:szCs w:val="20"/>
                <w:u w:val="none"/>
              </w:rPr>
            </w:pPr>
          </w:p>
        </w:tc>
        <w:tc>
          <w:tcPr>
            <w:tcW w:w="16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1EF947">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合同管理完备性</w:t>
            </w:r>
          </w:p>
        </w:tc>
        <w:tc>
          <w:tcPr>
            <w:tcW w:w="12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7CED91">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完备</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C6B843">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5FC0AA">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66E989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4" w:hRule="atLeast"/>
        </w:trPr>
        <w:tc>
          <w:tcPr>
            <w:tcW w:w="117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DC50779">
            <w:pPr>
              <w:jc w:val="center"/>
              <w:rPr>
                <w:rFonts w:hint="eastAsia" w:ascii="宋体" w:hAnsi="宋体" w:eastAsia="宋体" w:cs="宋体"/>
                <w:i w:val="0"/>
                <w:color w:val="333333"/>
                <w:sz w:val="20"/>
                <w:szCs w:val="20"/>
                <w:u w:val="none"/>
              </w:rPr>
            </w:pPr>
          </w:p>
        </w:tc>
        <w:tc>
          <w:tcPr>
            <w:tcW w:w="1452" w:type="dxa"/>
            <w:gridSpan w:val="2"/>
            <w:vMerge w:val="continue"/>
            <w:tcBorders>
              <w:top w:val="single" w:color="000000" w:sz="4" w:space="0"/>
              <w:left w:val="single" w:color="000000" w:sz="4" w:space="0"/>
              <w:bottom w:val="single" w:color="000000" w:sz="4" w:space="0"/>
            </w:tcBorders>
            <w:shd w:val="clear" w:color="auto" w:fill="FFFFFF"/>
            <w:vAlign w:val="center"/>
          </w:tcPr>
          <w:p w14:paraId="1E43E0DF">
            <w:pPr>
              <w:jc w:val="center"/>
              <w:rPr>
                <w:rFonts w:hint="eastAsia" w:ascii="宋体" w:hAnsi="宋体" w:eastAsia="宋体" w:cs="宋体"/>
                <w:i w:val="0"/>
                <w:color w:val="333333"/>
                <w:sz w:val="20"/>
                <w:szCs w:val="20"/>
                <w:u w:val="none"/>
              </w:rPr>
            </w:pPr>
          </w:p>
        </w:tc>
        <w:tc>
          <w:tcPr>
            <w:tcW w:w="16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667024">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监理规范性</w:t>
            </w:r>
          </w:p>
        </w:tc>
        <w:tc>
          <w:tcPr>
            <w:tcW w:w="12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94BD17">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规范</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D87F4B">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0C717C">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24FF42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4" w:hRule="atLeast"/>
        </w:trPr>
        <w:tc>
          <w:tcPr>
            <w:tcW w:w="117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F199298">
            <w:pPr>
              <w:jc w:val="center"/>
              <w:rPr>
                <w:rFonts w:hint="eastAsia" w:ascii="宋体" w:hAnsi="宋体" w:eastAsia="宋体" w:cs="宋体"/>
                <w:i w:val="0"/>
                <w:color w:val="333333"/>
                <w:sz w:val="20"/>
                <w:szCs w:val="20"/>
                <w:u w:val="none"/>
              </w:rPr>
            </w:pPr>
          </w:p>
        </w:tc>
        <w:tc>
          <w:tcPr>
            <w:tcW w:w="1452" w:type="dxa"/>
            <w:gridSpan w:val="2"/>
            <w:vMerge w:val="continue"/>
            <w:tcBorders>
              <w:top w:val="single" w:color="000000" w:sz="4" w:space="0"/>
              <w:left w:val="single" w:color="000000" w:sz="4" w:space="0"/>
              <w:bottom w:val="single" w:color="000000" w:sz="4" w:space="0"/>
            </w:tcBorders>
            <w:shd w:val="clear" w:color="auto" w:fill="FFFFFF"/>
            <w:vAlign w:val="center"/>
          </w:tcPr>
          <w:p w14:paraId="6724C35D">
            <w:pPr>
              <w:jc w:val="center"/>
              <w:rPr>
                <w:rFonts w:hint="eastAsia" w:ascii="宋体" w:hAnsi="宋体" w:eastAsia="宋体" w:cs="宋体"/>
                <w:i w:val="0"/>
                <w:color w:val="333333"/>
                <w:sz w:val="20"/>
                <w:szCs w:val="20"/>
                <w:u w:val="none"/>
              </w:rPr>
            </w:pPr>
          </w:p>
        </w:tc>
        <w:tc>
          <w:tcPr>
            <w:tcW w:w="16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D31B80">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系统运维规范性</w:t>
            </w:r>
          </w:p>
        </w:tc>
        <w:tc>
          <w:tcPr>
            <w:tcW w:w="12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971871">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规范</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9D4EAE">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3D4E4B">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606645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4" w:hRule="atLeast"/>
        </w:trPr>
        <w:tc>
          <w:tcPr>
            <w:tcW w:w="117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B3F1EAA">
            <w:pPr>
              <w:jc w:val="center"/>
              <w:rPr>
                <w:rFonts w:hint="eastAsia" w:ascii="宋体" w:hAnsi="宋体" w:eastAsia="宋体" w:cs="宋体"/>
                <w:i w:val="0"/>
                <w:color w:val="333333"/>
                <w:sz w:val="20"/>
                <w:szCs w:val="20"/>
                <w:u w:val="none"/>
              </w:rPr>
            </w:pPr>
          </w:p>
        </w:tc>
        <w:tc>
          <w:tcPr>
            <w:tcW w:w="1452" w:type="dxa"/>
            <w:gridSpan w:val="2"/>
            <w:vMerge w:val="continue"/>
            <w:tcBorders>
              <w:top w:val="single" w:color="000000" w:sz="4" w:space="0"/>
              <w:left w:val="single" w:color="000000" w:sz="4" w:space="0"/>
              <w:bottom w:val="single" w:color="000000" w:sz="4" w:space="0"/>
            </w:tcBorders>
            <w:shd w:val="clear" w:color="auto" w:fill="FFFFFF"/>
            <w:vAlign w:val="center"/>
          </w:tcPr>
          <w:p w14:paraId="50FED963">
            <w:pPr>
              <w:jc w:val="center"/>
              <w:rPr>
                <w:rFonts w:hint="eastAsia" w:ascii="宋体" w:hAnsi="宋体" w:eastAsia="宋体" w:cs="宋体"/>
                <w:i w:val="0"/>
                <w:color w:val="333333"/>
                <w:sz w:val="20"/>
                <w:szCs w:val="20"/>
                <w:u w:val="none"/>
              </w:rPr>
            </w:pPr>
          </w:p>
        </w:tc>
        <w:tc>
          <w:tcPr>
            <w:tcW w:w="16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6B1FBC">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项目管理制度健全性</w:t>
            </w:r>
          </w:p>
        </w:tc>
        <w:tc>
          <w:tcPr>
            <w:tcW w:w="12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87067D">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健全</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F225A4">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056ECE">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392047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4" w:hRule="atLeast"/>
        </w:trPr>
        <w:tc>
          <w:tcPr>
            <w:tcW w:w="117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B8B8C04">
            <w:pPr>
              <w:jc w:val="center"/>
              <w:rPr>
                <w:rFonts w:hint="eastAsia" w:ascii="宋体" w:hAnsi="宋体" w:eastAsia="宋体" w:cs="宋体"/>
                <w:i w:val="0"/>
                <w:color w:val="333333"/>
                <w:sz w:val="20"/>
                <w:szCs w:val="20"/>
                <w:u w:val="none"/>
              </w:rPr>
            </w:pPr>
          </w:p>
        </w:tc>
        <w:tc>
          <w:tcPr>
            <w:tcW w:w="1452" w:type="dxa"/>
            <w:gridSpan w:val="2"/>
            <w:vMerge w:val="continue"/>
            <w:tcBorders>
              <w:top w:val="single" w:color="000000" w:sz="4" w:space="0"/>
              <w:left w:val="single" w:color="000000" w:sz="4" w:space="0"/>
              <w:bottom w:val="single" w:color="000000" w:sz="4" w:space="0"/>
            </w:tcBorders>
            <w:shd w:val="clear" w:color="auto" w:fill="FFFFFF"/>
            <w:vAlign w:val="center"/>
          </w:tcPr>
          <w:p w14:paraId="2339C3C8">
            <w:pPr>
              <w:jc w:val="center"/>
              <w:rPr>
                <w:rFonts w:hint="eastAsia" w:ascii="宋体" w:hAnsi="宋体" w:eastAsia="宋体" w:cs="宋体"/>
                <w:i w:val="0"/>
                <w:color w:val="333333"/>
                <w:sz w:val="20"/>
                <w:szCs w:val="20"/>
                <w:u w:val="none"/>
              </w:rPr>
            </w:pPr>
          </w:p>
        </w:tc>
        <w:tc>
          <w:tcPr>
            <w:tcW w:w="16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8F7642">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项目验收规范性</w:t>
            </w:r>
          </w:p>
        </w:tc>
        <w:tc>
          <w:tcPr>
            <w:tcW w:w="12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8F4527">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规范</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48A76C">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8ABA6C">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43C536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4" w:hRule="atLeast"/>
        </w:trPr>
        <w:tc>
          <w:tcPr>
            <w:tcW w:w="117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F981A20">
            <w:pPr>
              <w:jc w:val="center"/>
              <w:rPr>
                <w:rFonts w:hint="eastAsia" w:ascii="宋体" w:hAnsi="宋体" w:eastAsia="宋体" w:cs="宋体"/>
                <w:i w:val="0"/>
                <w:color w:val="333333"/>
                <w:sz w:val="20"/>
                <w:szCs w:val="20"/>
                <w:u w:val="none"/>
              </w:rPr>
            </w:pPr>
          </w:p>
        </w:tc>
        <w:tc>
          <w:tcPr>
            <w:tcW w:w="1452" w:type="dxa"/>
            <w:gridSpan w:val="2"/>
            <w:vMerge w:val="continue"/>
            <w:tcBorders>
              <w:top w:val="single" w:color="000000" w:sz="4" w:space="0"/>
              <w:left w:val="single" w:color="000000" w:sz="4" w:space="0"/>
              <w:bottom w:val="single" w:color="000000" w:sz="4" w:space="0"/>
            </w:tcBorders>
            <w:shd w:val="clear" w:color="auto" w:fill="FFFFFF"/>
            <w:vAlign w:val="center"/>
          </w:tcPr>
          <w:p w14:paraId="54254428">
            <w:pPr>
              <w:jc w:val="center"/>
              <w:rPr>
                <w:rFonts w:hint="eastAsia" w:ascii="宋体" w:hAnsi="宋体" w:eastAsia="宋体" w:cs="宋体"/>
                <w:i w:val="0"/>
                <w:color w:val="333333"/>
                <w:sz w:val="20"/>
                <w:szCs w:val="20"/>
                <w:u w:val="none"/>
              </w:rPr>
            </w:pPr>
          </w:p>
        </w:tc>
        <w:tc>
          <w:tcPr>
            <w:tcW w:w="16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54C466">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政府采购规范性</w:t>
            </w:r>
          </w:p>
        </w:tc>
        <w:tc>
          <w:tcPr>
            <w:tcW w:w="12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DA5E89">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规范</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F5FD34">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D4E211">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64AF5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4" w:hRule="atLeast"/>
        </w:trPr>
        <w:tc>
          <w:tcPr>
            <w:tcW w:w="117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2BD5C6E">
            <w:pPr>
              <w:jc w:val="center"/>
              <w:rPr>
                <w:rFonts w:hint="eastAsia" w:ascii="宋体" w:hAnsi="宋体" w:eastAsia="宋体" w:cs="宋体"/>
                <w:i w:val="0"/>
                <w:color w:val="333333"/>
                <w:sz w:val="20"/>
                <w:szCs w:val="20"/>
                <w:u w:val="none"/>
              </w:rPr>
            </w:pPr>
          </w:p>
        </w:tc>
        <w:tc>
          <w:tcPr>
            <w:tcW w:w="1452" w:type="dxa"/>
            <w:gridSpan w:val="2"/>
            <w:tcBorders>
              <w:top w:val="single" w:color="000000" w:sz="4" w:space="0"/>
              <w:left w:val="single" w:color="000000" w:sz="4" w:space="0"/>
              <w:bottom w:val="single" w:color="000000" w:sz="4" w:space="0"/>
            </w:tcBorders>
            <w:shd w:val="clear" w:color="auto" w:fill="FFFFFF"/>
            <w:vAlign w:val="center"/>
          </w:tcPr>
          <w:p w14:paraId="410ACD5A">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资产管理</w:t>
            </w:r>
          </w:p>
        </w:tc>
        <w:tc>
          <w:tcPr>
            <w:tcW w:w="16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780474">
            <w:pPr>
              <w:jc w:val="center"/>
              <w:rPr>
                <w:rFonts w:hint="eastAsia" w:ascii="宋体" w:hAnsi="宋体" w:eastAsia="宋体" w:cs="宋体"/>
                <w:i w:val="0"/>
                <w:color w:val="333333"/>
                <w:sz w:val="20"/>
                <w:szCs w:val="20"/>
                <w:u w:val="none"/>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D9FB43">
            <w:pPr>
              <w:jc w:val="center"/>
              <w:rPr>
                <w:rFonts w:hint="eastAsia" w:ascii="宋体" w:hAnsi="宋体" w:eastAsia="宋体" w:cs="宋体"/>
                <w:i w:val="0"/>
                <w:color w:val="333333"/>
                <w:sz w:val="20"/>
                <w:szCs w:val="20"/>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AC8791">
            <w:pPr>
              <w:jc w:val="center"/>
              <w:rPr>
                <w:rFonts w:hint="eastAsia" w:ascii="宋体" w:hAnsi="宋体" w:eastAsia="宋体" w:cs="宋体"/>
                <w:i w:val="0"/>
                <w:color w:val="333333"/>
                <w:sz w:val="20"/>
                <w:szCs w:val="20"/>
                <w:u w:val="none"/>
              </w:rPr>
            </w:pPr>
          </w:p>
        </w:tc>
        <w:tc>
          <w:tcPr>
            <w:tcW w:w="1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D079F0">
            <w:pPr>
              <w:jc w:val="center"/>
              <w:rPr>
                <w:rFonts w:hint="eastAsia" w:ascii="宋体" w:hAnsi="宋体" w:eastAsia="宋体" w:cs="宋体"/>
                <w:i w:val="0"/>
                <w:color w:val="333333"/>
                <w:sz w:val="20"/>
                <w:szCs w:val="20"/>
                <w:u w:val="none"/>
              </w:rPr>
            </w:pPr>
          </w:p>
        </w:tc>
      </w:tr>
      <w:tr w14:paraId="542FC4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4" w:hRule="atLeast"/>
        </w:trPr>
        <w:tc>
          <w:tcPr>
            <w:tcW w:w="117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E3D0B4A">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产出指标</w:t>
            </w:r>
          </w:p>
        </w:tc>
        <w:tc>
          <w:tcPr>
            <w:tcW w:w="1452" w:type="dxa"/>
            <w:gridSpan w:val="2"/>
            <w:tcBorders>
              <w:top w:val="single" w:color="000000" w:sz="4" w:space="0"/>
              <w:left w:val="single" w:color="000000" w:sz="4" w:space="0"/>
              <w:bottom w:val="single" w:color="000000" w:sz="4" w:space="0"/>
            </w:tcBorders>
            <w:shd w:val="clear" w:color="auto" w:fill="FFFFFF"/>
            <w:vAlign w:val="center"/>
          </w:tcPr>
          <w:p w14:paraId="61F1D2D3">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数量指标</w:t>
            </w:r>
          </w:p>
        </w:tc>
        <w:tc>
          <w:tcPr>
            <w:tcW w:w="16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F644BC">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顺利开展年内各项经济、项目争取工作</w:t>
            </w:r>
          </w:p>
        </w:tc>
        <w:tc>
          <w:tcPr>
            <w:tcW w:w="12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8FDA41">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98BF6B">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627AAD">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5D8B88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4" w:hRule="atLeast"/>
        </w:trPr>
        <w:tc>
          <w:tcPr>
            <w:tcW w:w="117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CC65944">
            <w:pPr>
              <w:jc w:val="center"/>
              <w:rPr>
                <w:rFonts w:hint="eastAsia" w:ascii="宋体" w:hAnsi="宋体" w:eastAsia="宋体" w:cs="宋体"/>
                <w:i w:val="0"/>
                <w:color w:val="333333"/>
                <w:sz w:val="20"/>
                <w:szCs w:val="20"/>
                <w:u w:val="none"/>
              </w:rPr>
            </w:pPr>
          </w:p>
        </w:tc>
        <w:tc>
          <w:tcPr>
            <w:tcW w:w="1452" w:type="dxa"/>
            <w:gridSpan w:val="2"/>
            <w:tcBorders>
              <w:top w:val="single" w:color="000000" w:sz="4" w:space="0"/>
              <w:left w:val="single" w:color="000000" w:sz="4" w:space="0"/>
              <w:bottom w:val="single" w:color="000000" w:sz="4" w:space="0"/>
            </w:tcBorders>
            <w:shd w:val="clear" w:color="auto" w:fill="FFFFFF"/>
            <w:vAlign w:val="center"/>
          </w:tcPr>
          <w:p w14:paraId="07740957">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质量指标</w:t>
            </w:r>
          </w:p>
        </w:tc>
        <w:tc>
          <w:tcPr>
            <w:tcW w:w="16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2B0C1E">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达到政策咨询要求</w:t>
            </w:r>
          </w:p>
        </w:tc>
        <w:tc>
          <w:tcPr>
            <w:tcW w:w="12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8E13A4">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41F944">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159383">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58227B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4" w:hRule="atLeast"/>
        </w:trPr>
        <w:tc>
          <w:tcPr>
            <w:tcW w:w="117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075D4C4">
            <w:pPr>
              <w:jc w:val="center"/>
              <w:rPr>
                <w:rFonts w:hint="eastAsia" w:ascii="宋体" w:hAnsi="宋体" w:eastAsia="宋体" w:cs="宋体"/>
                <w:i w:val="0"/>
                <w:color w:val="333333"/>
                <w:sz w:val="20"/>
                <w:szCs w:val="20"/>
                <w:u w:val="none"/>
              </w:rPr>
            </w:pPr>
          </w:p>
        </w:tc>
        <w:tc>
          <w:tcPr>
            <w:tcW w:w="1452" w:type="dxa"/>
            <w:gridSpan w:val="2"/>
            <w:tcBorders>
              <w:top w:val="single" w:color="000000" w:sz="4" w:space="0"/>
              <w:left w:val="single" w:color="000000" w:sz="4" w:space="0"/>
              <w:bottom w:val="single" w:color="000000" w:sz="4" w:space="0"/>
            </w:tcBorders>
            <w:shd w:val="clear" w:color="auto" w:fill="FFFFFF"/>
            <w:vAlign w:val="center"/>
          </w:tcPr>
          <w:p w14:paraId="12562E8D">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时效指标</w:t>
            </w:r>
          </w:p>
        </w:tc>
        <w:tc>
          <w:tcPr>
            <w:tcW w:w="16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1B2D52">
            <w:pPr>
              <w:jc w:val="center"/>
              <w:rPr>
                <w:rFonts w:hint="eastAsia" w:ascii="宋体" w:hAnsi="宋体" w:eastAsia="宋体" w:cs="宋体"/>
                <w:i w:val="0"/>
                <w:color w:val="333333"/>
                <w:sz w:val="20"/>
                <w:szCs w:val="20"/>
                <w:u w:val="none"/>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52AFC1">
            <w:pPr>
              <w:jc w:val="center"/>
              <w:rPr>
                <w:rFonts w:hint="eastAsia" w:ascii="宋体" w:hAnsi="宋体" w:eastAsia="宋体" w:cs="宋体"/>
                <w:i w:val="0"/>
                <w:color w:val="333333"/>
                <w:sz w:val="20"/>
                <w:szCs w:val="20"/>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FEFF55">
            <w:pPr>
              <w:jc w:val="center"/>
              <w:rPr>
                <w:rFonts w:hint="eastAsia" w:ascii="宋体" w:hAnsi="宋体" w:eastAsia="宋体" w:cs="宋体"/>
                <w:i w:val="0"/>
                <w:color w:val="333333"/>
                <w:sz w:val="20"/>
                <w:szCs w:val="20"/>
                <w:u w:val="none"/>
              </w:rPr>
            </w:pPr>
          </w:p>
        </w:tc>
        <w:tc>
          <w:tcPr>
            <w:tcW w:w="1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B963B1">
            <w:pPr>
              <w:jc w:val="center"/>
              <w:rPr>
                <w:rFonts w:hint="eastAsia" w:ascii="宋体" w:hAnsi="宋体" w:eastAsia="宋体" w:cs="宋体"/>
                <w:i w:val="0"/>
                <w:color w:val="333333"/>
                <w:sz w:val="20"/>
                <w:szCs w:val="20"/>
                <w:u w:val="none"/>
              </w:rPr>
            </w:pPr>
          </w:p>
        </w:tc>
      </w:tr>
      <w:tr w14:paraId="46C743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4" w:hRule="atLeast"/>
        </w:trPr>
        <w:tc>
          <w:tcPr>
            <w:tcW w:w="117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0806C9B">
            <w:pPr>
              <w:jc w:val="center"/>
              <w:rPr>
                <w:rFonts w:hint="eastAsia" w:ascii="宋体" w:hAnsi="宋体" w:eastAsia="宋体" w:cs="宋体"/>
                <w:i w:val="0"/>
                <w:color w:val="333333"/>
                <w:sz w:val="20"/>
                <w:szCs w:val="20"/>
                <w:u w:val="none"/>
              </w:rPr>
            </w:pPr>
          </w:p>
        </w:tc>
        <w:tc>
          <w:tcPr>
            <w:tcW w:w="1452" w:type="dxa"/>
            <w:gridSpan w:val="2"/>
            <w:tcBorders>
              <w:top w:val="single" w:color="000000" w:sz="4" w:space="0"/>
              <w:left w:val="single" w:color="000000" w:sz="4" w:space="0"/>
              <w:bottom w:val="single" w:color="000000" w:sz="4" w:space="0"/>
            </w:tcBorders>
            <w:shd w:val="clear" w:color="auto" w:fill="FFFFFF"/>
            <w:vAlign w:val="center"/>
          </w:tcPr>
          <w:p w14:paraId="7D8E08B0">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成本指标</w:t>
            </w:r>
          </w:p>
        </w:tc>
        <w:tc>
          <w:tcPr>
            <w:tcW w:w="16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25C1DD">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投入成本</w:t>
            </w:r>
          </w:p>
        </w:tc>
        <w:tc>
          <w:tcPr>
            <w:tcW w:w="12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65EF83">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100万元</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64BB6C">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3.6万元</w:t>
            </w:r>
          </w:p>
        </w:tc>
        <w:tc>
          <w:tcPr>
            <w:tcW w:w="1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9DA373">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4%</w:t>
            </w:r>
          </w:p>
        </w:tc>
      </w:tr>
      <w:tr w14:paraId="2D552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4" w:hRule="atLeast"/>
        </w:trPr>
        <w:tc>
          <w:tcPr>
            <w:tcW w:w="117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FAE8BB4">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效益指标</w:t>
            </w:r>
          </w:p>
        </w:tc>
        <w:tc>
          <w:tcPr>
            <w:tcW w:w="1452" w:type="dxa"/>
            <w:gridSpan w:val="2"/>
            <w:tcBorders>
              <w:top w:val="single" w:color="000000" w:sz="4" w:space="0"/>
              <w:left w:val="single" w:color="000000" w:sz="4" w:space="0"/>
              <w:bottom w:val="single" w:color="000000" w:sz="4" w:space="0"/>
            </w:tcBorders>
            <w:shd w:val="clear" w:color="auto" w:fill="FFFFFF"/>
            <w:vAlign w:val="center"/>
          </w:tcPr>
          <w:p w14:paraId="64E65513">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经济效益指标</w:t>
            </w:r>
          </w:p>
        </w:tc>
        <w:tc>
          <w:tcPr>
            <w:tcW w:w="16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E5D3FE">
            <w:pPr>
              <w:jc w:val="center"/>
              <w:rPr>
                <w:rFonts w:hint="eastAsia" w:ascii="宋体" w:hAnsi="宋体" w:eastAsia="宋体" w:cs="宋体"/>
                <w:i w:val="0"/>
                <w:color w:val="333333"/>
                <w:sz w:val="20"/>
                <w:szCs w:val="20"/>
                <w:u w:val="none"/>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21C563">
            <w:pPr>
              <w:jc w:val="center"/>
              <w:rPr>
                <w:rFonts w:hint="eastAsia" w:ascii="宋体" w:hAnsi="宋体" w:eastAsia="宋体" w:cs="宋体"/>
                <w:i w:val="0"/>
                <w:color w:val="333333"/>
                <w:sz w:val="20"/>
                <w:szCs w:val="20"/>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C62DF1">
            <w:pPr>
              <w:jc w:val="center"/>
              <w:rPr>
                <w:rFonts w:hint="eastAsia" w:ascii="宋体" w:hAnsi="宋体" w:eastAsia="宋体" w:cs="宋体"/>
                <w:i w:val="0"/>
                <w:color w:val="333333"/>
                <w:sz w:val="20"/>
                <w:szCs w:val="20"/>
                <w:u w:val="none"/>
              </w:rPr>
            </w:pPr>
          </w:p>
        </w:tc>
        <w:tc>
          <w:tcPr>
            <w:tcW w:w="1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49D90C">
            <w:pPr>
              <w:jc w:val="center"/>
              <w:rPr>
                <w:rFonts w:hint="eastAsia" w:ascii="宋体" w:hAnsi="宋体" w:eastAsia="宋体" w:cs="宋体"/>
                <w:i w:val="0"/>
                <w:color w:val="333333"/>
                <w:sz w:val="20"/>
                <w:szCs w:val="20"/>
                <w:u w:val="none"/>
              </w:rPr>
            </w:pPr>
          </w:p>
        </w:tc>
      </w:tr>
      <w:tr w14:paraId="77D69A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4" w:hRule="atLeast"/>
        </w:trPr>
        <w:tc>
          <w:tcPr>
            <w:tcW w:w="117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43CC0E4">
            <w:pPr>
              <w:jc w:val="center"/>
              <w:rPr>
                <w:rFonts w:hint="eastAsia" w:ascii="宋体" w:hAnsi="宋体" w:eastAsia="宋体" w:cs="宋体"/>
                <w:i w:val="0"/>
                <w:color w:val="333333"/>
                <w:sz w:val="20"/>
                <w:szCs w:val="20"/>
                <w:u w:val="none"/>
              </w:rPr>
            </w:pPr>
          </w:p>
        </w:tc>
        <w:tc>
          <w:tcPr>
            <w:tcW w:w="1452" w:type="dxa"/>
            <w:gridSpan w:val="2"/>
            <w:tcBorders>
              <w:top w:val="single" w:color="000000" w:sz="4" w:space="0"/>
              <w:left w:val="single" w:color="000000" w:sz="4" w:space="0"/>
              <w:bottom w:val="single" w:color="000000" w:sz="4" w:space="0"/>
            </w:tcBorders>
            <w:shd w:val="clear" w:color="auto" w:fill="FFFFFF"/>
            <w:vAlign w:val="center"/>
          </w:tcPr>
          <w:p w14:paraId="6418733D">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社会效益指标</w:t>
            </w:r>
          </w:p>
        </w:tc>
        <w:tc>
          <w:tcPr>
            <w:tcW w:w="16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6216AF">
            <w:pPr>
              <w:jc w:val="center"/>
              <w:rPr>
                <w:rFonts w:hint="eastAsia" w:ascii="宋体" w:hAnsi="宋体" w:eastAsia="宋体" w:cs="宋体"/>
                <w:i w:val="0"/>
                <w:color w:val="333333"/>
                <w:sz w:val="20"/>
                <w:szCs w:val="20"/>
                <w:u w:val="none"/>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1F27AF">
            <w:pPr>
              <w:jc w:val="center"/>
              <w:rPr>
                <w:rFonts w:hint="eastAsia" w:ascii="宋体" w:hAnsi="宋体" w:eastAsia="宋体" w:cs="宋体"/>
                <w:i w:val="0"/>
                <w:color w:val="333333"/>
                <w:sz w:val="20"/>
                <w:szCs w:val="20"/>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1E7A68">
            <w:pPr>
              <w:jc w:val="center"/>
              <w:rPr>
                <w:rFonts w:hint="eastAsia" w:ascii="宋体" w:hAnsi="宋体" w:eastAsia="宋体" w:cs="宋体"/>
                <w:i w:val="0"/>
                <w:color w:val="333333"/>
                <w:sz w:val="20"/>
                <w:szCs w:val="20"/>
                <w:u w:val="none"/>
              </w:rPr>
            </w:pPr>
          </w:p>
        </w:tc>
        <w:tc>
          <w:tcPr>
            <w:tcW w:w="1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C52657">
            <w:pPr>
              <w:jc w:val="center"/>
              <w:rPr>
                <w:rFonts w:hint="eastAsia" w:ascii="宋体" w:hAnsi="宋体" w:eastAsia="宋体" w:cs="宋体"/>
                <w:i w:val="0"/>
                <w:color w:val="333333"/>
                <w:sz w:val="20"/>
                <w:szCs w:val="20"/>
                <w:u w:val="none"/>
              </w:rPr>
            </w:pPr>
          </w:p>
        </w:tc>
      </w:tr>
      <w:tr w14:paraId="2A4EC5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4" w:hRule="atLeast"/>
        </w:trPr>
        <w:tc>
          <w:tcPr>
            <w:tcW w:w="117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1457EAB">
            <w:pPr>
              <w:jc w:val="center"/>
              <w:rPr>
                <w:rFonts w:hint="eastAsia" w:ascii="宋体" w:hAnsi="宋体" w:eastAsia="宋体" w:cs="宋体"/>
                <w:i w:val="0"/>
                <w:color w:val="333333"/>
                <w:sz w:val="20"/>
                <w:szCs w:val="20"/>
                <w:u w:val="none"/>
              </w:rPr>
            </w:pPr>
          </w:p>
        </w:tc>
        <w:tc>
          <w:tcPr>
            <w:tcW w:w="1452" w:type="dxa"/>
            <w:gridSpan w:val="2"/>
            <w:tcBorders>
              <w:top w:val="single" w:color="000000" w:sz="4" w:space="0"/>
              <w:left w:val="single" w:color="000000" w:sz="4" w:space="0"/>
              <w:bottom w:val="single" w:color="000000" w:sz="4" w:space="0"/>
            </w:tcBorders>
            <w:shd w:val="clear" w:color="auto" w:fill="FFFFFF"/>
            <w:vAlign w:val="center"/>
          </w:tcPr>
          <w:p w14:paraId="18852B7F">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生态效益指标</w:t>
            </w:r>
          </w:p>
        </w:tc>
        <w:tc>
          <w:tcPr>
            <w:tcW w:w="16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F20759">
            <w:pPr>
              <w:jc w:val="center"/>
              <w:rPr>
                <w:rFonts w:hint="eastAsia" w:ascii="宋体" w:hAnsi="宋体" w:eastAsia="宋体" w:cs="宋体"/>
                <w:i w:val="0"/>
                <w:color w:val="333333"/>
                <w:sz w:val="20"/>
                <w:szCs w:val="20"/>
                <w:u w:val="none"/>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639C7A">
            <w:pPr>
              <w:jc w:val="center"/>
              <w:rPr>
                <w:rFonts w:hint="eastAsia" w:ascii="宋体" w:hAnsi="宋体" w:eastAsia="宋体" w:cs="宋体"/>
                <w:i w:val="0"/>
                <w:color w:val="333333"/>
                <w:sz w:val="20"/>
                <w:szCs w:val="20"/>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5C6A52">
            <w:pPr>
              <w:jc w:val="center"/>
              <w:rPr>
                <w:rFonts w:hint="eastAsia" w:ascii="宋体" w:hAnsi="宋体" w:eastAsia="宋体" w:cs="宋体"/>
                <w:i w:val="0"/>
                <w:color w:val="333333"/>
                <w:sz w:val="20"/>
                <w:szCs w:val="20"/>
                <w:u w:val="none"/>
              </w:rPr>
            </w:pPr>
          </w:p>
        </w:tc>
        <w:tc>
          <w:tcPr>
            <w:tcW w:w="1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2328E6">
            <w:pPr>
              <w:jc w:val="center"/>
              <w:rPr>
                <w:rFonts w:hint="eastAsia" w:ascii="宋体" w:hAnsi="宋体" w:eastAsia="宋体" w:cs="宋体"/>
                <w:i w:val="0"/>
                <w:color w:val="333333"/>
                <w:sz w:val="20"/>
                <w:szCs w:val="20"/>
                <w:u w:val="none"/>
              </w:rPr>
            </w:pPr>
          </w:p>
        </w:tc>
      </w:tr>
      <w:tr w14:paraId="7B9D97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4" w:hRule="atLeast"/>
        </w:trPr>
        <w:tc>
          <w:tcPr>
            <w:tcW w:w="117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CB0A1AE">
            <w:pPr>
              <w:jc w:val="center"/>
              <w:rPr>
                <w:rFonts w:hint="eastAsia" w:ascii="宋体" w:hAnsi="宋体" w:eastAsia="宋体" w:cs="宋体"/>
                <w:i w:val="0"/>
                <w:color w:val="333333"/>
                <w:sz w:val="20"/>
                <w:szCs w:val="20"/>
                <w:u w:val="none"/>
              </w:rPr>
            </w:pPr>
          </w:p>
        </w:tc>
        <w:tc>
          <w:tcPr>
            <w:tcW w:w="1452" w:type="dxa"/>
            <w:gridSpan w:val="2"/>
            <w:tcBorders>
              <w:top w:val="single" w:color="000000" w:sz="4" w:space="0"/>
              <w:left w:val="single" w:color="000000" w:sz="4" w:space="0"/>
              <w:bottom w:val="single" w:color="000000" w:sz="4" w:space="0"/>
            </w:tcBorders>
            <w:shd w:val="clear" w:color="auto" w:fill="FFFFFF"/>
            <w:vAlign w:val="center"/>
          </w:tcPr>
          <w:p w14:paraId="03E460B2">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可持续影响指标</w:t>
            </w:r>
          </w:p>
        </w:tc>
        <w:tc>
          <w:tcPr>
            <w:tcW w:w="16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CF3521">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为下步工作奠定思路</w:t>
            </w:r>
          </w:p>
        </w:tc>
        <w:tc>
          <w:tcPr>
            <w:tcW w:w="12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D2C8A8">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1E55E0">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3B491E">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7D0278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4" w:hRule="atLeast"/>
        </w:trPr>
        <w:tc>
          <w:tcPr>
            <w:tcW w:w="11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95CC41">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满意度指标</w:t>
            </w:r>
          </w:p>
        </w:tc>
        <w:tc>
          <w:tcPr>
            <w:tcW w:w="1452" w:type="dxa"/>
            <w:gridSpan w:val="2"/>
            <w:tcBorders>
              <w:top w:val="single" w:color="000000" w:sz="4" w:space="0"/>
              <w:left w:val="single" w:color="000000" w:sz="4" w:space="0"/>
              <w:bottom w:val="single" w:color="000000" w:sz="4" w:space="0"/>
            </w:tcBorders>
            <w:shd w:val="clear" w:color="auto" w:fill="FFFFFF"/>
            <w:vAlign w:val="center"/>
          </w:tcPr>
          <w:p w14:paraId="4907083E">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满意度指标</w:t>
            </w:r>
          </w:p>
        </w:tc>
        <w:tc>
          <w:tcPr>
            <w:tcW w:w="16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153F8B">
            <w:pPr>
              <w:jc w:val="center"/>
              <w:rPr>
                <w:rFonts w:hint="eastAsia" w:ascii="宋体" w:hAnsi="宋体" w:eastAsia="宋体" w:cs="宋体"/>
                <w:i w:val="0"/>
                <w:color w:val="333333"/>
                <w:sz w:val="20"/>
                <w:szCs w:val="20"/>
                <w:u w:val="none"/>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071647">
            <w:pPr>
              <w:jc w:val="center"/>
              <w:rPr>
                <w:rFonts w:hint="eastAsia" w:ascii="宋体" w:hAnsi="宋体" w:eastAsia="宋体" w:cs="宋体"/>
                <w:i w:val="0"/>
                <w:color w:val="333333"/>
                <w:sz w:val="20"/>
                <w:szCs w:val="20"/>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C872D9">
            <w:pPr>
              <w:jc w:val="center"/>
              <w:rPr>
                <w:rFonts w:hint="eastAsia" w:ascii="宋体" w:hAnsi="宋体" w:eastAsia="宋体" w:cs="宋体"/>
                <w:i w:val="0"/>
                <w:color w:val="333333"/>
                <w:sz w:val="20"/>
                <w:szCs w:val="20"/>
                <w:u w:val="none"/>
              </w:rPr>
            </w:pPr>
          </w:p>
        </w:tc>
        <w:tc>
          <w:tcPr>
            <w:tcW w:w="1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D6CEA4">
            <w:pPr>
              <w:jc w:val="center"/>
              <w:rPr>
                <w:rFonts w:hint="eastAsia" w:ascii="宋体" w:hAnsi="宋体" w:eastAsia="宋体" w:cs="宋体"/>
                <w:i w:val="0"/>
                <w:color w:val="333333"/>
                <w:sz w:val="20"/>
                <w:szCs w:val="20"/>
                <w:u w:val="none"/>
              </w:rPr>
            </w:pPr>
          </w:p>
        </w:tc>
      </w:tr>
      <w:tr w14:paraId="0E1586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68" w:hRule="atLeast"/>
        </w:trPr>
        <w:tc>
          <w:tcPr>
            <w:tcW w:w="8303" w:type="dxa"/>
            <w:gridSpan w:val="7"/>
            <w:shd w:val="clear" w:color="auto" w:fill="auto"/>
            <w:vAlign w:val="top"/>
          </w:tcPr>
          <w:p w14:paraId="073ADFF8">
            <w:pPr>
              <w:keepNext w:val="0"/>
              <w:keepLines w:val="0"/>
              <w:widowControl/>
              <w:suppressLineNumbers w:val="0"/>
              <w:jc w:val="left"/>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说明：1.项目支出绩效评价表请参考预算管理一体化系统项目入库时填报的绩效目标表。</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      2.其他资金是指投入到同一项目的自有资金、捐赠或帮扶社会资金等。</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      3.全年预算数根据上级文件和预算下达为准。</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      </w:t>
            </w:r>
          </w:p>
        </w:tc>
      </w:tr>
      <w:tr w14:paraId="409F63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6" w:hRule="atLeast"/>
        </w:trPr>
        <w:tc>
          <w:tcPr>
            <w:tcW w:w="8303" w:type="dxa"/>
            <w:gridSpan w:val="7"/>
            <w:shd w:val="clear" w:color="auto" w:fill="auto"/>
            <w:vAlign w:val="center"/>
          </w:tcPr>
          <w:p w14:paraId="63835C09">
            <w:pPr>
              <w:keepNext w:val="0"/>
              <w:keepLines w:val="0"/>
              <w:widowControl/>
              <w:suppressLineNumbers w:val="0"/>
              <w:jc w:val="center"/>
              <w:textAlignment w:val="center"/>
              <w:rPr>
                <w:rFonts w:hint="eastAsia" w:ascii="宋体" w:hAnsi="宋体" w:eastAsia="宋体" w:cs="宋体"/>
                <w:b/>
                <w:i w:val="0"/>
                <w:color w:val="000000"/>
                <w:kern w:val="0"/>
                <w:sz w:val="36"/>
                <w:szCs w:val="36"/>
                <w:u w:val="none"/>
                <w:lang w:val="en-US" w:eastAsia="zh-CN" w:bidi="ar"/>
              </w:rPr>
            </w:pPr>
          </w:p>
          <w:p w14:paraId="17333F0B">
            <w:pPr>
              <w:keepNext w:val="0"/>
              <w:keepLines w:val="0"/>
              <w:widowControl/>
              <w:suppressLineNumbers w:val="0"/>
              <w:jc w:val="center"/>
              <w:textAlignment w:val="center"/>
              <w:rPr>
                <w:rFonts w:hint="eastAsia" w:ascii="宋体" w:hAnsi="宋体" w:eastAsia="宋体" w:cs="宋体"/>
                <w:b/>
                <w:i w:val="0"/>
                <w:color w:val="000000"/>
                <w:kern w:val="0"/>
                <w:sz w:val="36"/>
                <w:szCs w:val="36"/>
                <w:u w:val="none"/>
                <w:lang w:val="en-US" w:eastAsia="zh-CN" w:bidi="ar"/>
              </w:rPr>
            </w:pPr>
          </w:p>
          <w:p w14:paraId="704C26CC">
            <w:pPr>
              <w:keepNext w:val="0"/>
              <w:keepLines w:val="0"/>
              <w:widowControl/>
              <w:suppressLineNumbers w:val="0"/>
              <w:jc w:val="center"/>
              <w:textAlignment w:val="center"/>
              <w:rPr>
                <w:rFonts w:hint="eastAsia" w:ascii="宋体" w:hAnsi="宋体" w:eastAsia="宋体" w:cs="宋体"/>
                <w:b/>
                <w:i w:val="0"/>
                <w:color w:val="000000"/>
                <w:kern w:val="0"/>
                <w:sz w:val="36"/>
                <w:szCs w:val="36"/>
                <w:u w:val="none"/>
                <w:lang w:val="en-US" w:eastAsia="zh-CN" w:bidi="ar"/>
              </w:rPr>
            </w:pPr>
          </w:p>
          <w:p w14:paraId="24821981">
            <w:pPr>
              <w:keepNext w:val="0"/>
              <w:keepLines w:val="0"/>
              <w:widowControl/>
              <w:suppressLineNumbers w:val="0"/>
              <w:jc w:val="center"/>
              <w:textAlignment w:val="center"/>
              <w:rPr>
                <w:rFonts w:hint="eastAsia" w:ascii="宋体" w:hAnsi="宋体" w:eastAsia="宋体" w:cs="宋体"/>
                <w:b/>
                <w:i w:val="0"/>
                <w:color w:val="000000"/>
                <w:kern w:val="0"/>
                <w:sz w:val="36"/>
                <w:szCs w:val="36"/>
                <w:u w:val="none"/>
                <w:lang w:val="en-US" w:eastAsia="zh-CN" w:bidi="ar"/>
              </w:rPr>
            </w:pPr>
          </w:p>
          <w:p w14:paraId="2C6FD888">
            <w:pPr>
              <w:keepNext w:val="0"/>
              <w:keepLines w:val="0"/>
              <w:widowControl/>
              <w:suppressLineNumbers w:val="0"/>
              <w:jc w:val="center"/>
              <w:textAlignment w:val="center"/>
              <w:rPr>
                <w:rFonts w:hint="eastAsia" w:ascii="宋体" w:hAnsi="宋体" w:eastAsia="宋体" w:cs="宋体"/>
                <w:b/>
                <w:i w:val="0"/>
                <w:color w:val="000000"/>
                <w:kern w:val="0"/>
                <w:sz w:val="36"/>
                <w:szCs w:val="36"/>
                <w:u w:val="none"/>
                <w:lang w:val="en-US" w:eastAsia="zh-CN" w:bidi="ar"/>
              </w:rPr>
            </w:pPr>
          </w:p>
          <w:p w14:paraId="3BAF0449">
            <w:pPr>
              <w:keepNext w:val="0"/>
              <w:keepLines w:val="0"/>
              <w:widowControl/>
              <w:suppressLineNumbers w:val="0"/>
              <w:jc w:val="center"/>
              <w:textAlignment w:val="center"/>
              <w:rPr>
                <w:rFonts w:hint="eastAsia" w:ascii="宋体" w:hAnsi="宋体" w:eastAsia="宋体" w:cs="宋体"/>
                <w:b/>
                <w:i w:val="0"/>
                <w:color w:val="000000"/>
                <w:kern w:val="0"/>
                <w:sz w:val="36"/>
                <w:szCs w:val="36"/>
                <w:u w:val="none"/>
                <w:lang w:val="en-US" w:eastAsia="zh-CN" w:bidi="ar"/>
              </w:rPr>
            </w:pPr>
          </w:p>
          <w:p w14:paraId="5E2343AC">
            <w:pPr>
              <w:keepNext w:val="0"/>
              <w:keepLines w:val="0"/>
              <w:widowControl/>
              <w:suppressLineNumbers w:val="0"/>
              <w:jc w:val="center"/>
              <w:textAlignment w:val="center"/>
              <w:rPr>
                <w:rFonts w:hint="eastAsia" w:ascii="宋体" w:hAnsi="宋体" w:eastAsia="宋体" w:cs="宋体"/>
                <w:b/>
                <w:i w:val="0"/>
                <w:color w:val="000000"/>
                <w:sz w:val="36"/>
                <w:szCs w:val="36"/>
                <w:u w:val="none"/>
              </w:rPr>
            </w:pPr>
            <w:r>
              <w:rPr>
                <w:rFonts w:hint="eastAsia" w:ascii="宋体" w:hAnsi="宋体" w:eastAsia="宋体" w:cs="宋体"/>
                <w:b/>
                <w:i w:val="0"/>
                <w:color w:val="000000"/>
                <w:kern w:val="0"/>
                <w:sz w:val="36"/>
                <w:szCs w:val="36"/>
                <w:u w:val="none"/>
                <w:lang w:val="en-US" w:eastAsia="zh-CN" w:bidi="ar"/>
              </w:rPr>
              <w:t>项目支出绩效自评表</w:t>
            </w:r>
          </w:p>
        </w:tc>
      </w:tr>
      <w:tr w14:paraId="19FEDD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3" w:hRule="atLeast"/>
        </w:trPr>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5E2BF">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31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C8AB054">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政府批示〔2023〕29号峨边彝族自治县岩溶地区石漠化综合治理工程（2012年西河标段）法院判决资金</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2AB45">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w:t>
            </w:r>
          </w:p>
        </w:tc>
        <w:tc>
          <w:tcPr>
            <w:tcW w:w="27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2F2C19">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2023年</w:t>
            </w:r>
          </w:p>
        </w:tc>
      </w:tr>
      <w:tr w14:paraId="4DF909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6" w:hRule="atLeast"/>
        </w:trPr>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2C5EB">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主管部门：</w:t>
            </w:r>
          </w:p>
        </w:tc>
        <w:tc>
          <w:tcPr>
            <w:tcW w:w="31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DAB784">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峨边彝族自治县发展和改革局</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E66AB">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实施单位：</w:t>
            </w:r>
          </w:p>
        </w:tc>
        <w:tc>
          <w:tcPr>
            <w:tcW w:w="27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CA9591">
            <w:pPr>
              <w:jc w:val="left"/>
              <w:rPr>
                <w:rFonts w:hint="eastAsia" w:ascii="宋体" w:hAnsi="宋体" w:eastAsia="宋体" w:cs="宋体"/>
                <w:i w:val="0"/>
                <w:color w:val="000000"/>
                <w:sz w:val="20"/>
                <w:szCs w:val="20"/>
                <w:u w:val="none"/>
              </w:rPr>
            </w:pPr>
          </w:p>
        </w:tc>
      </w:tr>
      <w:tr w14:paraId="0AD4EB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6" w:hRule="atLeast"/>
        </w:trPr>
        <w:tc>
          <w:tcPr>
            <w:tcW w:w="8303"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D5BC2E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项目资金（万元）</w:t>
            </w:r>
          </w:p>
        </w:tc>
      </w:tr>
      <w:tr w14:paraId="1BB2CE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18" w:hRule="atLeast"/>
        </w:trPr>
        <w:tc>
          <w:tcPr>
            <w:tcW w:w="1782" w:type="dxa"/>
            <w:gridSpan w:val="2"/>
            <w:tcBorders>
              <w:top w:val="single" w:color="000000" w:sz="4" w:space="0"/>
              <w:left w:val="single" w:color="000000" w:sz="4" w:space="0"/>
              <w:bottom w:val="single" w:color="000000" w:sz="4" w:space="0"/>
            </w:tcBorders>
            <w:shd w:val="clear" w:color="auto" w:fill="auto"/>
            <w:vAlign w:val="center"/>
          </w:tcPr>
          <w:p w14:paraId="3AEDEFF7">
            <w:pPr>
              <w:jc w:val="center"/>
              <w:rPr>
                <w:rFonts w:hint="eastAsia" w:ascii="宋体" w:hAnsi="宋体" w:eastAsia="宋体" w:cs="宋体"/>
                <w:i w:val="0"/>
                <w:color w:val="000000"/>
                <w:sz w:val="20"/>
                <w:szCs w:val="20"/>
                <w:u w:val="none"/>
              </w:rPr>
            </w:pPr>
          </w:p>
        </w:tc>
        <w:tc>
          <w:tcPr>
            <w:tcW w:w="25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C147C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全年预算数</w:t>
            </w:r>
          </w:p>
        </w:tc>
        <w:tc>
          <w:tcPr>
            <w:tcW w:w="22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426CA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全年执行数</w:t>
            </w:r>
          </w:p>
        </w:tc>
        <w:tc>
          <w:tcPr>
            <w:tcW w:w="1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6800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执行率</w:t>
            </w:r>
          </w:p>
        </w:tc>
      </w:tr>
      <w:tr w14:paraId="4F197B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89" w:hRule="atLeast"/>
        </w:trPr>
        <w:tc>
          <w:tcPr>
            <w:tcW w:w="17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BAF18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年度资金总额</w:t>
            </w:r>
          </w:p>
        </w:tc>
        <w:tc>
          <w:tcPr>
            <w:tcW w:w="25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E352D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50.67</w:t>
            </w:r>
          </w:p>
        </w:tc>
        <w:tc>
          <w:tcPr>
            <w:tcW w:w="22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3F056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50.67</w:t>
            </w:r>
          </w:p>
        </w:tc>
        <w:tc>
          <w:tcPr>
            <w:tcW w:w="1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11AC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r>
      <w:tr w14:paraId="31F33C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89" w:hRule="atLeast"/>
        </w:trPr>
        <w:tc>
          <w:tcPr>
            <w:tcW w:w="17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3A302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其中：中省补助资金</w:t>
            </w:r>
          </w:p>
        </w:tc>
        <w:tc>
          <w:tcPr>
            <w:tcW w:w="25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CEC200">
            <w:pPr>
              <w:jc w:val="center"/>
              <w:rPr>
                <w:rFonts w:hint="eastAsia" w:ascii="宋体" w:hAnsi="宋体" w:eastAsia="宋体" w:cs="宋体"/>
                <w:i w:val="0"/>
                <w:color w:val="000000"/>
                <w:sz w:val="20"/>
                <w:szCs w:val="20"/>
                <w:u w:val="none"/>
              </w:rPr>
            </w:pPr>
          </w:p>
        </w:tc>
        <w:tc>
          <w:tcPr>
            <w:tcW w:w="22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7FF81D">
            <w:pPr>
              <w:jc w:val="center"/>
              <w:rPr>
                <w:rFonts w:hint="eastAsia" w:ascii="宋体" w:hAnsi="宋体" w:eastAsia="宋体" w:cs="宋体"/>
                <w:i w:val="0"/>
                <w:color w:val="000000"/>
                <w:sz w:val="20"/>
                <w:szCs w:val="20"/>
                <w:u w:val="none"/>
              </w:rPr>
            </w:pPr>
          </w:p>
        </w:tc>
        <w:tc>
          <w:tcPr>
            <w:tcW w:w="1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BA1D3">
            <w:pPr>
              <w:jc w:val="center"/>
              <w:rPr>
                <w:rFonts w:hint="eastAsia" w:ascii="宋体" w:hAnsi="宋体" w:eastAsia="宋体" w:cs="宋体"/>
                <w:i w:val="0"/>
                <w:color w:val="000000"/>
                <w:sz w:val="20"/>
                <w:szCs w:val="20"/>
                <w:u w:val="none"/>
              </w:rPr>
            </w:pPr>
          </w:p>
        </w:tc>
      </w:tr>
      <w:tr w14:paraId="0BFC33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36" w:hRule="atLeast"/>
        </w:trPr>
        <w:tc>
          <w:tcPr>
            <w:tcW w:w="17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11B00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县级预算资金</w:t>
            </w:r>
          </w:p>
        </w:tc>
        <w:tc>
          <w:tcPr>
            <w:tcW w:w="25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0B18C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50.67</w:t>
            </w:r>
          </w:p>
        </w:tc>
        <w:tc>
          <w:tcPr>
            <w:tcW w:w="22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0F6BC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50.67</w:t>
            </w:r>
          </w:p>
        </w:tc>
        <w:tc>
          <w:tcPr>
            <w:tcW w:w="1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804B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r>
      <w:tr w14:paraId="4074A4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18" w:hRule="atLeast"/>
        </w:trPr>
        <w:tc>
          <w:tcPr>
            <w:tcW w:w="17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75AE8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其他资金</w:t>
            </w:r>
          </w:p>
        </w:tc>
        <w:tc>
          <w:tcPr>
            <w:tcW w:w="25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2A9750">
            <w:pPr>
              <w:jc w:val="center"/>
              <w:rPr>
                <w:rFonts w:hint="eastAsia" w:ascii="宋体" w:hAnsi="宋体" w:eastAsia="宋体" w:cs="宋体"/>
                <w:i w:val="0"/>
                <w:color w:val="000000"/>
                <w:sz w:val="20"/>
                <w:szCs w:val="20"/>
                <w:u w:val="none"/>
              </w:rPr>
            </w:pPr>
          </w:p>
        </w:tc>
        <w:tc>
          <w:tcPr>
            <w:tcW w:w="22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319E92">
            <w:pPr>
              <w:jc w:val="center"/>
              <w:rPr>
                <w:rFonts w:hint="eastAsia" w:ascii="宋体" w:hAnsi="宋体" w:eastAsia="宋体" w:cs="宋体"/>
                <w:i w:val="0"/>
                <w:color w:val="000000"/>
                <w:sz w:val="20"/>
                <w:szCs w:val="20"/>
                <w:u w:val="none"/>
              </w:rPr>
            </w:pPr>
          </w:p>
        </w:tc>
        <w:tc>
          <w:tcPr>
            <w:tcW w:w="1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3CCDF">
            <w:pPr>
              <w:jc w:val="center"/>
              <w:rPr>
                <w:rFonts w:hint="eastAsia" w:ascii="宋体" w:hAnsi="宋体" w:eastAsia="宋体" w:cs="宋体"/>
                <w:i w:val="0"/>
                <w:color w:val="000000"/>
                <w:sz w:val="20"/>
                <w:szCs w:val="20"/>
                <w:u w:val="none"/>
              </w:rPr>
            </w:pPr>
          </w:p>
        </w:tc>
      </w:tr>
      <w:tr w14:paraId="6B1848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18" w:hRule="atLeast"/>
        </w:trPr>
        <w:tc>
          <w:tcPr>
            <w:tcW w:w="11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90FB21">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年度总体目标</w:t>
            </w:r>
          </w:p>
        </w:tc>
        <w:tc>
          <w:tcPr>
            <w:tcW w:w="433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A29EDE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预期目标</w:t>
            </w:r>
          </w:p>
        </w:tc>
        <w:tc>
          <w:tcPr>
            <w:tcW w:w="27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0F408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实际完成情况</w:t>
            </w:r>
          </w:p>
        </w:tc>
      </w:tr>
      <w:tr w14:paraId="04AD44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7" w:hRule="atLeast"/>
        </w:trPr>
        <w:tc>
          <w:tcPr>
            <w:tcW w:w="11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E1DBBE">
            <w:pPr>
              <w:jc w:val="left"/>
              <w:rPr>
                <w:rFonts w:hint="eastAsia" w:ascii="宋体" w:hAnsi="宋体" w:eastAsia="宋体" w:cs="宋体"/>
                <w:i w:val="0"/>
                <w:color w:val="000000"/>
                <w:sz w:val="20"/>
                <w:szCs w:val="20"/>
                <w:u w:val="none"/>
              </w:rPr>
            </w:pPr>
          </w:p>
        </w:tc>
        <w:tc>
          <w:tcPr>
            <w:tcW w:w="4334" w:type="dxa"/>
            <w:gridSpan w:val="4"/>
            <w:tcBorders>
              <w:top w:val="single" w:color="000000" w:sz="4" w:space="0"/>
              <w:left w:val="single" w:color="000000" w:sz="4" w:space="0"/>
              <w:right w:val="single" w:color="000000" w:sz="4" w:space="0"/>
            </w:tcBorders>
            <w:shd w:val="clear" w:color="auto" w:fill="auto"/>
            <w:vAlign w:val="center"/>
          </w:tcPr>
          <w:p w14:paraId="17E9F229">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解决峨边彝族自治县岩溶地区石漠化综合治理工程2012年西河标段法院资金</w:t>
            </w:r>
          </w:p>
        </w:tc>
        <w:tc>
          <w:tcPr>
            <w:tcW w:w="27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A7765B">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已支付了峨边彝族自治县岩溶地区石漠化综合治理工程2012年西河标段法院资金</w:t>
            </w:r>
          </w:p>
        </w:tc>
      </w:tr>
      <w:tr w14:paraId="2CBA05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18" w:hRule="atLeast"/>
        </w:trPr>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A0D9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一级指标</w:t>
            </w:r>
          </w:p>
        </w:tc>
        <w:tc>
          <w:tcPr>
            <w:tcW w:w="14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41866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二级指标</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AE42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目标指标</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7350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目标值</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482B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业绩指标</w:t>
            </w:r>
          </w:p>
        </w:tc>
        <w:tc>
          <w:tcPr>
            <w:tcW w:w="1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C77F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完成率</w:t>
            </w:r>
          </w:p>
        </w:tc>
      </w:tr>
      <w:tr w14:paraId="651547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4" w:hRule="atLeast"/>
        </w:trPr>
        <w:tc>
          <w:tcPr>
            <w:tcW w:w="117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267FE4E">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投入与管理</w:t>
            </w:r>
          </w:p>
        </w:tc>
        <w:tc>
          <w:tcPr>
            <w:tcW w:w="1452" w:type="dxa"/>
            <w:gridSpan w:val="2"/>
            <w:vMerge w:val="restart"/>
            <w:tcBorders>
              <w:top w:val="single" w:color="000000" w:sz="4" w:space="0"/>
              <w:left w:val="single" w:color="000000" w:sz="4" w:space="0"/>
              <w:bottom w:val="single" w:color="000000" w:sz="4" w:space="0"/>
            </w:tcBorders>
            <w:shd w:val="clear" w:color="auto" w:fill="FFFFFF"/>
            <w:vAlign w:val="center"/>
          </w:tcPr>
          <w:p w14:paraId="13076BAA">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投入管理</w:t>
            </w:r>
          </w:p>
        </w:tc>
        <w:tc>
          <w:tcPr>
            <w:tcW w:w="16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FFC6AA">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预算编制合理性</w:t>
            </w:r>
          </w:p>
        </w:tc>
        <w:tc>
          <w:tcPr>
            <w:tcW w:w="12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879EB0">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合理</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19B8E4">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E0DF37">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3F0CD0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4" w:hRule="atLeast"/>
        </w:trPr>
        <w:tc>
          <w:tcPr>
            <w:tcW w:w="117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1D9C517">
            <w:pPr>
              <w:jc w:val="center"/>
              <w:rPr>
                <w:rFonts w:hint="eastAsia" w:ascii="宋体" w:hAnsi="宋体" w:eastAsia="宋体" w:cs="宋体"/>
                <w:i w:val="0"/>
                <w:color w:val="333333"/>
                <w:sz w:val="20"/>
                <w:szCs w:val="20"/>
                <w:u w:val="none"/>
              </w:rPr>
            </w:pPr>
          </w:p>
        </w:tc>
        <w:tc>
          <w:tcPr>
            <w:tcW w:w="1452" w:type="dxa"/>
            <w:gridSpan w:val="2"/>
            <w:vMerge w:val="continue"/>
            <w:tcBorders>
              <w:top w:val="single" w:color="000000" w:sz="4" w:space="0"/>
              <w:left w:val="single" w:color="000000" w:sz="4" w:space="0"/>
              <w:bottom w:val="single" w:color="000000" w:sz="4" w:space="0"/>
            </w:tcBorders>
            <w:shd w:val="clear" w:color="auto" w:fill="FFFFFF"/>
            <w:vAlign w:val="center"/>
          </w:tcPr>
          <w:p w14:paraId="27CF668C">
            <w:pPr>
              <w:jc w:val="center"/>
              <w:rPr>
                <w:rFonts w:hint="eastAsia" w:ascii="宋体" w:hAnsi="宋体" w:eastAsia="宋体" w:cs="宋体"/>
                <w:i w:val="0"/>
                <w:color w:val="333333"/>
                <w:sz w:val="20"/>
                <w:szCs w:val="20"/>
                <w:u w:val="none"/>
              </w:rPr>
            </w:pPr>
          </w:p>
        </w:tc>
        <w:tc>
          <w:tcPr>
            <w:tcW w:w="16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997D79">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预算执行率</w:t>
            </w:r>
          </w:p>
        </w:tc>
        <w:tc>
          <w:tcPr>
            <w:tcW w:w="12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453BF1">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99346C">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1AAEBF">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27196B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4" w:hRule="atLeast"/>
        </w:trPr>
        <w:tc>
          <w:tcPr>
            <w:tcW w:w="117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AE454BD">
            <w:pPr>
              <w:jc w:val="center"/>
              <w:rPr>
                <w:rFonts w:hint="eastAsia" w:ascii="宋体" w:hAnsi="宋体" w:eastAsia="宋体" w:cs="宋体"/>
                <w:i w:val="0"/>
                <w:color w:val="333333"/>
                <w:sz w:val="20"/>
                <w:szCs w:val="20"/>
                <w:u w:val="none"/>
              </w:rPr>
            </w:pPr>
          </w:p>
        </w:tc>
        <w:tc>
          <w:tcPr>
            <w:tcW w:w="1452" w:type="dxa"/>
            <w:gridSpan w:val="2"/>
            <w:vMerge w:val="continue"/>
            <w:tcBorders>
              <w:top w:val="single" w:color="000000" w:sz="4" w:space="0"/>
              <w:left w:val="single" w:color="000000" w:sz="4" w:space="0"/>
              <w:bottom w:val="single" w:color="000000" w:sz="4" w:space="0"/>
            </w:tcBorders>
            <w:shd w:val="clear" w:color="auto" w:fill="FFFFFF"/>
            <w:vAlign w:val="center"/>
          </w:tcPr>
          <w:p w14:paraId="4B22E5BC">
            <w:pPr>
              <w:jc w:val="center"/>
              <w:rPr>
                <w:rFonts w:hint="eastAsia" w:ascii="宋体" w:hAnsi="宋体" w:eastAsia="宋体" w:cs="宋体"/>
                <w:i w:val="0"/>
                <w:color w:val="333333"/>
                <w:sz w:val="20"/>
                <w:szCs w:val="20"/>
                <w:u w:val="none"/>
              </w:rPr>
            </w:pPr>
          </w:p>
        </w:tc>
        <w:tc>
          <w:tcPr>
            <w:tcW w:w="16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896D28">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预算资金到位率</w:t>
            </w:r>
          </w:p>
        </w:tc>
        <w:tc>
          <w:tcPr>
            <w:tcW w:w="12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71583D">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040F64">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9F93A1">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2DF833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4" w:hRule="atLeast"/>
        </w:trPr>
        <w:tc>
          <w:tcPr>
            <w:tcW w:w="117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5F941EF">
            <w:pPr>
              <w:jc w:val="center"/>
              <w:rPr>
                <w:rFonts w:hint="eastAsia" w:ascii="宋体" w:hAnsi="宋体" w:eastAsia="宋体" w:cs="宋体"/>
                <w:i w:val="0"/>
                <w:color w:val="333333"/>
                <w:sz w:val="20"/>
                <w:szCs w:val="20"/>
                <w:u w:val="none"/>
              </w:rPr>
            </w:pPr>
          </w:p>
        </w:tc>
        <w:tc>
          <w:tcPr>
            <w:tcW w:w="1452" w:type="dxa"/>
            <w:gridSpan w:val="2"/>
            <w:vMerge w:val="restart"/>
            <w:tcBorders>
              <w:top w:val="single" w:color="000000" w:sz="4" w:space="0"/>
              <w:left w:val="single" w:color="000000" w:sz="4" w:space="0"/>
              <w:bottom w:val="single" w:color="000000" w:sz="4" w:space="0"/>
            </w:tcBorders>
            <w:shd w:val="clear" w:color="auto" w:fill="FFFFFF"/>
            <w:vAlign w:val="center"/>
          </w:tcPr>
          <w:p w14:paraId="490F8EA5">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财务管理</w:t>
            </w:r>
          </w:p>
        </w:tc>
        <w:tc>
          <w:tcPr>
            <w:tcW w:w="16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335BDD">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财务管理制度健全性</w:t>
            </w:r>
          </w:p>
        </w:tc>
        <w:tc>
          <w:tcPr>
            <w:tcW w:w="12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5B4C13">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健全</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6A5086">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EEAA13">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354389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4" w:hRule="atLeast"/>
        </w:trPr>
        <w:tc>
          <w:tcPr>
            <w:tcW w:w="117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03C7218">
            <w:pPr>
              <w:jc w:val="center"/>
              <w:rPr>
                <w:rFonts w:hint="eastAsia" w:ascii="宋体" w:hAnsi="宋体" w:eastAsia="宋体" w:cs="宋体"/>
                <w:i w:val="0"/>
                <w:color w:val="333333"/>
                <w:sz w:val="20"/>
                <w:szCs w:val="20"/>
                <w:u w:val="none"/>
              </w:rPr>
            </w:pPr>
          </w:p>
        </w:tc>
        <w:tc>
          <w:tcPr>
            <w:tcW w:w="1452" w:type="dxa"/>
            <w:gridSpan w:val="2"/>
            <w:vMerge w:val="continue"/>
            <w:tcBorders>
              <w:top w:val="single" w:color="000000" w:sz="4" w:space="0"/>
              <w:left w:val="single" w:color="000000" w:sz="4" w:space="0"/>
              <w:bottom w:val="single" w:color="000000" w:sz="4" w:space="0"/>
            </w:tcBorders>
            <w:shd w:val="clear" w:color="auto" w:fill="FFFFFF"/>
            <w:vAlign w:val="center"/>
          </w:tcPr>
          <w:p w14:paraId="19BC5F90">
            <w:pPr>
              <w:jc w:val="center"/>
              <w:rPr>
                <w:rFonts w:hint="eastAsia" w:ascii="宋体" w:hAnsi="宋体" w:eastAsia="宋体" w:cs="宋体"/>
                <w:i w:val="0"/>
                <w:color w:val="333333"/>
                <w:sz w:val="20"/>
                <w:szCs w:val="20"/>
                <w:u w:val="none"/>
              </w:rPr>
            </w:pPr>
          </w:p>
        </w:tc>
        <w:tc>
          <w:tcPr>
            <w:tcW w:w="16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9E5FED">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财务监控有效性</w:t>
            </w:r>
          </w:p>
        </w:tc>
        <w:tc>
          <w:tcPr>
            <w:tcW w:w="12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EC0881">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有效</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5A00EE">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131891">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72E5AF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4" w:hRule="atLeast"/>
        </w:trPr>
        <w:tc>
          <w:tcPr>
            <w:tcW w:w="117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2964BF3">
            <w:pPr>
              <w:jc w:val="center"/>
              <w:rPr>
                <w:rFonts w:hint="eastAsia" w:ascii="宋体" w:hAnsi="宋体" w:eastAsia="宋体" w:cs="宋体"/>
                <w:i w:val="0"/>
                <w:color w:val="333333"/>
                <w:sz w:val="20"/>
                <w:szCs w:val="20"/>
                <w:u w:val="none"/>
              </w:rPr>
            </w:pPr>
          </w:p>
        </w:tc>
        <w:tc>
          <w:tcPr>
            <w:tcW w:w="1452" w:type="dxa"/>
            <w:gridSpan w:val="2"/>
            <w:vMerge w:val="continue"/>
            <w:tcBorders>
              <w:top w:val="single" w:color="000000" w:sz="4" w:space="0"/>
              <w:left w:val="single" w:color="000000" w:sz="4" w:space="0"/>
              <w:bottom w:val="single" w:color="000000" w:sz="4" w:space="0"/>
            </w:tcBorders>
            <w:shd w:val="clear" w:color="auto" w:fill="FFFFFF"/>
            <w:vAlign w:val="center"/>
          </w:tcPr>
          <w:p w14:paraId="13BF9B3E">
            <w:pPr>
              <w:jc w:val="center"/>
              <w:rPr>
                <w:rFonts w:hint="eastAsia" w:ascii="宋体" w:hAnsi="宋体" w:eastAsia="宋体" w:cs="宋体"/>
                <w:i w:val="0"/>
                <w:color w:val="333333"/>
                <w:sz w:val="20"/>
                <w:szCs w:val="20"/>
                <w:u w:val="none"/>
              </w:rPr>
            </w:pPr>
          </w:p>
        </w:tc>
        <w:tc>
          <w:tcPr>
            <w:tcW w:w="16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2CF6AB">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资金使用规范性</w:t>
            </w:r>
          </w:p>
        </w:tc>
        <w:tc>
          <w:tcPr>
            <w:tcW w:w="12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8F389B">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规范</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A7A40A">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1F94CD">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510B91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4" w:hRule="atLeast"/>
        </w:trPr>
        <w:tc>
          <w:tcPr>
            <w:tcW w:w="117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421B604">
            <w:pPr>
              <w:jc w:val="center"/>
              <w:rPr>
                <w:rFonts w:hint="eastAsia" w:ascii="宋体" w:hAnsi="宋体" w:eastAsia="宋体" w:cs="宋体"/>
                <w:i w:val="0"/>
                <w:color w:val="333333"/>
                <w:sz w:val="20"/>
                <w:szCs w:val="20"/>
                <w:u w:val="none"/>
              </w:rPr>
            </w:pPr>
          </w:p>
        </w:tc>
        <w:tc>
          <w:tcPr>
            <w:tcW w:w="1452" w:type="dxa"/>
            <w:gridSpan w:val="2"/>
            <w:vMerge w:val="restart"/>
            <w:tcBorders>
              <w:top w:val="single" w:color="000000" w:sz="4" w:space="0"/>
              <w:left w:val="single" w:color="000000" w:sz="4" w:space="0"/>
              <w:bottom w:val="single" w:color="000000" w:sz="4" w:space="0"/>
            </w:tcBorders>
            <w:shd w:val="clear" w:color="auto" w:fill="FFFFFF"/>
            <w:vAlign w:val="center"/>
          </w:tcPr>
          <w:p w14:paraId="79F8D998">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实施管理</w:t>
            </w:r>
          </w:p>
        </w:tc>
        <w:tc>
          <w:tcPr>
            <w:tcW w:w="16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388016">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供应商资质符合程度</w:t>
            </w:r>
          </w:p>
        </w:tc>
        <w:tc>
          <w:tcPr>
            <w:tcW w:w="12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6EB2F9">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符合</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65B636">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931C1C">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7AF871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4" w:hRule="atLeast"/>
        </w:trPr>
        <w:tc>
          <w:tcPr>
            <w:tcW w:w="117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FEEE281">
            <w:pPr>
              <w:jc w:val="center"/>
              <w:rPr>
                <w:rFonts w:hint="eastAsia" w:ascii="宋体" w:hAnsi="宋体" w:eastAsia="宋体" w:cs="宋体"/>
                <w:i w:val="0"/>
                <w:color w:val="333333"/>
                <w:sz w:val="20"/>
                <w:szCs w:val="20"/>
                <w:u w:val="none"/>
              </w:rPr>
            </w:pPr>
          </w:p>
        </w:tc>
        <w:tc>
          <w:tcPr>
            <w:tcW w:w="1452" w:type="dxa"/>
            <w:gridSpan w:val="2"/>
            <w:vMerge w:val="continue"/>
            <w:tcBorders>
              <w:top w:val="single" w:color="000000" w:sz="4" w:space="0"/>
              <w:left w:val="single" w:color="000000" w:sz="4" w:space="0"/>
              <w:bottom w:val="single" w:color="000000" w:sz="4" w:space="0"/>
            </w:tcBorders>
            <w:shd w:val="clear" w:color="auto" w:fill="FFFFFF"/>
            <w:vAlign w:val="center"/>
          </w:tcPr>
          <w:p w14:paraId="173B6886">
            <w:pPr>
              <w:jc w:val="center"/>
              <w:rPr>
                <w:rFonts w:hint="eastAsia" w:ascii="宋体" w:hAnsi="宋体" w:eastAsia="宋体" w:cs="宋体"/>
                <w:i w:val="0"/>
                <w:color w:val="333333"/>
                <w:sz w:val="20"/>
                <w:szCs w:val="20"/>
                <w:u w:val="none"/>
              </w:rPr>
            </w:pPr>
          </w:p>
        </w:tc>
        <w:tc>
          <w:tcPr>
            <w:tcW w:w="16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6AE4AD">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合同管理完备性</w:t>
            </w:r>
          </w:p>
        </w:tc>
        <w:tc>
          <w:tcPr>
            <w:tcW w:w="12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C2226F">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完备</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59AA2A">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9CACAE">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23511C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4" w:hRule="atLeast"/>
        </w:trPr>
        <w:tc>
          <w:tcPr>
            <w:tcW w:w="117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3AC6642">
            <w:pPr>
              <w:jc w:val="center"/>
              <w:rPr>
                <w:rFonts w:hint="eastAsia" w:ascii="宋体" w:hAnsi="宋体" w:eastAsia="宋体" w:cs="宋体"/>
                <w:i w:val="0"/>
                <w:color w:val="333333"/>
                <w:sz w:val="20"/>
                <w:szCs w:val="20"/>
                <w:u w:val="none"/>
              </w:rPr>
            </w:pPr>
          </w:p>
        </w:tc>
        <w:tc>
          <w:tcPr>
            <w:tcW w:w="1452" w:type="dxa"/>
            <w:gridSpan w:val="2"/>
            <w:vMerge w:val="continue"/>
            <w:tcBorders>
              <w:top w:val="single" w:color="000000" w:sz="4" w:space="0"/>
              <w:left w:val="single" w:color="000000" w:sz="4" w:space="0"/>
              <w:bottom w:val="single" w:color="000000" w:sz="4" w:space="0"/>
            </w:tcBorders>
            <w:shd w:val="clear" w:color="auto" w:fill="FFFFFF"/>
            <w:vAlign w:val="center"/>
          </w:tcPr>
          <w:p w14:paraId="2AF477F9">
            <w:pPr>
              <w:jc w:val="center"/>
              <w:rPr>
                <w:rFonts w:hint="eastAsia" w:ascii="宋体" w:hAnsi="宋体" w:eastAsia="宋体" w:cs="宋体"/>
                <w:i w:val="0"/>
                <w:color w:val="333333"/>
                <w:sz w:val="20"/>
                <w:szCs w:val="20"/>
                <w:u w:val="none"/>
              </w:rPr>
            </w:pPr>
          </w:p>
        </w:tc>
        <w:tc>
          <w:tcPr>
            <w:tcW w:w="16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3DCA27">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监理规范性</w:t>
            </w:r>
          </w:p>
        </w:tc>
        <w:tc>
          <w:tcPr>
            <w:tcW w:w="12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674EB8">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规范</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44E518">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C75D18">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46CF71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4" w:hRule="atLeast"/>
        </w:trPr>
        <w:tc>
          <w:tcPr>
            <w:tcW w:w="117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D657C72">
            <w:pPr>
              <w:jc w:val="center"/>
              <w:rPr>
                <w:rFonts w:hint="eastAsia" w:ascii="宋体" w:hAnsi="宋体" w:eastAsia="宋体" w:cs="宋体"/>
                <w:i w:val="0"/>
                <w:color w:val="333333"/>
                <w:sz w:val="20"/>
                <w:szCs w:val="20"/>
                <w:u w:val="none"/>
              </w:rPr>
            </w:pPr>
          </w:p>
        </w:tc>
        <w:tc>
          <w:tcPr>
            <w:tcW w:w="1452" w:type="dxa"/>
            <w:gridSpan w:val="2"/>
            <w:vMerge w:val="continue"/>
            <w:tcBorders>
              <w:top w:val="single" w:color="000000" w:sz="4" w:space="0"/>
              <w:left w:val="single" w:color="000000" w:sz="4" w:space="0"/>
              <w:bottom w:val="single" w:color="000000" w:sz="4" w:space="0"/>
            </w:tcBorders>
            <w:shd w:val="clear" w:color="auto" w:fill="FFFFFF"/>
            <w:vAlign w:val="center"/>
          </w:tcPr>
          <w:p w14:paraId="4F7E6B6C">
            <w:pPr>
              <w:jc w:val="center"/>
              <w:rPr>
                <w:rFonts w:hint="eastAsia" w:ascii="宋体" w:hAnsi="宋体" w:eastAsia="宋体" w:cs="宋体"/>
                <w:i w:val="0"/>
                <w:color w:val="333333"/>
                <w:sz w:val="20"/>
                <w:szCs w:val="20"/>
                <w:u w:val="none"/>
              </w:rPr>
            </w:pPr>
          </w:p>
        </w:tc>
        <w:tc>
          <w:tcPr>
            <w:tcW w:w="16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D45711">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系统运维规范性</w:t>
            </w:r>
          </w:p>
        </w:tc>
        <w:tc>
          <w:tcPr>
            <w:tcW w:w="12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436126">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规范</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A32B33">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40F172">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7D6DAA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4" w:hRule="atLeast"/>
        </w:trPr>
        <w:tc>
          <w:tcPr>
            <w:tcW w:w="117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B43F2FC">
            <w:pPr>
              <w:jc w:val="center"/>
              <w:rPr>
                <w:rFonts w:hint="eastAsia" w:ascii="宋体" w:hAnsi="宋体" w:eastAsia="宋体" w:cs="宋体"/>
                <w:i w:val="0"/>
                <w:color w:val="333333"/>
                <w:sz w:val="20"/>
                <w:szCs w:val="20"/>
                <w:u w:val="none"/>
              </w:rPr>
            </w:pPr>
          </w:p>
        </w:tc>
        <w:tc>
          <w:tcPr>
            <w:tcW w:w="1452" w:type="dxa"/>
            <w:gridSpan w:val="2"/>
            <w:vMerge w:val="continue"/>
            <w:tcBorders>
              <w:top w:val="single" w:color="000000" w:sz="4" w:space="0"/>
              <w:left w:val="single" w:color="000000" w:sz="4" w:space="0"/>
              <w:bottom w:val="single" w:color="000000" w:sz="4" w:space="0"/>
            </w:tcBorders>
            <w:shd w:val="clear" w:color="auto" w:fill="FFFFFF"/>
            <w:vAlign w:val="center"/>
          </w:tcPr>
          <w:p w14:paraId="2A4C5966">
            <w:pPr>
              <w:jc w:val="center"/>
              <w:rPr>
                <w:rFonts w:hint="eastAsia" w:ascii="宋体" w:hAnsi="宋体" w:eastAsia="宋体" w:cs="宋体"/>
                <w:i w:val="0"/>
                <w:color w:val="333333"/>
                <w:sz w:val="20"/>
                <w:szCs w:val="20"/>
                <w:u w:val="none"/>
              </w:rPr>
            </w:pPr>
          </w:p>
        </w:tc>
        <w:tc>
          <w:tcPr>
            <w:tcW w:w="16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DE64BF">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项目管理制度健全性</w:t>
            </w:r>
          </w:p>
        </w:tc>
        <w:tc>
          <w:tcPr>
            <w:tcW w:w="12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30CC98">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健全</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22B8A3">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A57D2E">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6634A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4" w:hRule="atLeast"/>
        </w:trPr>
        <w:tc>
          <w:tcPr>
            <w:tcW w:w="117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BB38E7C">
            <w:pPr>
              <w:jc w:val="center"/>
              <w:rPr>
                <w:rFonts w:hint="eastAsia" w:ascii="宋体" w:hAnsi="宋体" w:eastAsia="宋体" w:cs="宋体"/>
                <w:i w:val="0"/>
                <w:color w:val="333333"/>
                <w:sz w:val="20"/>
                <w:szCs w:val="20"/>
                <w:u w:val="none"/>
              </w:rPr>
            </w:pPr>
          </w:p>
        </w:tc>
        <w:tc>
          <w:tcPr>
            <w:tcW w:w="1452" w:type="dxa"/>
            <w:gridSpan w:val="2"/>
            <w:vMerge w:val="continue"/>
            <w:tcBorders>
              <w:top w:val="single" w:color="000000" w:sz="4" w:space="0"/>
              <w:left w:val="single" w:color="000000" w:sz="4" w:space="0"/>
              <w:bottom w:val="single" w:color="000000" w:sz="4" w:space="0"/>
            </w:tcBorders>
            <w:shd w:val="clear" w:color="auto" w:fill="FFFFFF"/>
            <w:vAlign w:val="center"/>
          </w:tcPr>
          <w:p w14:paraId="46617555">
            <w:pPr>
              <w:jc w:val="center"/>
              <w:rPr>
                <w:rFonts w:hint="eastAsia" w:ascii="宋体" w:hAnsi="宋体" w:eastAsia="宋体" w:cs="宋体"/>
                <w:i w:val="0"/>
                <w:color w:val="333333"/>
                <w:sz w:val="20"/>
                <w:szCs w:val="20"/>
                <w:u w:val="none"/>
              </w:rPr>
            </w:pPr>
          </w:p>
        </w:tc>
        <w:tc>
          <w:tcPr>
            <w:tcW w:w="16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E646F1">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项目验收规范性</w:t>
            </w:r>
          </w:p>
        </w:tc>
        <w:tc>
          <w:tcPr>
            <w:tcW w:w="12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D7045B">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规范</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C4CE10">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D65F8D">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3FAA3A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4" w:hRule="atLeast"/>
        </w:trPr>
        <w:tc>
          <w:tcPr>
            <w:tcW w:w="117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3424803">
            <w:pPr>
              <w:jc w:val="center"/>
              <w:rPr>
                <w:rFonts w:hint="eastAsia" w:ascii="宋体" w:hAnsi="宋体" w:eastAsia="宋体" w:cs="宋体"/>
                <w:i w:val="0"/>
                <w:color w:val="333333"/>
                <w:sz w:val="20"/>
                <w:szCs w:val="20"/>
                <w:u w:val="none"/>
              </w:rPr>
            </w:pPr>
          </w:p>
        </w:tc>
        <w:tc>
          <w:tcPr>
            <w:tcW w:w="1452" w:type="dxa"/>
            <w:gridSpan w:val="2"/>
            <w:vMerge w:val="continue"/>
            <w:tcBorders>
              <w:top w:val="single" w:color="000000" w:sz="4" w:space="0"/>
              <w:left w:val="single" w:color="000000" w:sz="4" w:space="0"/>
              <w:bottom w:val="single" w:color="000000" w:sz="4" w:space="0"/>
            </w:tcBorders>
            <w:shd w:val="clear" w:color="auto" w:fill="FFFFFF"/>
            <w:vAlign w:val="center"/>
          </w:tcPr>
          <w:p w14:paraId="0AF6A2ED">
            <w:pPr>
              <w:jc w:val="center"/>
              <w:rPr>
                <w:rFonts w:hint="eastAsia" w:ascii="宋体" w:hAnsi="宋体" w:eastAsia="宋体" w:cs="宋体"/>
                <w:i w:val="0"/>
                <w:color w:val="333333"/>
                <w:sz w:val="20"/>
                <w:szCs w:val="20"/>
                <w:u w:val="none"/>
              </w:rPr>
            </w:pPr>
          </w:p>
        </w:tc>
        <w:tc>
          <w:tcPr>
            <w:tcW w:w="16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F6E4FE">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政府采购规范性</w:t>
            </w:r>
          </w:p>
        </w:tc>
        <w:tc>
          <w:tcPr>
            <w:tcW w:w="12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E7F5B3">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规范</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7EDD5F">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B75615">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605EA2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4" w:hRule="atLeast"/>
        </w:trPr>
        <w:tc>
          <w:tcPr>
            <w:tcW w:w="117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4055F1F">
            <w:pPr>
              <w:jc w:val="center"/>
              <w:rPr>
                <w:rFonts w:hint="eastAsia" w:ascii="宋体" w:hAnsi="宋体" w:eastAsia="宋体" w:cs="宋体"/>
                <w:i w:val="0"/>
                <w:color w:val="333333"/>
                <w:sz w:val="20"/>
                <w:szCs w:val="20"/>
                <w:u w:val="none"/>
              </w:rPr>
            </w:pPr>
          </w:p>
        </w:tc>
        <w:tc>
          <w:tcPr>
            <w:tcW w:w="1452" w:type="dxa"/>
            <w:gridSpan w:val="2"/>
            <w:tcBorders>
              <w:top w:val="single" w:color="000000" w:sz="4" w:space="0"/>
              <w:left w:val="single" w:color="000000" w:sz="4" w:space="0"/>
              <w:bottom w:val="single" w:color="000000" w:sz="4" w:space="0"/>
            </w:tcBorders>
            <w:shd w:val="clear" w:color="auto" w:fill="FFFFFF"/>
            <w:vAlign w:val="center"/>
          </w:tcPr>
          <w:p w14:paraId="0AD3D499">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资产管理</w:t>
            </w:r>
          </w:p>
        </w:tc>
        <w:tc>
          <w:tcPr>
            <w:tcW w:w="16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B75E5E">
            <w:pPr>
              <w:jc w:val="center"/>
              <w:rPr>
                <w:rFonts w:hint="eastAsia" w:ascii="宋体" w:hAnsi="宋体" w:eastAsia="宋体" w:cs="宋体"/>
                <w:i w:val="0"/>
                <w:color w:val="333333"/>
                <w:sz w:val="20"/>
                <w:szCs w:val="20"/>
                <w:u w:val="none"/>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5C664A">
            <w:pPr>
              <w:jc w:val="center"/>
              <w:rPr>
                <w:rFonts w:hint="eastAsia" w:ascii="宋体" w:hAnsi="宋体" w:eastAsia="宋体" w:cs="宋体"/>
                <w:i w:val="0"/>
                <w:color w:val="333333"/>
                <w:sz w:val="20"/>
                <w:szCs w:val="20"/>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0BCBC9">
            <w:pPr>
              <w:jc w:val="center"/>
              <w:rPr>
                <w:rFonts w:hint="eastAsia" w:ascii="宋体" w:hAnsi="宋体" w:eastAsia="宋体" w:cs="宋体"/>
                <w:i w:val="0"/>
                <w:color w:val="333333"/>
                <w:sz w:val="20"/>
                <w:szCs w:val="20"/>
                <w:u w:val="none"/>
              </w:rPr>
            </w:pPr>
          </w:p>
        </w:tc>
        <w:tc>
          <w:tcPr>
            <w:tcW w:w="1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C38915">
            <w:pPr>
              <w:jc w:val="center"/>
              <w:rPr>
                <w:rFonts w:hint="eastAsia" w:ascii="宋体" w:hAnsi="宋体" w:eastAsia="宋体" w:cs="宋体"/>
                <w:i w:val="0"/>
                <w:color w:val="333333"/>
                <w:sz w:val="20"/>
                <w:szCs w:val="20"/>
                <w:u w:val="none"/>
              </w:rPr>
            </w:pPr>
          </w:p>
        </w:tc>
      </w:tr>
      <w:tr w14:paraId="451A2F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4" w:hRule="atLeast"/>
        </w:trPr>
        <w:tc>
          <w:tcPr>
            <w:tcW w:w="117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C45570F">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产出指标</w:t>
            </w:r>
          </w:p>
        </w:tc>
        <w:tc>
          <w:tcPr>
            <w:tcW w:w="1452" w:type="dxa"/>
            <w:gridSpan w:val="2"/>
            <w:tcBorders>
              <w:top w:val="single" w:color="000000" w:sz="4" w:space="0"/>
              <w:left w:val="single" w:color="000000" w:sz="4" w:space="0"/>
              <w:bottom w:val="single" w:color="000000" w:sz="4" w:space="0"/>
            </w:tcBorders>
            <w:shd w:val="clear" w:color="auto" w:fill="FFFFFF"/>
            <w:vAlign w:val="center"/>
          </w:tcPr>
          <w:p w14:paraId="1AC91CD7">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数量指标</w:t>
            </w:r>
          </w:p>
        </w:tc>
        <w:tc>
          <w:tcPr>
            <w:tcW w:w="16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84D004">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建设棚圈</w:t>
            </w:r>
          </w:p>
        </w:tc>
        <w:tc>
          <w:tcPr>
            <w:tcW w:w="12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ABA66B">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1150平方米</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3F2A4F">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1150平方米</w:t>
            </w:r>
          </w:p>
        </w:tc>
        <w:tc>
          <w:tcPr>
            <w:tcW w:w="1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92A9CF">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60ABFB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4" w:hRule="atLeast"/>
        </w:trPr>
        <w:tc>
          <w:tcPr>
            <w:tcW w:w="117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740065D">
            <w:pPr>
              <w:jc w:val="center"/>
              <w:rPr>
                <w:rFonts w:hint="eastAsia" w:ascii="宋体" w:hAnsi="宋体" w:eastAsia="宋体" w:cs="宋体"/>
                <w:i w:val="0"/>
                <w:color w:val="333333"/>
                <w:sz w:val="20"/>
                <w:szCs w:val="20"/>
                <w:u w:val="none"/>
              </w:rPr>
            </w:pPr>
          </w:p>
        </w:tc>
        <w:tc>
          <w:tcPr>
            <w:tcW w:w="1452" w:type="dxa"/>
            <w:gridSpan w:val="2"/>
            <w:tcBorders>
              <w:top w:val="single" w:color="000000" w:sz="4" w:space="0"/>
              <w:left w:val="single" w:color="000000" w:sz="4" w:space="0"/>
              <w:bottom w:val="single" w:color="000000" w:sz="4" w:space="0"/>
            </w:tcBorders>
            <w:shd w:val="clear" w:color="auto" w:fill="FFFFFF"/>
            <w:vAlign w:val="center"/>
          </w:tcPr>
          <w:p w14:paraId="6918EC57">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质量指标</w:t>
            </w:r>
          </w:p>
        </w:tc>
        <w:tc>
          <w:tcPr>
            <w:tcW w:w="16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8C3451">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达到验收标准</w:t>
            </w:r>
          </w:p>
        </w:tc>
        <w:tc>
          <w:tcPr>
            <w:tcW w:w="12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39353F">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621E44">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362F66">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383BD5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4" w:hRule="atLeast"/>
        </w:trPr>
        <w:tc>
          <w:tcPr>
            <w:tcW w:w="117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38C9C98">
            <w:pPr>
              <w:jc w:val="center"/>
              <w:rPr>
                <w:rFonts w:hint="eastAsia" w:ascii="宋体" w:hAnsi="宋体" w:eastAsia="宋体" w:cs="宋体"/>
                <w:i w:val="0"/>
                <w:color w:val="333333"/>
                <w:sz w:val="20"/>
                <w:szCs w:val="20"/>
                <w:u w:val="none"/>
              </w:rPr>
            </w:pPr>
          </w:p>
        </w:tc>
        <w:tc>
          <w:tcPr>
            <w:tcW w:w="1452" w:type="dxa"/>
            <w:gridSpan w:val="2"/>
            <w:tcBorders>
              <w:top w:val="single" w:color="000000" w:sz="4" w:space="0"/>
              <w:left w:val="single" w:color="000000" w:sz="4" w:space="0"/>
              <w:bottom w:val="single" w:color="000000" w:sz="4" w:space="0"/>
            </w:tcBorders>
            <w:shd w:val="clear" w:color="auto" w:fill="FFFFFF"/>
            <w:vAlign w:val="center"/>
          </w:tcPr>
          <w:p w14:paraId="4D3E5D9B">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时效指标</w:t>
            </w:r>
          </w:p>
        </w:tc>
        <w:tc>
          <w:tcPr>
            <w:tcW w:w="16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946557">
            <w:pPr>
              <w:jc w:val="center"/>
              <w:rPr>
                <w:rFonts w:hint="eastAsia" w:ascii="宋体" w:hAnsi="宋体" w:eastAsia="宋体" w:cs="宋体"/>
                <w:i w:val="0"/>
                <w:color w:val="333333"/>
                <w:sz w:val="20"/>
                <w:szCs w:val="20"/>
                <w:u w:val="none"/>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66AD22">
            <w:pPr>
              <w:jc w:val="center"/>
              <w:rPr>
                <w:rFonts w:hint="eastAsia" w:ascii="宋体" w:hAnsi="宋体" w:eastAsia="宋体" w:cs="宋体"/>
                <w:i w:val="0"/>
                <w:color w:val="333333"/>
                <w:sz w:val="20"/>
                <w:szCs w:val="20"/>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4E5BE6">
            <w:pPr>
              <w:jc w:val="center"/>
              <w:rPr>
                <w:rFonts w:hint="eastAsia" w:ascii="宋体" w:hAnsi="宋体" w:eastAsia="宋体" w:cs="宋体"/>
                <w:i w:val="0"/>
                <w:color w:val="333333"/>
                <w:sz w:val="20"/>
                <w:szCs w:val="20"/>
                <w:u w:val="none"/>
              </w:rPr>
            </w:pPr>
          </w:p>
        </w:tc>
        <w:tc>
          <w:tcPr>
            <w:tcW w:w="1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E3FF07">
            <w:pPr>
              <w:jc w:val="center"/>
              <w:rPr>
                <w:rFonts w:hint="eastAsia" w:ascii="宋体" w:hAnsi="宋体" w:eastAsia="宋体" w:cs="宋体"/>
                <w:i w:val="0"/>
                <w:color w:val="333333"/>
                <w:sz w:val="20"/>
                <w:szCs w:val="20"/>
                <w:u w:val="none"/>
              </w:rPr>
            </w:pPr>
          </w:p>
        </w:tc>
      </w:tr>
      <w:tr w14:paraId="3EBAF4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4" w:hRule="atLeast"/>
        </w:trPr>
        <w:tc>
          <w:tcPr>
            <w:tcW w:w="117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9BB936F">
            <w:pPr>
              <w:jc w:val="center"/>
              <w:rPr>
                <w:rFonts w:hint="eastAsia" w:ascii="宋体" w:hAnsi="宋体" w:eastAsia="宋体" w:cs="宋体"/>
                <w:i w:val="0"/>
                <w:color w:val="333333"/>
                <w:sz w:val="20"/>
                <w:szCs w:val="20"/>
                <w:u w:val="none"/>
              </w:rPr>
            </w:pPr>
          </w:p>
        </w:tc>
        <w:tc>
          <w:tcPr>
            <w:tcW w:w="1452" w:type="dxa"/>
            <w:gridSpan w:val="2"/>
            <w:tcBorders>
              <w:top w:val="single" w:color="000000" w:sz="4" w:space="0"/>
              <w:left w:val="single" w:color="000000" w:sz="4" w:space="0"/>
              <w:bottom w:val="single" w:color="000000" w:sz="4" w:space="0"/>
            </w:tcBorders>
            <w:shd w:val="clear" w:color="auto" w:fill="FFFFFF"/>
            <w:vAlign w:val="center"/>
          </w:tcPr>
          <w:p w14:paraId="39CCFCA0">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成本指标</w:t>
            </w:r>
          </w:p>
        </w:tc>
        <w:tc>
          <w:tcPr>
            <w:tcW w:w="16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2551D3">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投入成本</w:t>
            </w:r>
          </w:p>
        </w:tc>
        <w:tc>
          <w:tcPr>
            <w:tcW w:w="12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2A5801">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50.67万元</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FA043F">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50.67万元</w:t>
            </w:r>
          </w:p>
        </w:tc>
        <w:tc>
          <w:tcPr>
            <w:tcW w:w="1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AD1859">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0A56D0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4" w:hRule="atLeast"/>
        </w:trPr>
        <w:tc>
          <w:tcPr>
            <w:tcW w:w="117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F8C6EA9">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效益指标</w:t>
            </w:r>
          </w:p>
        </w:tc>
        <w:tc>
          <w:tcPr>
            <w:tcW w:w="1452" w:type="dxa"/>
            <w:gridSpan w:val="2"/>
            <w:tcBorders>
              <w:top w:val="single" w:color="000000" w:sz="4" w:space="0"/>
              <w:left w:val="single" w:color="000000" w:sz="4" w:space="0"/>
              <w:bottom w:val="single" w:color="000000" w:sz="4" w:space="0"/>
            </w:tcBorders>
            <w:shd w:val="clear" w:color="auto" w:fill="FFFFFF"/>
            <w:vAlign w:val="center"/>
          </w:tcPr>
          <w:p w14:paraId="3E7B8E5A">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经济效益指标</w:t>
            </w:r>
          </w:p>
        </w:tc>
        <w:tc>
          <w:tcPr>
            <w:tcW w:w="16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F6C198">
            <w:pPr>
              <w:jc w:val="center"/>
              <w:rPr>
                <w:rFonts w:hint="eastAsia" w:ascii="宋体" w:hAnsi="宋体" w:eastAsia="宋体" w:cs="宋体"/>
                <w:i w:val="0"/>
                <w:color w:val="333333"/>
                <w:sz w:val="20"/>
                <w:szCs w:val="20"/>
                <w:u w:val="none"/>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C9E619">
            <w:pPr>
              <w:jc w:val="center"/>
              <w:rPr>
                <w:rFonts w:hint="eastAsia" w:ascii="宋体" w:hAnsi="宋体" w:eastAsia="宋体" w:cs="宋体"/>
                <w:i w:val="0"/>
                <w:color w:val="333333"/>
                <w:sz w:val="20"/>
                <w:szCs w:val="20"/>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B267D5">
            <w:pPr>
              <w:jc w:val="center"/>
              <w:rPr>
                <w:rFonts w:hint="eastAsia" w:ascii="宋体" w:hAnsi="宋体" w:eastAsia="宋体" w:cs="宋体"/>
                <w:i w:val="0"/>
                <w:color w:val="333333"/>
                <w:sz w:val="20"/>
                <w:szCs w:val="20"/>
                <w:u w:val="none"/>
              </w:rPr>
            </w:pPr>
          </w:p>
        </w:tc>
        <w:tc>
          <w:tcPr>
            <w:tcW w:w="1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9EA889">
            <w:pPr>
              <w:jc w:val="center"/>
              <w:rPr>
                <w:rFonts w:hint="eastAsia" w:ascii="宋体" w:hAnsi="宋体" w:eastAsia="宋体" w:cs="宋体"/>
                <w:i w:val="0"/>
                <w:color w:val="333333"/>
                <w:sz w:val="20"/>
                <w:szCs w:val="20"/>
                <w:u w:val="none"/>
              </w:rPr>
            </w:pPr>
          </w:p>
        </w:tc>
      </w:tr>
      <w:tr w14:paraId="62AF8B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4" w:hRule="atLeast"/>
        </w:trPr>
        <w:tc>
          <w:tcPr>
            <w:tcW w:w="117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9A5465E">
            <w:pPr>
              <w:jc w:val="center"/>
              <w:rPr>
                <w:rFonts w:hint="eastAsia" w:ascii="宋体" w:hAnsi="宋体" w:eastAsia="宋体" w:cs="宋体"/>
                <w:i w:val="0"/>
                <w:color w:val="333333"/>
                <w:sz w:val="20"/>
                <w:szCs w:val="20"/>
                <w:u w:val="none"/>
              </w:rPr>
            </w:pPr>
          </w:p>
        </w:tc>
        <w:tc>
          <w:tcPr>
            <w:tcW w:w="1452" w:type="dxa"/>
            <w:gridSpan w:val="2"/>
            <w:tcBorders>
              <w:top w:val="single" w:color="000000" w:sz="4" w:space="0"/>
              <w:left w:val="single" w:color="000000" w:sz="4" w:space="0"/>
              <w:bottom w:val="single" w:color="000000" w:sz="4" w:space="0"/>
            </w:tcBorders>
            <w:shd w:val="clear" w:color="auto" w:fill="FFFFFF"/>
            <w:vAlign w:val="center"/>
          </w:tcPr>
          <w:p w14:paraId="279DD290">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社会效益指标</w:t>
            </w:r>
          </w:p>
        </w:tc>
        <w:tc>
          <w:tcPr>
            <w:tcW w:w="16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08505B">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满足群众生产生活需求</w:t>
            </w:r>
          </w:p>
        </w:tc>
        <w:tc>
          <w:tcPr>
            <w:tcW w:w="12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9E044C">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1D7940">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54AB9C">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51DE50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4" w:hRule="atLeast"/>
        </w:trPr>
        <w:tc>
          <w:tcPr>
            <w:tcW w:w="117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02E5ABB">
            <w:pPr>
              <w:jc w:val="center"/>
              <w:rPr>
                <w:rFonts w:hint="eastAsia" w:ascii="宋体" w:hAnsi="宋体" w:eastAsia="宋体" w:cs="宋体"/>
                <w:i w:val="0"/>
                <w:color w:val="333333"/>
                <w:sz w:val="20"/>
                <w:szCs w:val="20"/>
                <w:u w:val="none"/>
              </w:rPr>
            </w:pPr>
          </w:p>
        </w:tc>
        <w:tc>
          <w:tcPr>
            <w:tcW w:w="1452" w:type="dxa"/>
            <w:gridSpan w:val="2"/>
            <w:tcBorders>
              <w:top w:val="single" w:color="000000" w:sz="4" w:space="0"/>
              <w:left w:val="single" w:color="000000" w:sz="4" w:space="0"/>
              <w:bottom w:val="single" w:color="000000" w:sz="4" w:space="0"/>
            </w:tcBorders>
            <w:shd w:val="clear" w:color="auto" w:fill="FFFFFF"/>
            <w:vAlign w:val="center"/>
          </w:tcPr>
          <w:p w14:paraId="125B6C6D">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生态效益指标</w:t>
            </w:r>
          </w:p>
        </w:tc>
        <w:tc>
          <w:tcPr>
            <w:tcW w:w="16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67E0EE">
            <w:pPr>
              <w:jc w:val="center"/>
              <w:rPr>
                <w:rFonts w:hint="eastAsia" w:ascii="宋体" w:hAnsi="宋体" w:eastAsia="宋体" w:cs="宋体"/>
                <w:i w:val="0"/>
                <w:color w:val="333333"/>
                <w:sz w:val="20"/>
                <w:szCs w:val="20"/>
                <w:u w:val="none"/>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5AE8E9">
            <w:pPr>
              <w:jc w:val="center"/>
              <w:rPr>
                <w:rFonts w:hint="eastAsia" w:ascii="宋体" w:hAnsi="宋体" w:eastAsia="宋体" w:cs="宋体"/>
                <w:i w:val="0"/>
                <w:color w:val="333333"/>
                <w:sz w:val="20"/>
                <w:szCs w:val="20"/>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2450BF">
            <w:pPr>
              <w:jc w:val="center"/>
              <w:rPr>
                <w:rFonts w:hint="eastAsia" w:ascii="宋体" w:hAnsi="宋体" w:eastAsia="宋体" w:cs="宋体"/>
                <w:i w:val="0"/>
                <w:color w:val="333333"/>
                <w:sz w:val="20"/>
                <w:szCs w:val="20"/>
                <w:u w:val="none"/>
              </w:rPr>
            </w:pPr>
          </w:p>
        </w:tc>
        <w:tc>
          <w:tcPr>
            <w:tcW w:w="1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52DE5E">
            <w:pPr>
              <w:jc w:val="center"/>
              <w:rPr>
                <w:rFonts w:hint="eastAsia" w:ascii="宋体" w:hAnsi="宋体" w:eastAsia="宋体" w:cs="宋体"/>
                <w:i w:val="0"/>
                <w:color w:val="333333"/>
                <w:sz w:val="20"/>
                <w:szCs w:val="20"/>
                <w:u w:val="none"/>
              </w:rPr>
            </w:pPr>
          </w:p>
        </w:tc>
      </w:tr>
      <w:tr w14:paraId="15AD31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4" w:hRule="atLeast"/>
        </w:trPr>
        <w:tc>
          <w:tcPr>
            <w:tcW w:w="117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FF5ECB9">
            <w:pPr>
              <w:jc w:val="center"/>
              <w:rPr>
                <w:rFonts w:hint="eastAsia" w:ascii="宋体" w:hAnsi="宋体" w:eastAsia="宋体" w:cs="宋体"/>
                <w:i w:val="0"/>
                <w:color w:val="333333"/>
                <w:sz w:val="20"/>
                <w:szCs w:val="20"/>
                <w:u w:val="none"/>
              </w:rPr>
            </w:pPr>
          </w:p>
        </w:tc>
        <w:tc>
          <w:tcPr>
            <w:tcW w:w="1452" w:type="dxa"/>
            <w:gridSpan w:val="2"/>
            <w:tcBorders>
              <w:top w:val="single" w:color="000000" w:sz="4" w:space="0"/>
              <w:left w:val="single" w:color="000000" w:sz="4" w:space="0"/>
              <w:bottom w:val="single" w:color="000000" w:sz="4" w:space="0"/>
            </w:tcBorders>
            <w:shd w:val="clear" w:color="auto" w:fill="FFFFFF"/>
            <w:vAlign w:val="center"/>
          </w:tcPr>
          <w:p w14:paraId="005C457B">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可持续影响指标</w:t>
            </w:r>
          </w:p>
        </w:tc>
        <w:tc>
          <w:tcPr>
            <w:tcW w:w="16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040E92">
            <w:pPr>
              <w:jc w:val="center"/>
              <w:rPr>
                <w:rFonts w:hint="eastAsia" w:ascii="宋体" w:hAnsi="宋体" w:eastAsia="宋体" w:cs="宋体"/>
                <w:i w:val="0"/>
                <w:color w:val="333333"/>
                <w:sz w:val="20"/>
                <w:szCs w:val="20"/>
                <w:u w:val="none"/>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97118C">
            <w:pPr>
              <w:jc w:val="center"/>
              <w:rPr>
                <w:rFonts w:hint="eastAsia" w:ascii="宋体" w:hAnsi="宋体" w:eastAsia="宋体" w:cs="宋体"/>
                <w:i w:val="0"/>
                <w:color w:val="333333"/>
                <w:sz w:val="20"/>
                <w:szCs w:val="20"/>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BA374E">
            <w:pPr>
              <w:jc w:val="center"/>
              <w:rPr>
                <w:rFonts w:hint="eastAsia" w:ascii="宋体" w:hAnsi="宋体" w:eastAsia="宋体" w:cs="宋体"/>
                <w:i w:val="0"/>
                <w:color w:val="333333"/>
                <w:sz w:val="20"/>
                <w:szCs w:val="20"/>
                <w:u w:val="none"/>
              </w:rPr>
            </w:pPr>
          </w:p>
        </w:tc>
        <w:tc>
          <w:tcPr>
            <w:tcW w:w="1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B53F76">
            <w:pPr>
              <w:jc w:val="center"/>
              <w:rPr>
                <w:rFonts w:hint="eastAsia" w:ascii="宋体" w:hAnsi="宋体" w:eastAsia="宋体" w:cs="宋体"/>
                <w:i w:val="0"/>
                <w:color w:val="333333"/>
                <w:sz w:val="20"/>
                <w:szCs w:val="20"/>
                <w:u w:val="none"/>
              </w:rPr>
            </w:pPr>
          </w:p>
        </w:tc>
      </w:tr>
      <w:tr w14:paraId="54F6D7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4" w:hRule="atLeast"/>
        </w:trPr>
        <w:tc>
          <w:tcPr>
            <w:tcW w:w="11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7A845A">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满意度指标</w:t>
            </w:r>
          </w:p>
        </w:tc>
        <w:tc>
          <w:tcPr>
            <w:tcW w:w="1452" w:type="dxa"/>
            <w:gridSpan w:val="2"/>
            <w:tcBorders>
              <w:top w:val="single" w:color="000000" w:sz="4" w:space="0"/>
              <w:left w:val="single" w:color="000000" w:sz="4" w:space="0"/>
              <w:bottom w:val="single" w:color="000000" w:sz="4" w:space="0"/>
            </w:tcBorders>
            <w:shd w:val="clear" w:color="auto" w:fill="FFFFFF"/>
            <w:vAlign w:val="center"/>
          </w:tcPr>
          <w:p w14:paraId="501BBB51">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满意度指标</w:t>
            </w:r>
          </w:p>
        </w:tc>
        <w:tc>
          <w:tcPr>
            <w:tcW w:w="16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B86D41">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群众满意度</w:t>
            </w:r>
          </w:p>
        </w:tc>
        <w:tc>
          <w:tcPr>
            <w:tcW w:w="12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BB186E">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95%以上</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B874A7">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95%以上</w:t>
            </w:r>
          </w:p>
        </w:tc>
        <w:tc>
          <w:tcPr>
            <w:tcW w:w="1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7B61D0">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621473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68" w:hRule="atLeast"/>
        </w:trPr>
        <w:tc>
          <w:tcPr>
            <w:tcW w:w="8303" w:type="dxa"/>
            <w:gridSpan w:val="7"/>
            <w:shd w:val="clear" w:color="auto" w:fill="auto"/>
            <w:vAlign w:val="top"/>
          </w:tcPr>
          <w:p w14:paraId="411B77A1">
            <w:pPr>
              <w:keepNext w:val="0"/>
              <w:keepLines w:val="0"/>
              <w:widowControl/>
              <w:suppressLineNumbers w:val="0"/>
              <w:jc w:val="left"/>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说明：1.项目支出绩效评价表请参考预算管理一体化系统项目入库时填报的绩效目标表。</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      2.其他资金是指投入到同一项目的自有资金、捐赠或帮扶社会资金等。</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      3.全年预算数根据上级文件和预算下达为准。</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      </w:t>
            </w:r>
          </w:p>
        </w:tc>
      </w:tr>
    </w:tbl>
    <w:p w14:paraId="0DCD1E60">
      <w:pPr>
        <w:spacing w:beforeLines="0" w:afterLines="0" w:line="580" w:lineRule="atLeast"/>
        <w:jc w:val="center"/>
        <w:rPr>
          <w:rFonts w:hint="eastAsia" w:ascii="宋体" w:hAnsi="宋体"/>
          <w:sz w:val="44"/>
          <w:lang w:val="zh-CN"/>
        </w:rPr>
      </w:pPr>
    </w:p>
    <w:p w14:paraId="6AF5DF9F">
      <w:pPr>
        <w:spacing w:beforeLines="0" w:afterLines="0" w:line="580" w:lineRule="atLeast"/>
        <w:jc w:val="center"/>
        <w:rPr>
          <w:rFonts w:hint="eastAsia" w:ascii="仿宋_GB2312" w:hAnsi="仿宋_GB2312" w:eastAsia="仿宋_GB2312" w:cs="仿宋_GB2312"/>
          <w:sz w:val="32"/>
          <w:szCs w:val="32"/>
          <w:lang w:val="zh-CN"/>
        </w:rPr>
      </w:pPr>
    </w:p>
    <w:p w14:paraId="79EA0101">
      <w:pPr>
        <w:spacing w:beforeLines="0" w:afterLines="0" w:line="580" w:lineRule="atLeast"/>
        <w:jc w:val="center"/>
        <w:rPr>
          <w:rFonts w:hint="eastAsia" w:ascii="仿宋_GB2312" w:hAnsi="仿宋_GB2312" w:eastAsia="仿宋_GB2312" w:cs="仿宋_GB2312"/>
          <w:sz w:val="32"/>
          <w:szCs w:val="32"/>
          <w:lang w:val="zh-CN"/>
        </w:rPr>
      </w:pPr>
    </w:p>
    <w:p w14:paraId="3F4BFC14">
      <w:pPr>
        <w:keepNext/>
        <w:keepLines/>
        <w:pageBreakBefore w:val="0"/>
        <w:widowControl w:val="0"/>
        <w:kinsoku/>
        <w:wordWrap/>
        <w:overflowPunct/>
        <w:topLinePunct w:val="0"/>
        <w:autoSpaceDE/>
        <w:autoSpaceDN/>
        <w:bidi w:val="0"/>
        <w:adjustRightInd/>
        <w:snapToGrid/>
        <w:spacing w:line="700" w:lineRule="exact"/>
        <w:ind w:left="0" w:right="0" w:firstLine="0" w:firstLineChars="0"/>
        <w:jc w:val="center"/>
        <w:textAlignment w:val="auto"/>
        <w:rPr>
          <w:rFonts w:hint="default" w:ascii="方正小标宋简体" w:hAnsi="方正小标宋简体" w:eastAsia="方正小标宋简体" w:cs="方正小标宋简体"/>
          <w:b w:val="0"/>
          <w:bCs w:val="0"/>
          <w:color w:val="auto"/>
          <w:spacing w:val="0"/>
          <w:position w:val="0"/>
          <w:sz w:val="44"/>
          <w:szCs w:val="44"/>
          <w:shd w:val="clear" w:fill="auto"/>
          <w:lang w:val="en-US" w:eastAsia="zh-CN"/>
        </w:rPr>
      </w:pPr>
      <w:r>
        <w:rPr>
          <w:rFonts w:hint="eastAsia" w:ascii="方正小标宋简体" w:hAnsi="方正小标宋简体" w:eastAsia="方正小标宋简体" w:cs="方正小标宋简体"/>
          <w:b w:val="0"/>
          <w:bCs w:val="0"/>
          <w:color w:val="auto"/>
          <w:spacing w:val="0"/>
          <w:position w:val="0"/>
          <w:sz w:val="44"/>
          <w:szCs w:val="44"/>
          <w:shd w:val="clear" w:fill="auto"/>
          <w:lang w:val="en-US" w:eastAsia="zh-CN"/>
        </w:rPr>
        <w:t>第五部分 附表</w:t>
      </w:r>
    </w:p>
    <w:p w14:paraId="4AC932F8">
      <w:pPr>
        <w:keepNext w:val="0"/>
        <w:keepLines w:val="0"/>
        <w:pageBreakBefore w:val="0"/>
        <w:widowControl w:val="0"/>
        <w:kinsoku/>
        <w:wordWrap/>
        <w:overflowPunct/>
        <w:topLinePunct w:val="0"/>
        <w:autoSpaceDE/>
        <w:autoSpaceDN/>
        <w:bidi w:val="0"/>
        <w:adjustRightInd/>
        <w:snapToGrid/>
        <w:spacing w:before="0" w:after="0" w:line="600" w:lineRule="exact"/>
        <w:ind w:right="0" w:firstLine="640" w:firstLineChars="200"/>
        <w:jc w:val="both"/>
        <w:textAlignment w:val="auto"/>
        <w:rPr>
          <w:rFonts w:hint="eastAsia" w:ascii="仿宋_GB2312" w:hAnsi="仿宋_GB2312" w:eastAsia="仿宋_GB2312" w:cs="仿宋_GB2312"/>
          <w:color w:val="auto"/>
          <w:spacing w:val="0"/>
          <w:position w:val="0"/>
          <w:sz w:val="32"/>
          <w:szCs w:val="32"/>
          <w:shd w:val="clear" w:fill="auto"/>
        </w:rPr>
      </w:pPr>
    </w:p>
    <w:p w14:paraId="73F3921D">
      <w:pPr>
        <w:keepNext w:val="0"/>
        <w:keepLines w:val="0"/>
        <w:pageBreakBefore w:val="0"/>
        <w:widowControl w:val="0"/>
        <w:kinsoku/>
        <w:wordWrap/>
        <w:overflowPunct/>
        <w:topLinePunct w:val="0"/>
        <w:autoSpaceDE/>
        <w:autoSpaceDN/>
        <w:bidi w:val="0"/>
        <w:adjustRightInd/>
        <w:snapToGrid/>
        <w:spacing w:before="0" w:after="0" w:line="600" w:lineRule="exact"/>
        <w:ind w:right="0" w:firstLine="640" w:firstLineChars="200"/>
        <w:jc w:val="both"/>
        <w:textAlignment w:val="auto"/>
        <w:rPr>
          <w:rFonts w:hint="eastAsia" w:ascii="仿宋_GB2312" w:hAnsi="仿宋_GB2312" w:eastAsia="仿宋_GB2312" w:cs="仿宋_GB2312"/>
          <w:color w:val="auto"/>
          <w:spacing w:val="0"/>
          <w:position w:val="0"/>
          <w:sz w:val="32"/>
          <w:szCs w:val="32"/>
          <w:shd w:val="clear" w:fill="auto"/>
        </w:rPr>
      </w:pPr>
      <w:r>
        <w:rPr>
          <w:rFonts w:hint="eastAsia" w:ascii="仿宋_GB2312" w:hAnsi="仿宋_GB2312" w:eastAsia="仿宋_GB2312" w:cs="仿宋_GB2312"/>
          <w:color w:val="auto"/>
          <w:spacing w:val="0"/>
          <w:position w:val="0"/>
          <w:sz w:val="32"/>
          <w:szCs w:val="32"/>
          <w:shd w:val="clear" w:fill="auto"/>
        </w:rPr>
        <w:t>一、收入支出决算总表</w:t>
      </w:r>
    </w:p>
    <w:p w14:paraId="6C9287F5">
      <w:pPr>
        <w:keepNext w:val="0"/>
        <w:keepLines w:val="0"/>
        <w:pageBreakBefore w:val="0"/>
        <w:widowControl w:val="0"/>
        <w:kinsoku/>
        <w:wordWrap/>
        <w:overflowPunct/>
        <w:topLinePunct w:val="0"/>
        <w:autoSpaceDE/>
        <w:autoSpaceDN/>
        <w:bidi w:val="0"/>
        <w:adjustRightInd/>
        <w:snapToGrid/>
        <w:spacing w:before="0" w:after="0" w:line="600" w:lineRule="exact"/>
        <w:ind w:right="0" w:firstLine="640" w:firstLineChars="200"/>
        <w:jc w:val="both"/>
        <w:textAlignment w:val="auto"/>
        <w:rPr>
          <w:rFonts w:hint="eastAsia" w:ascii="仿宋_GB2312" w:hAnsi="仿宋_GB2312" w:eastAsia="仿宋_GB2312" w:cs="仿宋_GB2312"/>
          <w:color w:val="auto"/>
          <w:spacing w:val="0"/>
          <w:position w:val="0"/>
          <w:sz w:val="32"/>
          <w:szCs w:val="32"/>
          <w:shd w:val="clear" w:fill="auto"/>
        </w:rPr>
      </w:pPr>
      <w:r>
        <w:rPr>
          <w:rFonts w:hint="eastAsia" w:ascii="仿宋_GB2312" w:hAnsi="仿宋_GB2312" w:eastAsia="仿宋_GB2312" w:cs="仿宋_GB2312"/>
          <w:color w:val="auto"/>
          <w:spacing w:val="0"/>
          <w:position w:val="0"/>
          <w:sz w:val="32"/>
          <w:szCs w:val="32"/>
          <w:shd w:val="clear" w:fill="auto"/>
        </w:rPr>
        <w:t>二、收入决算表</w:t>
      </w:r>
    </w:p>
    <w:p w14:paraId="2DA80062">
      <w:pPr>
        <w:keepNext w:val="0"/>
        <w:keepLines w:val="0"/>
        <w:pageBreakBefore w:val="0"/>
        <w:widowControl w:val="0"/>
        <w:kinsoku/>
        <w:wordWrap/>
        <w:overflowPunct/>
        <w:topLinePunct w:val="0"/>
        <w:autoSpaceDE/>
        <w:autoSpaceDN/>
        <w:bidi w:val="0"/>
        <w:adjustRightInd/>
        <w:snapToGrid/>
        <w:spacing w:before="0" w:after="0" w:line="600" w:lineRule="exact"/>
        <w:ind w:right="0" w:firstLine="640" w:firstLineChars="200"/>
        <w:jc w:val="both"/>
        <w:textAlignment w:val="auto"/>
        <w:rPr>
          <w:rFonts w:hint="eastAsia" w:ascii="仿宋_GB2312" w:hAnsi="仿宋_GB2312" w:eastAsia="仿宋_GB2312" w:cs="仿宋_GB2312"/>
          <w:color w:val="auto"/>
          <w:spacing w:val="0"/>
          <w:position w:val="0"/>
          <w:sz w:val="32"/>
          <w:szCs w:val="32"/>
          <w:shd w:val="clear" w:fill="auto"/>
        </w:rPr>
      </w:pPr>
      <w:r>
        <w:rPr>
          <w:rFonts w:hint="eastAsia" w:ascii="仿宋_GB2312" w:hAnsi="仿宋_GB2312" w:eastAsia="仿宋_GB2312" w:cs="仿宋_GB2312"/>
          <w:color w:val="auto"/>
          <w:spacing w:val="0"/>
          <w:position w:val="0"/>
          <w:sz w:val="32"/>
          <w:szCs w:val="32"/>
          <w:shd w:val="clear" w:fill="auto"/>
        </w:rPr>
        <w:t>三、支出决算表</w:t>
      </w:r>
    </w:p>
    <w:p w14:paraId="52F5D71A">
      <w:pPr>
        <w:keepNext w:val="0"/>
        <w:keepLines w:val="0"/>
        <w:pageBreakBefore w:val="0"/>
        <w:widowControl w:val="0"/>
        <w:kinsoku/>
        <w:wordWrap/>
        <w:overflowPunct/>
        <w:topLinePunct w:val="0"/>
        <w:autoSpaceDE/>
        <w:autoSpaceDN/>
        <w:bidi w:val="0"/>
        <w:adjustRightInd/>
        <w:snapToGrid/>
        <w:spacing w:before="0" w:after="0" w:line="600" w:lineRule="exact"/>
        <w:ind w:right="0" w:firstLine="640" w:firstLineChars="200"/>
        <w:jc w:val="both"/>
        <w:textAlignment w:val="auto"/>
        <w:rPr>
          <w:rFonts w:hint="eastAsia" w:ascii="仿宋_GB2312" w:hAnsi="仿宋_GB2312" w:eastAsia="仿宋_GB2312" w:cs="仿宋_GB2312"/>
          <w:color w:val="auto"/>
          <w:spacing w:val="0"/>
          <w:position w:val="0"/>
          <w:sz w:val="32"/>
          <w:szCs w:val="32"/>
          <w:shd w:val="clear" w:fill="auto"/>
        </w:rPr>
      </w:pPr>
      <w:r>
        <w:rPr>
          <w:rFonts w:hint="eastAsia" w:ascii="仿宋_GB2312" w:hAnsi="仿宋_GB2312" w:eastAsia="仿宋_GB2312" w:cs="仿宋_GB2312"/>
          <w:color w:val="auto"/>
          <w:spacing w:val="0"/>
          <w:position w:val="0"/>
          <w:sz w:val="32"/>
          <w:szCs w:val="32"/>
          <w:shd w:val="clear" w:fill="auto"/>
        </w:rPr>
        <w:t>四、财政拨款收入支出决算总表</w:t>
      </w:r>
    </w:p>
    <w:p w14:paraId="0A95BBDC">
      <w:pPr>
        <w:keepNext w:val="0"/>
        <w:keepLines w:val="0"/>
        <w:pageBreakBefore w:val="0"/>
        <w:widowControl w:val="0"/>
        <w:kinsoku/>
        <w:wordWrap/>
        <w:overflowPunct/>
        <w:topLinePunct w:val="0"/>
        <w:autoSpaceDE/>
        <w:autoSpaceDN/>
        <w:bidi w:val="0"/>
        <w:adjustRightInd/>
        <w:snapToGrid/>
        <w:spacing w:before="0" w:after="0" w:line="600" w:lineRule="exact"/>
        <w:ind w:right="0" w:firstLine="640" w:firstLineChars="200"/>
        <w:jc w:val="both"/>
        <w:textAlignment w:val="auto"/>
        <w:rPr>
          <w:rFonts w:hint="eastAsia" w:ascii="仿宋_GB2312" w:hAnsi="仿宋_GB2312" w:eastAsia="仿宋_GB2312" w:cs="仿宋_GB2312"/>
          <w:color w:val="auto"/>
          <w:spacing w:val="0"/>
          <w:position w:val="0"/>
          <w:sz w:val="32"/>
          <w:szCs w:val="32"/>
          <w:shd w:val="clear" w:fill="auto"/>
        </w:rPr>
      </w:pPr>
      <w:r>
        <w:rPr>
          <w:rFonts w:hint="eastAsia" w:ascii="仿宋_GB2312" w:hAnsi="仿宋_GB2312" w:eastAsia="仿宋_GB2312" w:cs="仿宋_GB2312"/>
          <w:color w:val="auto"/>
          <w:spacing w:val="0"/>
          <w:position w:val="0"/>
          <w:sz w:val="32"/>
          <w:szCs w:val="32"/>
          <w:shd w:val="clear" w:fill="auto"/>
        </w:rPr>
        <w:t>五、财政拨款支出决算明细表</w:t>
      </w:r>
    </w:p>
    <w:p w14:paraId="511F8D55">
      <w:pPr>
        <w:keepNext w:val="0"/>
        <w:keepLines w:val="0"/>
        <w:pageBreakBefore w:val="0"/>
        <w:widowControl w:val="0"/>
        <w:kinsoku/>
        <w:wordWrap/>
        <w:overflowPunct/>
        <w:topLinePunct w:val="0"/>
        <w:autoSpaceDE/>
        <w:autoSpaceDN/>
        <w:bidi w:val="0"/>
        <w:adjustRightInd/>
        <w:snapToGrid/>
        <w:spacing w:before="0" w:after="0" w:line="600" w:lineRule="exact"/>
        <w:ind w:right="0" w:firstLine="640" w:firstLineChars="200"/>
        <w:jc w:val="both"/>
        <w:textAlignment w:val="auto"/>
        <w:rPr>
          <w:rFonts w:hint="eastAsia" w:ascii="仿宋_GB2312" w:hAnsi="仿宋_GB2312" w:eastAsia="仿宋_GB2312" w:cs="仿宋_GB2312"/>
          <w:color w:val="auto"/>
          <w:spacing w:val="0"/>
          <w:position w:val="0"/>
          <w:sz w:val="32"/>
          <w:szCs w:val="32"/>
          <w:shd w:val="clear" w:fill="auto"/>
        </w:rPr>
      </w:pPr>
      <w:r>
        <w:rPr>
          <w:rFonts w:hint="eastAsia" w:ascii="仿宋_GB2312" w:hAnsi="仿宋_GB2312" w:eastAsia="仿宋_GB2312" w:cs="仿宋_GB2312"/>
          <w:color w:val="auto"/>
          <w:spacing w:val="0"/>
          <w:position w:val="0"/>
          <w:sz w:val="32"/>
          <w:szCs w:val="32"/>
          <w:shd w:val="clear" w:fill="auto"/>
        </w:rPr>
        <w:t>六、一般公共预算财政拨款支出决算表</w:t>
      </w:r>
    </w:p>
    <w:p w14:paraId="435B92F8">
      <w:pPr>
        <w:keepNext w:val="0"/>
        <w:keepLines w:val="0"/>
        <w:pageBreakBefore w:val="0"/>
        <w:widowControl w:val="0"/>
        <w:kinsoku/>
        <w:wordWrap/>
        <w:overflowPunct/>
        <w:topLinePunct w:val="0"/>
        <w:autoSpaceDE/>
        <w:autoSpaceDN/>
        <w:bidi w:val="0"/>
        <w:adjustRightInd/>
        <w:snapToGrid/>
        <w:spacing w:before="0" w:after="0" w:line="600" w:lineRule="exact"/>
        <w:ind w:right="0" w:firstLine="640" w:firstLineChars="200"/>
        <w:jc w:val="both"/>
        <w:textAlignment w:val="auto"/>
        <w:rPr>
          <w:rFonts w:hint="eastAsia" w:ascii="仿宋_GB2312" w:hAnsi="仿宋_GB2312" w:eastAsia="仿宋_GB2312" w:cs="仿宋_GB2312"/>
          <w:color w:val="auto"/>
          <w:spacing w:val="0"/>
          <w:position w:val="0"/>
          <w:sz w:val="32"/>
          <w:szCs w:val="32"/>
          <w:shd w:val="clear" w:fill="auto"/>
        </w:rPr>
      </w:pPr>
      <w:r>
        <w:rPr>
          <w:rFonts w:hint="eastAsia" w:ascii="仿宋_GB2312" w:hAnsi="仿宋_GB2312" w:eastAsia="仿宋_GB2312" w:cs="仿宋_GB2312"/>
          <w:color w:val="auto"/>
          <w:spacing w:val="0"/>
          <w:position w:val="0"/>
          <w:sz w:val="32"/>
          <w:szCs w:val="32"/>
          <w:shd w:val="clear" w:fill="auto"/>
        </w:rPr>
        <w:t>七、一般公共预算财政拨款支出决算明细表</w:t>
      </w:r>
    </w:p>
    <w:p w14:paraId="02ADA30F">
      <w:pPr>
        <w:keepNext w:val="0"/>
        <w:keepLines w:val="0"/>
        <w:pageBreakBefore w:val="0"/>
        <w:widowControl w:val="0"/>
        <w:kinsoku/>
        <w:wordWrap/>
        <w:overflowPunct/>
        <w:topLinePunct w:val="0"/>
        <w:autoSpaceDE/>
        <w:autoSpaceDN/>
        <w:bidi w:val="0"/>
        <w:adjustRightInd/>
        <w:snapToGrid/>
        <w:spacing w:before="0" w:after="0" w:line="600" w:lineRule="exact"/>
        <w:ind w:right="0" w:firstLine="640" w:firstLineChars="200"/>
        <w:jc w:val="both"/>
        <w:textAlignment w:val="auto"/>
        <w:rPr>
          <w:rFonts w:hint="eastAsia" w:ascii="仿宋_GB2312" w:hAnsi="仿宋_GB2312" w:eastAsia="仿宋_GB2312" w:cs="仿宋_GB2312"/>
          <w:color w:val="auto"/>
          <w:spacing w:val="0"/>
          <w:position w:val="0"/>
          <w:sz w:val="32"/>
          <w:szCs w:val="32"/>
          <w:shd w:val="clear" w:fill="auto"/>
        </w:rPr>
      </w:pPr>
      <w:r>
        <w:rPr>
          <w:rFonts w:hint="eastAsia" w:ascii="仿宋_GB2312" w:hAnsi="仿宋_GB2312" w:eastAsia="仿宋_GB2312" w:cs="仿宋_GB2312"/>
          <w:color w:val="auto"/>
          <w:spacing w:val="0"/>
          <w:position w:val="0"/>
          <w:sz w:val="32"/>
          <w:szCs w:val="32"/>
          <w:shd w:val="clear" w:fill="auto"/>
        </w:rPr>
        <w:t>八、一般公共预算财政拨款基本支出决算表</w:t>
      </w:r>
    </w:p>
    <w:p w14:paraId="302AE205">
      <w:pPr>
        <w:keepNext w:val="0"/>
        <w:keepLines w:val="0"/>
        <w:pageBreakBefore w:val="0"/>
        <w:widowControl w:val="0"/>
        <w:kinsoku/>
        <w:wordWrap/>
        <w:overflowPunct/>
        <w:topLinePunct w:val="0"/>
        <w:autoSpaceDE/>
        <w:autoSpaceDN/>
        <w:bidi w:val="0"/>
        <w:adjustRightInd/>
        <w:snapToGrid/>
        <w:spacing w:before="0" w:after="0" w:line="600" w:lineRule="exact"/>
        <w:ind w:right="0" w:firstLine="640" w:firstLineChars="200"/>
        <w:jc w:val="both"/>
        <w:textAlignment w:val="auto"/>
        <w:rPr>
          <w:rFonts w:hint="eastAsia" w:ascii="仿宋_GB2312" w:hAnsi="仿宋_GB2312" w:eastAsia="仿宋_GB2312" w:cs="仿宋_GB2312"/>
          <w:color w:val="auto"/>
          <w:spacing w:val="0"/>
          <w:position w:val="0"/>
          <w:sz w:val="32"/>
          <w:szCs w:val="32"/>
          <w:shd w:val="clear" w:fill="auto"/>
        </w:rPr>
      </w:pPr>
      <w:r>
        <w:rPr>
          <w:rFonts w:hint="eastAsia" w:ascii="仿宋_GB2312" w:hAnsi="仿宋_GB2312" w:eastAsia="仿宋_GB2312" w:cs="仿宋_GB2312"/>
          <w:color w:val="auto"/>
          <w:spacing w:val="0"/>
          <w:position w:val="0"/>
          <w:sz w:val="32"/>
          <w:szCs w:val="32"/>
          <w:shd w:val="clear" w:fill="auto"/>
        </w:rPr>
        <w:t>九、一般公共预算财政拨款项目支出决算表</w:t>
      </w:r>
    </w:p>
    <w:p w14:paraId="1C835CB7">
      <w:pPr>
        <w:keepNext w:val="0"/>
        <w:keepLines w:val="0"/>
        <w:pageBreakBefore w:val="0"/>
        <w:widowControl w:val="0"/>
        <w:kinsoku/>
        <w:wordWrap/>
        <w:overflowPunct/>
        <w:topLinePunct w:val="0"/>
        <w:autoSpaceDE/>
        <w:autoSpaceDN/>
        <w:bidi w:val="0"/>
        <w:adjustRightInd/>
        <w:snapToGrid/>
        <w:spacing w:before="0" w:after="0" w:line="600" w:lineRule="exact"/>
        <w:ind w:right="0" w:firstLine="640" w:firstLineChars="200"/>
        <w:jc w:val="both"/>
        <w:textAlignment w:val="auto"/>
        <w:rPr>
          <w:rFonts w:hint="eastAsia" w:ascii="仿宋_GB2312" w:hAnsi="仿宋_GB2312" w:eastAsia="仿宋_GB2312" w:cs="仿宋_GB2312"/>
          <w:color w:val="auto"/>
          <w:spacing w:val="0"/>
          <w:position w:val="0"/>
          <w:sz w:val="32"/>
          <w:szCs w:val="32"/>
          <w:shd w:val="clear" w:fill="auto"/>
        </w:rPr>
      </w:pPr>
      <w:r>
        <w:rPr>
          <w:rFonts w:hint="eastAsia" w:ascii="仿宋_GB2312" w:hAnsi="仿宋_GB2312" w:eastAsia="仿宋_GB2312" w:cs="仿宋_GB2312"/>
          <w:color w:val="auto"/>
          <w:spacing w:val="0"/>
          <w:position w:val="0"/>
          <w:sz w:val="32"/>
          <w:szCs w:val="32"/>
          <w:shd w:val="clear" w:fill="auto"/>
        </w:rPr>
        <w:t>十、政府性基金预算财政拨款收入支出决算表</w:t>
      </w:r>
    </w:p>
    <w:p w14:paraId="3B5384F4">
      <w:pPr>
        <w:keepNext w:val="0"/>
        <w:keepLines w:val="0"/>
        <w:pageBreakBefore w:val="0"/>
        <w:widowControl w:val="0"/>
        <w:kinsoku/>
        <w:wordWrap/>
        <w:overflowPunct/>
        <w:topLinePunct w:val="0"/>
        <w:autoSpaceDE/>
        <w:autoSpaceDN/>
        <w:bidi w:val="0"/>
        <w:adjustRightInd/>
        <w:snapToGrid/>
        <w:spacing w:before="0" w:after="0" w:line="600" w:lineRule="exact"/>
        <w:ind w:right="0" w:firstLine="640" w:firstLineChars="200"/>
        <w:jc w:val="both"/>
        <w:textAlignment w:val="auto"/>
        <w:rPr>
          <w:rFonts w:hint="eastAsia" w:ascii="仿宋_GB2312" w:hAnsi="仿宋_GB2312" w:eastAsia="仿宋_GB2312" w:cs="仿宋_GB2312"/>
          <w:color w:val="auto"/>
          <w:spacing w:val="0"/>
          <w:position w:val="0"/>
          <w:sz w:val="32"/>
          <w:szCs w:val="32"/>
          <w:shd w:val="clear" w:fill="auto"/>
        </w:rPr>
      </w:pPr>
      <w:r>
        <w:rPr>
          <w:rFonts w:hint="eastAsia" w:ascii="仿宋_GB2312" w:hAnsi="仿宋_GB2312" w:eastAsia="仿宋_GB2312" w:cs="仿宋_GB2312"/>
          <w:color w:val="auto"/>
          <w:spacing w:val="0"/>
          <w:position w:val="0"/>
          <w:sz w:val="32"/>
          <w:szCs w:val="32"/>
          <w:shd w:val="clear" w:fill="auto"/>
        </w:rPr>
        <w:t>十一、国有资本经营预算财政拨款收入支出决算表</w:t>
      </w:r>
    </w:p>
    <w:p w14:paraId="7168AEA5">
      <w:pPr>
        <w:keepNext w:val="0"/>
        <w:keepLines w:val="0"/>
        <w:pageBreakBefore w:val="0"/>
        <w:widowControl w:val="0"/>
        <w:kinsoku/>
        <w:wordWrap/>
        <w:overflowPunct/>
        <w:topLinePunct w:val="0"/>
        <w:autoSpaceDE/>
        <w:autoSpaceDN/>
        <w:bidi w:val="0"/>
        <w:adjustRightInd/>
        <w:snapToGrid/>
        <w:spacing w:before="0" w:after="0" w:line="600" w:lineRule="exact"/>
        <w:ind w:right="0" w:firstLine="640" w:firstLineChars="200"/>
        <w:jc w:val="both"/>
        <w:textAlignment w:val="auto"/>
        <w:rPr>
          <w:rFonts w:hint="eastAsia" w:ascii="仿宋_GB2312" w:hAnsi="仿宋_GB2312" w:eastAsia="仿宋_GB2312" w:cs="仿宋_GB2312"/>
          <w:color w:val="auto"/>
          <w:spacing w:val="0"/>
          <w:position w:val="0"/>
          <w:sz w:val="32"/>
          <w:szCs w:val="32"/>
          <w:shd w:val="clear" w:fill="auto"/>
        </w:rPr>
      </w:pPr>
      <w:r>
        <w:rPr>
          <w:rFonts w:hint="eastAsia" w:ascii="仿宋_GB2312" w:hAnsi="仿宋_GB2312" w:eastAsia="仿宋_GB2312" w:cs="仿宋_GB2312"/>
          <w:color w:val="auto"/>
          <w:spacing w:val="0"/>
          <w:position w:val="0"/>
          <w:sz w:val="32"/>
          <w:szCs w:val="32"/>
          <w:shd w:val="clear" w:fill="auto"/>
        </w:rPr>
        <w:t>十二、国有资本经营预算财政拨款支出决算表</w:t>
      </w:r>
    </w:p>
    <w:p w14:paraId="7186FF40">
      <w:pPr>
        <w:keepNext w:val="0"/>
        <w:keepLines w:val="0"/>
        <w:pageBreakBefore w:val="0"/>
        <w:widowControl w:val="0"/>
        <w:kinsoku/>
        <w:wordWrap/>
        <w:overflowPunct/>
        <w:topLinePunct w:val="0"/>
        <w:autoSpaceDE/>
        <w:autoSpaceDN/>
        <w:bidi w:val="0"/>
        <w:adjustRightInd/>
        <w:snapToGrid/>
        <w:spacing w:before="0" w:after="0" w:line="600" w:lineRule="exact"/>
        <w:ind w:right="0" w:firstLine="640" w:firstLineChars="200"/>
        <w:jc w:val="both"/>
        <w:textAlignment w:val="auto"/>
        <w:rPr>
          <w:rFonts w:hint="eastAsia" w:ascii="仿宋_GB2312" w:hAnsi="仿宋_GB2312" w:eastAsia="仿宋_GB2312" w:cs="仿宋_GB2312"/>
          <w:color w:val="auto"/>
          <w:spacing w:val="0"/>
          <w:position w:val="0"/>
          <w:sz w:val="32"/>
          <w:szCs w:val="32"/>
          <w:shd w:val="clear" w:fill="auto"/>
        </w:rPr>
      </w:pPr>
      <w:r>
        <w:rPr>
          <w:rFonts w:hint="eastAsia" w:ascii="仿宋_GB2312" w:hAnsi="仿宋_GB2312" w:eastAsia="仿宋_GB2312" w:cs="仿宋_GB2312"/>
          <w:color w:val="auto"/>
          <w:spacing w:val="0"/>
          <w:position w:val="0"/>
          <w:sz w:val="32"/>
          <w:szCs w:val="32"/>
          <w:shd w:val="clear" w:fill="auto"/>
        </w:rPr>
        <w:t>十三、财政拨款“三公”经费支出决算表</w:t>
      </w:r>
    </w:p>
    <w:sectPr>
      <w:footerReference r:id="rId5" w:type="default"/>
      <w:pgSz w:w="11906" w:h="16838"/>
      <w:pgMar w:top="2041" w:right="1468" w:bottom="1587" w:left="1468" w:header="720" w:footer="992" w:gutter="0"/>
      <w:pgNumType w:fmt="numberInDash"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3800FC4-D25A-4367-BB9E-1270ACABEC4A}"/>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embedRegular r:id="rId2" w:fontKey="{024D6E3C-4C01-41C2-95D4-0475C7050D3D}"/>
  </w:font>
  <w:font w:name="楷体_GB2312">
    <w:panose1 w:val="02010609030101010101"/>
    <w:charset w:val="86"/>
    <w:family w:val="auto"/>
    <w:pitch w:val="default"/>
    <w:sig w:usb0="00000001" w:usb1="080E0000" w:usb2="00000000" w:usb3="00000000" w:csb0="00040000" w:csb1="00000000"/>
    <w:embedRegular r:id="rId3" w:fontKey="{C3F6EABE-9AB5-4046-93BB-17FE38ACA8CD}"/>
  </w:font>
  <w:font w:name="方正小标宋_GBK">
    <w:panose1 w:val="02000000000000000000"/>
    <w:charset w:val="86"/>
    <w:family w:val="auto"/>
    <w:pitch w:val="default"/>
    <w:sig w:usb0="A00002BF" w:usb1="38CF7CFA" w:usb2="00082016" w:usb3="00000000" w:csb0="00040001" w:csb1="00000000"/>
    <w:embedRegular r:id="rId4" w:fontKey="{48B68A66-46B7-4180-A288-D2144C19327B}"/>
  </w:font>
  <w:font w:name="MS PGothic">
    <w:panose1 w:val="020B06000702050802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DA84BE">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2A270D">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66677C">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AC2AA8">
                          <w:pPr>
                            <w:pStyle w:val="2"/>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63AC2AA8">
                    <w:pPr>
                      <w:pStyle w:val="2"/>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isplayHorizontalDrawingGridEvery w:val="1"/>
  <w:displayVerticalDrawingGridEvery w:val="1"/>
  <w:noPunctuationKerning w:val="1"/>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ExOWRkMWNiZDIyMmIyNTFhNDBhNjI1MTk3MDU0MmEifQ=="/>
  </w:docVars>
  <w:rsids>
    <w:rsidRoot w:val="00172A27"/>
    <w:rsid w:val="01524DE6"/>
    <w:rsid w:val="038F653D"/>
    <w:rsid w:val="06E45792"/>
    <w:rsid w:val="09407D52"/>
    <w:rsid w:val="09975A06"/>
    <w:rsid w:val="0A4F1460"/>
    <w:rsid w:val="0B6F0929"/>
    <w:rsid w:val="0CF55BFE"/>
    <w:rsid w:val="0D5C5C58"/>
    <w:rsid w:val="0F784FB5"/>
    <w:rsid w:val="149053EA"/>
    <w:rsid w:val="16E1755D"/>
    <w:rsid w:val="189616DB"/>
    <w:rsid w:val="1EE261C9"/>
    <w:rsid w:val="2185735E"/>
    <w:rsid w:val="25937E77"/>
    <w:rsid w:val="26D60AE7"/>
    <w:rsid w:val="27C05114"/>
    <w:rsid w:val="2AFE7D9D"/>
    <w:rsid w:val="2D9C5008"/>
    <w:rsid w:val="2FE73BCE"/>
    <w:rsid w:val="32694A39"/>
    <w:rsid w:val="354C73C9"/>
    <w:rsid w:val="35BC76F1"/>
    <w:rsid w:val="3B027EAA"/>
    <w:rsid w:val="3FF22956"/>
    <w:rsid w:val="43377BD4"/>
    <w:rsid w:val="477A7B81"/>
    <w:rsid w:val="5121472A"/>
    <w:rsid w:val="54F715A7"/>
    <w:rsid w:val="55F42691"/>
    <w:rsid w:val="5AD0683E"/>
    <w:rsid w:val="5D6055CE"/>
    <w:rsid w:val="5DA70469"/>
    <w:rsid w:val="617D474C"/>
    <w:rsid w:val="68CF26D3"/>
    <w:rsid w:val="6A1A02B8"/>
    <w:rsid w:val="6C07772F"/>
    <w:rsid w:val="74477EFB"/>
    <w:rsid w:val="75317580"/>
    <w:rsid w:val="77155482"/>
    <w:rsid w:val="792361F3"/>
    <w:rsid w:val="792D656A"/>
    <w:rsid w:val="7C291AB3"/>
    <w:rsid w:val="7D084EB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9" Type="http://schemas.openxmlformats.org/officeDocument/2006/relationships/chart" Target="charts/chart3.xml"/><Relationship Id="rId8" Type="http://schemas.openxmlformats.org/officeDocument/2006/relationships/chart" Target="charts/chart2.xml"/><Relationship Id="rId7" Type="http://schemas.openxmlformats.org/officeDocument/2006/relationships/chart" Target="charts/chart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chart" Target="charts/chart7.xml"/><Relationship Id="rId12" Type="http://schemas.openxmlformats.org/officeDocument/2006/relationships/chart" Target="charts/chart6.xml"/><Relationship Id="rId11" Type="http://schemas.openxmlformats.org/officeDocument/2006/relationships/chart" Target="charts/chart5.xml"/><Relationship Id="rId10" Type="http://schemas.openxmlformats.org/officeDocument/2006/relationships/chart" Target="charts/chart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1" Type="http://schemas.openxmlformats.org/officeDocument/2006/relationships/oleObject" Target="file:///D:\&#37096;&#38376;&#20915;&#31639;\&#20915;&#31639;&#20844;&#24320;\&#39292;&#22270;.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37096;&#38376;&#20915;&#31639;\&#20915;&#31639;&#20844;&#24320;\&#39292;&#22270;.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37096;&#38376;&#20915;&#31639;\&#20915;&#31639;&#20844;&#24320;\&#39292;&#22270;.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37096;&#38376;&#20915;&#31639;\&#20915;&#31639;&#20844;&#24320;\&#39292;&#22270;.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D:\&#37096;&#38376;&#20915;&#31639;\&#20915;&#31639;&#20844;&#24320;\&#39292;&#22270;.xlsx"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D:\&#37096;&#38376;&#20915;&#31639;\&#20915;&#31639;&#20844;&#24320;\&#39292;&#22270;.xlsx" TargetMode="External"/></Relationships>
</file>

<file path=word/charts/_rels/chart7.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D:\&#37096;&#38376;&#20915;&#31639;\&#20915;&#31639;&#20844;&#24320;\&#39292;&#2227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800" b="1" i="0" u="none" strike="noStrike" kern="1200" baseline="0">
                <a:solidFill>
                  <a:schemeClr val="tx1">
                    <a:lumMod val="65000"/>
                    <a:lumOff val="35000"/>
                  </a:schemeClr>
                </a:solidFill>
                <a:latin typeface="+mn-lt"/>
                <a:ea typeface="+mn-ea"/>
                <a:cs typeface="+mn-cs"/>
              </a:defRPr>
            </a:pPr>
            <a:r>
              <a:rPr lang="zh-CN" altLang="en-US" sz="1800">
                <a:effectLst/>
              </a:rPr>
              <a:t>图</a:t>
            </a:r>
            <a:r>
              <a:rPr lang="en-US" altLang="zh-CN" sz="1800">
                <a:effectLst/>
              </a:rPr>
              <a:t>4</a:t>
            </a:r>
            <a:r>
              <a:rPr lang="zh-CN" altLang="en-US" sz="1800">
                <a:effectLst/>
              </a:rPr>
              <a:t>：财政拨款收、支决算总计</a:t>
            </a:r>
            <a:endParaRPr lang="en-US" altLang="zh-CN" sz="1800">
              <a:effectLst/>
            </a:endParaRPr>
          </a:p>
          <a:p>
            <a:pPr>
              <a:defRPr lang="zh-CN" sz="1800" b="1" i="0" u="none" strike="noStrike" kern="1200" baseline="0">
                <a:solidFill>
                  <a:schemeClr val="tx1">
                    <a:lumMod val="65000"/>
                    <a:lumOff val="35000"/>
                  </a:schemeClr>
                </a:solidFill>
                <a:latin typeface="+mn-lt"/>
                <a:ea typeface="+mn-ea"/>
                <a:cs typeface="+mn-cs"/>
              </a:defRPr>
            </a:pPr>
            <a:r>
              <a:rPr lang="zh-CN" altLang="en-US" sz="1800">
                <a:effectLst/>
              </a:rPr>
              <a:t>变动情况</a:t>
            </a:r>
            <a:endParaRPr lang="zh-CN" altLang="en-US" sz="1800">
              <a:effectLst/>
            </a:endParaRPr>
          </a:p>
        </c:rich>
      </c:tx>
      <c:layout>
        <c:manualLayout>
          <c:xMode val="edge"/>
          <c:yMode val="edge"/>
          <c:x val="0.148611111111111"/>
          <c:y val="0.0243055555555556"/>
        </c:manualLayout>
      </c:layout>
      <c:overlay val="0"/>
      <c:spPr>
        <a:noFill/>
        <a:ln>
          <a:noFill/>
        </a:ln>
        <a:effectLst/>
      </c:spPr>
    </c:title>
    <c:autoTitleDeleted val="0"/>
    <c:plotArea>
      <c:layout/>
      <c:barChart>
        <c:barDir val="col"/>
        <c:grouping val="clustered"/>
        <c:varyColors val="1"/>
        <c:ser>
          <c:idx val="0"/>
          <c:order val="0"/>
          <c:invertIfNegative val="0"/>
          <c:dPt>
            <c:idx val="0"/>
            <c:invertIfNegative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dPt>
          <c:dPt>
            <c:idx val="1"/>
            <c:invertIfNegative val="0"/>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dPt>
          <c:dLbls>
            <c:delete val="1"/>
          </c:dLbls>
          <c:cat>
            <c:strRef>
              <c:f>[饼图.xlsx]Sheet1!$D$39:$D$40</c:f>
              <c:strCache>
                <c:ptCount val="2"/>
                <c:pt idx="0">
                  <c:v>2022年</c:v>
                </c:pt>
                <c:pt idx="1">
                  <c:v>2023年</c:v>
                </c:pt>
              </c:strCache>
            </c:strRef>
          </c:cat>
          <c:val>
            <c:numRef>
              <c:f>[饼图.xlsx]Sheet1!$E$39:$E$40</c:f>
              <c:numCache>
                <c:formatCode>General</c:formatCode>
                <c:ptCount val="2"/>
                <c:pt idx="0">
                  <c:v>2554.09</c:v>
                </c:pt>
                <c:pt idx="1">
                  <c:v>2844.68</c:v>
                </c:pt>
              </c:numCache>
            </c:numRef>
          </c:val>
        </c:ser>
        <c:dLbls>
          <c:showLegendKey val="0"/>
          <c:showVal val="0"/>
          <c:showCatName val="0"/>
          <c:showSerName val="0"/>
          <c:showPercent val="0"/>
          <c:showBubbleSize val="0"/>
        </c:dLbls>
        <c:gapWidth val="1"/>
        <c:axId val="104992128"/>
        <c:axId val="104993920"/>
      </c:barChart>
      <c:catAx>
        <c:axId val="104992128"/>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1100" b="0" i="0" u="none" strike="noStrike" kern="1200" baseline="0">
                <a:solidFill>
                  <a:schemeClr val="tx1">
                    <a:lumMod val="65000"/>
                    <a:lumOff val="35000"/>
                  </a:schemeClr>
                </a:solidFill>
                <a:latin typeface="+mn-lt"/>
                <a:ea typeface="+mn-ea"/>
                <a:cs typeface="+mn-cs"/>
              </a:defRPr>
            </a:pPr>
          </a:p>
        </c:txPr>
        <c:crossAx val="104993920"/>
        <c:crosses val="autoZero"/>
        <c:auto val="1"/>
        <c:lblAlgn val="ctr"/>
        <c:lblOffset val="100"/>
        <c:noMultiLvlLbl val="0"/>
      </c:catAx>
      <c:valAx>
        <c:axId val="104993920"/>
        <c:scaling>
          <c:orientation val="minMax"/>
          <c:max val="15000"/>
          <c:min val="1000"/>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04992128"/>
        <c:crosses val="autoZero"/>
        <c:crossBetween val="between"/>
        <c:majorUnit val="2000"/>
        <c:minorUnit val="2000"/>
      </c:valAx>
      <c:spPr>
        <a:noFill/>
        <a:ln>
          <a:noFill/>
        </a:ln>
        <a:effectLst/>
      </c:spPr>
    </c:plotArea>
    <c:plotVisOnly val="1"/>
    <c:dispBlanksAs val="gap"/>
    <c:showDLblsOverMax val="0"/>
    <c:extLst>
      <c:ext uri="{0b15fc19-7d7d-44ad-8c2d-2c3a37ce22c3}">
        <chartProps xmlns="https://web.wps.cn/et/2018/main" chartId="{0ec36be1-156f-4a70-80d1-b7c81ddd00a2}"/>
      </c:ext>
    </c:extLst>
  </c:chart>
  <c:spPr>
    <a:solidFill>
      <a:schemeClr val="bg1"/>
    </a:solidFill>
    <a:ln w="9525" cap="flat" cmpd="sng" algn="ctr">
      <a:solidFill>
        <a:schemeClr val="tx1"/>
      </a:solidFill>
      <a:prstDash val="solid"/>
      <a:round/>
    </a:ln>
    <a:effectLst/>
    <a:scene3d>
      <a:camera prst="orthographicFront"/>
      <a:lightRig rig="threePt" dir="t"/>
    </a:scene3d>
    <a:sp3d>
      <a:bevelB w="101600" prst="riblet"/>
    </a:sp3d>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800" b="1" i="0" u="none" strike="noStrike" kern="1200" baseline="0">
                <a:solidFill>
                  <a:schemeClr val="tx1">
                    <a:lumMod val="65000"/>
                    <a:lumOff val="35000"/>
                  </a:schemeClr>
                </a:solidFill>
                <a:latin typeface="+mn-lt"/>
                <a:ea typeface="+mn-ea"/>
                <a:cs typeface="+mn-cs"/>
              </a:defRPr>
            </a:pPr>
            <a:r>
              <a:rPr lang="zh-CN" altLang="en-US" sz="1800">
                <a:effectLst/>
              </a:rPr>
              <a:t>图</a:t>
            </a:r>
            <a:r>
              <a:rPr lang="en-US" altLang="zh-CN" sz="1800">
                <a:effectLst/>
              </a:rPr>
              <a:t>2</a:t>
            </a:r>
            <a:r>
              <a:rPr lang="zh-CN" altLang="en-US" sz="1800">
                <a:effectLst/>
              </a:rPr>
              <a:t>：收入决算结构图</a:t>
            </a:r>
            <a:endParaRPr lang="zh-CN" altLang="en-US" sz="1800">
              <a:effectLst/>
            </a:endParaRPr>
          </a:p>
        </c:rich>
      </c:tx>
      <c:layout>
        <c:manualLayout>
          <c:xMode val="edge"/>
          <c:yMode val="edge"/>
          <c:x val="0.250416666666667"/>
          <c:y val="0.0381944444444444"/>
        </c:manualLayout>
      </c:layout>
      <c:overlay val="0"/>
      <c:spPr>
        <a:noFill/>
        <a:ln>
          <a:noFill/>
        </a:ln>
        <a:effectLst/>
      </c:spPr>
    </c:title>
    <c:autoTitleDeleted val="0"/>
    <c:plotArea>
      <c:layout/>
      <c:pieChart>
        <c:varyColors val="1"/>
        <c:ser>
          <c:idx val="0"/>
          <c:order val="0"/>
          <c:spPr>
            <a:scene3d>
              <a:camera prst="orthographicFront"/>
              <a:lightRig rig="threePt" dir="t"/>
            </a:scene3d>
            <a:sp3d>
              <a:bevelT w="101600" prst="riblet"/>
            </a:sp3d>
          </c:spPr>
          <c:explosion val="0"/>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lightRig rig="threePt" dir="t"/>
              </a:scene3d>
              <a:sp3d>
                <a:bevelT w="101600" prst="riblet"/>
              </a:sp3d>
            </c:spPr>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lightRig rig="threePt" dir="t"/>
              </a:scene3d>
              <a:sp3d>
                <a:bevelT w="101600" prst="riblet"/>
              </a:sp3d>
            </c:spPr>
          </c:dPt>
          <c:dLbls>
            <c:dLbl>
              <c:idx val="0"/>
              <c:layout>
                <c:manualLayout>
                  <c:x val="-0.236699693788277"/>
                  <c:y val="-0.219871318168562"/>
                </c:manualLayout>
              </c:layout>
              <c:tx>
                <c:rich>
                  <a:bodyPr rot="0" spcFirstLastPara="1" vertOverflow="ellipsis" vert="horz" wrap="square" lIns="38100" tIns="19050" rIns="38100" bIns="19050" anchor="ctr" anchorCtr="1">
                    <a:spAutoFit/>
                  </a:bodyPr>
                  <a:lstStyle/>
                  <a:p>
                    <a:pPr defTabSz="914400">
                      <a:defRPr lang="zh-CN" sz="1100" b="0" i="0" u="none" strike="noStrike" kern="1200" baseline="0">
                        <a:solidFill>
                          <a:schemeClr val="tx1">
                            <a:lumMod val="75000"/>
                            <a:lumOff val="25000"/>
                          </a:schemeClr>
                        </a:solidFill>
                        <a:latin typeface="+mn-lt"/>
                        <a:ea typeface="+mn-ea"/>
                        <a:cs typeface="+mn-cs"/>
                      </a:defRPr>
                    </a:pPr>
                    <a:r>
                      <a:rPr lang="en-US" altLang="zh-CN"/>
                      <a:t>90.65</a:t>
                    </a:r>
                    <a:r>
                      <a:t>%</a:t>
                    </a:r>
                  </a:p>
                </c:rich>
              </c:tx>
              <c:numFmt formatCode="0.00%" sourceLinked="0"/>
              <c:spPr>
                <a:noFill/>
                <a:ln>
                  <a:noFill/>
                </a:ln>
                <a:effectLst/>
              </c:spPr>
              <c:txPr>
                <a:bodyPr rot="0" spcFirstLastPara="1" vertOverflow="ellipsis" vert="horz" wrap="square" lIns="38100" tIns="19050" rIns="38100" bIns="19050" anchor="ctr" anchorCtr="1">
                  <a:spAutoFit/>
                </a:bodyPr>
                <a:lstStyle/>
                <a:p>
                  <a:pPr>
                    <a:defRPr lang="zh-CN" sz="1100" b="0" i="0" u="none" strike="noStrike" kern="1200" baseline="0">
                      <a:solidFill>
                        <a:schemeClr val="tx1">
                          <a:lumMod val="75000"/>
                          <a:lumOff val="25000"/>
                        </a:schemeClr>
                      </a:solidFill>
                      <a:latin typeface="+mn-lt"/>
                      <a:ea typeface="+mn-ea"/>
                      <a:cs typeface="+mn-cs"/>
                    </a:defRPr>
                  </a:pPr>
                </a:p>
              </c:txPr>
              <c:dLblPos val="bestFit"/>
              <c:showLegendKey val="1"/>
              <c:showVal val="0"/>
              <c:showCatName val="0"/>
              <c:showSerName val="0"/>
              <c:showPercent val="1"/>
              <c:showBubbleSize val="0"/>
              <c:extLst>
                <c:ext xmlns:c15="http://schemas.microsoft.com/office/drawing/2012/chart" uri="{CE6537A1-D6FC-4f65-9D91-7224C49458BB}">
                  <c15:layout/>
                </c:ext>
              </c:extLst>
            </c:dLbl>
            <c:dLbl>
              <c:idx val="1"/>
              <c:layout>
                <c:manualLayout>
                  <c:x val="-0.207127515310586"/>
                  <c:y val="0.059911502262004"/>
                </c:manualLayout>
              </c:layout>
              <c:tx>
                <c:rich>
                  <a:bodyPr rot="0" spcFirstLastPara="1" vertOverflow="ellipsis" vert="horz" wrap="square" lIns="38100" tIns="19050" rIns="38100" bIns="19050" anchor="ctr" anchorCtr="1">
                    <a:spAutoFit/>
                  </a:bodyPr>
                  <a:lstStyle/>
                  <a:p>
                    <a:pPr defTabSz="914400">
                      <a:defRPr lang="zh-CN" sz="1100" b="0" i="0" u="none" strike="noStrike" kern="1200" baseline="0">
                        <a:solidFill>
                          <a:schemeClr val="tx1">
                            <a:lumMod val="75000"/>
                            <a:lumOff val="25000"/>
                          </a:schemeClr>
                        </a:solidFill>
                        <a:latin typeface="+mn-lt"/>
                        <a:ea typeface="+mn-ea"/>
                        <a:cs typeface="+mn-cs"/>
                      </a:defRPr>
                    </a:pPr>
                    <a:r>
                      <a:rPr lang="en-US" altLang="zh-CN"/>
                      <a:t>9.35</a:t>
                    </a:r>
                    <a:r>
                      <a:t>%</a:t>
                    </a:r>
                  </a:p>
                </c:rich>
              </c:tx>
              <c:numFmt formatCode="0.00%" sourceLinked="0"/>
              <c:spPr>
                <a:noFill/>
                <a:ln>
                  <a:noFill/>
                </a:ln>
                <a:effectLst/>
              </c:spPr>
              <c:txPr>
                <a:bodyPr rot="0" spcFirstLastPara="1" vertOverflow="ellipsis" vert="horz" wrap="square" lIns="38100" tIns="19050" rIns="38100" bIns="19050" anchor="ctr" anchorCtr="1">
                  <a:spAutoFit/>
                </a:bodyPr>
                <a:lstStyle/>
                <a:p>
                  <a:pPr>
                    <a:defRPr lang="zh-CN" sz="1100" b="0" i="0" u="none" strike="noStrike" kern="1200" baseline="0">
                      <a:solidFill>
                        <a:schemeClr val="tx1">
                          <a:lumMod val="75000"/>
                          <a:lumOff val="25000"/>
                        </a:schemeClr>
                      </a:solidFill>
                      <a:latin typeface="+mn-lt"/>
                      <a:ea typeface="+mn-ea"/>
                      <a:cs typeface="+mn-cs"/>
                    </a:defRPr>
                  </a:pPr>
                </a:p>
              </c:txPr>
              <c:dLblPos val="bestFit"/>
              <c:showLegendKey val="1"/>
              <c:showVal val="0"/>
              <c:showCatName val="0"/>
              <c:showSerName val="0"/>
              <c:showPercent val="1"/>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1"/>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[饼图.xlsx]Sheet1!$D$5:$D$6</c:f>
              <c:strCache>
                <c:ptCount val="2"/>
                <c:pt idx="0">
                  <c:v>一般公共预算财政拨款收入</c:v>
                </c:pt>
                <c:pt idx="1">
                  <c:v>政府性基金预算财政拨款收入</c:v>
                </c:pt>
              </c:strCache>
            </c:strRef>
          </c:cat>
          <c:val>
            <c:numRef>
              <c:f>[饼图.xlsx]Sheet1!$E$5:$E$6</c:f>
              <c:numCache>
                <c:formatCode>General</c:formatCode>
                <c:ptCount val="2"/>
                <c:pt idx="0">
                  <c:v>2473.25</c:v>
                </c:pt>
                <c:pt idx="1">
                  <c:v>255.08</c:v>
                </c:pt>
              </c:numCache>
            </c:numRef>
          </c:val>
        </c:ser>
        <c:ser>
          <c:idx val="1"/>
          <c:order val="1"/>
          <c:explosion val="0"/>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dPt>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[饼图.xlsx]Sheet1!$D$5:$D$6</c:f>
              <c:strCache>
                <c:ptCount val="2"/>
                <c:pt idx="0">
                  <c:v>一般公共预算财政拨款收入</c:v>
                </c:pt>
                <c:pt idx="1">
                  <c:v>政府性基金预算财政拨款收入</c:v>
                </c:pt>
              </c:strCache>
            </c:strRef>
          </c:cat>
          <c:val>
            <c:numRef>
              <c:f>[饼图.xlsx]Sheet1!$F$5:$F$6</c:f>
              <c:numCache>
                <c:formatCode>0.00%</c:formatCode>
                <c:ptCount val="2"/>
                <c:pt idx="0">
                  <c:v>0.906506910820905</c:v>
                </c:pt>
                <c:pt idx="1">
                  <c:v>0.0934930891790949</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11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f4d652fe-1c9b-4bce-b988-55a80387050d}"/>
      </c:ext>
    </c:extLst>
  </c:chart>
  <c:spPr>
    <a:solidFill>
      <a:schemeClr val="bg1"/>
    </a:solidFill>
    <a:ln w="9525" cap="flat" cmpd="sng" algn="ctr">
      <a:solidFill>
        <a:schemeClr val="tx1"/>
      </a:solidFill>
      <a:prstDash val="solid"/>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800" b="1" i="0" u="none" strike="noStrike" kern="1200" baseline="0">
                <a:solidFill>
                  <a:schemeClr val="tx1">
                    <a:lumMod val="65000"/>
                    <a:lumOff val="35000"/>
                  </a:schemeClr>
                </a:solidFill>
                <a:latin typeface="+mn-lt"/>
                <a:ea typeface="+mn-ea"/>
                <a:cs typeface="+mn-cs"/>
              </a:defRPr>
            </a:pPr>
            <a:r>
              <a:rPr lang="zh-CN" altLang="en-US" sz="1800">
                <a:effectLst/>
              </a:rPr>
              <a:t>图</a:t>
            </a:r>
            <a:r>
              <a:rPr lang="en-US" altLang="zh-CN" sz="1800">
                <a:effectLst/>
              </a:rPr>
              <a:t>3</a:t>
            </a:r>
            <a:r>
              <a:rPr lang="zh-CN" altLang="en-US" sz="1800">
                <a:effectLst/>
              </a:rPr>
              <a:t>：支出决算结构图</a:t>
            </a:r>
            <a:endParaRPr lang="zh-CN" altLang="en-US" sz="1800">
              <a:effectLst/>
            </a:endParaRPr>
          </a:p>
        </c:rich>
      </c:tx>
      <c:layout/>
      <c:overlay val="0"/>
      <c:spPr>
        <a:noFill/>
        <a:ln>
          <a:noFill/>
        </a:ln>
        <a:effectLst/>
      </c:spPr>
    </c:title>
    <c:autoTitleDeleted val="0"/>
    <c:plotArea>
      <c:layout/>
      <c:pieChart>
        <c:varyColors val="1"/>
        <c:ser>
          <c:idx val="0"/>
          <c:order val="0"/>
          <c:spPr>
            <a:scene3d>
              <a:camera prst="orthographicFront"/>
              <a:lightRig rig="threePt" dir="t"/>
            </a:scene3d>
            <a:sp3d>
              <a:bevelT w="101600" prst="riblet"/>
            </a:sp3d>
          </c:spPr>
          <c:explosion val="0"/>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lightRig rig="threePt" dir="t"/>
              </a:scene3d>
              <a:sp3d>
                <a:bevelT w="101600" prst="riblet"/>
              </a:sp3d>
            </c:spPr>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lightRig rig="threePt" dir="t"/>
              </a:scene3d>
              <a:sp3d>
                <a:bevelT w="101600" prst="riblet"/>
              </a:sp3d>
            </c:spPr>
          </c:dPt>
          <c:dLbls>
            <c:dLbl>
              <c:idx val="0"/>
              <c:layout/>
              <c:dLblPos val="ctr"/>
              <c:showLegendKey val="1"/>
              <c:showVal val="0"/>
              <c:showCatName val="0"/>
              <c:showSerName val="0"/>
              <c:showPercent val="1"/>
              <c:showBubbleSize val="0"/>
              <c:extLst>
                <c:ext xmlns:c15="http://schemas.microsoft.com/office/drawing/2012/chart" uri="{CE6537A1-D6FC-4f65-9D91-7224C49458BB}"/>
              </c:extLst>
            </c:dLbl>
            <c:dLbl>
              <c:idx val="1"/>
              <c:layout/>
              <c:dLblPos val="ctr"/>
              <c:showLegendKey val="1"/>
              <c:showVal val="0"/>
              <c:showCatName val="0"/>
              <c:showSerName val="0"/>
              <c:showPercent val="1"/>
              <c:showBubbleSize val="0"/>
              <c:extLst>
                <c:ext xmlns:c15="http://schemas.microsoft.com/office/drawing/2012/chart" uri="{CE6537A1-D6FC-4f65-9D91-7224C49458BB}"/>
              </c:extLst>
            </c:dLbl>
            <c:numFmt formatCode="0.00%" sourceLinked="0"/>
            <c:spPr>
              <a:noFill/>
              <a:ln>
                <a:noFill/>
              </a:ln>
              <a:effectLst/>
            </c:spPr>
            <c:txPr>
              <a:bodyPr rot="0" spcFirstLastPara="1" vertOverflow="ellipsis" vert="horz" wrap="square" lIns="38100" tIns="19050" rIns="38100" bIns="19050" anchor="ctr" anchorCtr="1">
                <a:spAutoFit/>
              </a:bodyPr>
              <a:lstStyle/>
              <a:p>
                <a:pPr>
                  <a:defRPr lang="zh-CN" sz="1100" b="0" i="0" u="none" strike="noStrike" kern="1200" baseline="0">
                    <a:solidFill>
                      <a:schemeClr val="tx1">
                        <a:lumMod val="75000"/>
                        <a:lumOff val="25000"/>
                      </a:schemeClr>
                    </a:solidFill>
                    <a:latin typeface="+mn-lt"/>
                    <a:ea typeface="+mn-ea"/>
                    <a:cs typeface="+mn-cs"/>
                  </a:defRPr>
                </a:pPr>
              </a:p>
            </c:txPr>
            <c:dLblPos val="ctr"/>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[饼图.xlsx]Sheet1!$D$19:$D$20</c:f>
              <c:strCache>
                <c:ptCount val="2"/>
                <c:pt idx="0">
                  <c:v>基本支出</c:v>
                </c:pt>
                <c:pt idx="1">
                  <c:v>项目支出</c:v>
                </c:pt>
              </c:strCache>
            </c:strRef>
          </c:cat>
          <c:val>
            <c:numRef>
              <c:f>[饼图.xlsx]Sheet1!$E$19:$E$20</c:f>
              <c:numCache>
                <c:formatCode>#,##0.00</c:formatCode>
                <c:ptCount val="2"/>
                <c:pt idx="0">
                  <c:v>702.99</c:v>
                </c:pt>
                <c:pt idx="1" c:formatCode="General">
                  <c:v>2141.69</c:v>
                </c:pt>
              </c:numCache>
            </c:numRef>
          </c:val>
        </c:ser>
        <c:ser>
          <c:idx val="1"/>
          <c:order val="1"/>
          <c:explosion val="0"/>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dPt>
          <c:dLbls>
            <c:delete val="1"/>
          </c:dLbls>
          <c:cat>
            <c:strRef>
              <c:f>[饼图.xlsx]Sheet1!$D$19:$D$20</c:f>
              <c:strCache>
                <c:ptCount val="2"/>
                <c:pt idx="0">
                  <c:v>基本支出</c:v>
                </c:pt>
                <c:pt idx="1">
                  <c:v>项目支出</c:v>
                </c:pt>
              </c:strCache>
            </c:strRef>
          </c:cat>
          <c:val>
            <c:numRef>
              <c:f>[饼图.xlsx]Sheet1!$F$19:$F$20</c:f>
              <c:numCache>
                <c:formatCode>0.00%</c:formatCode>
                <c:ptCount val="2"/>
                <c:pt idx="0">
                  <c:v>0.247124456880915</c:v>
                </c:pt>
                <c:pt idx="1">
                  <c:v>0.752875543119085</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11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d894bd4e-2154-476b-b50d-14161274c4a0}"/>
      </c:ext>
    </c:extLst>
  </c:chart>
  <c:spPr>
    <a:solidFill>
      <a:schemeClr val="bg1"/>
    </a:solidFill>
    <a:ln w="9525" cap="flat" cmpd="sng" algn="ctr">
      <a:solidFill>
        <a:schemeClr val="tx1"/>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800" b="1" i="0" u="none" strike="noStrike" kern="1200" baseline="0">
                <a:solidFill>
                  <a:schemeClr val="tx1">
                    <a:lumMod val="65000"/>
                    <a:lumOff val="35000"/>
                  </a:schemeClr>
                </a:solidFill>
                <a:latin typeface="+mn-lt"/>
                <a:ea typeface="+mn-ea"/>
                <a:cs typeface="+mn-cs"/>
              </a:defRPr>
            </a:pPr>
            <a:r>
              <a:rPr lang="zh-CN" altLang="en-US" sz="1800">
                <a:effectLst/>
              </a:rPr>
              <a:t>图</a:t>
            </a:r>
            <a:r>
              <a:rPr lang="en-US" altLang="zh-CN" sz="1800">
                <a:effectLst/>
              </a:rPr>
              <a:t>4</a:t>
            </a:r>
            <a:r>
              <a:rPr lang="zh-CN" altLang="en-US" sz="1800">
                <a:effectLst/>
              </a:rPr>
              <a:t>：财政拨款收、支决算总计</a:t>
            </a:r>
            <a:endParaRPr lang="en-US" altLang="zh-CN" sz="1800">
              <a:effectLst/>
            </a:endParaRPr>
          </a:p>
          <a:p>
            <a:pPr>
              <a:defRPr lang="zh-CN" sz="1800" b="1" i="0" u="none" strike="noStrike" kern="1200" baseline="0">
                <a:solidFill>
                  <a:schemeClr val="tx1">
                    <a:lumMod val="65000"/>
                    <a:lumOff val="35000"/>
                  </a:schemeClr>
                </a:solidFill>
                <a:latin typeface="+mn-lt"/>
                <a:ea typeface="+mn-ea"/>
                <a:cs typeface="+mn-cs"/>
              </a:defRPr>
            </a:pPr>
            <a:r>
              <a:rPr lang="zh-CN" altLang="en-US" sz="1800">
                <a:effectLst/>
              </a:rPr>
              <a:t>变动情况</a:t>
            </a:r>
            <a:endParaRPr lang="zh-CN" altLang="en-US" sz="1800">
              <a:effectLst/>
            </a:endParaRPr>
          </a:p>
        </c:rich>
      </c:tx>
      <c:layout>
        <c:manualLayout>
          <c:xMode val="edge"/>
          <c:yMode val="edge"/>
          <c:x val="0.148611111111111"/>
          <c:y val="0.0243055555555556"/>
        </c:manualLayout>
      </c:layout>
      <c:overlay val="0"/>
      <c:spPr>
        <a:noFill/>
        <a:ln>
          <a:noFill/>
        </a:ln>
        <a:effectLst/>
      </c:spPr>
    </c:title>
    <c:autoTitleDeleted val="0"/>
    <c:plotArea>
      <c:layout/>
      <c:barChart>
        <c:barDir val="col"/>
        <c:grouping val="clustered"/>
        <c:varyColors val="1"/>
        <c:ser>
          <c:idx val="0"/>
          <c:order val="0"/>
          <c:invertIfNegative val="0"/>
          <c:dPt>
            <c:idx val="0"/>
            <c:invertIfNegative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dPt>
          <c:dPt>
            <c:idx val="1"/>
            <c:invertIfNegative val="0"/>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dPt>
          <c:dLbls>
            <c:delete val="1"/>
          </c:dLbls>
          <c:cat>
            <c:strRef>
              <c:f>[饼图.xlsx]Sheet1!$D$39:$D$40</c:f>
              <c:strCache>
                <c:ptCount val="2"/>
                <c:pt idx="0">
                  <c:v>2022年</c:v>
                </c:pt>
                <c:pt idx="1">
                  <c:v>2023年</c:v>
                </c:pt>
              </c:strCache>
            </c:strRef>
          </c:cat>
          <c:val>
            <c:numRef>
              <c:f>[饼图.xlsx]Sheet1!$E$39:$E$40</c:f>
              <c:numCache>
                <c:formatCode>General</c:formatCode>
                <c:ptCount val="2"/>
                <c:pt idx="0">
                  <c:v>2554.09</c:v>
                </c:pt>
                <c:pt idx="1">
                  <c:v>2844.68</c:v>
                </c:pt>
              </c:numCache>
            </c:numRef>
          </c:val>
        </c:ser>
        <c:dLbls>
          <c:showLegendKey val="0"/>
          <c:showVal val="0"/>
          <c:showCatName val="0"/>
          <c:showSerName val="0"/>
          <c:showPercent val="0"/>
          <c:showBubbleSize val="0"/>
        </c:dLbls>
        <c:gapWidth val="1"/>
        <c:axId val="104992128"/>
        <c:axId val="104993920"/>
      </c:barChart>
      <c:catAx>
        <c:axId val="104992128"/>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1100" b="0" i="0" u="none" strike="noStrike" kern="1200" baseline="0">
                <a:solidFill>
                  <a:schemeClr val="tx1">
                    <a:lumMod val="65000"/>
                    <a:lumOff val="35000"/>
                  </a:schemeClr>
                </a:solidFill>
                <a:latin typeface="+mn-lt"/>
                <a:ea typeface="+mn-ea"/>
                <a:cs typeface="+mn-cs"/>
              </a:defRPr>
            </a:pPr>
          </a:p>
        </c:txPr>
        <c:crossAx val="104993920"/>
        <c:crosses val="autoZero"/>
        <c:auto val="1"/>
        <c:lblAlgn val="ctr"/>
        <c:lblOffset val="100"/>
        <c:noMultiLvlLbl val="0"/>
      </c:catAx>
      <c:valAx>
        <c:axId val="104993920"/>
        <c:scaling>
          <c:orientation val="minMax"/>
          <c:max val="15000"/>
          <c:min val="1000"/>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04992128"/>
        <c:crosses val="autoZero"/>
        <c:crossBetween val="between"/>
        <c:majorUnit val="2000"/>
        <c:minorUnit val="2000"/>
      </c:valAx>
      <c:spPr>
        <a:noFill/>
        <a:ln>
          <a:noFill/>
        </a:ln>
        <a:effectLst/>
      </c:spPr>
    </c:plotArea>
    <c:plotVisOnly val="1"/>
    <c:dispBlanksAs val="gap"/>
    <c:showDLblsOverMax val="0"/>
    <c:extLst>
      <c:ext uri="{0b15fc19-7d7d-44ad-8c2d-2c3a37ce22c3}">
        <chartProps xmlns="https://web.wps.cn/et/2018/main" chartId="{141b21ec-a958-4799-97e9-6e6c4571311a}"/>
      </c:ext>
    </c:extLst>
  </c:chart>
  <c:spPr>
    <a:solidFill>
      <a:schemeClr val="bg1"/>
    </a:solidFill>
    <a:ln w="9525" cap="flat" cmpd="sng" algn="ctr">
      <a:solidFill>
        <a:schemeClr val="tx1"/>
      </a:solidFill>
      <a:prstDash val="solid"/>
      <a:round/>
    </a:ln>
    <a:effectLst/>
    <a:scene3d>
      <a:camera prst="orthographicFront"/>
      <a:lightRig rig="threePt" dir="t"/>
    </a:scene3d>
    <a:sp3d>
      <a:bevelB w="101600" prst="riblet"/>
    </a:sp3d>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1" i="0" u="none" strike="noStrike" kern="1200" baseline="0">
                <a:solidFill>
                  <a:schemeClr val="tx1">
                    <a:lumMod val="65000"/>
                    <a:lumOff val="35000"/>
                  </a:schemeClr>
                </a:solidFill>
                <a:latin typeface="+mn-lt"/>
                <a:ea typeface="+mn-ea"/>
                <a:cs typeface="+mn-cs"/>
              </a:defRPr>
            </a:pPr>
            <a:r>
              <a:rPr lang="zh-CN" altLang="en-US" sz="1800">
                <a:effectLst/>
              </a:rPr>
              <a:t>图</a:t>
            </a:r>
            <a:r>
              <a:rPr lang="en-US" altLang="zh-CN" sz="1800">
                <a:effectLst/>
              </a:rPr>
              <a:t>5</a:t>
            </a:r>
            <a:r>
              <a:rPr lang="zh-CN" altLang="en-US" sz="1800">
                <a:effectLst/>
              </a:rPr>
              <a:t>：一般公共预算财政拨款支出</a:t>
            </a:r>
            <a:endParaRPr lang="en-US" altLang="zh-CN" sz="1800">
              <a:effectLst/>
            </a:endParaRPr>
          </a:p>
          <a:p>
            <a:pPr>
              <a:defRPr lang="zh-CN" sz="1400" b="1" i="0" u="none" strike="noStrike" kern="1200" baseline="0">
                <a:solidFill>
                  <a:schemeClr val="tx1">
                    <a:lumMod val="65000"/>
                    <a:lumOff val="35000"/>
                  </a:schemeClr>
                </a:solidFill>
                <a:latin typeface="+mn-lt"/>
                <a:ea typeface="+mn-ea"/>
                <a:cs typeface="+mn-cs"/>
              </a:defRPr>
            </a:pPr>
            <a:r>
              <a:rPr lang="zh-CN" altLang="en-US" sz="1800">
                <a:effectLst/>
              </a:rPr>
              <a:t>决算变动情况</a:t>
            </a:r>
            <a:endParaRPr lang="zh-CN" altLang="en-US" sz="1800">
              <a:effectLst/>
            </a:endParaRPr>
          </a:p>
        </c:rich>
      </c:tx>
      <c:layout/>
      <c:overlay val="0"/>
      <c:spPr>
        <a:noFill/>
        <a:ln>
          <a:noFill/>
        </a:ln>
        <a:effectLst/>
      </c:spPr>
    </c:title>
    <c:autoTitleDeleted val="0"/>
    <c:plotArea>
      <c:layout/>
      <c:barChart>
        <c:barDir val="col"/>
        <c:grouping val="clustered"/>
        <c:varyColors val="1"/>
        <c:ser>
          <c:idx val="0"/>
          <c:order val="0"/>
          <c:invertIfNegative val="0"/>
          <c:dPt>
            <c:idx val="0"/>
            <c:invertIfNegative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dPt>
          <c:dPt>
            <c:idx val="1"/>
            <c:invertIfNegative val="0"/>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dPt>
          <c:dLbls>
            <c:delete val="1"/>
          </c:dLbls>
          <c:cat>
            <c:strRef>
              <c:f>[饼图.xlsx]Sheet1!$D$56:$D$57</c:f>
              <c:strCache>
                <c:ptCount val="2"/>
                <c:pt idx="0">
                  <c:v>2022年</c:v>
                </c:pt>
                <c:pt idx="1">
                  <c:v>2023年</c:v>
                </c:pt>
              </c:strCache>
            </c:strRef>
          </c:cat>
          <c:val>
            <c:numRef>
              <c:f>[饼图.xlsx]Sheet1!$E$56:$E$57</c:f>
              <c:numCache>
                <c:formatCode>General</c:formatCode>
                <c:ptCount val="2"/>
                <c:pt idx="0">
                  <c:v>2524.12</c:v>
                </c:pt>
                <c:pt idx="1">
                  <c:v>2473.25</c:v>
                </c:pt>
              </c:numCache>
            </c:numRef>
          </c:val>
        </c:ser>
        <c:dLbls>
          <c:showLegendKey val="0"/>
          <c:showVal val="0"/>
          <c:showCatName val="0"/>
          <c:showSerName val="0"/>
          <c:showPercent val="0"/>
          <c:showBubbleSize val="0"/>
        </c:dLbls>
        <c:gapWidth val="1"/>
        <c:axId val="105047552"/>
        <c:axId val="105049088"/>
      </c:barChart>
      <c:catAx>
        <c:axId val="105047552"/>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1100" b="0" i="0" u="none" strike="noStrike" kern="1200" baseline="0">
                <a:solidFill>
                  <a:schemeClr val="tx1">
                    <a:lumMod val="65000"/>
                    <a:lumOff val="35000"/>
                  </a:schemeClr>
                </a:solidFill>
                <a:latin typeface="+mn-lt"/>
                <a:ea typeface="+mn-ea"/>
                <a:cs typeface="+mn-cs"/>
              </a:defRPr>
            </a:pPr>
          </a:p>
        </c:txPr>
        <c:crossAx val="105049088"/>
        <c:crosses val="autoZero"/>
        <c:auto val="1"/>
        <c:lblAlgn val="ctr"/>
        <c:lblOffset val="100"/>
        <c:noMultiLvlLbl val="0"/>
      </c:catAx>
      <c:valAx>
        <c:axId val="105049088"/>
        <c:scaling>
          <c:orientation val="minMax"/>
          <c:max val="4000"/>
          <c:min val="1000"/>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05047552"/>
        <c:crosses val="autoZero"/>
        <c:crossBetween val="between"/>
        <c:majorUnit val="1000"/>
        <c:minorUnit val="1000"/>
      </c:valAx>
      <c:spPr>
        <a:noFill/>
        <a:ln>
          <a:noFill/>
        </a:ln>
        <a:effectLst/>
      </c:spPr>
    </c:plotArea>
    <c:plotVisOnly val="1"/>
    <c:dispBlanksAs val="gap"/>
    <c:showDLblsOverMax val="0"/>
    <c:extLst>
      <c:ext uri="{0b15fc19-7d7d-44ad-8c2d-2c3a37ce22c3}">
        <chartProps xmlns="https://web.wps.cn/et/2018/main" chartId="{78001897-a780-4e24-85f9-b19b41047ea2}"/>
      </c:ext>
    </c:extLst>
  </c:chart>
  <c:spPr>
    <a:solidFill>
      <a:schemeClr val="bg1"/>
    </a:solidFill>
    <a:ln w="9525" cap="flat" cmpd="sng" algn="ctr">
      <a:solidFill>
        <a:schemeClr val="tx1"/>
      </a:solidFill>
      <a:prstDash val="solid"/>
      <a:round/>
    </a:ln>
    <a:effectLst/>
    <a:scene3d>
      <a:camera prst="orthographicFront"/>
      <a:lightRig rig="threePt" dir="t"/>
    </a:scene3d>
    <a:sp3d>
      <a:bevelB w="101600" prst="riblet"/>
    </a:sp3d>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dk1">
                    <a:lumMod val="75000"/>
                    <a:lumOff val="25000"/>
                  </a:schemeClr>
                </a:solidFill>
                <a:latin typeface="+mn-lt"/>
                <a:ea typeface="+mn-ea"/>
                <a:cs typeface="+mn-cs"/>
              </a:defRPr>
            </a:pPr>
            <a:r>
              <a:t>图6：一般公共预算财政拨款支出决算结构</a:t>
            </a:r>
          </a:p>
        </c:rich>
      </c:tx>
      <c:layout/>
      <c:overlay val="0"/>
      <c:spPr>
        <a:noFill/>
        <a:ln>
          <a:noFill/>
        </a:ln>
        <a:effectLst/>
      </c:spPr>
    </c:title>
    <c:autoTitleDeleted val="0"/>
    <c:plotArea>
      <c:layout/>
      <c:pieChart>
        <c:varyColors val="1"/>
        <c:ser>
          <c:idx val="0"/>
          <c:order val="0"/>
          <c:spPr/>
          <c:explosion val="0"/>
          <c:dPt>
            <c:idx val="0"/>
            <c:bubble3D val="0"/>
            <c:spPr>
              <a:solidFill>
                <a:schemeClr val="accent1">
                  <a:shade val="76667"/>
                </a:schemeClr>
              </a:solidFill>
              <a:ln>
                <a:noFill/>
              </a:ln>
              <a:effectLst>
                <a:outerShdw blurRad="254000" sx="102000" sy="102000" algn="ctr" rotWithShape="0">
                  <a:prstClr val="black">
                    <a:alpha val="20000"/>
                  </a:prstClr>
                </a:outerShdw>
              </a:effectLst>
            </c:spPr>
          </c:dPt>
          <c:dPt>
            <c:idx val="1"/>
            <c:bubble3D val="0"/>
            <c:spPr>
              <a:solidFill>
                <a:schemeClr val="accent2">
                  <a:shade val="76667"/>
                </a:schemeClr>
              </a:solidFill>
              <a:ln>
                <a:noFill/>
              </a:ln>
              <a:effectLst>
                <a:outerShdw blurRad="254000" sx="102000" sy="102000" algn="ctr" rotWithShape="0">
                  <a:prstClr val="black">
                    <a:alpha val="20000"/>
                  </a:prstClr>
                </a:outerShdw>
              </a:effectLst>
            </c:spPr>
          </c:dPt>
          <c:dPt>
            <c:idx val="2"/>
            <c:bubble3D val="0"/>
            <c:spPr>
              <a:solidFill>
                <a:schemeClr val="accent3">
                  <a:shade val="76667"/>
                </a:schemeClr>
              </a:solidFill>
              <a:ln>
                <a:noFill/>
              </a:ln>
              <a:effectLst>
                <a:outerShdw blurRad="254000" sx="102000" sy="102000" algn="ctr" rotWithShape="0">
                  <a:prstClr val="black">
                    <a:alpha val="20000"/>
                  </a:prstClr>
                </a:outerShdw>
              </a:effectLst>
            </c:spPr>
          </c:dPt>
          <c:dPt>
            <c:idx val="3"/>
            <c:bubble3D val="0"/>
            <c:spPr>
              <a:solidFill>
                <a:schemeClr val="accent4">
                  <a:shade val="76667"/>
                </a:schemeClr>
              </a:solidFill>
              <a:ln>
                <a:noFill/>
              </a:ln>
              <a:effectLst>
                <a:outerShdw blurRad="254000" sx="102000" sy="102000" algn="ctr" rotWithShape="0">
                  <a:prstClr val="black">
                    <a:alpha val="20000"/>
                  </a:prstClr>
                </a:outerShdw>
              </a:effectLst>
            </c:spPr>
          </c:dPt>
          <c:dPt>
            <c:idx val="4"/>
            <c:bubble3D val="0"/>
            <c:spPr>
              <a:solidFill>
                <a:schemeClr val="accent5">
                  <a:shade val="76667"/>
                </a:schemeClr>
              </a:solidFill>
              <a:ln>
                <a:noFill/>
              </a:ln>
              <a:effectLst>
                <a:outerShdw blurRad="254000" sx="102000" sy="102000" algn="ctr" rotWithShape="0">
                  <a:prstClr val="black">
                    <a:alpha val="20000"/>
                  </a:prstClr>
                </a:outerShdw>
              </a:effectLst>
            </c:spPr>
          </c:dPt>
          <c:dPt>
            <c:idx val="5"/>
            <c:bubble3D val="0"/>
            <c:spPr>
              <a:solidFill>
                <a:schemeClr val="accent6">
                  <a:shade val="76667"/>
                </a:schemeClr>
              </a:solidFill>
              <a:ln>
                <a:noFill/>
              </a:ln>
              <a:effectLst>
                <a:outerShdw blurRad="254000" sx="102000" sy="102000" algn="ctr" rotWithShape="0">
                  <a:prstClr val="black">
                    <a:alpha val="20000"/>
                  </a:prstClr>
                </a:outerShdw>
              </a:effectLst>
            </c:spPr>
          </c:dPt>
          <c:dLbls>
            <c:dLbl>
              <c:idx val="0"/>
              <c:layout>
                <c:manualLayout>
                  <c:x val="-0.0599457070729237"/>
                  <c:y val="0.127391377408833"/>
                </c:manualLayout>
              </c:layout>
              <c:dLblPos val="bestFit"/>
              <c:showLegendKey val="1"/>
              <c:showVal val="0"/>
              <c:showCatName val="0"/>
              <c:showSerName val="0"/>
              <c:showPercent val="1"/>
              <c:showBubbleSize val="0"/>
              <c:extLst>
                <c:ext xmlns:c15="http://schemas.microsoft.com/office/drawing/2012/chart" uri="{CE6537A1-D6FC-4f65-9D91-7224C49458BB}">
                  <c15:layout/>
                </c:ext>
              </c:extLst>
            </c:dLbl>
            <c:dLbl>
              <c:idx val="1"/>
              <c:layout>
                <c:manualLayout>
                  <c:x val="-0.00833847565941735"/>
                  <c:y val="-0.0825568029682485"/>
                </c:manualLayout>
              </c:layout>
              <c:tx>
                <c:rich>
                  <a:bodyPr rot="0" spcFirstLastPara="0" vertOverflow="ellipsis" vert="horz" wrap="square" lIns="38100" tIns="19050" rIns="38100" bIns="19050" anchor="ctr" anchorCtr="1"/>
                  <a:lstStyle/>
                  <a:p>
                    <a:pPr>
                      <a:defRPr lang="zh-CN" sz="1000" b="1" i="0" u="none" strike="noStrike" kern="1200" baseline="0">
                        <a:solidFill>
                          <a:schemeClr val="lt1"/>
                        </a:solidFill>
                        <a:latin typeface="+mn-lt"/>
                        <a:ea typeface="+mn-ea"/>
                        <a:cs typeface="+mn-cs"/>
                      </a:defRPr>
                    </a:pPr>
                    <a:r>
                      <a:rPr lang="en-US" altLang="zh-CN"/>
                      <a:t>1.95</a:t>
                    </a:r>
                    <a:r>
                      <a:t>%</a:t>
                    </a:r>
                  </a:p>
                </c:rich>
              </c:tx>
              <c:dLblPos val="bestFit"/>
              <c:showLegendKey val="1"/>
              <c:showVal val="0"/>
              <c:showCatName val="0"/>
              <c:showSerName val="0"/>
              <c:showPercent val="1"/>
              <c:showBubbleSize val="0"/>
              <c:extLst>
                <c:ext xmlns:c15="http://schemas.microsoft.com/office/drawing/2012/chart" uri="{CE6537A1-D6FC-4f65-9D91-7224C49458BB}">
                  <c15:layout/>
                </c:ext>
              </c:extLst>
            </c:dLbl>
            <c:dLbl>
              <c:idx val="2"/>
              <c:layout>
                <c:manualLayout>
                  <c:x val="0.0255026199346737"/>
                  <c:y val="-0.0168170204065998"/>
                </c:manualLayout>
              </c:layout>
              <c:dLblPos val="bestFit"/>
              <c:showLegendKey val="1"/>
              <c:showVal val="0"/>
              <c:showCatName val="0"/>
              <c:showSerName val="0"/>
              <c:showPercent val="1"/>
              <c:showBubbleSize val="0"/>
              <c:extLst>
                <c:ext xmlns:c15="http://schemas.microsoft.com/office/drawing/2012/chart" uri="{CE6537A1-D6FC-4f65-9D91-7224C49458BB}">
                  <c15:layout/>
                </c:ext>
              </c:extLst>
            </c:dLbl>
            <c:dLbl>
              <c:idx val="3"/>
              <c:layout>
                <c:manualLayout>
                  <c:x val="0.0199490885233556"/>
                  <c:y val="0.0704102255195806"/>
                </c:manualLayout>
              </c:layout>
              <c:tx>
                <c:rich>
                  <a:bodyPr rot="0" spcFirstLastPara="0" vertOverflow="ellipsis" vert="horz" wrap="square" lIns="38100" tIns="19050" rIns="38100" bIns="19050" anchor="ctr" anchorCtr="1"/>
                  <a:lstStyle/>
                  <a:p>
                    <a:pPr defTabSz="914400">
                      <a:defRPr lang="zh-CN" sz="1000" b="1" i="0" u="none" strike="noStrike" kern="1200" baseline="0">
                        <a:solidFill>
                          <a:schemeClr val="lt1"/>
                        </a:solidFill>
                        <a:latin typeface="+mn-lt"/>
                        <a:ea typeface="+mn-ea"/>
                        <a:cs typeface="+mn-cs"/>
                      </a:defRPr>
                    </a:pPr>
                    <a:r>
                      <a:t>1.2</a:t>
                    </a:r>
                    <a:r>
                      <a:rPr lang="en-US" altLang="zh-CN"/>
                      <a:t>0</a:t>
                    </a:r>
                    <a:r>
                      <a:t>%</a:t>
                    </a:r>
                  </a:p>
                </c:rich>
              </c:tx>
              <c:dLblPos val="bestFit"/>
              <c:showLegendKey val="1"/>
              <c:showVal val="0"/>
              <c:showCatName val="0"/>
              <c:showSerName val="0"/>
              <c:showPercent val="1"/>
              <c:showBubbleSize val="0"/>
              <c:extLst>
                <c:ext xmlns:c15="http://schemas.microsoft.com/office/drawing/2012/chart" uri="{CE6537A1-D6FC-4f65-9D91-7224C49458BB}">
                  <c15:layout/>
                </c:ext>
              </c:extLst>
            </c:dLbl>
            <c:dLbl>
              <c:idx val="4"/>
              <c:layout>
                <c:manualLayout>
                  <c:x val="-0.00607798394589944"/>
                  <c:y val="0.163710137637092"/>
                </c:manualLayout>
              </c:layout>
              <c:dLblPos val="bestFit"/>
              <c:showLegendKey val="1"/>
              <c:showVal val="0"/>
              <c:showCatName val="0"/>
              <c:showSerName val="0"/>
              <c:showPercent val="1"/>
              <c:showBubbleSize val="0"/>
              <c:extLst>
                <c:ext xmlns:c15="http://schemas.microsoft.com/office/drawing/2012/chart" uri="{CE6537A1-D6FC-4f65-9D91-7224C49458BB}">
                  <c15:layout/>
                </c:ext>
              </c:extLst>
            </c:dLbl>
            <c:numFmt formatCode="0.00%" sourceLinked="0"/>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0" vertOverflow="ellipsis" vert="horz" wrap="square" lIns="38100" tIns="19050" rIns="38100" bIns="19050" anchor="ctr" anchorCtr="1"/>
              <a:lstStyle/>
              <a:p>
                <a:pPr>
                  <a:defRPr lang="zh-CN" sz="1000" b="1" i="0" u="none" strike="noStrike" kern="1200" baseline="0">
                    <a:solidFill>
                      <a:schemeClr val="lt1"/>
                    </a:solidFill>
                    <a:latin typeface="+mn-lt"/>
                    <a:ea typeface="+mn-ea"/>
                    <a:cs typeface="+mn-cs"/>
                  </a:defRPr>
                </a:pPr>
              </a:p>
            </c:txPr>
            <c:dLblPos val="ctr"/>
            <c:showLegendKey val="1"/>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a:solidFill>
                        <a:schemeClr val="dk1">
                          <a:lumMod val="50000"/>
                          <a:lumOff val="50000"/>
                        </a:schemeClr>
                      </a:solidFill>
                    </a:ln>
                    <a:effectLst/>
                  </c:spPr>
                </c15:leaderLines>
              </c:ext>
            </c:extLst>
          </c:dLbls>
          <c:cat>
            <c:strRef>
              <c:f>[饼图.xlsx]Sheet1!$D$74:$D$79</c:f>
              <c:strCache>
                <c:ptCount val="6"/>
                <c:pt idx="0">
                  <c:v>一般公共服务支出</c:v>
                </c:pt>
                <c:pt idx="1">
                  <c:v>社会保障和就业支出</c:v>
                </c:pt>
                <c:pt idx="2">
                  <c:v>卫生健康支出</c:v>
                </c:pt>
                <c:pt idx="3">
                  <c:v>住房保障支出</c:v>
                </c:pt>
                <c:pt idx="4">
                  <c:v>农林水支出</c:v>
                </c:pt>
                <c:pt idx="5">
                  <c:v>科学技术支出</c:v>
                </c:pt>
              </c:strCache>
            </c:strRef>
          </c:cat>
          <c:val>
            <c:numRef>
              <c:f>[饼图.xlsx]Sheet1!$E$74:$E$79</c:f>
              <c:numCache>
                <c:formatCode>General</c:formatCode>
                <c:ptCount val="6"/>
                <c:pt idx="0">
                  <c:v>523.29</c:v>
                </c:pt>
                <c:pt idx="1">
                  <c:v>120.61</c:v>
                </c:pt>
                <c:pt idx="2">
                  <c:v>19.01</c:v>
                </c:pt>
                <c:pt idx="3">
                  <c:v>40.08</c:v>
                </c:pt>
                <c:pt idx="4">
                  <c:v>312.26</c:v>
                </c:pt>
                <c:pt idx="5" c:formatCode="0.00">
                  <c:v>1458</c:v>
                </c:pt>
              </c:numCache>
            </c:numRef>
          </c:val>
        </c:ser>
        <c:ser>
          <c:idx val="1"/>
          <c:order val="1"/>
          <c:spPr/>
          <c:explosion val="0"/>
          <c:dPt>
            <c:idx val="0"/>
            <c:bubble3D val="0"/>
            <c:spPr>
              <a:solidFill>
                <a:schemeClr val="accent1">
                  <a:shade val="76667"/>
                </a:schemeClr>
              </a:solidFill>
              <a:ln>
                <a:noFill/>
              </a:ln>
              <a:effectLst>
                <a:outerShdw blurRad="254000" sx="102000" sy="102000" algn="ctr" rotWithShape="0">
                  <a:prstClr val="black">
                    <a:alpha val="20000"/>
                  </a:prstClr>
                </a:outerShdw>
              </a:effectLst>
            </c:spPr>
          </c:dPt>
          <c:dPt>
            <c:idx val="1"/>
            <c:bubble3D val="0"/>
            <c:spPr>
              <a:solidFill>
                <a:schemeClr val="accent2">
                  <a:shade val="76667"/>
                </a:schemeClr>
              </a:solidFill>
              <a:ln>
                <a:noFill/>
              </a:ln>
              <a:effectLst>
                <a:outerShdw blurRad="254000" sx="102000" sy="102000" algn="ctr" rotWithShape="0">
                  <a:prstClr val="black">
                    <a:alpha val="20000"/>
                  </a:prstClr>
                </a:outerShdw>
              </a:effectLst>
            </c:spPr>
          </c:dPt>
          <c:dPt>
            <c:idx val="2"/>
            <c:bubble3D val="0"/>
            <c:spPr>
              <a:solidFill>
                <a:schemeClr val="accent3">
                  <a:shade val="76667"/>
                </a:schemeClr>
              </a:solidFill>
              <a:ln>
                <a:noFill/>
              </a:ln>
              <a:effectLst>
                <a:outerShdw blurRad="254000" sx="102000" sy="102000" algn="ctr" rotWithShape="0">
                  <a:prstClr val="black">
                    <a:alpha val="20000"/>
                  </a:prstClr>
                </a:outerShdw>
              </a:effectLst>
            </c:spPr>
          </c:dPt>
          <c:dPt>
            <c:idx val="3"/>
            <c:bubble3D val="0"/>
            <c:spPr>
              <a:solidFill>
                <a:schemeClr val="accent4">
                  <a:shade val="76667"/>
                </a:schemeClr>
              </a:solidFill>
              <a:ln>
                <a:noFill/>
              </a:ln>
              <a:effectLst>
                <a:outerShdw blurRad="254000" sx="102000" sy="102000" algn="ctr" rotWithShape="0">
                  <a:prstClr val="black">
                    <a:alpha val="20000"/>
                  </a:prstClr>
                </a:outerShdw>
              </a:effectLst>
            </c:spPr>
          </c:dPt>
          <c:dPt>
            <c:idx val="4"/>
            <c:bubble3D val="0"/>
            <c:spPr>
              <a:solidFill>
                <a:schemeClr val="accent5">
                  <a:shade val="76667"/>
                </a:schemeClr>
              </a:solidFill>
              <a:ln>
                <a:noFill/>
              </a:ln>
              <a:effectLst>
                <a:outerShdw blurRad="254000" sx="102000" sy="102000" algn="ctr" rotWithShape="0">
                  <a:prstClr val="black">
                    <a:alpha val="20000"/>
                  </a:prstClr>
                </a:outerShdw>
              </a:effectLst>
            </c:spPr>
          </c:dPt>
          <c:dPt>
            <c:idx val="5"/>
            <c:bubble3D val="0"/>
            <c:spPr>
              <a:solidFill>
                <a:schemeClr val="accent6">
                  <a:shade val="76667"/>
                </a:schemeClr>
              </a:solidFill>
              <a:ln>
                <a:noFill/>
              </a:ln>
              <a:effectLst>
                <a:outerShdw blurRad="254000" sx="102000" sy="102000" algn="ctr" rotWithShape="0">
                  <a:prstClr val="black">
                    <a:alpha val="20000"/>
                  </a:prstClr>
                </a:outerShdw>
              </a:effectLst>
            </c:spPr>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0" vertOverflow="ellipsis" vert="horz" wrap="square" lIns="38100" tIns="19050" rIns="38100" bIns="19050" anchor="ctr" anchorCtr="1"/>
              <a:lstStyle/>
              <a:p>
                <a:pPr>
                  <a:defRPr lang="zh-CN" sz="1000" b="1" i="0" u="none" strike="noStrike" kern="1200" baseline="0">
                    <a:solidFill>
                      <a:schemeClr val="lt1"/>
                    </a:solidFill>
                    <a:latin typeface="+mn-lt"/>
                    <a:ea typeface="+mn-ea"/>
                    <a:cs typeface="+mn-cs"/>
                  </a:defRPr>
                </a:pPr>
              </a:p>
            </c:txPr>
            <c:dLblPos val="ctr"/>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a:solidFill>
                        <a:schemeClr val="dk1">
                          <a:lumMod val="50000"/>
                          <a:lumOff val="50000"/>
                        </a:schemeClr>
                      </a:solidFill>
                    </a:ln>
                    <a:effectLst/>
                  </c:spPr>
                </c15:leaderLines>
              </c:ext>
            </c:extLst>
          </c:dLbls>
          <c:cat>
            <c:strRef>
              <c:f>[饼图.xlsx]Sheet1!$D$74:$D$79</c:f>
              <c:strCache>
                <c:ptCount val="6"/>
                <c:pt idx="0">
                  <c:v>一般公共服务支出</c:v>
                </c:pt>
                <c:pt idx="1">
                  <c:v>社会保障和就业支出</c:v>
                </c:pt>
                <c:pt idx="2">
                  <c:v>卫生健康支出</c:v>
                </c:pt>
                <c:pt idx="3">
                  <c:v>住房保障支出</c:v>
                </c:pt>
                <c:pt idx="4">
                  <c:v>农林水支出</c:v>
                </c:pt>
                <c:pt idx="5">
                  <c:v>科学技术支出</c:v>
                </c:pt>
              </c:strCache>
            </c:strRef>
          </c:cat>
          <c:val>
            <c:numRef>
              <c:f>[饼图.xlsx]Sheet1!$F$74:$F$79</c:f>
              <c:numCache>
                <c:formatCode>0.00%</c:formatCode>
                <c:ptCount val="6"/>
                <c:pt idx="0">
                  <c:v>0.164</c:v>
                </c:pt>
                <c:pt idx="1">
                  <c:v>0.0204</c:v>
                </c:pt>
                <c:pt idx="2">
                  <c:v>0.0044</c:v>
                </c:pt>
                <c:pt idx="3">
                  <c:v>0.0127</c:v>
                </c:pt>
                <c:pt idx="4">
                  <c:v>0.4617</c:v>
                </c:pt>
                <c:pt idx="5">
                  <c:v>0.1383</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ayout/>
      <c:overlay val="0"/>
      <c:spPr>
        <a:solidFill>
          <a:schemeClr val="lt1">
            <a:lumMod val="95000"/>
            <a:alpha val="39000"/>
          </a:schemeClr>
        </a:solidFill>
        <a:ln>
          <a:noFill/>
        </a:ln>
        <a:effectLst/>
      </c:spPr>
      <c:txPr>
        <a:bodyPr rot="0" spcFirstLastPara="0" vertOverflow="ellipsis" vert="horz" wrap="square" anchor="ctr" anchorCtr="1"/>
        <a:lstStyle/>
        <a:p>
          <a:pPr>
            <a:defRPr lang="zh-CN" sz="900" b="0" i="0" u="none" strike="noStrike" kern="1200" baseline="0">
              <a:solidFill>
                <a:schemeClr val="dk1">
                  <a:lumMod val="75000"/>
                  <a:lumOff val="25000"/>
                </a:schemeClr>
              </a:solidFill>
              <a:latin typeface="+mn-lt"/>
              <a:ea typeface="+mn-ea"/>
              <a:cs typeface="+mn-cs"/>
            </a:defRPr>
          </a:pPr>
        </a:p>
      </c:txPr>
    </c:legend>
    <c:plotVisOnly val="1"/>
    <c:dispBlanksAs val="gap"/>
    <c:showDLblsOverMax val="0"/>
    <c:extLst>
      <c:ext uri="{0b15fc19-7d7d-44ad-8c2d-2c3a37ce22c3}">
        <chartProps xmlns="https://web.wps.cn/et/2018/main" chartId="{6dd74da0-ff70-496d-85c6-97c11837c0a5}"/>
      </c:ext>
    </c:extLst>
  </c:chart>
  <c:spPr>
    <a:noFill/>
    <a:ln w="9525" cap="flat" cmpd="sng" algn="ctr">
      <a:solidFill>
        <a:schemeClr val="dk1">
          <a:lumMod val="25000"/>
          <a:lumOff val="7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600" b="1" i="0" u="none" strike="noStrike" kern="1200" baseline="0">
                <a:solidFill>
                  <a:schemeClr val="tx1">
                    <a:lumMod val="65000"/>
                    <a:lumOff val="35000"/>
                  </a:schemeClr>
                </a:solidFill>
                <a:latin typeface="+mn-lt"/>
                <a:ea typeface="+mn-ea"/>
                <a:cs typeface="+mn-cs"/>
              </a:defRPr>
            </a:pPr>
            <a:r>
              <a:rPr lang="zh-CN" altLang="en-US" sz="1800">
                <a:effectLst/>
              </a:rPr>
              <a:t>图</a:t>
            </a:r>
            <a:r>
              <a:rPr lang="en-US" altLang="zh-CN" sz="1800">
                <a:effectLst/>
              </a:rPr>
              <a:t>7</a:t>
            </a:r>
            <a:r>
              <a:rPr lang="zh-CN" altLang="en-US" sz="1800">
                <a:effectLst/>
              </a:rPr>
              <a:t>：</a:t>
            </a:r>
            <a:r>
              <a:rPr lang="en-US" altLang="zh-CN" sz="1800">
                <a:effectLst/>
              </a:rPr>
              <a:t>"</a:t>
            </a:r>
            <a:r>
              <a:rPr lang="zh-CN" altLang="en-US" sz="1800">
                <a:effectLst/>
              </a:rPr>
              <a:t>三公</a:t>
            </a:r>
            <a:r>
              <a:rPr lang="en-US" altLang="zh-CN" sz="1800">
                <a:effectLst/>
              </a:rPr>
              <a:t>"</a:t>
            </a:r>
            <a:r>
              <a:rPr lang="zh-CN" altLang="en-US" sz="1800">
                <a:effectLst/>
              </a:rPr>
              <a:t>经费财政拨款支出结构</a:t>
            </a:r>
            <a:endParaRPr lang="zh-CN" altLang="en-US" sz="1800">
              <a:effectLst/>
            </a:endParaRPr>
          </a:p>
        </c:rich>
      </c:tx>
      <c:layout/>
      <c:overlay val="0"/>
      <c:spPr>
        <a:noFill/>
        <a:ln>
          <a:noFill/>
        </a:ln>
        <a:effectLst/>
      </c:spPr>
    </c:title>
    <c:autoTitleDeleted val="0"/>
    <c:plotArea>
      <c:layout/>
      <c:pieChart>
        <c:varyColors val="1"/>
        <c:ser>
          <c:idx val="0"/>
          <c:order val="0"/>
          <c:spPr>
            <a:scene3d>
              <a:camera prst="orthographicFront"/>
              <a:lightRig rig="threePt" dir="t"/>
            </a:scene3d>
            <a:sp3d>
              <a:bevelT w="101600" prst="riblet"/>
            </a:sp3d>
          </c:spPr>
          <c:explosion val="0"/>
          <c:dPt>
            <c:idx val="0"/>
            <c:bubble3D val="0"/>
            <c:spPr>
              <a:solidFill>
                <a:schemeClr val="accent2"/>
              </a:solidFill>
              <a:ln>
                <a:noFill/>
              </a:ln>
              <a:effectLst>
                <a:outerShdw blurRad="57150" dist="19050" dir="5400000" algn="ctr" rotWithShape="0">
                  <a:srgbClr val="000000">
                    <a:alpha val="63000"/>
                  </a:srgbClr>
                </a:outerShdw>
              </a:effectLst>
              <a:scene3d>
                <a:camera prst="orthographicFront"/>
                <a:lightRig rig="threePt" dir="t"/>
              </a:scene3d>
              <a:sp3d>
                <a:bevelT w="101600" prst="riblet"/>
              </a:sp3d>
            </c:spPr>
          </c:dPt>
          <c:dPt>
            <c:idx val="1"/>
            <c:bubble3D val="0"/>
            <c:spPr>
              <a:solidFill>
                <a:schemeClr val="accent4"/>
              </a:solidFill>
              <a:ln>
                <a:noFill/>
              </a:ln>
              <a:effectLst>
                <a:outerShdw blurRad="57150" dist="19050" dir="5400000" algn="ctr" rotWithShape="0">
                  <a:srgbClr val="000000">
                    <a:alpha val="63000"/>
                  </a:srgbClr>
                </a:outerShdw>
              </a:effectLst>
              <a:scene3d>
                <a:camera prst="orthographicFront"/>
                <a:lightRig rig="threePt" dir="t"/>
              </a:scene3d>
              <a:sp3d>
                <a:bevelT w="101600" prst="riblet"/>
              </a:sp3d>
            </c:spPr>
          </c:dPt>
          <c:dPt>
            <c:idx val="2"/>
            <c:bubble3D val="0"/>
            <c:spPr>
              <a:solidFill>
                <a:schemeClr val="accent6"/>
              </a:solidFill>
              <a:ln>
                <a:noFill/>
              </a:ln>
              <a:effectLst>
                <a:outerShdw blurRad="57150" dist="19050" dir="5400000" algn="ctr" rotWithShape="0">
                  <a:srgbClr val="000000">
                    <a:alpha val="63000"/>
                  </a:srgbClr>
                </a:outerShdw>
              </a:effectLst>
              <a:scene3d>
                <a:camera prst="orthographicFront"/>
                <a:lightRig rig="threePt" dir="t"/>
              </a:scene3d>
              <a:sp3d>
                <a:bevelT w="101600" prst="riblet"/>
              </a:sp3d>
            </c:spPr>
          </c:dPt>
          <c:dLbls>
            <c:dLbl>
              <c:idx val="0"/>
              <c:layout>
                <c:manualLayout>
                  <c:x val="0.171528652668416"/>
                  <c:y val="0.0723764216972878"/>
                </c:manualLayout>
              </c:layout>
              <c:dLblPos val="bestFit"/>
              <c:showLegendKey val="1"/>
              <c:showVal val="0"/>
              <c:showCatName val="0"/>
              <c:showSerName val="0"/>
              <c:showPercent val="1"/>
              <c:showBubbleSize val="0"/>
              <c:extLst>
                <c:ext xmlns:c15="http://schemas.microsoft.com/office/drawing/2012/chart" uri="{CE6537A1-D6FC-4f65-9D91-7224C49458BB}">
                  <c15:layout/>
                </c:ext>
              </c:extLst>
            </c:dLbl>
            <c:dLbl>
              <c:idx val="1"/>
              <c:layout>
                <c:manualLayout>
                  <c:x val="0.195296369203849"/>
                  <c:y val="0.1639120370349"/>
                </c:manualLayout>
              </c:layout>
              <c:dLblPos val="bestFit"/>
              <c:showLegendKey val="1"/>
              <c:showVal val="0"/>
              <c:showCatName val="0"/>
              <c:showSerName val="0"/>
              <c:showPercent val="1"/>
              <c:showBubbleSize val="0"/>
              <c:extLst>
                <c:ext xmlns:c15="http://schemas.microsoft.com/office/drawing/2012/chart" uri="{CE6537A1-D6FC-4f65-9D91-7224C49458BB}">
                  <c15:layout/>
                </c:ext>
              </c:extLst>
            </c:dLbl>
            <c:dLbl>
              <c:idx val="2"/>
              <c:layout>
                <c:manualLayout>
                  <c:x val="0.00292432195975506"/>
                  <c:y val="-0.454884259257315"/>
                </c:manualLayout>
              </c:layout>
              <c:dLblPos val="bestFit"/>
              <c:showLegendKey val="1"/>
              <c:showVal val="0"/>
              <c:showCatName val="0"/>
              <c:showSerName val="0"/>
              <c:showPercent val="1"/>
              <c:showBubbleSize val="0"/>
              <c:extLst>
                <c:ext xmlns:c15="http://schemas.microsoft.com/office/drawing/2012/chart" uri="{CE6537A1-D6FC-4f65-9D91-7224C49458BB}">
                  <c15:layout/>
                </c:ext>
              </c:extLst>
            </c:dLbl>
            <c:numFmt formatCode="0.00%" sourceLinked="0"/>
            <c:spPr>
              <a:noFill/>
              <a:ln>
                <a:noFill/>
              </a:ln>
              <a:effectLst/>
            </c:spPr>
            <c:txPr>
              <a:bodyPr rot="0" spcFirstLastPara="1" vertOverflow="ellipsis" vert="horz" wrap="square" lIns="38100" tIns="19050" rIns="38100" bIns="19050" anchor="ctr" anchorCtr="1">
                <a:spAutoFit/>
              </a:bodyPr>
              <a:lstStyle/>
              <a:p>
                <a:pPr>
                  <a:defRPr lang="zh-CN" sz="1100" b="0" i="0" u="none" strike="noStrike" kern="1200" baseline="0">
                    <a:solidFill>
                      <a:schemeClr val="tx1">
                        <a:lumMod val="75000"/>
                        <a:lumOff val="25000"/>
                      </a:schemeClr>
                    </a:solidFill>
                    <a:latin typeface="+mn-lt"/>
                    <a:ea typeface="+mn-ea"/>
                    <a:cs typeface="+mn-cs"/>
                  </a:defRPr>
                </a:pPr>
              </a:p>
            </c:txPr>
            <c:dLblPos val="inEnd"/>
            <c:showLegendKey val="1"/>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[饼图.xlsx]Sheet1!$D$88:$D$90</c:f>
              <c:strCache>
                <c:ptCount val="3"/>
                <c:pt idx="0">
                  <c:v>因公出国（境）费支出</c:v>
                </c:pt>
                <c:pt idx="1">
                  <c:v>公务用车购置及运行维护费支出</c:v>
                </c:pt>
                <c:pt idx="2">
                  <c:v>公务接待费支出</c:v>
                </c:pt>
              </c:strCache>
            </c:strRef>
          </c:cat>
          <c:val>
            <c:numRef>
              <c:f>[饼图.xlsx]Sheet1!$E$88:$E$90</c:f>
              <c:numCache>
                <c:formatCode>General</c:formatCode>
                <c:ptCount val="3"/>
                <c:pt idx="0">
                  <c:v>0</c:v>
                </c:pt>
                <c:pt idx="1">
                  <c:v>0</c:v>
                </c:pt>
                <c:pt idx="2">
                  <c:v>1.2</c:v>
                </c:pt>
              </c:numCache>
            </c:numRef>
          </c:val>
        </c:ser>
        <c:ser>
          <c:idx val="1"/>
          <c:order val="1"/>
          <c:spPr/>
          <c:explosion val="0"/>
          <c:dPt>
            <c:idx val="0"/>
            <c:bubble3D val="0"/>
            <c:spPr>
              <a:solidFill>
                <a:schemeClr val="accent2"/>
              </a:solidFill>
              <a:ln>
                <a:noFill/>
              </a:ln>
              <a:effectLst>
                <a:outerShdw blurRad="57150" dist="19050" dir="5400000" algn="ctr" rotWithShape="0">
                  <a:srgbClr val="000000">
                    <a:alpha val="63000"/>
                  </a:srgbClr>
                </a:outerShdw>
              </a:effectLst>
              <a:sp3d/>
            </c:spPr>
          </c:dPt>
          <c:dPt>
            <c:idx val="1"/>
            <c:bubble3D val="0"/>
            <c:spPr>
              <a:solidFill>
                <a:schemeClr val="accent4"/>
              </a:solidFill>
              <a:ln>
                <a:noFill/>
              </a:ln>
              <a:effectLst>
                <a:outerShdw blurRad="57150" dist="19050" dir="5400000" algn="ctr" rotWithShape="0">
                  <a:srgbClr val="000000">
                    <a:alpha val="63000"/>
                  </a:srgbClr>
                </a:outerShdw>
              </a:effectLst>
              <a:sp3d/>
            </c:spPr>
          </c:dPt>
          <c:dPt>
            <c:idx val="2"/>
            <c:bubble3D val="0"/>
            <c:spPr>
              <a:solidFill>
                <a:schemeClr val="accent6"/>
              </a:solidFill>
              <a:ln>
                <a:noFill/>
              </a:ln>
              <a:effectLst>
                <a:outerShdw blurRad="57150" dist="19050" dir="5400000" algn="ctr" rotWithShape="0">
                  <a:srgbClr val="000000">
                    <a:alpha val="63000"/>
                  </a:srgbClr>
                </a:outerShdw>
              </a:effectLst>
              <a:sp3d/>
            </c:spPr>
          </c:dPt>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[饼图.xlsx]Sheet1!$D$88:$D$90</c:f>
              <c:strCache>
                <c:ptCount val="3"/>
                <c:pt idx="0">
                  <c:v>因公出国（境）费支出</c:v>
                </c:pt>
                <c:pt idx="1">
                  <c:v>公务用车购置及运行维护费支出</c:v>
                </c:pt>
                <c:pt idx="2">
                  <c:v>公务接待费支出</c:v>
                </c:pt>
              </c:strCache>
            </c:strRef>
          </c:cat>
          <c:val>
            <c:numRef>
              <c:f>[饼图.xlsx]Sheet1!$F$88:$F$90</c:f>
              <c:numCache>
                <c:formatCode>0.00%</c:formatCode>
                <c:ptCount val="3"/>
                <c:pt idx="0">
                  <c:v>0</c:v>
                </c:pt>
                <c:pt idx="1">
                  <c:v>0</c:v>
                </c:pt>
                <c:pt idx="2">
                  <c:v>1</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ayout>
        <c:manualLayout>
          <c:xMode val="edge"/>
          <c:yMode val="edge"/>
          <c:x val="0.670972222222222"/>
          <c:y val="0.559953703703704"/>
        </c:manualLayout>
      </c:layout>
      <c:overlay val="0"/>
      <c:spPr>
        <a:noFill/>
        <a:ln>
          <a:noFill/>
        </a:ln>
        <a:effectLst/>
      </c:spPr>
      <c:txPr>
        <a:bodyPr rot="0" spcFirstLastPara="1" vertOverflow="ellipsis" vert="horz" wrap="square" anchor="ctr" anchorCtr="1"/>
        <a:lstStyle/>
        <a:p>
          <a:pPr>
            <a:defRPr lang="zh-CN" sz="11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e932e3f1-bb89-4b6c-9eea-31b5d4983b71}"/>
      </c:ext>
    </c:extLst>
  </c:chart>
  <c:spPr>
    <a:solidFill>
      <a:schemeClr val="bg1"/>
    </a:solidFill>
    <a:ln w="9525" cap="flat" cmpd="sng" algn="ctr">
      <a:solidFill>
        <a:schemeClr val="tx1"/>
      </a:solidFill>
      <a:prstDash val="solid"/>
      <a:round/>
    </a:ln>
    <a:effectLst/>
    <a:scene3d>
      <a:camera prst="orthographicFront"/>
      <a:lightRig rig="threePt" dir="t"/>
    </a:scene3d>
    <a:sp3d/>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acrossLinear" id="2">
  <a:schemeClr val="accent1"/>
  <a:schemeClr val="accent2"/>
  <a:schemeClr val="accent3"/>
  <a:schemeClr val="accent4"/>
  <a:schemeClr val="accent5"/>
  <a:schemeClr val="accent6"/>
</cs:colorStyle>
</file>

<file path=word/charts/style1.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2.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38</Pages>
  <Words>10809</Words>
  <Characters>12779</Characters>
  <Lines>0</Lines>
  <Paragraphs>0</Paragraphs>
  <TotalTime>1</TotalTime>
  <ScaleCrop>false</ScaleCrop>
  <LinksUpToDate>false</LinksUpToDate>
  <CharactersWithSpaces>13007</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2024-09-27T07:04:00Z</dcterms:created>
  <dc:creator>Administrator</dc:creator>
  <cp:lastModifiedBy>WPS_1695133077</cp:lastModifiedBy>
  <cp:lastPrinted>2024-09-29T06:30:00Z</cp:lastPrinted>
  <dcterms:modified xsi:type="dcterms:W3CDTF">2024-10-28T01:35:07Z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F8A57EA20EA14B5FB887970E4DDED147_13</vt:lpwstr>
  </property>
</Properties>
</file>