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3EAD">
      <w:pPr>
        <w:keepNext w:val="0"/>
        <w:keepLines w:val="0"/>
        <w:widowControl/>
        <w:suppressLineNumbers w:val="0"/>
        <w:kinsoku w:val="0"/>
        <w:autoSpaceDE w:val="0"/>
        <w:autoSpaceDN w:val="0"/>
        <w:adjustRightInd w:val="0"/>
        <w:snapToGrid w:val="0"/>
        <w:spacing w:before="0" w:beforeAutospacing="0" w:after="0" w:afterAutospacing="0" w:line="570" w:lineRule="exact"/>
        <w:ind w:left="0" w:right="0"/>
        <w:jc w:val="both"/>
        <w:textAlignment w:val="baseline"/>
        <w:rPr>
          <w:rFonts w:hint="eastAsia" w:ascii="方正小标宋简体" w:hAnsi="Times New Roman" w:eastAsia="方正小标宋简体" w:cs="方正小标宋简体"/>
          <w:kern w:val="0"/>
          <w:sz w:val="32"/>
          <w:szCs w:val="32"/>
          <w:vertAlign w:val="baseline"/>
          <w:lang w:val="en-US"/>
        </w:rPr>
      </w:pPr>
    </w:p>
    <w:p w14:paraId="4B762A0C">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方正小标宋简体" w:cs="Times New Roman"/>
          <w:sz w:val="44"/>
          <w:szCs w:val="44"/>
          <w:lang w:val="en-US"/>
        </w:rPr>
      </w:pPr>
    </w:p>
    <w:p w14:paraId="32E76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lang w:val="en-US"/>
        </w:rPr>
      </w:pPr>
    </w:p>
    <w:p w14:paraId="6D9DEA72">
      <w:pPr>
        <w:keepNext w:val="0"/>
        <w:keepLines w:val="0"/>
        <w:pageBreakBefore w:val="0"/>
        <w:kinsoku/>
        <w:wordWrap/>
        <w:overflowPunct/>
        <w:topLinePunct w:val="0"/>
        <w:autoSpaceDE/>
        <w:autoSpaceDN/>
        <w:bidi w:val="0"/>
        <w:adjustRightInd/>
        <w:snapToGrid/>
        <w:spacing w:beforeAutospacing="0" w:line="600" w:lineRule="exact"/>
        <w:textAlignment w:val="auto"/>
        <w:rPr>
          <w:lang w:val="en-US"/>
        </w:rPr>
      </w:pPr>
    </w:p>
    <w:p w14:paraId="40FFDA38">
      <w:pPr>
        <w:pStyle w:val="6"/>
        <w:widowControl/>
        <w:spacing w:before="0" w:beforeAutospacing="0" w:after="120" w:afterAutospacing="0" w:line="700" w:lineRule="exact"/>
        <w:ind w:leftChars="200" w:right="0"/>
        <w:jc w:val="center"/>
        <w:rPr>
          <w:rFonts w:hint="default" w:ascii="Times New Roman" w:hAnsi="Times New Roman" w:eastAsia="方正小标宋简体" w:cs="Times New Roman"/>
          <w:sz w:val="44"/>
          <w:szCs w:val="44"/>
          <w:lang w:val="en-US"/>
        </w:rPr>
      </w:pPr>
      <w:bookmarkStart w:id="0" w:name="_GoBack"/>
      <w:r>
        <w:rPr>
          <w:rFonts w:hint="eastAsia" w:ascii="Times New Roman" w:hAnsi="Times New Roman" w:eastAsia="仿宋_GB2312" w:cs="仿宋_GB2312"/>
          <w:color w:val="000000"/>
          <w:kern w:val="0"/>
          <w:sz w:val="32"/>
          <w:szCs w:val="32"/>
          <w:lang w:eastAsia="zh-CN" w:bidi="ar"/>
        </w:rPr>
        <w:t>峨边府办函〔</w:t>
      </w:r>
      <w:r>
        <w:rPr>
          <w:rFonts w:hint="eastAsia" w:ascii="Times New Roman" w:hAnsi="Times New Roman" w:eastAsia="仿宋_GB2312" w:cs="仿宋_GB2312"/>
          <w:color w:val="000000"/>
          <w:kern w:val="0"/>
          <w:sz w:val="32"/>
          <w:szCs w:val="32"/>
          <w:lang w:val="en-US" w:bidi="ar"/>
        </w:rPr>
        <w:t>202</w:t>
      </w:r>
      <w:r>
        <w:rPr>
          <w:rFonts w:hint="eastAsia" w:ascii="Times New Roman" w:hAnsi="Times New Roman" w:eastAsia="仿宋_GB2312" w:cs="仿宋_GB2312"/>
          <w:color w:val="000000"/>
          <w:kern w:val="0"/>
          <w:sz w:val="32"/>
          <w:szCs w:val="32"/>
          <w:lang w:val="en-US" w:eastAsia="zh-CN" w:bidi="ar"/>
        </w:rPr>
        <w:t>5</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2</w:t>
      </w:r>
      <w:r>
        <w:rPr>
          <w:rFonts w:hint="eastAsia" w:ascii="Times New Roman" w:hAnsi="Times New Roman" w:eastAsia="仿宋_GB2312" w:cs="仿宋_GB2312"/>
          <w:color w:val="000000"/>
          <w:kern w:val="0"/>
          <w:sz w:val="32"/>
          <w:szCs w:val="32"/>
          <w:lang w:eastAsia="zh-CN" w:bidi="ar"/>
        </w:rPr>
        <w:t>号</w:t>
      </w:r>
    </w:p>
    <w:p w14:paraId="6349C367">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60" w:lineRule="exact"/>
        <w:ind w:leftChars="200" w:right="0"/>
        <w:jc w:val="center"/>
        <w:textAlignment w:val="auto"/>
        <w:rPr>
          <w:rFonts w:hint="default" w:ascii="Times New Roman" w:hAnsi="Times New Roman" w:eastAsia="方正小标宋简体" w:cs="Times New Roman"/>
          <w:sz w:val="44"/>
          <w:szCs w:val="44"/>
          <w:lang w:val="en-US"/>
        </w:rPr>
      </w:pPr>
    </w:p>
    <w:p w14:paraId="1C220B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eastAsia" w:ascii="Times New Roman" w:hAnsi="Times New Roman" w:eastAsia="方正小标宋简体" w:cs="方正小标宋简体"/>
          <w:sz w:val="44"/>
          <w:szCs w:val="44"/>
          <w:lang w:val="en-US"/>
        </w:rPr>
      </w:pPr>
      <w:r>
        <w:rPr>
          <w:rFonts w:hint="eastAsia" w:ascii="Times New Roman" w:hAnsi="Times New Roman" w:eastAsia="方正小标宋简体" w:cs="方正小标宋简体"/>
          <w:sz w:val="44"/>
          <w:szCs w:val="44"/>
          <w:lang w:eastAsia="zh-CN"/>
        </w:rPr>
        <w:t>峨边彝族自治县人民政府办公室</w:t>
      </w:r>
    </w:p>
    <w:p w14:paraId="193B42D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w w:val="96"/>
          <w:sz w:val="44"/>
          <w:szCs w:val="44"/>
          <w:lang w:eastAsia="zh-CN"/>
        </w:rPr>
        <w:t>关于印发《</w:t>
      </w:r>
      <w:r>
        <w:rPr>
          <w:rFonts w:hint="eastAsia" w:ascii="Times New Roman" w:hAnsi="Times New Roman" w:eastAsia="方正小标宋简体" w:cs="方正小标宋简体"/>
          <w:color w:val="auto"/>
          <w:sz w:val="44"/>
          <w:szCs w:val="44"/>
        </w:rPr>
        <w:t>峨边彝族自治县</w:t>
      </w:r>
      <w:r>
        <w:rPr>
          <w:rFonts w:hint="default" w:ascii="Times New Roman" w:hAnsi="Times New Roman" w:eastAsia="方正小标宋简体" w:cs="Times New Roman"/>
          <w:b/>
          <w:bCs/>
          <w:color w:val="auto"/>
          <w:sz w:val="44"/>
          <w:szCs w:val="44"/>
        </w:rPr>
        <w:t>20</w:t>
      </w:r>
      <w:r>
        <w:rPr>
          <w:rFonts w:hint="default" w:ascii="Times New Roman" w:hAnsi="Times New Roman" w:eastAsia="方正小标宋简体" w:cs="Times New Roman"/>
          <w:b/>
          <w:bCs/>
          <w:color w:val="auto"/>
          <w:sz w:val="44"/>
          <w:szCs w:val="44"/>
          <w:lang w:val="en-US" w:eastAsia="zh-CN"/>
        </w:rPr>
        <w:t>2</w:t>
      </w:r>
      <w:r>
        <w:rPr>
          <w:rFonts w:hint="eastAsia" w:ascii="Times New Roman" w:hAnsi="Times New Roman" w:eastAsia="方正小标宋简体" w:cs="Times New Roman"/>
          <w:b/>
          <w:bCs/>
          <w:color w:val="auto"/>
          <w:sz w:val="44"/>
          <w:szCs w:val="44"/>
          <w:lang w:val="en-US" w:eastAsia="zh-CN"/>
        </w:rPr>
        <w:t>5</w:t>
      </w:r>
      <w:r>
        <w:rPr>
          <w:rFonts w:hint="eastAsia" w:ascii="Times New Roman" w:hAnsi="Times New Roman" w:eastAsia="方正小标宋简体" w:cs="方正小标宋简体"/>
          <w:color w:val="auto"/>
          <w:sz w:val="44"/>
          <w:szCs w:val="44"/>
        </w:rPr>
        <w:t>年东西</w:t>
      </w:r>
      <w:r>
        <w:rPr>
          <w:rFonts w:hint="eastAsia" w:ascii="Times New Roman" w:hAnsi="Times New Roman" w:eastAsia="方正小标宋简体" w:cs="方正小标宋简体"/>
          <w:color w:val="auto"/>
          <w:sz w:val="44"/>
          <w:szCs w:val="44"/>
          <w:lang w:eastAsia="zh-CN"/>
        </w:rPr>
        <w:t>部</w:t>
      </w:r>
      <w:r>
        <w:rPr>
          <w:rFonts w:hint="eastAsia" w:ascii="Times New Roman" w:hAnsi="Times New Roman" w:eastAsia="方正小标宋简体" w:cs="方正小标宋简体"/>
          <w:color w:val="auto"/>
          <w:sz w:val="44"/>
          <w:szCs w:val="44"/>
        </w:rPr>
        <w:t>协作</w:t>
      </w:r>
      <w:r>
        <w:rPr>
          <w:rFonts w:hint="eastAsia" w:ascii="Times New Roman" w:hAnsi="Times New Roman" w:eastAsia="方正小标宋简体" w:cs="方正小标宋简体"/>
          <w:color w:val="auto"/>
          <w:sz w:val="44"/>
          <w:szCs w:val="44"/>
          <w:lang w:eastAsia="zh-CN"/>
        </w:rPr>
        <w:t>项目实施方案</w:t>
      </w:r>
      <w:r>
        <w:rPr>
          <w:rFonts w:hint="eastAsia" w:ascii="Times New Roman" w:hAnsi="Times New Roman" w:eastAsia="方正小标宋简体" w:cs="方正小标宋简体"/>
          <w:w w:val="96"/>
          <w:sz w:val="44"/>
          <w:szCs w:val="44"/>
          <w:lang w:eastAsia="zh-CN"/>
        </w:rPr>
        <w:t>》的通知</w:t>
      </w:r>
    </w:p>
    <w:p w14:paraId="4C94E7F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sz w:val="44"/>
          <w:szCs w:val="44"/>
          <w:lang w:val="en-US"/>
        </w:rPr>
      </w:pPr>
    </w:p>
    <w:p w14:paraId="56E4FC5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right="0"/>
        <w:jc w:val="both"/>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kern w:val="2"/>
          <w:sz w:val="32"/>
          <w:szCs w:val="32"/>
          <w:lang w:val="en-US" w:eastAsia="zh-CN" w:bidi="ar"/>
        </w:rPr>
        <w:t>各乡镇人民政府、县级各部门：</w:t>
      </w:r>
    </w:p>
    <w:p w14:paraId="011693B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ascii="Times New Roman" w:hAnsi="Times New Roman"/>
          <w:lang w:val="en-US"/>
        </w:rPr>
      </w:pPr>
      <w:r>
        <w:rPr>
          <w:rFonts w:hint="eastAsia" w:ascii="Times New Roman" w:hAnsi="Times New Roman" w:eastAsia="仿宋_GB2312" w:cs="仿宋_GB2312"/>
          <w:kern w:val="2"/>
          <w:sz w:val="32"/>
          <w:szCs w:val="32"/>
          <w:lang w:val="en-US" w:eastAsia="zh-CN" w:bidi="ar"/>
        </w:rPr>
        <w:t>《峨边彝族自治县</w:t>
      </w:r>
      <w:r>
        <w:rPr>
          <w:rFonts w:hint="default" w:ascii="Times New Roman" w:hAnsi="Times New Roman" w:eastAsia="仿宋_GB2312" w:cs="仿宋_GB2312"/>
          <w:kern w:val="2"/>
          <w:sz w:val="32"/>
          <w:szCs w:val="32"/>
          <w:lang w:val="en-US" w:eastAsia="zh-CN" w:bidi="ar"/>
        </w:rPr>
        <w:t>202</w:t>
      </w:r>
      <w:r>
        <w:rPr>
          <w:rFonts w:hint="eastAsia" w:ascii="Times New Roman" w:hAnsi="Times New Roman" w:eastAsia="仿宋_GB2312" w:cs="仿宋_GB2312"/>
          <w:kern w:val="2"/>
          <w:sz w:val="32"/>
          <w:szCs w:val="32"/>
          <w:lang w:val="en-US" w:eastAsia="zh-CN" w:bidi="ar"/>
        </w:rPr>
        <w:t>5年东西部协作项目实施方案》已经</w:t>
      </w:r>
      <w:r>
        <w:rPr>
          <w:rFonts w:hint="eastAsia" w:ascii="Times New Roman" w:hAnsi="Times New Roman" w:eastAsia="仿宋_GB2312" w:cs="仿宋_GB2312"/>
          <w:sz w:val="32"/>
          <w:szCs w:val="32"/>
          <w:lang w:eastAsia="zh-CN"/>
        </w:rPr>
        <w:t>县政府同意，现予印发，</w:t>
      </w:r>
      <w:r>
        <w:rPr>
          <w:rFonts w:hint="eastAsia" w:ascii="Times New Roman" w:hAnsi="Times New Roman" w:eastAsia="仿宋_GB2312" w:cs="仿宋_GB2312"/>
          <w:kern w:val="2"/>
          <w:sz w:val="32"/>
          <w:szCs w:val="32"/>
          <w:lang w:val="en-US" w:eastAsia="zh-CN" w:bidi="ar"/>
        </w:rPr>
        <w:t>请遵照执行</w:t>
      </w:r>
      <w:r>
        <w:rPr>
          <w:rFonts w:hint="eastAsia" w:ascii="Times New Roman" w:hAnsi="Times New Roman" w:eastAsia="仿宋_GB2312" w:cs="仿宋_GB2312"/>
          <w:sz w:val="32"/>
          <w:szCs w:val="32"/>
          <w:lang w:eastAsia="zh-CN"/>
        </w:rPr>
        <w:t>。</w:t>
      </w:r>
    </w:p>
    <w:p w14:paraId="6B2AAC2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rPr>
        <w:t xml:space="preserve">                  </w:t>
      </w:r>
    </w:p>
    <w:p w14:paraId="6E551FA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rPr>
        <w:t xml:space="preserve"> </w:t>
      </w:r>
    </w:p>
    <w:p w14:paraId="7DA85D5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峨边彝族自治县人民政府办公室</w:t>
      </w:r>
    </w:p>
    <w:p w14:paraId="4909C06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150"/>
        <w:jc w:val="both"/>
        <w:textAlignment w:val="auto"/>
        <w:rPr>
          <w:rStyle w:val="12"/>
          <w:rFonts w:hint="eastAsia" w:ascii="Times New Roman" w:hAnsi="Times New Roman" w:eastAsia="方正小标宋简体" w:cs="方正小标宋简体"/>
          <w:b w:val="0"/>
          <w:bCs w:val="0"/>
          <w:sz w:val="44"/>
          <w:szCs w:val="44"/>
          <w:shd w:val="clear" w:color="auto" w:fill="FFFFFF"/>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
        </w:rPr>
        <w:t xml:space="preserve">                             2025年2月25日</w:t>
      </w:r>
    </w:p>
    <w:p w14:paraId="23FA2C83">
      <w:pPr>
        <w:pStyle w:val="19"/>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Times New Roman" w:hAnsi="Times New Roman" w:eastAsia="方正小标宋简体"/>
          <w:sz w:val="44"/>
          <w:szCs w:val="44"/>
        </w:rPr>
      </w:pPr>
    </w:p>
    <w:bookmarkEnd w:id="0"/>
    <w:p w14:paraId="59E0796F">
      <w:pPr>
        <w:pStyle w:val="19"/>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Times New Roman" w:hAnsi="Times New Roman" w:eastAsia="方正小标宋简体"/>
          <w:sz w:val="44"/>
          <w:szCs w:val="44"/>
        </w:rPr>
      </w:pPr>
    </w:p>
    <w:p w14:paraId="0FDF63E5">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峨边彝族自治县</w:t>
      </w:r>
    </w:p>
    <w:p w14:paraId="6D738EFF">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Times New Roman" w:hAnsi="Times New Roman" w:eastAsia="方正小标宋简体" w:cs="方正小标宋简体"/>
          <w:color w:val="auto"/>
          <w:sz w:val="44"/>
          <w:szCs w:val="44"/>
        </w:rPr>
      </w:pPr>
      <w:r>
        <w:rPr>
          <w:rFonts w:hint="default" w:ascii="Times New Roman" w:hAnsi="Times New Roman" w:eastAsia="方正小标宋简体" w:cs="Times New Roman"/>
          <w:b/>
          <w:bCs/>
          <w:color w:val="auto"/>
          <w:sz w:val="44"/>
          <w:szCs w:val="44"/>
        </w:rPr>
        <w:t>20</w:t>
      </w:r>
      <w:r>
        <w:rPr>
          <w:rFonts w:hint="default" w:ascii="Times New Roman" w:hAnsi="Times New Roman" w:eastAsia="方正小标宋简体" w:cs="Times New Roman"/>
          <w:b/>
          <w:bCs/>
          <w:color w:val="auto"/>
          <w:sz w:val="44"/>
          <w:szCs w:val="44"/>
          <w:lang w:val="en-US" w:eastAsia="zh-CN"/>
        </w:rPr>
        <w:t>2</w:t>
      </w:r>
      <w:r>
        <w:rPr>
          <w:rFonts w:hint="eastAsia" w:ascii="Times New Roman" w:hAnsi="Times New Roman" w:eastAsia="方正小标宋简体" w:cs="Times New Roman"/>
          <w:b/>
          <w:bCs/>
          <w:color w:val="auto"/>
          <w:sz w:val="44"/>
          <w:szCs w:val="44"/>
          <w:lang w:val="en-US" w:eastAsia="zh-CN"/>
        </w:rPr>
        <w:t>5</w:t>
      </w:r>
      <w:r>
        <w:rPr>
          <w:rFonts w:hint="eastAsia" w:ascii="Times New Roman" w:hAnsi="Times New Roman" w:eastAsia="方正小标宋简体" w:cs="方正小标宋简体"/>
          <w:color w:val="auto"/>
          <w:sz w:val="44"/>
          <w:szCs w:val="44"/>
        </w:rPr>
        <w:t>年东西</w:t>
      </w:r>
      <w:r>
        <w:rPr>
          <w:rFonts w:hint="eastAsia" w:ascii="Times New Roman" w:hAnsi="Times New Roman" w:eastAsia="方正小标宋简体" w:cs="方正小标宋简体"/>
          <w:color w:val="auto"/>
          <w:sz w:val="44"/>
          <w:szCs w:val="44"/>
          <w:lang w:eastAsia="zh-CN"/>
        </w:rPr>
        <w:t>部</w:t>
      </w:r>
      <w:r>
        <w:rPr>
          <w:rFonts w:hint="eastAsia" w:ascii="Times New Roman" w:hAnsi="Times New Roman" w:eastAsia="方正小标宋简体" w:cs="方正小标宋简体"/>
          <w:color w:val="auto"/>
          <w:sz w:val="44"/>
          <w:szCs w:val="44"/>
        </w:rPr>
        <w:t>协作</w:t>
      </w:r>
      <w:r>
        <w:rPr>
          <w:rFonts w:hint="eastAsia" w:ascii="Times New Roman" w:hAnsi="Times New Roman" w:eastAsia="方正小标宋简体" w:cs="方正小标宋简体"/>
          <w:color w:val="auto"/>
          <w:sz w:val="44"/>
          <w:szCs w:val="44"/>
          <w:lang w:eastAsia="zh-CN"/>
        </w:rPr>
        <w:t>项目实施方案</w:t>
      </w:r>
    </w:p>
    <w:p w14:paraId="56459CAF">
      <w:pPr>
        <w:keepNext w:val="0"/>
        <w:keepLines w:val="0"/>
        <w:pageBreakBefore w:val="0"/>
        <w:widowControl w:val="0"/>
        <w:tabs>
          <w:tab w:val="left" w:pos="672"/>
        </w:tabs>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 xml:space="preserve">         </w:t>
      </w:r>
    </w:p>
    <w:p w14:paraId="7E85F838">
      <w:pPr>
        <w:keepNext w:val="0"/>
        <w:keepLines w:val="0"/>
        <w:pageBreakBefore w:val="0"/>
        <w:widowControl w:val="0"/>
        <w:tabs>
          <w:tab w:val="left" w:pos="672"/>
        </w:tabs>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eastAsia="zh-CN"/>
        </w:rPr>
        <w:t>为</w:t>
      </w:r>
      <w:r>
        <w:rPr>
          <w:rFonts w:hint="eastAsia" w:ascii="Times New Roman" w:hAnsi="Times New Roman" w:eastAsia="仿宋_GB2312" w:cs="仿宋_GB2312"/>
          <w:b w:val="0"/>
          <w:bCs w:val="0"/>
          <w:color w:val="auto"/>
          <w:sz w:val="32"/>
          <w:szCs w:val="32"/>
        </w:rPr>
        <w:t>全面贯彻</w:t>
      </w:r>
      <w:r>
        <w:rPr>
          <w:rFonts w:hint="eastAsia" w:ascii="Times New Roman" w:hAnsi="Times New Roman" w:eastAsia="仿宋_GB2312" w:cs="仿宋_GB2312"/>
          <w:b w:val="0"/>
          <w:bCs w:val="0"/>
          <w:color w:val="auto"/>
          <w:sz w:val="32"/>
          <w:szCs w:val="32"/>
          <w:lang w:eastAsia="zh-CN"/>
        </w:rPr>
        <w:t>落实《中共中央</w:t>
      </w:r>
      <w:r>
        <w:rPr>
          <w:rFonts w:hint="eastAsia" w:ascii="Times New Roman" w:hAnsi="Times New Roman" w:eastAsia="仿宋_GB2312" w:cs="仿宋_GB2312"/>
          <w:b w:val="0"/>
          <w:bCs w:val="0"/>
          <w:color w:val="auto"/>
          <w:sz w:val="32"/>
          <w:szCs w:val="32"/>
          <w:lang w:val="en-US" w:eastAsia="zh-CN"/>
        </w:rPr>
        <w:t xml:space="preserve"> </w:t>
      </w:r>
      <w:r>
        <w:rPr>
          <w:rFonts w:hint="eastAsia" w:ascii="Times New Roman" w:hAnsi="Times New Roman" w:eastAsia="仿宋_GB2312" w:cs="仿宋_GB2312"/>
          <w:b w:val="0"/>
          <w:bCs w:val="0"/>
          <w:color w:val="auto"/>
          <w:sz w:val="32"/>
          <w:szCs w:val="32"/>
          <w:lang w:eastAsia="zh-CN"/>
        </w:rPr>
        <w:t>国务院关于实现巩固拓展脱贫攻坚成果同乡村振兴有效衔接的意见》精神，进一步做好我县东西部协作工作，</w:t>
      </w:r>
      <w:r>
        <w:rPr>
          <w:rFonts w:hint="eastAsia" w:ascii="Times New Roman" w:hAnsi="Times New Roman" w:eastAsia="仿宋_GB2312" w:cs="仿宋_GB2312"/>
          <w:b w:val="0"/>
          <w:bCs w:val="0"/>
          <w:color w:val="auto"/>
          <w:sz w:val="32"/>
          <w:szCs w:val="32"/>
          <w:lang w:val="en-US" w:eastAsia="zh-CN"/>
        </w:rPr>
        <w:t>加快推进县域经济发展步伐，不断夯实乡村振兴发展基础。</w:t>
      </w:r>
      <w:r>
        <w:rPr>
          <w:rFonts w:hint="eastAsia" w:ascii="Times New Roman" w:hAnsi="Times New Roman" w:eastAsia="仿宋_GB2312" w:cs="仿宋"/>
          <w:color w:val="auto"/>
          <w:sz w:val="32"/>
          <w:szCs w:val="32"/>
        </w:rPr>
        <w:t>根据</w:t>
      </w:r>
      <w:r>
        <w:rPr>
          <w:rFonts w:hint="eastAsia" w:ascii="Times New Roman" w:hAnsi="Times New Roman" w:eastAsia="仿宋_GB2312" w:cs="仿宋"/>
          <w:color w:val="auto"/>
          <w:sz w:val="32"/>
          <w:szCs w:val="32"/>
          <w:lang w:val="en-US" w:eastAsia="zh-CN"/>
        </w:rPr>
        <w:t>2025年</w:t>
      </w:r>
      <w:r>
        <w:rPr>
          <w:rFonts w:hint="eastAsia" w:ascii="Times New Roman" w:hAnsi="Times New Roman" w:eastAsia="仿宋_GB2312" w:cs="仿宋"/>
          <w:color w:val="auto"/>
          <w:sz w:val="32"/>
          <w:szCs w:val="32"/>
          <w:lang w:eastAsia="zh-CN"/>
        </w:rPr>
        <w:t>省市</w:t>
      </w:r>
      <w:r>
        <w:rPr>
          <w:rFonts w:hint="eastAsia" w:ascii="Times New Roman" w:hAnsi="Times New Roman" w:eastAsia="仿宋_GB2312" w:cs="仿宋"/>
          <w:color w:val="auto"/>
          <w:sz w:val="32"/>
          <w:szCs w:val="32"/>
          <w:lang w:val="en-US" w:eastAsia="zh-CN"/>
        </w:rPr>
        <w:t>东西部协作资金项目计划联合会审精神</w:t>
      </w:r>
      <w:r>
        <w:rPr>
          <w:rFonts w:hint="eastAsia" w:ascii="Times New Roman" w:hAnsi="Times New Roman" w:eastAsia="仿宋_GB2312" w:cs="仿宋"/>
          <w:color w:val="auto"/>
          <w:sz w:val="32"/>
          <w:szCs w:val="32"/>
          <w:lang w:eastAsia="zh-CN"/>
        </w:rPr>
        <w:t>和</w:t>
      </w:r>
      <w:r>
        <w:rPr>
          <w:rFonts w:hint="eastAsia" w:ascii="Times New Roman" w:hAnsi="Times New Roman" w:eastAsia="仿宋_GB2312" w:cs="仿宋_GB2312"/>
          <w:color w:val="auto"/>
          <w:kern w:val="2"/>
          <w:sz w:val="32"/>
          <w:szCs w:val="32"/>
        </w:rPr>
        <w:t>《</w:t>
      </w:r>
      <w:r>
        <w:rPr>
          <w:rFonts w:hint="eastAsia" w:ascii="Times New Roman" w:hAnsi="Times New Roman" w:eastAsia="仿宋_GB2312" w:cs="仿宋_GB2312"/>
          <w:color w:val="auto"/>
          <w:kern w:val="2"/>
          <w:sz w:val="32"/>
          <w:szCs w:val="32"/>
          <w:lang w:eastAsia="zh-CN"/>
        </w:rPr>
        <w:t>浙川</w:t>
      </w:r>
      <w:r>
        <w:rPr>
          <w:rFonts w:hint="eastAsia" w:ascii="Times New Roman" w:hAnsi="Times New Roman" w:eastAsia="仿宋_GB2312" w:cs="仿宋_GB2312"/>
          <w:color w:val="auto"/>
          <w:kern w:val="2"/>
          <w:sz w:val="32"/>
          <w:szCs w:val="32"/>
        </w:rPr>
        <w:t>东西部</w:t>
      </w:r>
      <w:r>
        <w:rPr>
          <w:rFonts w:hint="eastAsia" w:ascii="Times New Roman" w:hAnsi="Times New Roman" w:eastAsia="仿宋_GB2312" w:cs="仿宋_GB2312"/>
          <w:color w:val="auto"/>
          <w:kern w:val="2"/>
          <w:sz w:val="32"/>
          <w:szCs w:val="32"/>
          <w:lang w:eastAsia="zh-CN"/>
        </w:rPr>
        <w:t>协作</w:t>
      </w:r>
      <w:r>
        <w:rPr>
          <w:rFonts w:hint="eastAsia" w:ascii="Times New Roman" w:hAnsi="Times New Roman" w:eastAsia="仿宋_GB2312" w:cs="仿宋_GB2312"/>
          <w:color w:val="auto"/>
          <w:kern w:val="2"/>
          <w:sz w:val="32"/>
          <w:szCs w:val="32"/>
        </w:rPr>
        <w:t>资金</w:t>
      </w:r>
      <w:r>
        <w:rPr>
          <w:rFonts w:hint="eastAsia" w:ascii="Times New Roman" w:hAnsi="Times New Roman" w:eastAsia="仿宋_GB2312" w:cs="仿宋_GB2312"/>
          <w:color w:val="auto"/>
          <w:kern w:val="2"/>
          <w:sz w:val="32"/>
          <w:szCs w:val="32"/>
          <w:lang w:eastAsia="zh-CN"/>
        </w:rPr>
        <w:t>和项目</w:t>
      </w:r>
      <w:r>
        <w:rPr>
          <w:rFonts w:hint="eastAsia" w:ascii="Times New Roman" w:hAnsi="Times New Roman" w:eastAsia="仿宋_GB2312" w:cs="仿宋_GB2312"/>
          <w:color w:val="auto"/>
          <w:kern w:val="2"/>
          <w:sz w:val="32"/>
          <w:szCs w:val="32"/>
        </w:rPr>
        <w:t>管理</w:t>
      </w:r>
      <w:r>
        <w:rPr>
          <w:rFonts w:hint="eastAsia" w:ascii="Times New Roman" w:hAnsi="Times New Roman" w:eastAsia="仿宋_GB2312" w:cs="仿宋_GB2312"/>
          <w:color w:val="auto"/>
          <w:kern w:val="2"/>
          <w:sz w:val="32"/>
          <w:szCs w:val="32"/>
          <w:lang w:eastAsia="zh-CN"/>
        </w:rPr>
        <w:t>实施</w:t>
      </w:r>
      <w:r>
        <w:rPr>
          <w:rFonts w:hint="eastAsia" w:ascii="Times New Roman" w:hAnsi="Times New Roman" w:eastAsia="仿宋_GB2312" w:cs="仿宋_GB2312"/>
          <w:color w:val="auto"/>
          <w:kern w:val="2"/>
          <w:sz w:val="32"/>
          <w:szCs w:val="32"/>
        </w:rPr>
        <w:t>办法》</w:t>
      </w:r>
      <w:r>
        <w:rPr>
          <w:rFonts w:hint="eastAsia" w:ascii="Times New Roman" w:hAnsi="Times New Roman" w:eastAsia="仿宋_GB2312" w:cs="仿宋"/>
          <w:color w:val="auto"/>
          <w:sz w:val="32"/>
          <w:szCs w:val="32"/>
        </w:rPr>
        <w:t>要求</w:t>
      </w:r>
      <w:r>
        <w:rPr>
          <w:rFonts w:hint="eastAsia" w:ascii="Times New Roman" w:hAnsi="Times New Roman" w:eastAsia="仿宋_GB2312" w:cs="仿宋_GB2312"/>
          <w:b w:val="0"/>
          <w:bCs w:val="0"/>
          <w:color w:val="auto"/>
          <w:sz w:val="32"/>
          <w:szCs w:val="32"/>
          <w:lang w:val="en-US" w:eastAsia="zh-CN"/>
        </w:rPr>
        <w:t>，结合我县实际，</w:t>
      </w:r>
      <w:r>
        <w:rPr>
          <w:rFonts w:hint="eastAsia" w:ascii="Times New Roman" w:hAnsi="Times New Roman" w:eastAsia="仿宋_GB2312" w:cs="仿宋_GB2312"/>
          <w:b w:val="0"/>
          <w:bCs w:val="0"/>
          <w:color w:val="auto"/>
          <w:sz w:val="32"/>
          <w:szCs w:val="32"/>
          <w:lang w:eastAsia="zh-CN"/>
        </w:rPr>
        <w:t>特制定本实施方案。</w:t>
      </w:r>
    </w:p>
    <w:p w14:paraId="6FD752D9">
      <w:pPr>
        <w:keepNext w:val="0"/>
        <w:keepLines w:val="0"/>
        <w:pageBreakBefore w:val="0"/>
        <w:widowControl w:val="0"/>
        <w:tabs>
          <w:tab w:val="left" w:pos="672"/>
        </w:tabs>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一、</w:t>
      </w:r>
      <w:r>
        <w:rPr>
          <w:rFonts w:hint="eastAsia" w:ascii="Times New Roman" w:hAnsi="Times New Roman" w:eastAsia="黑体" w:cs="黑体"/>
          <w:b w:val="0"/>
          <w:bCs w:val="0"/>
          <w:color w:val="auto"/>
          <w:sz w:val="32"/>
          <w:szCs w:val="32"/>
        </w:rPr>
        <w:t>基本原则</w:t>
      </w:r>
    </w:p>
    <w:p w14:paraId="3B281DD4">
      <w:pPr>
        <w:keepNext w:val="0"/>
        <w:keepLines w:val="0"/>
        <w:pageBreakBefore w:val="0"/>
        <w:kinsoku/>
        <w:wordWrap/>
        <w:overflowPunct/>
        <w:topLinePunct w:val="0"/>
        <w:bidi w:val="0"/>
        <w:adjustRightInd/>
        <w:snapToGrid/>
        <w:spacing w:before="4" w:beforeLines="1" w:after="4" w:afterLines="1" w:line="560" w:lineRule="exact"/>
        <w:ind w:firstLine="640" w:firstLineChars="200"/>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color w:val="auto"/>
          <w:sz w:val="32"/>
          <w:szCs w:val="32"/>
          <w:lang w:val="en-US" w:eastAsia="zh-CN"/>
        </w:rPr>
        <w:t>深化柯峨东西部协作，聚焦四项行动</w:t>
      </w:r>
      <w:r>
        <w:rPr>
          <w:rFonts w:hint="eastAsia" w:ascii="Times New Roman" w:hAnsi="Times New Roman" w:eastAsia="仿宋_GB2312" w:cs="仿宋_GB2312"/>
          <w:b w:val="0"/>
          <w:bCs w:val="0"/>
          <w:color w:val="auto"/>
          <w:spacing w:val="0"/>
          <w:sz w:val="32"/>
          <w:szCs w:val="32"/>
          <w:highlight w:val="none"/>
          <w:lang w:val="en-US" w:eastAsia="zh-CN"/>
        </w:rPr>
        <w:t>拓宽群众增收渠道，</w:t>
      </w:r>
      <w:r>
        <w:rPr>
          <w:rFonts w:hint="eastAsia" w:ascii="Times New Roman" w:hAnsi="Times New Roman" w:eastAsia="仿宋_GB2312" w:cs="仿宋_GB2312"/>
          <w:color w:val="auto"/>
          <w:sz w:val="32"/>
          <w:szCs w:val="32"/>
          <w:lang w:val="en-US" w:eastAsia="zh-CN"/>
        </w:rPr>
        <w:t>持续拓展产业、就业、人才等领域的交流合作，</w:t>
      </w:r>
      <w:r>
        <w:rPr>
          <w:rFonts w:hint="eastAsia" w:ascii="Times New Roman" w:hAnsi="Times New Roman" w:eastAsia="仿宋_GB2312" w:cs="仿宋_GB2312"/>
          <w:b w:val="0"/>
          <w:bCs w:val="0"/>
          <w:color w:val="auto"/>
          <w:kern w:val="0"/>
          <w:sz w:val="32"/>
          <w:szCs w:val="32"/>
          <w:lang w:val="en-US" w:eastAsia="zh-CN" w:bidi="ar-SA"/>
        </w:rPr>
        <w:t>进一步</w:t>
      </w:r>
      <w:r>
        <w:rPr>
          <w:rFonts w:hint="eastAsia" w:ascii="Times New Roman" w:hAnsi="Times New Roman" w:eastAsia="仿宋_GB2312" w:cs="仿宋_GB2312"/>
          <w:color w:val="auto"/>
          <w:sz w:val="32"/>
          <w:szCs w:val="32"/>
          <w:lang w:val="en-US" w:eastAsia="zh-CN"/>
        </w:rPr>
        <w:t>擦亮“蓝鹰工程”“峨边绣娘”“峨岭云边”“峨边残疾儿童康复中心”等协作品牌</w:t>
      </w:r>
      <w:r>
        <w:rPr>
          <w:rFonts w:hint="eastAsia" w:ascii="Times New Roman" w:hAnsi="Times New Roman" w:eastAsia="仿宋_GB2312" w:cs="仿宋_GB2312"/>
          <w:b w:val="0"/>
          <w:bCs w:val="0"/>
          <w:color w:val="auto"/>
          <w:kern w:val="0"/>
          <w:sz w:val="32"/>
          <w:szCs w:val="32"/>
          <w:lang w:val="en-US" w:eastAsia="zh-CN" w:bidi="ar-SA"/>
        </w:rPr>
        <w:t>。坚持“柯桥所愿、峨边所需”的原则，确保全县脱贫基础更加稳固</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成效更可持续，群众收入明显增加，乡村产业规模化</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现代化水平逐步提升，产业链条进一步延伸，产业质量效益和竞争力明显提高，农村基础设施和基本公共服务水平明显提升，基本形成区域协调发展</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协同发展</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共同发展的良好格局。</w:t>
      </w:r>
    </w:p>
    <w:p w14:paraId="2838976D">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right="0" w:rightChars="0" w:firstLine="640" w:firstLineChars="200"/>
        <w:jc w:val="both"/>
        <w:textAlignment w:val="auto"/>
        <w:outlineLvl w:val="9"/>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二</w:t>
      </w:r>
      <w:r>
        <w:rPr>
          <w:rFonts w:hint="eastAsia" w:ascii="Times New Roman" w:hAnsi="Times New Roman" w:eastAsia="黑体" w:cs="黑体"/>
          <w:b w:val="0"/>
          <w:bCs w:val="0"/>
          <w:color w:val="auto"/>
          <w:sz w:val="32"/>
          <w:szCs w:val="32"/>
        </w:rPr>
        <w:t>、</w:t>
      </w:r>
      <w:r>
        <w:rPr>
          <w:rFonts w:hint="eastAsia" w:ascii="Times New Roman" w:hAnsi="Times New Roman" w:eastAsia="黑体" w:cs="黑体"/>
          <w:b w:val="0"/>
          <w:bCs w:val="0"/>
          <w:color w:val="auto"/>
          <w:sz w:val="32"/>
          <w:szCs w:val="32"/>
          <w:lang w:eastAsia="zh-CN"/>
        </w:rPr>
        <w:t>工作任务</w:t>
      </w:r>
    </w:p>
    <w:p w14:paraId="2E81D1A6">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Times New Roman"/>
          <w:b w:val="0"/>
          <w:bCs w:val="0"/>
          <w:color w:val="auto"/>
          <w:sz w:val="32"/>
          <w:szCs w:val="32"/>
          <w:lang w:val="en-US" w:eastAsia="zh-CN"/>
        </w:rPr>
        <w:t>2025</w:t>
      </w:r>
      <w:r>
        <w:rPr>
          <w:rFonts w:hint="eastAsia" w:ascii="Times New Roman" w:hAnsi="Times New Roman" w:eastAsia="仿宋_GB2312" w:cs="仿宋_GB2312"/>
          <w:b w:val="0"/>
          <w:bCs w:val="0"/>
          <w:color w:val="auto"/>
          <w:sz w:val="32"/>
          <w:szCs w:val="32"/>
          <w:lang w:val="en-US" w:eastAsia="zh-CN"/>
        </w:rPr>
        <w:t>年规划东西部协作资金</w:t>
      </w:r>
      <w:r>
        <w:rPr>
          <w:rFonts w:hint="default" w:ascii="Times New Roman" w:hAnsi="Times New Roman" w:eastAsia="仿宋_GB2312" w:cs="Times New Roman"/>
          <w:b w:val="0"/>
          <w:bCs w:val="0"/>
          <w:color w:val="auto"/>
          <w:sz w:val="32"/>
          <w:szCs w:val="32"/>
          <w:lang w:val="en-US" w:eastAsia="zh-CN"/>
        </w:rPr>
        <w:t>39</w:t>
      </w:r>
      <w:r>
        <w:rPr>
          <w:rFonts w:hint="eastAsia" w:ascii="Times New Roman" w:hAnsi="Times New Roman" w:eastAsia="仿宋_GB2312" w:cs="Times New Roman"/>
          <w:b w:val="0"/>
          <w:bCs w:val="0"/>
          <w:color w:val="auto"/>
          <w:sz w:val="32"/>
          <w:szCs w:val="32"/>
          <w:lang w:val="en-US" w:eastAsia="zh-CN"/>
        </w:rPr>
        <w:t>52.310194</w:t>
      </w:r>
      <w:r>
        <w:rPr>
          <w:rFonts w:hint="eastAsia" w:ascii="Times New Roman" w:hAnsi="Times New Roman" w:eastAsia="仿宋_GB2312" w:cs="仿宋_GB2312"/>
          <w:b w:val="0"/>
          <w:bCs w:val="0"/>
          <w:color w:val="auto"/>
          <w:sz w:val="32"/>
          <w:szCs w:val="32"/>
        </w:rPr>
        <w:t>万元</w:t>
      </w:r>
      <w:r>
        <w:rPr>
          <w:rFonts w:hint="eastAsia"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其中2025年规划资金3900万元，往年结余资金</w:t>
      </w:r>
      <w:r>
        <w:rPr>
          <w:rFonts w:hint="eastAsia" w:ascii="Times New Roman" w:hAnsi="Times New Roman" w:eastAsia="仿宋_GB2312" w:cs="Times New Roman"/>
          <w:b w:val="0"/>
          <w:bCs w:val="0"/>
          <w:color w:val="auto"/>
          <w:sz w:val="32"/>
          <w:szCs w:val="32"/>
          <w:lang w:val="en-US" w:eastAsia="zh-CN"/>
        </w:rPr>
        <w:t>52.310194</w:t>
      </w:r>
      <w:r>
        <w:rPr>
          <w:rFonts w:hint="eastAsia" w:ascii="Times New Roman" w:hAnsi="Times New Roman" w:eastAsia="仿宋_GB2312" w:cs="仿宋_GB2312"/>
          <w:b w:val="0"/>
          <w:bCs w:val="0"/>
          <w:color w:val="auto"/>
          <w:sz w:val="32"/>
          <w:szCs w:val="32"/>
          <w:lang w:val="en-US" w:eastAsia="zh-CN"/>
        </w:rPr>
        <w:t>万元</w:t>
      </w:r>
      <w:r>
        <w:rPr>
          <w:rFonts w:hint="eastAsia"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eastAsia="zh-CN"/>
        </w:rPr>
        <w:t>，实施</w:t>
      </w:r>
      <w:r>
        <w:rPr>
          <w:rFonts w:hint="eastAsia" w:ascii="Times New Roman" w:hAnsi="Times New Roman" w:eastAsia="仿宋_GB2312" w:cs="Times New Roman"/>
          <w:b w:val="0"/>
          <w:bCs w:val="0"/>
          <w:color w:val="auto"/>
          <w:sz w:val="32"/>
          <w:szCs w:val="32"/>
          <w:lang w:val="en-US" w:eastAsia="zh-CN"/>
        </w:rPr>
        <w:t>6</w:t>
      </w:r>
      <w:r>
        <w:rPr>
          <w:rFonts w:hint="eastAsia" w:ascii="Times New Roman" w:hAnsi="Times New Roman" w:eastAsia="仿宋_GB2312" w:cs="仿宋_GB2312"/>
          <w:b w:val="0"/>
          <w:bCs w:val="0"/>
          <w:color w:val="auto"/>
          <w:sz w:val="32"/>
          <w:szCs w:val="32"/>
          <w:lang w:val="en-US" w:eastAsia="zh-CN"/>
        </w:rPr>
        <w:t>类</w:t>
      </w:r>
      <w:r>
        <w:rPr>
          <w:rFonts w:hint="eastAsia" w:ascii="Times New Roman" w:hAnsi="Times New Roman" w:eastAsia="仿宋_GB2312" w:cs="Times New Roman"/>
          <w:b w:val="0"/>
          <w:bCs w:val="0"/>
          <w:color w:val="auto"/>
          <w:sz w:val="32"/>
          <w:szCs w:val="32"/>
          <w:lang w:val="en-US" w:eastAsia="zh-CN"/>
        </w:rPr>
        <w:t>11</w:t>
      </w:r>
      <w:r>
        <w:rPr>
          <w:rFonts w:hint="eastAsia" w:ascii="Times New Roman" w:hAnsi="Times New Roman" w:eastAsia="仿宋_GB2312" w:cs="仿宋_GB2312"/>
          <w:b w:val="0"/>
          <w:bCs w:val="0"/>
          <w:color w:val="auto"/>
          <w:sz w:val="32"/>
          <w:szCs w:val="32"/>
          <w:lang w:val="en-US" w:eastAsia="zh-CN"/>
        </w:rPr>
        <w:t>个</w:t>
      </w:r>
      <w:r>
        <w:rPr>
          <w:rFonts w:hint="eastAsia" w:ascii="Times New Roman" w:hAnsi="Times New Roman" w:eastAsia="仿宋_GB2312" w:cs="仿宋_GB2312"/>
          <w:b w:val="0"/>
          <w:bCs w:val="0"/>
          <w:color w:val="auto"/>
          <w:sz w:val="32"/>
          <w:szCs w:val="32"/>
          <w:lang w:eastAsia="zh-CN"/>
        </w:rPr>
        <w:t>项目</w:t>
      </w:r>
      <w:r>
        <w:rPr>
          <w:rFonts w:hint="eastAsia" w:ascii="Times New Roman" w:hAnsi="Times New Roman" w:eastAsia="仿宋_GB2312" w:cs="仿宋_GB2312"/>
          <w:b w:val="0"/>
          <w:bCs w:val="0"/>
          <w:color w:val="auto"/>
          <w:sz w:val="32"/>
          <w:szCs w:val="32"/>
          <w:lang w:val="en-US" w:eastAsia="zh-CN"/>
        </w:rPr>
        <w:t>，其中：产业集群打造项目</w:t>
      </w: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仿宋_GB2312"/>
          <w:b w:val="0"/>
          <w:bCs w:val="0"/>
          <w:color w:val="auto"/>
          <w:sz w:val="32"/>
          <w:szCs w:val="32"/>
          <w:lang w:val="en-US" w:eastAsia="zh-CN"/>
        </w:rPr>
        <w:t>个，规划资金</w:t>
      </w:r>
      <w:r>
        <w:rPr>
          <w:rFonts w:hint="eastAsia" w:ascii="Times New Roman" w:hAnsi="Times New Roman" w:eastAsia="仿宋_GB2312" w:cs="Times New Roman"/>
          <w:b w:val="0"/>
          <w:bCs w:val="0"/>
          <w:color w:val="auto"/>
          <w:sz w:val="32"/>
          <w:szCs w:val="32"/>
          <w:lang w:val="en-US" w:eastAsia="zh-CN"/>
        </w:rPr>
        <w:t>1650</w:t>
      </w:r>
      <w:r>
        <w:rPr>
          <w:rFonts w:hint="eastAsia" w:ascii="Times New Roman" w:hAnsi="Times New Roman" w:eastAsia="仿宋_GB2312" w:cs="仿宋_GB2312"/>
          <w:b w:val="0"/>
          <w:bCs w:val="0"/>
          <w:color w:val="auto"/>
          <w:sz w:val="32"/>
          <w:szCs w:val="32"/>
          <w:lang w:val="en-US" w:eastAsia="zh-CN"/>
        </w:rPr>
        <w:t>万元；特色产业提升项目1个，规划资金300万元；劳务协作提升项目</w:t>
      </w: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仿宋_GB2312"/>
          <w:b w:val="0"/>
          <w:bCs w:val="0"/>
          <w:color w:val="auto"/>
          <w:sz w:val="32"/>
          <w:szCs w:val="32"/>
          <w:lang w:val="en-US" w:eastAsia="zh-CN"/>
        </w:rPr>
        <w:t>个，规划资金</w:t>
      </w:r>
      <w:r>
        <w:rPr>
          <w:rFonts w:hint="eastAsia" w:ascii="Times New Roman" w:hAnsi="Times New Roman" w:eastAsia="仿宋_GB2312" w:cs="Times New Roman"/>
          <w:b w:val="0"/>
          <w:bCs w:val="0"/>
          <w:color w:val="auto"/>
          <w:sz w:val="32"/>
          <w:szCs w:val="32"/>
          <w:lang w:val="en-US" w:eastAsia="zh-CN"/>
        </w:rPr>
        <w:t>290</w:t>
      </w:r>
      <w:r>
        <w:rPr>
          <w:rFonts w:hint="eastAsia" w:ascii="Times New Roman" w:hAnsi="Times New Roman" w:eastAsia="仿宋_GB2312" w:cs="仿宋_GB2312"/>
          <w:b w:val="0"/>
          <w:bCs w:val="0"/>
          <w:color w:val="auto"/>
          <w:sz w:val="32"/>
          <w:szCs w:val="32"/>
          <w:lang w:val="en-US" w:eastAsia="zh-CN"/>
        </w:rPr>
        <w:t>万元；消费协作提升项目</w:t>
      </w:r>
      <w:r>
        <w:rPr>
          <w:rFonts w:hint="eastAsia"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仿宋_GB2312"/>
          <w:b w:val="0"/>
          <w:bCs w:val="0"/>
          <w:color w:val="auto"/>
          <w:sz w:val="32"/>
          <w:szCs w:val="32"/>
          <w:lang w:val="en-US" w:eastAsia="zh-CN"/>
        </w:rPr>
        <w:t>个，规划资金</w:t>
      </w:r>
      <w:r>
        <w:rPr>
          <w:rFonts w:hint="eastAsia" w:ascii="Times New Roman" w:hAnsi="Times New Roman" w:eastAsia="仿宋_GB2312" w:cs="Times New Roman"/>
          <w:b w:val="0"/>
          <w:bCs w:val="0"/>
          <w:color w:val="auto"/>
          <w:sz w:val="32"/>
          <w:szCs w:val="32"/>
          <w:lang w:val="en-US" w:eastAsia="zh-CN"/>
        </w:rPr>
        <w:t>200</w:t>
      </w:r>
      <w:r>
        <w:rPr>
          <w:rFonts w:hint="eastAsia" w:ascii="Times New Roman" w:hAnsi="Times New Roman" w:eastAsia="仿宋_GB2312" w:cs="仿宋_GB2312"/>
          <w:b w:val="0"/>
          <w:bCs w:val="0"/>
          <w:color w:val="auto"/>
          <w:sz w:val="32"/>
          <w:szCs w:val="32"/>
          <w:lang w:val="en-US" w:eastAsia="zh-CN"/>
        </w:rPr>
        <w:t>万元；人才交流项目</w:t>
      </w:r>
      <w:r>
        <w:rPr>
          <w:rFonts w:hint="eastAsia"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仿宋_GB2312"/>
          <w:b w:val="0"/>
          <w:bCs w:val="0"/>
          <w:color w:val="auto"/>
          <w:sz w:val="32"/>
          <w:szCs w:val="32"/>
          <w:lang w:val="en-US" w:eastAsia="zh-CN"/>
        </w:rPr>
        <w:t>个，规划资金</w:t>
      </w:r>
      <w:r>
        <w:rPr>
          <w:rFonts w:hint="eastAsia" w:ascii="Times New Roman" w:hAnsi="Times New Roman" w:eastAsia="仿宋_GB2312" w:cs="Times New Roman"/>
          <w:b w:val="0"/>
          <w:bCs w:val="0"/>
          <w:color w:val="auto"/>
          <w:sz w:val="32"/>
          <w:szCs w:val="32"/>
          <w:lang w:val="en-US" w:eastAsia="zh-CN"/>
        </w:rPr>
        <w:t>300</w:t>
      </w:r>
      <w:r>
        <w:rPr>
          <w:rFonts w:hint="eastAsia" w:ascii="Times New Roman" w:hAnsi="Times New Roman" w:eastAsia="仿宋_GB2312" w:cs="仿宋_GB2312"/>
          <w:b w:val="0"/>
          <w:bCs w:val="0"/>
          <w:color w:val="auto"/>
          <w:sz w:val="32"/>
          <w:szCs w:val="32"/>
          <w:lang w:val="en-US" w:eastAsia="zh-CN"/>
        </w:rPr>
        <w:t>万元；民生</w:t>
      </w:r>
      <w:r>
        <w:rPr>
          <w:rFonts w:hint="eastAsia" w:ascii="Times New Roman" w:hAnsi="Times New Roman" w:eastAsia="仿宋_GB2312" w:cs="仿宋_GB2312"/>
          <w:color w:val="auto"/>
          <w:kern w:val="2"/>
          <w:sz w:val="32"/>
          <w:szCs w:val="32"/>
          <w:lang w:val="en-US" w:eastAsia="zh-CN"/>
        </w:rPr>
        <w:t>改善项目</w:t>
      </w:r>
      <w:r>
        <w:rPr>
          <w:rFonts w:hint="eastAsia"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仿宋_GB2312"/>
          <w:color w:val="auto"/>
          <w:kern w:val="2"/>
          <w:sz w:val="32"/>
          <w:szCs w:val="32"/>
          <w:lang w:val="en-US" w:eastAsia="zh-CN"/>
        </w:rPr>
        <w:t>个，规划资金</w:t>
      </w:r>
      <w:r>
        <w:rPr>
          <w:rFonts w:hint="eastAsia" w:ascii="Times New Roman" w:hAnsi="Times New Roman" w:eastAsia="仿宋_GB2312" w:cs="Times New Roman"/>
          <w:b w:val="0"/>
          <w:bCs w:val="0"/>
          <w:color w:val="auto"/>
          <w:sz w:val="32"/>
          <w:szCs w:val="32"/>
          <w:lang w:val="en-US" w:eastAsia="zh-CN"/>
        </w:rPr>
        <w:t>1212.310194</w:t>
      </w:r>
      <w:r>
        <w:rPr>
          <w:rFonts w:hint="eastAsia" w:ascii="Times New Roman" w:hAnsi="Times New Roman" w:eastAsia="仿宋_GB2312" w:cs="仿宋_GB2312"/>
          <w:color w:val="auto"/>
          <w:kern w:val="2"/>
          <w:sz w:val="32"/>
          <w:szCs w:val="32"/>
          <w:lang w:val="en-US" w:eastAsia="zh-CN"/>
        </w:rPr>
        <w:t>万元。</w:t>
      </w:r>
    </w:p>
    <w:p w14:paraId="11CD7465">
      <w:pPr>
        <w:keepNext w:val="0"/>
        <w:keepLines w:val="0"/>
        <w:pageBreakBefore w:val="0"/>
        <w:widowControl/>
        <w:numPr>
          <w:ilvl w:val="0"/>
          <w:numId w:val="1"/>
        </w:numPr>
        <w:suppressLineNumbers w:val="0"/>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产业集群打造</w:t>
      </w:r>
    </w:p>
    <w:p w14:paraId="7DBC1857">
      <w:pPr>
        <w:keepNext w:val="0"/>
        <w:keepLines w:val="0"/>
        <w:pageBreakBefore w:val="0"/>
        <w:widowControl/>
        <w:numPr>
          <w:ilvl w:val="0"/>
          <w:numId w:val="0"/>
        </w:numPr>
        <w:suppressLineNumbers w:val="0"/>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依托浙江省绍兴市柯桥区雄厚资金、技术</w:t>
      </w:r>
      <w:r>
        <w:rPr>
          <w:rFonts w:hint="default" w:ascii="Times New Roman" w:hAnsi="Times New Roman"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管理等优势，巩固拓展东西部协作成果，支持产业园区科技+提升建设，打造峨边林竹和粮药产业集群。</w:t>
      </w:r>
    </w:p>
    <w:p w14:paraId="6855E2ED">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default" w:ascii="Times New Roman" w:hAnsi="Times New Roman" w:eastAsia="楷体_GB2312" w:cs="楷体_GB2312"/>
          <w:color w:val="auto"/>
          <w:kern w:val="2"/>
          <w:sz w:val="32"/>
          <w:szCs w:val="32"/>
          <w:lang w:val="en-US" w:eastAsia="zh-CN" w:bidi="ar-SA"/>
        </w:rPr>
        <w:t>1.</w:t>
      </w:r>
      <w:r>
        <w:rPr>
          <w:rFonts w:hint="eastAsia" w:ascii="Times New Roman" w:hAnsi="Times New Roman" w:eastAsia="楷体_GB2312" w:cs="楷体_GB2312"/>
          <w:color w:val="auto"/>
          <w:kern w:val="2"/>
          <w:sz w:val="32"/>
          <w:szCs w:val="32"/>
          <w:lang w:val="en-US" w:eastAsia="zh-CN" w:bidi="ar-SA"/>
        </w:rPr>
        <w:t>毛坪林竹产业加工园区建设项目。</w:t>
      </w:r>
      <w:r>
        <w:rPr>
          <w:rFonts w:hint="eastAsia" w:ascii="Times New Roman" w:hAnsi="Times New Roman" w:eastAsia="仿宋_GB2312" w:cs="仿宋_GB2312"/>
          <w:color w:val="auto"/>
          <w:kern w:val="2"/>
          <w:sz w:val="32"/>
          <w:szCs w:val="32"/>
          <w:lang w:val="en-US" w:eastAsia="zh-CN"/>
        </w:rPr>
        <w:t>规划投资</w:t>
      </w:r>
      <w:r>
        <w:rPr>
          <w:rFonts w:hint="eastAsia" w:ascii="Times New Roman" w:hAnsi="Times New Roman" w:eastAsia="仿宋_GB2312" w:cs="Times New Roman"/>
          <w:color w:val="auto"/>
          <w:kern w:val="2"/>
          <w:sz w:val="32"/>
          <w:szCs w:val="32"/>
          <w:lang w:val="en-US" w:eastAsia="zh-CN"/>
        </w:rPr>
        <w:t>11</w:t>
      </w:r>
      <w:r>
        <w:rPr>
          <w:rFonts w:hint="default" w:ascii="Times New Roman" w:hAnsi="Times New Roman" w:eastAsia="仿宋_GB2312" w:cs="Times New Roman"/>
          <w:color w:val="auto"/>
          <w:kern w:val="2"/>
          <w:sz w:val="32"/>
          <w:szCs w:val="32"/>
          <w:lang w:val="en-US" w:eastAsia="zh-CN"/>
        </w:rPr>
        <w:t>50</w:t>
      </w:r>
      <w:r>
        <w:rPr>
          <w:rFonts w:hint="eastAsia" w:ascii="Times New Roman" w:hAnsi="Times New Roman" w:eastAsia="仿宋_GB2312" w:cs="仿宋_GB2312"/>
          <w:color w:val="auto"/>
          <w:kern w:val="2"/>
          <w:sz w:val="32"/>
          <w:szCs w:val="32"/>
          <w:lang w:val="en-US" w:eastAsia="zh-CN"/>
        </w:rPr>
        <w:t>万元，在毛坪镇建设竹笋加工园区，建设竹笋初加工、深加工、仓储物流、液氮冻库等设施设备和销售模块，配套建设园区道路，并完善相关配套设施，形成林竹特色产业生产加工销售基地15000㎡以上。投资形成固定资产确权至毛坪镇长梯村、高山村、凡山村、等分村，杨河乡仲子村、垭垭村</w:t>
      </w:r>
      <w:r>
        <w:rPr>
          <w:rFonts w:hint="eastAsia"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五渡镇先锋村、胜利村、新茶村，平等乡光明村、清溪村、平等村。委托国有企业运营，运营后每年按照投资3%保底分红34.5万元，壮大村集体经济，为群众提供就业岗位。</w:t>
      </w:r>
    </w:p>
    <w:p w14:paraId="05C4DE7D">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实施地点：毛坪镇新华村</w:t>
      </w:r>
    </w:p>
    <w:p w14:paraId="0F75484C">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责任单位：县林业局</w:t>
      </w:r>
    </w:p>
    <w:p w14:paraId="6D1189FE">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业主单位：毛坪镇人民政府</w:t>
      </w:r>
    </w:p>
    <w:p w14:paraId="62AE248D">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2.峨边总部经济园科技创新平台建设项目。</w:t>
      </w:r>
      <w:r>
        <w:rPr>
          <w:rFonts w:hint="eastAsia" w:ascii="Times New Roman" w:hAnsi="Times New Roman" w:eastAsia="仿宋_GB2312" w:cs="仿宋_GB2312"/>
          <w:color w:val="auto"/>
          <w:kern w:val="2"/>
          <w:sz w:val="32"/>
          <w:szCs w:val="32"/>
          <w:lang w:val="en-US" w:eastAsia="zh-CN" w:bidi="ar-SA"/>
        </w:rPr>
        <w:t>规划投资</w:t>
      </w:r>
      <w:r>
        <w:rPr>
          <w:rFonts w:hint="eastAsia" w:ascii="Times New Roman" w:hAnsi="Times New Roman" w:eastAsia="仿宋_GB2312" w:cs="Times New Roman"/>
          <w:color w:val="auto"/>
          <w:kern w:val="2"/>
          <w:sz w:val="32"/>
          <w:szCs w:val="32"/>
          <w:lang w:val="en-US" w:eastAsia="zh-CN" w:bidi="ar-SA"/>
        </w:rPr>
        <w:t>500</w:t>
      </w:r>
      <w:r>
        <w:rPr>
          <w:rFonts w:hint="eastAsia" w:ascii="Times New Roman" w:hAnsi="Times New Roman" w:eastAsia="仿宋_GB2312" w:cs="仿宋_GB2312"/>
          <w:color w:val="auto"/>
          <w:kern w:val="2"/>
          <w:sz w:val="32"/>
          <w:szCs w:val="32"/>
          <w:lang w:val="en-US" w:eastAsia="zh-CN" w:bidi="ar-SA"/>
        </w:rPr>
        <w:t>万元，建设科技转化、产业孵化和“峨岭云边”品牌营销中心约2000㎡。</w:t>
      </w:r>
      <w:r>
        <w:rPr>
          <w:rFonts w:hint="eastAsia" w:ascii="Times New Roman" w:hAnsi="Times New Roman" w:eastAsia="仿宋_GB2312" w:cs="仿宋_GB2312"/>
          <w:color w:val="auto"/>
          <w:kern w:val="2"/>
          <w:sz w:val="32"/>
          <w:szCs w:val="32"/>
          <w:lang w:val="en-US" w:eastAsia="zh-CN"/>
        </w:rPr>
        <w:t>投资形成固定资产确权至勒乌乡柑子口村、祖马村、余坪村、勒乌村，大堡镇教场村、集广村、化林村</w:t>
      </w:r>
      <w:r>
        <w:rPr>
          <w:rFonts w:hint="eastAsia" w:ascii="Times New Roman" w:hAnsi="Times New Roman" w:eastAsia="仿宋_GB2312" w:cs="仿宋_GB2312"/>
          <w:color w:val="auto"/>
          <w:kern w:val="2"/>
          <w:sz w:val="32"/>
          <w:szCs w:val="32"/>
          <w:lang w:val="en-US" w:eastAsia="zh-CN" w:bidi="ar-SA"/>
        </w:rPr>
        <w:t>。委托国有企业运营，运营后每年按照投资3%保底分红15万元，壮大村集体经济，为群众提供就业岗位。</w:t>
      </w:r>
    </w:p>
    <w:p w14:paraId="1E6787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4" w:beforeLines="1" w:after="4" w:afterLines="1" w:line="560" w:lineRule="exact"/>
        <w:jc w:val="left"/>
        <w:textAlignment w:val="auto"/>
        <w:rPr>
          <w:rFonts w:hint="default" w:ascii="Times New Roman" w:hAnsi="Times New Roman" w:eastAsia="楷体" w:cs="楷体"/>
          <w:color w:val="auto"/>
          <w:kern w:val="2"/>
          <w:sz w:val="32"/>
          <w:szCs w:val="32"/>
          <w:lang w:val="en-US" w:eastAsia="zh-CN" w:bidi="ar-SA"/>
        </w:rPr>
      </w:pPr>
      <w:r>
        <w:rPr>
          <w:rFonts w:hint="eastAsia" w:ascii="Times New Roman" w:hAnsi="Times New Roman" w:eastAsia="楷体" w:cs="楷体"/>
          <w:color w:val="auto"/>
          <w:kern w:val="2"/>
          <w:sz w:val="32"/>
          <w:szCs w:val="32"/>
          <w:lang w:val="en-US" w:eastAsia="zh-CN" w:bidi="ar-SA"/>
        </w:rPr>
        <w:t xml:space="preserve">    </w:t>
      </w:r>
      <w:r>
        <w:rPr>
          <w:rFonts w:hint="eastAsia" w:ascii="Times New Roman" w:hAnsi="Times New Roman" w:eastAsia="仿宋_GB2312" w:cs="仿宋_GB2312"/>
          <w:color w:val="auto"/>
          <w:kern w:val="2"/>
          <w:sz w:val="32"/>
          <w:szCs w:val="32"/>
          <w:lang w:val="en-US" w:eastAsia="zh-CN"/>
        </w:rPr>
        <w:t>实施地点：沙坪镇</w:t>
      </w:r>
    </w:p>
    <w:p w14:paraId="2A3098AC">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责任单位：县发改局</w:t>
      </w:r>
    </w:p>
    <w:p w14:paraId="6E72E0AF">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业主单位：黑竹沟运营集团</w:t>
      </w:r>
    </w:p>
    <w:p w14:paraId="41C0D521">
      <w:pPr>
        <w:keepNext w:val="0"/>
        <w:keepLines w:val="0"/>
        <w:pageBreakBefore w:val="0"/>
        <w:widowControl/>
        <w:numPr>
          <w:ilvl w:val="0"/>
          <w:numId w:val="1"/>
        </w:numPr>
        <w:suppressLineNumbers w:val="0"/>
        <w:kinsoku/>
        <w:wordWrap/>
        <w:overflowPunct/>
        <w:topLinePunct w:val="0"/>
        <w:bidi w:val="0"/>
        <w:adjustRightInd/>
        <w:snapToGrid/>
        <w:spacing w:before="4" w:beforeLines="1" w:after="4" w:afterLines="1" w:line="560" w:lineRule="exact"/>
        <w:ind w:left="0" w:leftChars="0" w:firstLine="640" w:firstLineChars="200"/>
        <w:jc w:val="left"/>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特色产业提升</w:t>
      </w:r>
    </w:p>
    <w:p w14:paraId="4ADDABB9">
      <w:pPr>
        <w:keepNext w:val="0"/>
        <w:keepLines w:val="0"/>
        <w:pageBreakBefore w:val="0"/>
        <w:widowControl/>
        <w:numPr>
          <w:ilvl w:val="0"/>
          <w:numId w:val="0"/>
        </w:numPr>
        <w:suppressLineNumbers w:val="0"/>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u w:val="none"/>
          <w:lang w:val="en-US" w:eastAsia="zh-CN" w:bidi="ar-SA"/>
        </w:rPr>
        <w:t>立足</w:t>
      </w:r>
      <w:r>
        <w:rPr>
          <w:rFonts w:hint="eastAsia" w:ascii="Times New Roman" w:hAnsi="Times New Roman" w:eastAsia="仿宋_GB2312" w:cs="Times New Roman"/>
          <w:b w:val="0"/>
          <w:bCs w:val="0"/>
          <w:color w:val="auto"/>
          <w:kern w:val="2"/>
          <w:sz w:val="32"/>
          <w:szCs w:val="32"/>
          <w:u w:val="none"/>
          <w:lang w:val="en-US" w:eastAsia="zh-CN" w:bidi="ar-SA"/>
        </w:rPr>
        <w:t>峨边实际</w:t>
      </w:r>
      <w:r>
        <w:rPr>
          <w:rFonts w:hint="default" w:ascii="Times New Roman" w:hAnsi="Times New Roman" w:eastAsia="仿宋_GB2312" w:cs="Times New Roman"/>
          <w:b w:val="0"/>
          <w:bCs w:val="0"/>
          <w:color w:val="auto"/>
          <w:kern w:val="2"/>
          <w:sz w:val="32"/>
          <w:szCs w:val="32"/>
          <w:u w:val="none"/>
          <w:lang w:val="en-US" w:eastAsia="zh-CN" w:bidi="ar-SA"/>
        </w:rPr>
        <w:t>，</w:t>
      </w:r>
      <w:r>
        <w:rPr>
          <w:rFonts w:hint="eastAsia" w:ascii="Times New Roman" w:hAnsi="Times New Roman" w:eastAsia="仿宋_GB2312" w:cs="仿宋_GB2312"/>
          <w:color w:val="auto"/>
          <w:kern w:val="0"/>
          <w:sz w:val="32"/>
          <w:szCs w:val="32"/>
          <w:highlight w:val="none"/>
          <w:lang w:val="en-US" w:eastAsia="zh-CN" w:bidi="ar"/>
        </w:rPr>
        <w:t>支持培育“高山果蔬、道地中药材和林竹”等特色产业，支持产业园区科技+提升建设，发展壮大乡村特色产业，进一步助农增收。</w:t>
      </w:r>
    </w:p>
    <w:p w14:paraId="784D3250">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3.新场“粮蔬”现代农业园区科技+提升项目。</w:t>
      </w:r>
      <w:r>
        <w:rPr>
          <w:rFonts w:hint="eastAsia" w:ascii="Times New Roman" w:hAnsi="Times New Roman" w:eastAsia="仿宋_GB2312" w:cs="仿宋_GB2312"/>
          <w:color w:val="auto"/>
          <w:kern w:val="2"/>
          <w:sz w:val="32"/>
          <w:szCs w:val="32"/>
          <w:lang w:val="en-US" w:eastAsia="zh-CN"/>
        </w:rPr>
        <w:t>规划投资</w:t>
      </w:r>
      <w:r>
        <w:rPr>
          <w:rFonts w:hint="eastAsia" w:ascii="Times New Roman" w:hAnsi="Times New Roman" w:eastAsia="仿宋_GB2312" w:cs="Times New Roman"/>
          <w:color w:val="auto"/>
          <w:kern w:val="2"/>
          <w:sz w:val="32"/>
          <w:szCs w:val="32"/>
          <w:lang w:val="en-US" w:eastAsia="zh-CN"/>
        </w:rPr>
        <w:t>300</w:t>
      </w:r>
      <w:r>
        <w:rPr>
          <w:rFonts w:hint="eastAsia" w:ascii="Times New Roman" w:hAnsi="Times New Roman" w:eastAsia="仿宋_GB2312" w:cs="仿宋_GB2312"/>
          <w:color w:val="auto"/>
          <w:kern w:val="2"/>
          <w:sz w:val="32"/>
          <w:szCs w:val="32"/>
          <w:lang w:val="en-US" w:eastAsia="zh-CN"/>
        </w:rPr>
        <w:t>万元，提升新场“粮蔬”现代农业园区，利用农事服务中心和育苗中心建设专家工作站，完善配套设施，开展玉米和辣椒等粮蔬育种选种等工作。投资形成固定资产确权至新场乡星星村、羊子岩村、庞沟村、长虹村、新凤村。该项目主要是提升园区科技含量，选育适合的玉米和辣椒种子，带动种植群众增收。</w:t>
      </w:r>
    </w:p>
    <w:p w14:paraId="356C3BA5">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实施地点：新场乡星星村</w:t>
      </w:r>
    </w:p>
    <w:p w14:paraId="6E4501EE">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责任单位：县农业农村局</w:t>
      </w:r>
    </w:p>
    <w:p w14:paraId="266B5FC6">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lang w:val="en-US" w:eastAsia="zh-CN"/>
        </w:rPr>
      </w:pPr>
      <w:r>
        <w:rPr>
          <w:rFonts w:hint="eastAsia" w:ascii="Times New Roman" w:hAnsi="Times New Roman" w:eastAsia="仿宋_GB2312" w:cs="仿宋_GB2312"/>
          <w:color w:val="auto"/>
          <w:kern w:val="2"/>
          <w:sz w:val="32"/>
          <w:szCs w:val="32"/>
          <w:lang w:val="en-US" w:eastAsia="zh-CN"/>
        </w:rPr>
        <w:t>业主单位：新场乡人民政府</w:t>
      </w:r>
    </w:p>
    <w:p w14:paraId="2202626D">
      <w:pPr>
        <w:keepNext w:val="0"/>
        <w:keepLines w:val="0"/>
        <w:pageBreakBefore w:val="0"/>
        <w:widowControl/>
        <w:numPr>
          <w:ilvl w:val="0"/>
          <w:numId w:val="0"/>
        </w:numPr>
        <w:suppressLineNumbers w:val="0"/>
        <w:kinsoku/>
        <w:wordWrap/>
        <w:overflowPunct/>
        <w:topLinePunct w:val="0"/>
        <w:bidi w:val="0"/>
        <w:adjustRightInd/>
        <w:snapToGrid/>
        <w:spacing w:before="4" w:beforeLines="1" w:after="4" w:afterLines="1" w:line="560" w:lineRule="exact"/>
        <w:ind w:firstLine="320" w:firstLineChars="100"/>
        <w:jc w:val="left"/>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（三）强化劳务协作</w:t>
      </w:r>
    </w:p>
    <w:p w14:paraId="1A7CE4A0">
      <w:pPr>
        <w:keepNext w:val="0"/>
        <w:keepLines w:val="0"/>
        <w:pageBreakBefore w:val="0"/>
        <w:widowControl/>
        <w:suppressLineNumbers w:val="0"/>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聚焦劳务协作提升，积极探索劳务协作方式，促进脱贫劳动力</w:t>
      </w:r>
      <w:r>
        <w:rPr>
          <w:rFonts w:hint="default"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边缘易致贫户劳动力稳岗就业，优化劳务输出对接机制，落实供需对接</w:t>
      </w:r>
      <w:r>
        <w:rPr>
          <w:rFonts w:hint="default"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技能提升</w:t>
      </w:r>
      <w:r>
        <w:rPr>
          <w:rFonts w:hint="default"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稳岗拓岗等措施，加强就业服务保障，举办劳务协作培训班，开展订单</w:t>
      </w:r>
      <w:r>
        <w:rPr>
          <w:rFonts w:hint="default"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定岗</w:t>
      </w:r>
      <w:r>
        <w:rPr>
          <w:rFonts w:hint="default" w:ascii="Times New Roman" w:hAnsi="Times New Roman" w:eastAsia="仿宋_GB2312" w:cs="仿宋_GB2312"/>
          <w:color w:val="auto"/>
          <w:kern w:val="2"/>
          <w:sz w:val="32"/>
          <w:szCs w:val="32"/>
          <w:lang w:val="en-US" w:eastAsia="zh-CN"/>
        </w:rPr>
        <w:t>、</w:t>
      </w:r>
      <w:r>
        <w:rPr>
          <w:rFonts w:hint="eastAsia" w:ascii="Times New Roman" w:hAnsi="Times New Roman" w:eastAsia="仿宋_GB2312" w:cs="仿宋_GB2312"/>
          <w:color w:val="auto"/>
          <w:kern w:val="2"/>
          <w:sz w:val="32"/>
          <w:szCs w:val="32"/>
          <w:lang w:val="en-US" w:eastAsia="zh-CN"/>
        </w:rPr>
        <w:t>定向及异地培训，打造“乐在浙里”“蓝鹰工程”和“峨边绣娘”劳务协作品牌，帮助群众务工增收。</w:t>
      </w:r>
    </w:p>
    <w:p w14:paraId="1EE8C06C">
      <w:pPr>
        <w:keepNext w:val="0"/>
        <w:keepLines w:val="0"/>
        <w:pageBreakBefore w:val="0"/>
        <w:widowControl/>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4</w:t>
      </w:r>
      <w:r>
        <w:rPr>
          <w:rFonts w:hint="default" w:ascii="Times New Roman" w:hAnsi="Times New Roman" w:eastAsia="楷体_GB2312" w:cs="楷体_GB2312"/>
          <w:color w:val="auto"/>
          <w:kern w:val="2"/>
          <w:sz w:val="32"/>
          <w:szCs w:val="32"/>
          <w:lang w:val="en-US" w:eastAsia="zh-CN" w:bidi="ar-SA"/>
        </w:rPr>
        <w:t>.</w:t>
      </w:r>
      <w:r>
        <w:rPr>
          <w:rFonts w:hint="eastAsia" w:ascii="Times New Roman" w:hAnsi="Times New Roman" w:eastAsia="楷体_GB2312" w:cs="楷体_GB2312"/>
          <w:color w:val="auto"/>
          <w:kern w:val="2"/>
          <w:sz w:val="32"/>
          <w:szCs w:val="32"/>
          <w:lang w:val="en-US" w:eastAsia="zh-CN" w:bidi="ar-SA"/>
        </w:rPr>
        <w:t>峨边“乐在浙里”就业帮扶项目</w:t>
      </w:r>
      <w:r>
        <w:rPr>
          <w:rFonts w:hint="eastAsia" w:ascii="Times New Roman" w:hAnsi="Times New Roman" w:eastAsia="仿宋_GB2312" w:cs="仿宋_GB2312"/>
          <w:color w:val="auto"/>
          <w:kern w:val="2"/>
          <w:sz w:val="32"/>
          <w:szCs w:val="32"/>
          <w:lang w:val="en-US" w:eastAsia="zh-CN"/>
        </w:rPr>
        <w:t>。规划投资150万元，开展招聘会3场，培训农村劳动力200人，共建（续建）东西部协作就业帮扶载体5个，帮助转移就业农村劳动力1000人以上。</w:t>
      </w:r>
    </w:p>
    <w:p w14:paraId="7D497CFA">
      <w:pPr>
        <w:keepNext w:val="0"/>
        <w:keepLines w:val="0"/>
        <w:pageBreakBefore w:val="0"/>
        <w:widowControl/>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实施地点：峨边</w:t>
      </w:r>
    </w:p>
    <w:p w14:paraId="011E5DCA">
      <w:pPr>
        <w:keepNext w:val="0"/>
        <w:keepLines w:val="0"/>
        <w:pageBreakBefore w:val="0"/>
        <w:widowControl/>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责任单位：县人社局</w:t>
      </w:r>
    </w:p>
    <w:p w14:paraId="2009E065">
      <w:pPr>
        <w:pStyle w:val="2"/>
        <w:keepNext w:val="0"/>
        <w:keepLines w:val="0"/>
        <w:pageBreakBefore w:val="0"/>
        <w:kinsoku/>
        <w:wordWrap/>
        <w:overflowPunct/>
        <w:topLinePunct w:val="0"/>
        <w:autoSpaceDE/>
        <w:autoSpaceDN/>
        <w:bidi w:val="0"/>
        <w:adjustRightInd/>
        <w:snapToGrid/>
        <w:spacing w:before="4" w:beforeLines="1" w:after="4" w:afterLines="1" w:line="560" w:lineRule="exact"/>
        <w:jc w:val="both"/>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rPr>
        <w:t xml:space="preserve">  </w:t>
      </w:r>
      <w:r>
        <w:rPr>
          <w:rFonts w:hint="eastAsia" w:ascii="Times New Roman" w:hAnsi="Times New Roman" w:eastAsia="仿宋_GB2312" w:cs="仿宋_GB2312"/>
          <w:b w:val="0"/>
          <w:bCs w:val="0"/>
          <w:color w:val="auto"/>
          <w:kern w:val="2"/>
          <w:sz w:val="32"/>
          <w:szCs w:val="32"/>
          <w:lang w:val="en-US" w:eastAsia="zh-CN" w:bidi="ar-SA"/>
        </w:rPr>
        <w:t xml:space="preserve">  业主单位：县就业创业促进中心</w:t>
      </w:r>
    </w:p>
    <w:p w14:paraId="0D9CA2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5.峨边“蓝鹰工程”人才共育项目。</w:t>
      </w:r>
      <w:r>
        <w:rPr>
          <w:rFonts w:hint="eastAsia" w:ascii="Times New Roman" w:hAnsi="Times New Roman" w:eastAsia="仿宋_GB2312" w:cs="仿宋_GB2312"/>
          <w:color w:val="auto"/>
          <w:kern w:val="2"/>
          <w:sz w:val="32"/>
          <w:szCs w:val="32"/>
          <w:lang w:val="en-US" w:eastAsia="zh-CN"/>
        </w:rPr>
        <w:t>规划投资</w:t>
      </w:r>
      <w:r>
        <w:rPr>
          <w:rFonts w:hint="eastAsia" w:ascii="Times New Roman" w:hAnsi="Times New Roman" w:eastAsia="仿宋_GB2312" w:cs="Times New Roman"/>
          <w:b w:val="0"/>
          <w:bCs w:val="0"/>
          <w:color w:val="auto"/>
          <w:kern w:val="0"/>
          <w:sz w:val="32"/>
          <w:szCs w:val="32"/>
          <w:lang w:val="en-US" w:eastAsia="zh-CN" w:bidi="ar-SA"/>
        </w:rPr>
        <w:t>140</w:t>
      </w:r>
      <w:r>
        <w:rPr>
          <w:rFonts w:hint="eastAsia" w:ascii="Times New Roman" w:hAnsi="Times New Roman" w:eastAsia="仿宋_GB2312" w:cs="仿宋_GB2312"/>
          <w:color w:val="auto"/>
          <w:kern w:val="2"/>
          <w:sz w:val="32"/>
          <w:szCs w:val="32"/>
          <w:lang w:val="en-US" w:eastAsia="zh-CN"/>
        </w:rPr>
        <w:t>万元，支持培育3个特色专业，开展职业农民培训，配套相关设施。培训特色专业人才100人以上，提升就业竞争力。</w:t>
      </w:r>
    </w:p>
    <w:p w14:paraId="1050C3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实施地点：峨边、东部地区</w:t>
      </w:r>
    </w:p>
    <w:p w14:paraId="6D0934C0">
      <w:pPr>
        <w:keepNext w:val="0"/>
        <w:keepLines w:val="0"/>
        <w:pageBreakBefore w:val="0"/>
        <w:widowControl/>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责任单位：县教育局</w:t>
      </w:r>
    </w:p>
    <w:p w14:paraId="6745354E">
      <w:pPr>
        <w:pStyle w:val="2"/>
        <w:keepNext w:val="0"/>
        <w:keepLines w:val="0"/>
        <w:pageBreakBefore w:val="0"/>
        <w:kinsoku/>
        <w:wordWrap/>
        <w:overflowPunct/>
        <w:topLinePunct w:val="0"/>
        <w:autoSpaceDE/>
        <w:autoSpaceDN/>
        <w:bidi w:val="0"/>
        <w:adjustRightInd/>
        <w:snapToGrid/>
        <w:spacing w:before="4" w:beforeLines="1" w:after="4" w:afterLines="1" w:line="560" w:lineRule="exact"/>
        <w:jc w:val="both"/>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lang w:val="en-US" w:eastAsia="zh-CN"/>
        </w:rPr>
        <w:t xml:space="preserve">  </w:t>
      </w:r>
      <w:r>
        <w:rPr>
          <w:rFonts w:hint="eastAsia" w:ascii="Times New Roman" w:hAnsi="Times New Roman" w:eastAsia="仿宋_GB2312" w:cs="仿宋_GB2312"/>
          <w:b w:val="0"/>
          <w:bCs w:val="0"/>
          <w:color w:val="auto"/>
          <w:kern w:val="2"/>
          <w:sz w:val="32"/>
          <w:szCs w:val="32"/>
          <w:lang w:val="en-US" w:eastAsia="zh-CN" w:bidi="ar-SA"/>
        </w:rPr>
        <w:t xml:space="preserve">  业主单位：县职教中心</w:t>
      </w:r>
    </w:p>
    <w:p w14:paraId="3452ECCF">
      <w:pPr>
        <w:keepNext w:val="0"/>
        <w:keepLines w:val="0"/>
        <w:pageBreakBefore w:val="0"/>
        <w:widowControl/>
        <w:suppressLineNumbers w:val="0"/>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（四）深化消费协作</w:t>
      </w:r>
    </w:p>
    <w:p w14:paraId="2B88A9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结合浙江省柯桥区“米袋子</w:t>
      </w:r>
      <w:r>
        <w:rPr>
          <w:rFonts w:hint="default"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菜篮子</w:t>
      </w:r>
      <w:r>
        <w:rPr>
          <w:rFonts w:hint="default"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工程，主动对接农副产品需求，</w:t>
      </w:r>
      <w:r>
        <w:rPr>
          <w:rFonts w:hint="default" w:ascii="Times New Roman" w:hAnsi="Times New Roman" w:eastAsia="仿宋_GB2312" w:cs="仿宋_GB2312"/>
          <w:color w:val="auto"/>
          <w:kern w:val="2"/>
          <w:sz w:val="32"/>
          <w:szCs w:val="32"/>
          <w:lang w:val="en-US" w:eastAsia="zh-CN" w:bidi="ar-SA"/>
        </w:rPr>
        <w:t>推介宣传峨边旅游、农副产品等资源</w:t>
      </w:r>
      <w:r>
        <w:rPr>
          <w:rFonts w:hint="eastAsia" w:ascii="Times New Roman" w:hAnsi="Times New Roman" w:eastAsia="仿宋_GB2312" w:cs="仿宋_GB2312"/>
          <w:color w:val="auto"/>
          <w:kern w:val="2"/>
          <w:sz w:val="32"/>
          <w:szCs w:val="32"/>
          <w:lang w:val="en-US" w:eastAsia="zh-CN" w:bidi="ar-SA"/>
        </w:rPr>
        <w:t>，广泛开展各类消费促进活动，打造“越嘉有味”“峨岭云边”消费帮扶品牌，促进农特产品营销。</w:t>
      </w:r>
    </w:p>
    <w:p w14:paraId="1E33D27F">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6</w:t>
      </w:r>
      <w:r>
        <w:rPr>
          <w:rFonts w:hint="default" w:ascii="Times New Roman" w:hAnsi="Times New Roman" w:eastAsia="楷体_GB2312" w:cs="楷体_GB2312"/>
          <w:color w:val="auto"/>
          <w:kern w:val="2"/>
          <w:sz w:val="32"/>
          <w:szCs w:val="32"/>
          <w:lang w:val="en-US" w:eastAsia="zh-CN" w:bidi="ar-SA"/>
        </w:rPr>
        <w:t>.</w:t>
      </w:r>
      <w:r>
        <w:rPr>
          <w:rFonts w:hint="eastAsia" w:ascii="Times New Roman" w:hAnsi="Times New Roman" w:eastAsia="楷体_GB2312" w:cs="楷体_GB2312"/>
          <w:color w:val="auto"/>
          <w:kern w:val="2"/>
          <w:sz w:val="32"/>
          <w:szCs w:val="32"/>
          <w:lang w:val="en-US" w:eastAsia="zh-CN" w:bidi="ar-SA"/>
        </w:rPr>
        <w:t>峨边“四季文旅”消费帮扶项目。</w:t>
      </w:r>
      <w:r>
        <w:rPr>
          <w:rFonts w:hint="eastAsia" w:ascii="Times New Roman" w:hAnsi="Times New Roman" w:eastAsia="仿宋_GB2312" w:cs="仿宋_GB2312"/>
          <w:color w:val="auto"/>
          <w:kern w:val="2"/>
          <w:sz w:val="32"/>
          <w:szCs w:val="32"/>
          <w:lang w:val="en-US" w:eastAsia="zh-CN" w:bidi="ar-SA"/>
        </w:rPr>
        <w:t>规划投资200万元，组织参加省市县各级农副产品推广展销活动和行业论坛展会3场次以上，结合峨边民族文化和特色农副产品开展阿依蒙格等小凉山非遗文化和文化走亲“四季文旅”活动3场次以上。</w:t>
      </w:r>
    </w:p>
    <w:p w14:paraId="14A54857">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实施地点：四川、东部地区</w:t>
      </w:r>
    </w:p>
    <w:p w14:paraId="54549C6C">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责任单位：县文</w:t>
      </w:r>
      <w:r>
        <w:rPr>
          <w:rFonts w:hint="eastAsia" w:eastAsia="仿宋_GB2312" w:cs="仿宋_GB2312"/>
          <w:color w:val="auto"/>
          <w:kern w:val="2"/>
          <w:sz w:val="32"/>
          <w:szCs w:val="32"/>
          <w:lang w:val="en-US" w:eastAsia="zh-CN"/>
        </w:rPr>
        <w:t>广</w:t>
      </w:r>
      <w:r>
        <w:rPr>
          <w:rFonts w:hint="eastAsia" w:ascii="Times New Roman" w:hAnsi="Times New Roman" w:eastAsia="仿宋_GB2312" w:cs="仿宋_GB2312"/>
          <w:color w:val="auto"/>
          <w:kern w:val="2"/>
          <w:sz w:val="32"/>
          <w:szCs w:val="32"/>
          <w:lang w:val="en-US" w:eastAsia="zh-CN"/>
        </w:rPr>
        <w:t>体旅局</w:t>
      </w:r>
    </w:p>
    <w:p w14:paraId="68D49884">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业主单位：县文</w:t>
      </w:r>
      <w:r>
        <w:rPr>
          <w:rFonts w:hint="eastAsia" w:eastAsia="仿宋_GB2312" w:cs="仿宋_GB2312"/>
          <w:color w:val="auto"/>
          <w:kern w:val="2"/>
          <w:sz w:val="32"/>
          <w:szCs w:val="32"/>
          <w:lang w:val="en-US" w:eastAsia="zh-CN"/>
        </w:rPr>
        <w:t>广</w:t>
      </w:r>
      <w:r>
        <w:rPr>
          <w:rFonts w:hint="eastAsia" w:ascii="Times New Roman" w:hAnsi="Times New Roman" w:eastAsia="仿宋_GB2312" w:cs="仿宋_GB2312"/>
          <w:color w:val="auto"/>
          <w:kern w:val="2"/>
          <w:sz w:val="32"/>
          <w:szCs w:val="32"/>
          <w:lang w:val="en-US" w:eastAsia="zh-CN"/>
        </w:rPr>
        <w:t>体旅局</w:t>
      </w:r>
    </w:p>
    <w:p w14:paraId="5B6C42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4" w:beforeLines="1" w:after="4" w:afterLines="1" w:line="560" w:lineRule="exact"/>
        <w:ind w:left="420" w:leftChars="0"/>
        <w:jc w:val="left"/>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（五）促进人才协作</w:t>
      </w:r>
    </w:p>
    <w:p w14:paraId="0317EA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完善干部人才交流工作机制，持续加大交流力度，推动人才协作取得更大成果，围绕巩固拓展脱贫攻坚成果与推进乡村振兴有效衔</w:t>
      </w:r>
      <w:r>
        <w:rPr>
          <w:rFonts w:hint="eastAsia" w:eastAsia="仿宋_GB2312" w:cs="仿宋_GB2312"/>
          <w:color w:val="auto"/>
          <w:kern w:val="2"/>
          <w:sz w:val="32"/>
          <w:szCs w:val="32"/>
          <w:lang w:val="en-US" w:eastAsia="zh-CN"/>
        </w:rPr>
        <w:t>接的</w:t>
      </w:r>
      <w:r>
        <w:rPr>
          <w:rFonts w:hint="eastAsia" w:ascii="Times New Roman" w:hAnsi="Times New Roman" w:eastAsia="仿宋_GB2312" w:cs="仿宋_GB2312"/>
          <w:color w:val="auto"/>
          <w:kern w:val="2"/>
          <w:sz w:val="32"/>
          <w:szCs w:val="32"/>
          <w:lang w:val="en-US" w:eastAsia="zh-CN"/>
        </w:rPr>
        <w:t>需要，定期选派干部人才到浙江省挂职锻炼，做好服务保障，加强干部人才培训，不断提升干部人才综合素养，为峨边打造一支带不走的干部人才队伍。</w:t>
      </w:r>
    </w:p>
    <w:p w14:paraId="5EF6FDB6">
      <w:pPr>
        <w:keepNext w:val="0"/>
        <w:keepLines w:val="0"/>
        <w:pageBreakBefore w:val="0"/>
        <w:widowControl/>
        <w:suppressLineNumbers w:val="0"/>
        <w:kinsoku/>
        <w:wordWrap/>
        <w:overflowPunct/>
        <w:topLinePunct w:val="0"/>
        <w:bidi w:val="0"/>
        <w:adjustRightInd/>
        <w:snapToGrid/>
        <w:spacing w:before="4" w:beforeLines="1" w:after="4" w:afterLines="1"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7.峨边干部人才交流培训项目。</w:t>
      </w:r>
      <w:r>
        <w:rPr>
          <w:rFonts w:hint="eastAsia" w:ascii="Times New Roman" w:hAnsi="Times New Roman" w:eastAsia="仿宋_GB2312" w:cs="仿宋_GB2312"/>
          <w:color w:val="auto"/>
          <w:kern w:val="2"/>
          <w:sz w:val="32"/>
          <w:szCs w:val="32"/>
          <w:lang w:val="en-US" w:eastAsia="zh-CN"/>
        </w:rPr>
        <w:t>规划投资</w:t>
      </w:r>
      <w:r>
        <w:rPr>
          <w:rFonts w:hint="eastAsia" w:ascii="Times New Roman" w:hAnsi="Times New Roman" w:eastAsia="仿宋_GB2312" w:cs="Times New Roman"/>
          <w:b w:val="0"/>
          <w:bCs w:val="0"/>
          <w:color w:val="auto"/>
          <w:kern w:val="0"/>
          <w:sz w:val="32"/>
          <w:szCs w:val="32"/>
          <w:lang w:val="en-US" w:eastAsia="zh-CN" w:bidi="ar-SA"/>
        </w:rPr>
        <w:t>300</w:t>
      </w:r>
      <w:r>
        <w:rPr>
          <w:rFonts w:hint="eastAsia" w:ascii="Times New Roman" w:hAnsi="Times New Roman" w:eastAsia="仿宋_GB2312" w:cs="仿宋_GB2312"/>
          <w:color w:val="auto"/>
          <w:kern w:val="2"/>
          <w:sz w:val="32"/>
          <w:szCs w:val="32"/>
          <w:lang w:val="en-US" w:eastAsia="zh-CN"/>
        </w:rPr>
        <w:t>万元，组织干部人才培训</w:t>
      </w:r>
      <w:r>
        <w:rPr>
          <w:rFonts w:hint="eastAsia" w:ascii="Times New Roman" w:hAnsi="Times New Roman" w:eastAsia="仿宋_GB2312" w:cs="Times New Roman"/>
          <w:b w:val="0"/>
          <w:bCs w:val="0"/>
          <w:color w:val="auto"/>
          <w:kern w:val="0"/>
          <w:sz w:val="32"/>
          <w:szCs w:val="32"/>
          <w:lang w:val="en-US" w:eastAsia="zh-CN" w:bidi="ar-SA"/>
        </w:rPr>
        <w:t>1500人次（其中电商、文旅100人次）以上，组织干部人才交流4人次以上</w:t>
      </w:r>
      <w:r>
        <w:rPr>
          <w:rFonts w:hint="eastAsia" w:ascii="Times New Roman" w:hAnsi="Times New Roman" w:eastAsia="仿宋_GB2312" w:cs="仿宋_GB2312"/>
          <w:color w:val="auto"/>
          <w:kern w:val="2"/>
          <w:sz w:val="32"/>
          <w:szCs w:val="32"/>
          <w:lang w:val="en-US" w:eastAsia="zh-CN"/>
        </w:rPr>
        <w:t>。提升干部人才综合素养，引领峨边</w:t>
      </w:r>
      <w:r>
        <w:rPr>
          <w:rFonts w:hint="eastAsia" w:eastAsia="仿宋_GB2312" w:cs="仿宋_GB2312"/>
          <w:color w:val="auto"/>
          <w:kern w:val="2"/>
          <w:sz w:val="32"/>
          <w:szCs w:val="32"/>
          <w:lang w:val="en-US" w:eastAsia="zh-CN"/>
        </w:rPr>
        <w:t>巩固拓展脱贫攻坚成果</w:t>
      </w:r>
      <w:r>
        <w:rPr>
          <w:rFonts w:hint="eastAsia" w:ascii="Times New Roman" w:hAnsi="Times New Roman" w:eastAsia="仿宋_GB2312" w:cs="仿宋_GB2312"/>
          <w:color w:val="auto"/>
          <w:kern w:val="2"/>
          <w:sz w:val="32"/>
          <w:szCs w:val="32"/>
          <w:lang w:val="en-US" w:eastAsia="zh-CN"/>
        </w:rPr>
        <w:t>，助推乡村振兴。</w:t>
      </w:r>
    </w:p>
    <w:p w14:paraId="233C434B">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实施地点：四川、东部地区</w:t>
      </w:r>
    </w:p>
    <w:p w14:paraId="7DC0C849">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责任单位：县委组织部、县委党校</w:t>
      </w:r>
    </w:p>
    <w:p w14:paraId="61D844FC">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楷体_GB2312" w:cs="楷体_GB2312"/>
          <w:color w:val="auto"/>
          <w:kern w:val="2"/>
          <w:sz w:val="32"/>
          <w:szCs w:val="32"/>
          <w:lang w:val="en-US" w:eastAsia="zh-CN" w:bidi="ar-SA"/>
        </w:rPr>
        <w:t>（六）加大改善民生</w:t>
      </w:r>
    </w:p>
    <w:p w14:paraId="71681514">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突出改善人民群众生活质量、提高人民群众幸福指数，以发展的思路、惠民的措施、长效的机制来改善民生、保障民生，进一步完善教育卫生设施、改善农村残疾困难群众生活、提升群众幸福指数等。</w:t>
      </w:r>
    </w:p>
    <w:p w14:paraId="14701EED">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both"/>
        <w:textAlignment w:val="auto"/>
        <w:rPr>
          <w:rFonts w:hint="default"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8</w:t>
      </w:r>
      <w:r>
        <w:rPr>
          <w:rFonts w:hint="default" w:ascii="Times New Roman" w:hAnsi="Times New Roman" w:eastAsia="楷体_GB2312" w:cs="楷体_GB2312"/>
          <w:color w:val="auto"/>
          <w:kern w:val="2"/>
          <w:sz w:val="32"/>
          <w:szCs w:val="32"/>
          <w:lang w:val="en-US" w:eastAsia="zh-CN" w:bidi="ar-SA"/>
        </w:rPr>
        <w:t>.</w:t>
      </w:r>
      <w:r>
        <w:rPr>
          <w:rFonts w:hint="eastAsia" w:ascii="Times New Roman" w:hAnsi="Times New Roman" w:eastAsia="楷体_GB2312" w:cs="楷体_GB2312"/>
          <w:color w:val="auto"/>
          <w:kern w:val="2"/>
          <w:sz w:val="32"/>
          <w:szCs w:val="32"/>
          <w:lang w:val="en-US" w:eastAsia="zh-CN" w:bidi="ar-SA"/>
        </w:rPr>
        <w:t>峨边助残融爱项目。</w:t>
      </w:r>
      <w:r>
        <w:rPr>
          <w:rFonts w:hint="eastAsia" w:ascii="Times New Roman" w:hAnsi="Times New Roman" w:eastAsia="仿宋_GB2312" w:cs="仿宋_GB2312"/>
          <w:color w:val="auto"/>
          <w:kern w:val="2"/>
          <w:sz w:val="32"/>
          <w:szCs w:val="32"/>
          <w:lang w:val="en-US" w:eastAsia="zh-CN"/>
        </w:rPr>
        <w:t>规划投资50万元，扶持残疾人就业创业。包括扶持200户农村困难残疾人，开展残疾人技术培训，助推残疾人事业发展。</w:t>
      </w:r>
    </w:p>
    <w:p w14:paraId="27385DF5">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实施地点：峨边</w:t>
      </w:r>
    </w:p>
    <w:p w14:paraId="7761F5D1">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责任单位：县残联</w:t>
      </w:r>
    </w:p>
    <w:p w14:paraId="501CDF45">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业主单位：县残联</w:t>
      </w:r>
    </w:p>
    <w:p w14:paraId="28C71A78">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9.峨边残疾儿童康复中心提升项目。</w:t>
      </w:r>
      <w:r>
        <w:rPr>
          <w:rFonts w:hint="eastAsia" w:ascii="Times New Roman" w:hAnsi="Times New Roman" w:eastAsia="仿宋_GB2312" w:cs="仿宋_GB2312"/>
          <w:color w:val="auto"/>
          <w:kern w:val="2"/>
          <w:sz w:val="32"/>
          <w:szCs w:val="32"/>
          <w:lang w:val="en-US" w:eastAsia="zh-CN"/>
        </w:rPr>
        <w:t>规划投资</w:t>
      </w:r>
      <w:r>
        <w:rPr>
          <w:rFonts w:hint="eastAsia" w:ascii="Times New Roman" w:hAnsi="Times New Roman" w:eastAsia="仿宋_GB2312" w:cs="Times New Roman"/>
          <w:b w:val="0"/>
          <w:bCs w:val="0"/>
          <w:color w:val="auto"/>
          <w:kern w:val="0"/>
          <w:sz w:val="32"/>
          <w:szCs w:val="32"/>
          <w:lang w:val="en-US" w:eastAsia="zh-CN" w:bidi="ar-SA"/>
        </w:rPr>
        <w:t>50</w:t>
      </w:r>
      <w:r>
        <w:rPr>
          <w:rFonts w:hint="eastAsia" w:ascii="Times New Roman" w:hAnsi="Times New Roman" w:eastAsia="仿宋_GB2312" w:cs="仿宋_GB2312"/>
          <w:color w:val="auto"/>
          <w:kern w:val="2"/>
          <w:sz w:val="32"/>
          <w:szCs w:val="32"/>
          <w:lang w:val="en-US" w:eastAsia="zh-CN"/>
        </w:rPr>
        <w:t>万元，完善残疾儿童康复中心设施，配置经颅磁刺激仪，帮助10余名残疾儿童就近康复训练。</w:t>
      </w:r>
    </w:p>
    <w:p w14:paraId="5C0319F2">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实施地点：峨边中医院</w:t>
      </w:r>
    </w:p>
    <w:p w14:paraId="51800E62">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责任单位：县卫健局</w:t>
      </w:r>
    </w:p>
    <w:p w14:paraId="648EDFE4">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业主单位：峨边中医院</w:t>
      </w:r>
    </w:p>
    <w:p w14:paraId="7EE48032">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楷体_GB2312" w:cs="楷体_GB2312"/>
          <w:color w:val="auto"/>
          <w:kern w:val="2"/>
          <w:sz w:val="32"/>
          <w:szCs w:val="32"/>
          <w:lang w:val="en-US" w:eastAsia="zh-CN" w:bidi="ar-SA"/>
        </w:rPr>
        <w:t>10</w:t>
      </w:r>
      <w:r>
        <w:rPr>
          <w:rFonts w:hint="default" w:ascii="Times New Roman" w:hAnsi="Times New Roman" w:eastAsia="楷体_GB2312" w:cs="楷体_GB2312"/>
          <w:color w:val="auto"/>
          <w:kern w:val="2"/>
          <w:sz w:val="32"/>
          <w:szCs w:val="32"/>
          <w:lang w:val="en-US" w:eastAsia="zh-CN" w:bidi="ar-SA"/>
        </w:rPr>
        <w:t>.</w:t>
      </w:r>
      <w:r>
        <w:rPr>
          <w:rFonts w:hint="eastAsia" w:ascii="Times New Roman" w:hAnsi="Times New Roman" w:eastAsia="楷体_GB2312" w:cs="楷体_GB2312"/>
          <w:color w:val="auto"/>
          <w:kern w:val="2"/>
          <w:sz w:val="32"/>
          <w:szCs w:val="32"/>
          <w:lang w:val="en-US" w:eastAsia="zh-CN" w:bidi="ar-SA"/>
        </w:rPr>
        <w:t>峨边中医医院特色专科打造项目。</w:t>
      </w:r>
      <w:r>
        <w:rPr>
          <w:rFonts w:hint="eastAsia" w:ascii="Times New Roman" w:hAnsi="Times New Roman" w:eastAsia="仿宋_GB2312" w:cs="仿宋_GB2312"/>
          <w:color w:val="auto"/>
          <w:kern w:val="2"/>
          <w:sz w:val="32"/>
          <w:szCs w:val="32"/>
          <w:lang w:val="en-US" w:eastAsia="zh-CN"/>
        </w:rPr>
        <w:t>规划投资</w:t>
      </w:r>
      <w:r>
        <w:rPr>
          <w:rFonts w:hint="eastAsia" w:ascii="Times New Roman" w:hAnsi="Times New Roman" w:eastAsia="仿宋_GB2312" w:cs="Times New Roman"/>
          <w:b w:val="0"/>
          <w:bCs w:val="0"/>
          <w:color w:val="auto"/>
          <w:kern w:val="0"/>
          <w:sz w:val="32"/>
          <w:szCs w:val="32"/>
          <w:lang w:val="en-US" w:eastAsia="zh-CN" w:bidi="ar-SA"/>
        </w:rPr>
        <w:t>150</w:t>
      </w:r>
      <w:r>
        <w:rPr>
          <w:rFonts w:hint="eastAsia" w:ascii="Times New Roman" w:hAnsi="Times New Roman" w:eastAsia="仿宋_GB2312" w:cs="仿宋_GB2312"/>
          <w:color w:val="auto"/>
          <w:kern w:val="2"/>
          <w:sz w:val="32"/>
          <w:szCs w:val="32"/>
          <w:lang w:val="en-US" w:eastAsia="zh-CN"/>
        </w:rPr>
        <w:t>万元，打造峨边中医医院省级特色-针康科。包括人才培育和配置肌骨彩超、经络检测仪、四诊仪、局部熏蒸仪、麻醉机、呼吸机、回路消毒机等设备。打造1个特色专科，为有需求的患者提供便捷医疗服务。</w:t>
      </w:r>
    </w:p>
    <w:p w14:paraId="0F679162">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实施地点：峨边中医院</w:t>
      </w:r>
    </w:p>
    <w:p w14:paraId="3228A1D6">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责任单位：县卫健局</w:t>
      </w:r>
    </w:p>
    <w:p w14:paraId="11B72B15">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业主单位：峨边中医院</w:t>
      </w:r>
    </w:p>
    <w:p w14:paraId="63FC770B">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10.峨边九年一贯制学校建设项目（“山海情”柯峨教育协作帮扶建设项目）。规划投资</w:t>
      </w:r>
      <w:r>
        <w:rPr>
          <w:rFonts w:hint="eastAsia" w:ascii="Times New Roman" w:hAnsi="Times New Roman" w:eastAsia="仿宋_GB2312" w:cs="Times New Roman"/>
          <w:b w:val="0"/>
          <w:bCs w:val="0"/>
          <w:color w:val="auto"/>
          <w:kern w:val="0"/>
          <w:sz w:val="32"/>
          <w:szCs w:val="32"/>
          <w:lang w:val="en-US" w:eastAsia="zh-CN" w:bidi="ar-SA"/>
        </w:rPr>
        <w:t>962.310194万</w:t>
      </w:r>
      <w:r>
        <w:rPr>
          <w:rFonts w:hint="eastAsia" w:ascii="Times New Roman" w:hAnsi="Times New Roman" w:eastAsia="仿宋_GB2312" w:cs="仿宋_GB2312"/>
          <w:color w:val="auto"/>
          <w:kern w:val="2"/>
          <w:sz w:val="32"/>
          <w:szCs w:val="32"/>
          <w:lang w:val="en-US" w:eastAsia="zh-CN"/>
        </w:rPr>
        <w:t>元（含结余资金52.310194万元），续建九年一贯制学校，配套相关设施。该校建成后，缓解城区就学压力，集中优势力量办学，提升教育质量。</w:t>
      </w:r>
    </w:p>
    <w:p w14:paraId="7BDC5307">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实施地点：峨边</w:t>
      </w:r>
    </w:p>
    <w:p w14:paraId="1A59673F">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default"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责任单位：县住建局、县教育局</w:t>
      </w:r>
    </w:p>
    <w:p w14:paraId="32564887">
      <w:pPr>
        <w:pStyle w:val="5"/>
        <w:keepNext w:val="0"/>
        <w:keepLines w:val="0"/>
        <w:pageBreakBefore w:val="0"/>
        <w:widowControl w:val="0"/>
        <w:numPr>
          <w:ilvl w:val="0"/>
          <w:numId w:val="0"/>
        </w:numPr>
        <w:kinsoku/>
        <w:wordWrap/>
        <w:overflowPunct/>
        <w:topLinePunct w:val="0"/>
        <w:bidi w:val="0"/>
        <w:adjustRightInd/>
        <w:snapToGrid/>
        <w:spacing w:before="4" w:beforeLines="1" w:after="4" w:afterLines="1" w:line="560" w:lineRule="exact"/>
        <w:ind w:leftChars="200" w:firstLine="320" w:firstLineChars="100"/>
        <w:jc w:val="left"/>
        <w:textAlignment w:val="auto"/>
        <w:rPr>
          <w:rFonts w:hint="default"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业主单位：县城投公司</w:t>
      </w:r>
    </w:p>
    <w:p w14:paraId="66D72BDE">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right="0" w:rightChars="0" w:firstLine="640" w:firstLineChars="200"/>
        <w:jc w:val="both"/>
        <w:textAlignment w:val="auto"/>
        <w:outlineLvl w:val="9"/>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三、组织保障</w:t>
      </w:r>
    </w:p>
    <w:p w14:paraId="1457EFB3">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楷体_GB2312" w:cs="楷体_GB2312"/>
          <w:color w:val="auto"/>
          <w:kern w:val="2"/>
          <w:sz w:val="32"/>
          <w:szCs w:val="32"/>
          <w:lang w:val="en-US" w:eastAsia="zh-CN" w:bidi="ar-SA"/>
        </w:rPr>
        <w:t>（一）高度重视，加快推进。</w:t>
      </w:r>
      <w:r>
        <w:rPr>
          <w:rFonts w:hint="eastAsia" w:ascii="Times New Roman" w:hAnsi="Times New Roman" w:eastAsia="仿宋_GB2312" w:cs="仿宋_GB2312"/>
          <w:b w:val="0"/>
          <w:bCs w:val="0"/>
          <w:color w:val="auto"/>
          <w:sz w:val="32"/>
          <w:szCs w:val="32"/>
        </w:rPr>
        <w:t>项目涉及部门和乡</w:t>
      </w:r>
      <w:r>
        <w:rPr>
          <w:rFonts w:hint="eastAsia" w:ascii="Times New Roman" w:hAnsi="Times New Roman" w:eastAsia="仿宋_GB2312" w:cs="仿宋_GB2312"/>
          <w:b w:val="0"/>
          <w:bCs w:val="0"/>
          <w:color w:val="auto"/>
          <w:sz w:val="32"/>
          <w:szCs w:val="32"/>
          <w:lang w:eastAsia="zh-CN"/>
        </w:rPr>
        <w:t>镇务必</w:t>
      </w:r>
      <w:r>
        <w:rPr>
          <w:rFonts w:hint="eastAsia" w:ascii="Times New Roman" w:hAnsi="Times New Roman" w:eastAsia="仿宋_GB2312" w:cs="仿宋_GB2312"/>
          <w:b w:val="0"/>
          <w:bCs w:val="0"/>
          <w:color w:val="auto"/>
          <w:sz w:val="32"/>
          <w:szCs w:val="32"/>
        </w:rPr>
        <w:t>高度重视，将推进东西</w:t>
      </w:r>
      <w:r>
        <w:rPr>
          <w:rFonts w:hint="eastAsia" w:ascii="Times New Roman" w:hAnsi="Times New Roman" w:eastAsia="仿宋_GB2312" w:cs="仿宋_GB2312"/>
          <w:b w:val="0"/>
          <w:bCs w:val="0"/>
          <w:color w:val="auto"/>
          <w:sz w:val="32"/>
          <w:szCs w:val="32"/>
          <w:lang w:eastAsia="zh-CN"/>
        </w:rPr>
        <w:t>部</w:t>
      </w:r>
      <w:r>
        <w:rPr>
          <w:rFonts w:hint="eastAsia" w:ascii="Times New Roman" w:hAnsi="Times New Roman" w:eastAsia="仿宋_GB2312" w:cs="仿宋_GB2312"/>
          <w:b w:val="0"/>
          <w:bCs w:val="0"/>
          <w:color w:val="auto"/>
          <w:sz w:val="32"/>
          <w:szCs w:val="32"/>
        </w:rPr>
        <w:t>协作项目作为当前的一项重中之重</w:t>
      </w:r>
      <w:r>
        <w:rPr>
          <w:rFonts w:hint="eastAsia" w:ascii="Times New Roman" w:hAnsi="Times New Roman" w:eastAsia="仿宋_GB2312" w:cs="仿宋_GB2312"/>
          <w:b w:val="0"/>
          <w:bCs w:val="0"/>
          <w:color w:val="auto"/>
          <w:sz w:val="32"/>
          <w:szCs w:val="32"/>
          <w:lang w:eastAsia="zh-CN"/>
        </w:rPr>
        <w:t>工作</w:t>
      </w:r>
      <w:r>
        <w:rPr>
          <w:rFonts w:hint="eastAsia" w:ascii="Times New Roman" w:hAnsi="Times New Roman" w:eastAsia="仿宋_GB2312" w:cs="仿宋_GB2312"/>
          <w:b w:val="0"/>
          <w:bCs w:val="0"/>
          <w:color w:val="auto"/>
          <w:sz w:val="32"/>
          <w:szCs w:val="32"/>
        </w:rPr>
        <w:t>来抓，实行一把手负责制，具体负责项目的</w:t>
      </w:r>
      <w:r>
        <w:rPr>
          <w:rFonts w:hint="eastAsia" w:ascii="Times New Roman" w:hAnsi="Times New Roman" w:eastAsia="仿宋_GB2312" w:cs="仿宋_GB2312"/>
          <w:b w:val="0"/>
          <w:bCs w:val="0"/>
          <w:color w:val="auto"/>
          <w:sz w:val="32"/>
          <w:szCs w:val="32"/>
          <w:lang w:eastAsia="zh-CN"/>
        </w:rPr>
        <w:t>统筹</w:t>
      </w:r>
      <w:r>
        <w:rPr>
          <w:rFonts w:hint="eastAsia" w:ascii="Times New Roman" w:hAnsi="Times New Roman" w:eastAsia="仿宋_GB2312" w:cs="仿宋_GB2312"/>
          <w:b w:val="0"/>
          <w:bCs w:val="0"/>
          <w:color w:val="auto"/>
          <w:sz w:val="32"/>
          <w:szCs w:val="32"/>
        </w:rPr>
        <w:t>推进工作。</w:t>
      </w:r>
      <w:r>
        <w:rPr>
          <w:rFonts w:hint="eastAsia" w:ascii="Times New Roman" w:hAnsi="Times New Roman" w:eastAsia="仿宋_GB2312" w:cs="仿宋_GB2312"/>
          <w:b w:val="0"/>
          <w:bCs w:val="0"/>
          <w:color w:val="auto"/>
          <w:sz w:val="32"/>
          <w:szCs w:val="32"/>
          <w:lang w:eastAsia="zh-CN"/>
        </w:rPr>
        <w:t>各项目实施主</w:t>
      </w:r>
      <w:r>
        <w:rPr>
          <w:rFonts w:hint="eastAsia" w:ascii="Times New Roman" w:hAnsi="Times New Roman" w:eastAsia="仿宋_GB2312" w:cs="仿宋_GB2312"/>
          <w:b w:val="0"/>
          <w:bCs w:val="0"/>
          <w:color w:val="auto"/>
          <w:sz w:val="32"/>
          <w:szCs w:val="32"/>
          <w:lang w:val="en-US" w:eastAsia="zh-CN"/>
        </w:rPr>
        <w:t>体要严格</w:t>
      </w:r>
      <w:r>
        <w:rPr>
          <w:rFonts w:hint="eastAsia" w:ascii="Times New Roman" w:hAnsi="Times New Roman" w:eastAsia="仿宋_GB2312" w:cs="仿宋_GB2312"/>
          <w:sz w:val="32"/>
          <w:szCs w:val="32"/>
          <w:lang w:val="en-US" w:eastAsia="zh-CN"/>
        </w:rPr>
        <w:t>按照政府采购要求组织实施，</w:t>
      </w:r>
      <w:r>
        <w:rPr>
          <w:rFonts w:hint="eastAsia" w:ascii="Times New Roman" w:hAnsi="Times New Roman" w:eastAsia="仿宋_GB2312" w:cs="仿宋_GB2312"/>
          <w:b w:val="0"/>
          <w:bCs w:val="0"/>
          <w:color w:val="auto"/>
          <w:sz w:val="32"/>
          <w:szCs w:val="32"/>
          <w:lang w:val="en-US" w:eastAsia="zh-CN"/>
        </w:rPr>
        <w:t>正排工序、倒排工期，挂图作战</w:t>
      </w:r>
      <w:r>
        <w:rPr>
          <w:rFonts w:hint="eastAsia" w:ascii="Times New Roman" w:hAnsi="Times New Roman" w:eastAsia="仿宋_GB2312" w:cs="仿宋_GB2312"/>
          <w:b w:val="0"/>
          <w:bCs w:val="0"/>
          <w:color w:val="auto"/>
          <w:sz w:val="32"/>
          <w:szCs w:val="32"/>
        </w:rPr>
        <w:t>，确保在</w:t>
      </w:r>
      <w:r>
        <w:rPr>
          <w:rFonts w:hint="eastAsia" w:ascii="Times New Roman" w:hAnsi="Times New Roman" w:eastAsia="仿宋_GB2312" w:cs="Times New Roman"/>
          <w:b w:val="0"/>
          <w:bCs w:val="0"/>
          <w:color w:val="auto"/>
          <w:kern w:val="0"/>
          <w:sz w:val="32"/>
          <w:szCs w:val="32"/>
          <w:lang w:val="en-US" w:eastAsia="zh-CN" w:bidi="ar-SA"/>
        </w:rPr>
        <w:t>2025年</w:t>
      </w:r>
      <w:r>
        <w:rPr>
          <w:rFonts w:hint="eastAsia" w:ascii="Times New Roman" w:hAnsi="Times New Roman" w:eastAsia="仿宋_GB2312" w:cs="仿宋_GB2312"/>
          <w:b w:val="0"/>
          <w:bCs w:val="0"/>
          <w:color w:val="auto"/>
          <w:sz w:val="32"/>
          <w:szCs w:val="32"/>
        </w:rPr>
        <w:t>完成</w:t>
      </w:r>
      <w:r>
        <w:rPr>
          <w:rFonts w:hint="eastAsia" w:ascii="Times New Roman" w:hAnsi="Times New Roman" w:eastAsia="仿宋_GB2312" w:cs="仿宋_GB2312"/>
          <w:b w:val="0"/>
          <w:bCs w:val="0"/>
          <w:color w:val="auto"/>
          <w:sz w:val="32"/>
          <w:szCs w:val="32"/>
          <w:lang w:eastAsia="zh-CN"/>
        </w:rPr>
        <w:t>建设任务</w:t>
      </w:r>
      <w:r>
        <w:rPr>
          <w:rFonts w:hint="eastAsia" w:ascii="Times New Roman" w:hAnsi="Times New Roman" w:eastAsia="仿宋_GB2312" w:cs="仿宋_GB2312"/>
          <w:b w:val="0"/>
          <w:bCs w:val="0"/>
          <w:color w:val="auto"/>
          <w:sz w:val="32"/>
          <w:szCs w:val="32"/>
        </w:rPr>
        <w:t>。</w:t>
      </w:r>
    </w:p>
    <w:p w14:paraId="14FA176B">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楷体_GB2312" w:cs="楷体_GB2312"/>
          <w:color w:val="auto"/>
          <w:kern w:val="2"/>
          <w:sz w:val="32"/>
          <w:szCs w:val="32"/>
          <w:lang w:val="en-US" w:eastAsia="zh-CN" w:bidi="ar-SA"/>
        </w:rPr>
        <w:t>（二）强化协调，各司其职。</w:t>
      </w:r>
      <w:r>
        <w:rPr>
          <w:rFonts w:hint="eastAsia" w:ascii="Times New Roman" w:hAnsi="Times New Roman" w:eastAsia="仿宋_GB2312" w:cs="仿宋_GB2312"/>
          <w:b w:val="0"/>
          <w:bCs w:val="0"/>
          <w:color w:val="auto"/>
          <w:sz w:val="32"/>
          <w:szCs w:val="32"/>
        </w:rPr>
        <w:t>东西</w:t>
      </w:r>
      <w:r>
        <w:rPr>
          <w:rFonts w:hint="eastAsia" w:ascii="Times New Roman" w:hAnsi="Times New Roman" w:eastAsia="仿宋_GB2312" w:cs="仿宋_GB2312"/>
          <w:b w:val="0"/>
          <w:bCs w:val="0"/>
          <w:color w:val="auto"/>
          <w:sz w:val="32"/>
          <w:szCs w:val="32"/>
          <w:lang w:eastAsia="zh-CN"/>
        </w:rPr>
        <w:t>部</w:t>
      </w:r>
      <w:r>
        <w:rPr>
          <w:rFonts w:hint="eastAsia" w:ascii="Times New Roman" w:hAnsi="Times New Roman" w:eastAsia="仿宋_GB2312" w:cs="仿宋_GB2312"/>
          <w:b w:val="0"/>
          <w:bCs w:val="0"/>
          <w:color w:val="auto"/>
          <w:sz w:val="32"/>
          <w:szCs w:val="32"/>
        </w:rPr>
        <w:t>协作项目时间紧</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任务重，涉及</w:t>
      </w:r>
      <w:r>
        <w:rPr>
          <w:rFonts w:hint="eastAsia" w:ascii="Times New Roman" w:hAnsi="Times New Roman" w:eastAsia="仿宋_GB2312" w:cs="仿宋_GB2312"/>
          <w:b w:val="0"/>
          <w:bCs w:val="0"/>
          <w:color w:val="auto"/>
          <w:sz w:val="32"/>
          <w:szCs w:val="32"/>
          <w:lang w:eastAsia="zh-CN"/>
        </w:rPr>
        <w:t>组织、发改、人社、教育、卫健、农业农村</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住建、文体旅、残联、毛坪镇、新场乡、县中医院、县城市建设投资公司和大渡河投资开发集团</w:t>
      </w:r>
      <w:r>
        <w:rPr>
          <w:rFonts w:hint="eastAsia" w:ascii="Times New Roman" w:hAnsi="Times New Roman" w:eastAsia="仿宋_GB2312" w:cs="仿宋_GB2312"/>
          <w:b w:val="0"/>
          <w:bCs w:val="0"/>
          <w:color w:val="auto"/>
          <w:sz w:val="32"/>
          <w:szCs w:val="32"/>
        </w:rPr>
        <w:t>等部门</w:t>
      </w:r>
      <w:r>
        <w:rPr>
          <w:rFonts w:hint="eastAsia" w:ascii="Times New Roman" w:hAnsi="Times New Roman" w:eastAsia="仿宋_GB2312" w:cs="仿宋_GB2312"/>
          <w:b w:val="0"/>
          <w:bCs w:val="0"/>
          <w:color w:val="auto"/>
          <w:sz w:val="32"/>
          <w:szCs w:val="32"/>
          <w:lang w:eastAsia="zh-CN"/>
        </w:rPr>
        <w:t>、乡镇和企事业单位</w:t>
      </w:r>
      <w:r>
        <w:rPr>
          <w:rFonts w:hint="eastAsia" w:ascii="Times New Roman" w:hAnsi="Times New Roman" w:eastAsia="仿宋_GB2312" w:cs="仿宋_GB2312"/>
          <w:b w:val="0"/>
          <w:bCs w:val="0"/>
          <w:color w:val="auto"/>
          <w:sz w:val="32"/>
          <w:szCs w:val="32"/>
        </w:rPr>
        <w:t>，各主管部门要按照工作职责，</w:t>
      </w:r>
      <w:r>
        <w:rPr>
          <w:rFonts w:hint="eastAsia" w:ascii="Times New Roman" w:hAnsi="Times New Roman" w:eastAsia="仿宋_GB2312" w:cs="仿宋_GB2312"/>
          <w:b w:val="0"/>
          <w:bCs w:val="0"/>
          <w:color w:val="auto"/>
          <w:sz w:val="32"/>
          <w:szCs w:val="32"/>
          <w:lang w:eastAsia="zh-CN"/>
        </w:rPr>
        <w:t>加快建设进度</w:t>
      </w:r>
      <w:r>
        <w:rPr>
          <w:rFonts w:hint="eastAsia" w:ascii="Times New Roman" w:hAnsi="Times New Roman" w:eastAsia="仿宋_GB2312" w:cs="仿宋_GB2312"/>
          <w:b w:val="0"/>
          <w:bCs w:val="0"/>
          <w:color w:val="auto"/>
          <w:sz w:val="32"/>
          <w:szCs w:val="32"/>
        </w:rPr>
        <w:t>，做到</w:t>
      </w:r>
      <w:r>
        <w:rPr>
          <w:rFonts w:hint="eastAsia" w:ascii="Times New Roman" w:hAnsi="Times New Roman" w:eastAsia="仿宋_GB2312" w:cs="仿宋_GB2312"/>
          <w:b w:val="0"/>
          <w:bCs w:val="0"/>
          <w:color w:val="auto"/>
          <w:sz w:val="32"/>
          <w:szCs w:val="32"/>
          <w:lang w:eastAsia="zh-CN"/>
        </w:rPr>
        <w:t>项目前期</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施工、</w:t>
      </w:r>
      <w:r>
        <w:rPr>
          <w:rFonts w:hint="eastAsia" w:ascii="Times New Roman" w:hAnsi="Times New Roman" w:eastAsia="仿宋_GB2312" w:cs="仿宋_GB2312"/>
          <w:b w:val="0"/>
          <w:bCs w:val="0"/>
          <w:color w:val="auto"/>
          <w:sz w:val="32"/>
          <w:szCs w:val="32"/>
        </w:rPr>
        <w:t>资金拨付</w:t>
      </w:r>
      <w:r>
        <w:rPr>
          <w:rFonts w:hint="eastAsia" w:ascii="Times New Roman" w:hAnsi="Times New Roman" w:eastAsia="仿宋_GB2312" w:cs="仿宋_GB2312"/>
          <w:b w:val="0"/>
          <w:bCs w:val="0"/>
          <w:color w:val="auto"/>
          <w:sz w:val="32"/>
          <w:szCs w:val="32"/>
          <w:lang w:eastAsia="zh-CN"/>
        </w:rPr>
        <w:t>、审计等各环节都</w:t>
      </w:r>
      <w:r>
        <w:rPr>
          <w:rFonts w:hint="eastAsia" w:ascii="Times New Roman" w:hAnsi="Times New Roman" w:eastAsia="仿宋_GB2312" w:cs="仿宋_GB2312"/>
          <w:b w:val="0"/>
          <w:bCs w:val="0"/>
          <w:color w:val="auto"/>
          <w:sz w:val="32"/>
          <w:szCs w:val="32"/>
        </w:rPr>
        <w:t>有人指导、有人落实、有人督促</w:t>
      </w:r>
      <w:r>
        <w:rPr>
          <w:rFonts w:hint="eastAsia" w:ascii="Times New Roman" w:hAnsi="Times New Roman" w:eastAsia="仿宋_GB2312" w:cs="仿宋_GB2312"/>
          <w:b w:val="0"/>
          <w:bCs w:val="0"/>
          <w:color w:val="auto"/>
          <w:sz w:val="32"/>
          <w:szCs w:val="32"/>
          <w:lang w:eastAsia="zh-CN"/>
        </w:rPr>
        <w:t>。</w:t>
      </w:r>
    </w:p>
    <w:p w14:paraId="7808C26D">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楷体_GB2312" w:cs="楷体_GB2312"/>
          <w:color w:val="auto"/>
          <w:kern w:val="2"/>
          <w:sz w:val="32"/>
          <w:szCs w:val="32"/>
          <w:lang w:val="en-US" w:eastAsia="zh-CN" w:bidi="ar-SA"/>
        </w:rPr>
        <w:t>（三）强化监督，确保支出。</w:t>
      </w:r>
      <w:r>
        <w:rPr>
          <w:rFonts w:hint="eastAsia" w:ascii="Times New Roman" w:hAnsi="Times New Roman" w:eastAsia="仿宋_GB2312" w:cs="仿宋_GB2312"/>
          <w:b w:val="0"/>
          <w:bCs w:val="0"/>
          <w:color w:val="auto"/>
          <w:sz w:val="32"/>
          <w:szCs w:val="32"/>
          <w:lang w:val="en-US" w:eastAsia="zh-CN"/>
        </w:rPr>
        <w:t>严格执行国家、省、市有关规定，做到专款专用，县财政局、县审计局要加强对项目资</w:t>
      </w:r>
      <w:r>
        <w:rPr>
          <w:rFonts w:hint="eastAsia" w:eastAsia="仿宋_GB2312" w:cs="仿宋_GB2312"/>
          <w:b w:val="0"/>
          <w:bCs w:val="0"/>
          <w:color w:val="auto"/>
          <w:sz w:val="32"/>
          <w:szCs w:val="32"/>
          <w:lang w:val="en-US" w:eastAsia="zh-CN"/>
        </w:rPr>
        <w:t>金的</w:t>
      </w:r>
      <w:r>
        <w:rPr>
          <w:rFonts w:hint="eastAsia" w:ascii="Times New Roman" w:hAnsi="Times New Roman" w:eastAsia="仿宋_GB2312" w:cs="仿宋_GB2312"/>
          <w:b w:val="0"/>
          <w:bCs w:val="0"/>
          <w:color w:val="auto"/>
          <w:sz w:val="32"/>
          <w:szCs w:val="32"/>
          <w:lang w:val="en-US" w:eastAsia="zh-CN"/>
        </w:rPr>
        <w:t>监管，发现问题及时纠正，确保资金支出规范合理。县发改局要加强项目建设工作指导，积极主动协调，确保项目按期完成建设。</w:t>
      </w:r>
      <w:r>
        <w:rPr>
          <w:rFonts w:hint="eastAsia" w:ascii="Times New Roman" w:hAnsi="Times New Roman" w:eastAsia="仿宋_GB2312" w:cs="仿宋_GB2312"/>
          <w:b w:val="0"/>
          <w:bCs w:val="0"/>
          <w:color w:val="auto"/>
          <w:sz w:val="32"/>
          <w:szCs w:val="32"/>
          <w:lang w:eastAsia="zh-CN"/>
        </w:rPr>
        <w:t>各主管部门要</w:t>
      </w:r>
      <w:r>
        <w:rPr>
          <w:rFonts w:hint="eastAsia" w:ascii="Times New Roman" w:hAnsi="Times New Roman" w:eastAsia="仿宋_GB2312" w:cs="仿宋_GB2312"/>
          <w:b w:val="0"/>
          <w:bCs w:val="0"/>
          <w:color w:val="auto"/>
          <w:sz w:val="32"/>
          <w:szCs w:val="32"/>
        </w:rPr>
        <w:t>督促项目实施单位</w:t>
      </w:r>
      <w:r>
        <w:rPr>
          <w:rFonts w:hint="eastAsia" w:ascii="Times New Roman" w:hAnsi="Times New Roman" w:eastAsia="仿宋_GB2312" w:cs="仿宋_GB2312"/>
          <w:b w:val="0"/>
          <w:bCs w:val="0"/>
          <w:color w:val="auto"/>
          <w:sz w:val="32"/>
          <w:szCs w:val="32"/>
          <w:lang w:eastAsia="zh-CN"/>
        </w:rPr>
        <w:t>规范建设及时</w:t>
      </w:r>
      <w:r>
        <w:rPr>
          <w:rFonts w:hint="eastAsia" w:ascii="Times New Roman" w:hAnsi="Times New Roman" w:eastAsia="仿宋_GB2312" w:cs="仿宋_GB2312"/>
          <w:b w:val="0"/>
          <w:bCs w:val="0"/>
          <w:color w:val="auto"/>
          <w:sz w:val="32"/>
          <w:szCs w:val="32"/>
        </w:rPr>
        <w:t>完善报</w:t>
      </w:r>
      <w:r>
        <w:rPr>
          <w:rFonts w:hint="eastAsia" w:ascii="Times New Roman" w:hAnsi="Times New Roman" w:eastAsia="仿宋_GB2312" w:cs="仿宋_GB2312"/>
          <w:b w:val="0"/>
          <w:bCs w:val="0"/>
          <w:color w:val="auto"/>
          <w:sz w:val="32"/>
          <w:szCs w:val="32"/>
          <w:lang w:eastAsia="zh-CN"/>
        </w:rPr>
        <w:t>账资料</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严格审核把关，符合条件的及时送县财政局报账，确保</w:t>
      </w:r>
      <w:r>
        <w:rPr>
          <w:rFonts w:hint="eastAsia" w:ascii="Times New Roman" w:hAnsi="Times New Roman" w:eastAsia="仿宋_GB2312" w:cs="仿宋_GB2312"/>
          <w:b w:val="0"/>
          <w:bCs w:val="0"/>
          <w:color w:val="auto"/>
          <w:sz w:val="32"/>
          <w:szCs w:val="32"/>
          <w:lang w:val="en-US" w:eastAsia="zh-CN"/>
        </w:rPr>
        <w:t>完成资金支出任务。</w:t>
      </w:r>
      <w:r>
        <w:rPr>
          <w:rFonts w:hint="eastAsia" w:ascii="Times New Roman" w:hAnsi="Times New Roman" w:eastAsia="仿宋_GB2312" w:cs="仿宋_GB2312"/>
          <w:b w:val="0"/>
          <w:bCs w:val="0"/>
          <w:color w:val="auto"/>
          <w:sz w:val="32"/>
          <w:szCs w:val="32"/>
        </w:rPr>
        <w:t>项目</w:t>
      </w:r>
      <w:r>
        <w:rPr>
          <w:rFonts w:hint="eastAsia" w:ascii="Times New Roman" w:hAnsi="Times New Roman" w:eastAsia="仿宋_GB2312" w:cs="仿宋_GB2312"/>
          <w:b w:val="0"/>
          <w:bCs w:val="0"/>
          <w:color w:val="auto"/>
          <w:sz w:val="32"/>
          <w:szCs w:val="32"/>
          <w:lang w:eastAsia="zh-CN"/>
        </w:rPr>
        <w:t>实施单位要</w:t>
      </w:r>
      <w:r>
        <w:rPr>
          <w:rFonts w:hint="eastAsia" w:ascii="Times New Roman" w:hAnsi="Times New Roman" w:eastAsia="仿宋_GB2312" w:cs="仿宋_GB2312"/>
          <w:b w:val="0"/>
          <w:bCs w:val="0"/>
          <w:color w:val="auto"/>
          <w:sz w:val="32"/>
          <w:szCs w:val="32"/>
        </w:rPr>
        <w:t>按照项目档案管理要求做好归档工作</w:t>
      </w:r>
      <w:r>
        <w:rPr>
          <w:rFonts w:hint="eastAsia" w:ascii="Times New Roman" w:hAnsi="Times New Roman" w:eastAsia="仿宋_GB2312" w:cs="仿宋_GB2312"/>
          <w:b w:val="0"/>
          <w:bCs w:val="0"/>
          <w:color w:val="auto"/>
          <w:sz w:val="32"/>
          <w:szCs w:val="32"/>
          <w:lang w:eastAsia="zh-CN"/>
        </w:rPr>
        <w:t>。</w:t>
      </w:r>
    </w:p>
    <w:p w14:paraId="2EAE7FB4">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eastAsia="zh-CN"/>
        </w:rPr>
      </w:pPr>
    </w:p>
    <w:p w14:paraId="2FD660E4">
      <w:pPr>
        <w:keepNext w:val="0"/>
        <w:keepLines w:val="0"/>
        <w:pageBreakBefore w:val="0"/>
        <w:widowControl w:val="0"/>
        <w:kinsoku/>
        <w:wordWrap/>
        <w:overflowPunct/>
        <w:topLinePunct w:val="0"/>
        <w:autoSpaceDE/>
        <w:autoSpaceDN/>
        <w:bidi w:val="0"/>
        <w:adjustRightInd/>
        <w:snapToGrid/>
        <w:spacing w:before="4" w:beforeLines="1" w:after="4" w:afterLines="1" w:line="560" w:lineRule="exact"/>
        <w:ind w:left="0" w:leftChars="0" w:right="0" w:rightChars="0" w:firstLine="640" w:firstLineChars="200"/>
        <w:jc w:val="both"/>
        <w:textAlignment w:val="auto"/>
        <w:outlineLvl w:val="9"/>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附件：峨边2025年东西部协作项目资金计划表</w:t>
      </w:r>
    </w:p>
    <w:p w14:paraId="605C6EF3">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lang w:val="en-US" w:eastAsia="zh-CN"/>
        </w:rPr>
      </w:pPr>
    </w:p>
    <w:p w14:paraId="6CA3804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0169150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4D916A5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02284F4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2BA14B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0EE76D9A">
      <w:pPr>
        <w:pStyle w:val="2"/>
        <w:rPr>
          <w:rFonts w:hint="eastAsia" w:ascii="Times New Roman" w:hAnsi="Times New Roman" w:eastAsia="黑体" w:cs="仿宋_GB2312"/>
          <w:color w:val="000000"/>
          <w:kern w:val="0"/>
          <w:sz w:val="32"/>
          <w:szCs w:val="32"/>
          <w:lang w:val="en-US" w:eastAsia="zh-CN" w:bidi="ar"/>
        </w:rPr>
      </w:pPr>
    </w:p>
    <w:p w14:paraId="2D4C6C28">
      <w:pPr>
        <w:rPr>
          <w:rFonts w:hint="eastAsia" w:ascii="Times New Roman" w:hAnsi="Times New Roman" w:eastAsia="黑体" w:cs="仿宋_GB2312"/>
          <w:color w:val="000000"/>
          <w:kern w:val="0"/>
          <w:sz w:val="32"/>
          <w:szCs w:val="32"/>
          <w:lang w:val="en-US" w:eastAsia="zh-CN" w:bidi="ar"/>
        </w:rPr>
      </w:pPr>
    </w:p>
    <w:p w14:paraId="56ACAA7E">
      <w:pPr>
        <w:pStyle w:val="2"/>
        <w:rPr>
          <w:rFonts w:hint="eastAsia" w:ascii="Times New Roman" w:hAnsi="Times New Roman" w:eastAsia="黑体" w:cs="仿宋_GB2312"/>
          <w:color w:val="000000"/>
          <w:kern w:val="0"/>
          <w:sz w:val="32"/>
          <w:szCs w:val="32"/>
          <w:lang w:val="en-US" w:eastAsia="zh-CN" w:bidi="ar"/>
        </w:rPr>
      </w:pPr>
    </w:p>
    <w:p w14:paraId="591367D6">
      <w:pPr>
        <w:rPr>
          <w:rFonts w:hint="eastAsia" w:ascii="Times New Roman" w:hAnsi="Times New Roman" w:eastAsia="黑体" w:cs="仿宋_GB2312"/>
          <w:color w:val="000000"/>
          <w:kern w:val="0"/>
          <w:sz w:val="32"/>
          <w:szCs w:val="32"/>
          <w:lang w:val="en-US" w:eastAsia="zh-CN" w:bidi="ar"/>
        </w:rPr>
      </w:pPr>
    </w:p>
    <w:p w14:paraId="348FC3BA">
      <w:pPr>
        <w:pStyle w:val="2"/>
        <w:rPr>
          <w:rFonts w:hint="eastAsia" w:ascii="Times New Roman" w:hAnsi="Times New Roman" w:eastAsia="黑体" w:cs="仿宋_GB2312"/>
          <w:color w:val="000000"/>
          <w:kern w:val="0"/>
          <w:sz w:val="32"/>
          <w:szCs w:val="32"/>
          <w:lang w:val="en-US" w:eastAsia="zh-CN" w:bidi="ar"/>
        </w:rPr>
      </w:pPr>
    </w:p>
    <w:p w14:paraId="387EED80">
      <w:pPr>
        <w:rPr>
          <w:rFonts w:hint="eastAsia" w:ascii="Times New Roman" w:hAnsi="Times New Roman" w:eastAsia="黑体" w:cs="仿宋_GB2312"/>
          <w:color w:val="000000"/>
          <w:kern w:val="0"/>
          <w:sz w:val="32"/>
          <w:szCs w:val="32"/>
          <w:lang w:val="en-US" w:eastAsia="zh-CN" w:bidi="ar"/>
        </w:rPr>
      </w:pPr>
    </w:p>
    <w:p w14:paraId="27F7A375">
      <w:pPr>
        <w:pStyle w:val="2"/>
        <w:rPr>
          <w:rFonts w:hint="eastAsia" w:ascii="Times New Roman" w:hAnsi="Times New Roman" w:eastAsia="黑体" w:cs="仿宋_GB2312"/>
          <w:color w:val="000000"/>
          <w:kern w:val="0"/>
          <w:sz w:val="32"/>
          <w:szCs w:val="32"/>
          <w:lang w:val="en-US" w:eastAsia="zh-CN" w:bidi="ar"/>
        </w:rPr>
      </w:pPr>
    </w:p>
    <w:p w14:paraId="3B57AF8C">
      <w:pPr>
        <w:rPr>
          <w:rFonts w:hint="eastAsia" w:ascii="Times New Roman" w:hAnsi="Times New Roman" w:eastAsia="黑体" w:cs="仿宋_GB2312"/>
          <w:color w:val="000000"/>
          <w:kern w:val="0"/>
          <w:sz w:val="32"/>
          <w:szCs w:val="32"/>
          <w:lang w:val="en-US" w:eastAsia="zh-CN" w:bidi="ar"/>
        </w:rPr>
      </w:pPr>
    </w:p>
    <w:p w14:paraId="5BD2FEFE">
      <w:pPr>
        <w:pStyle w:val="2"/>
        <w:rPr>
          <w:rFonts w:hint="eastAsia" w:ascii="Times New Roman" w:hAnsi="Times New Roman" w:eastAsia="黑体" w:cs="仿宋_GB2312"/>
          <w:color w:val="000000"/>
          <w:kern w:val="0"/>
          <w:sz w:val="32"/>
          <w:szCs w:val="32"/>
          <w:lang w:val="en-US" w:eastAsia="zh-CN" w:bidi="ar"/>
        </w:rPr>
      </w:pPr>
    </w:p>
    <w:p w14:paraId="4F08A672">
      <w:pPr>
        <w:rPr>
          <w:rFonts w:hint="eastAsia" w:ascii="Times New Roman" w:hAnsi="Times New Roman" w:eastAsia="黑体" w:cs="仿宋_GB2312"/>
          <w:color w:val="000000"/>
          <w:kern w:val="0"/>
          <w:sz w:val="32"/>
          <w:szCs w:val="32"/>
          <w:lang w:val="en-US" w:eastAsia="zh-CN" w:bidi="ar"/>
        </w:rPr>
      </w:pPr>
    </w:p>
    <w:p w14:paraId="2178973A">
      <w:pPr>
        <w:pStyle w:val="2"/>
        <w:rPr>
          <w:rFonts w:hint="eastAsia" w:ascii="Times New Roman" w:hAnsi="Times New Roman" w:eastAsia="黑体" w:cs="仿宋_GB2312"/>
          <w:color w:val="000000"/>
          <w:kern w:val="0"/>
          <w:sz w:val="32"/>
          <w:szCs w:val="32"/>
          <w:lang w:val="en-US" w:eastAsia="zh-CN" w:bidi="ar"/>
        </w:rPr>
      </w:pPr>
    </w:p>
    <w:p w14:paraId="3CAD61C9">
      <w:pPr>
        <w:rPr>
          <w:rFonts w:hint="eastAsia" w:ascii="Times New Roman" w:hAnsi="Times New Roman" w:eastAsia="黑体" w:cs="仿宋_GB2312"/>
          <w:color w:val="000000"/>
          <w:kern w:val="0"/>
          <w:sz w:val="32"/>
          <w:szCs w:val="32"/>
          <w:lang w:val="en-US" w:eastAsia="zh-CN" w:bidi="ar"/>
        </w:rPr>
      </w:pPr>
    </w:p>
    <w:p w14:paraId="2FE679DF">
      <w:pPr>
        <w:pStyle w:val="2"/>
        <w:rPr>
          <w:rFonts w:hint="eastAsia" w:ascii="Times New Roman" w:hAnsi="Times New Roman" w:eastAsia="黑体" w:cs="仿宋_GB2312"/>
          <w:color w:val="000000"/>
          <w:kern w:val="0"/>
          <w:sz w:val="32"/>
          <w:szCs w:val="32"/>
          <w:lang w:val="en-US" w:eastAsia="zh-CN" w:bidi="ar"/>
        </w:rPr>
      </w:pPr>
    </w:p>
    <w:p w14:paraId="04AE6D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黑体" w:cs="仿宋_GB2312"/>
          <w:color w:val="000000"/>
          <w:kern w:val="0"/>
          <w:sz w:val="32"/>
          <w:szCs w:val="32"/>
          <w:lang w:val="en-US" w:eastAsia="zh-CN" w:bidi="ar"/>
        </w:rPr>
      </w:pPr>
    </w:p>
    <w:p w14:paraId="72319A89">
      <w:pPr>
        <w:pStyle w:val="2"/>
        <w:rPr>
          <w:rFonts w:hint="eastAsia"/>
          <w:lang w:val="en-US" w:eastAsia="zh-CN"/>
        </w:rPr>
      </w:pPr>
    </w:p>
    <w:p w14:paraId="0EDF195C">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lang w:val="en-US" w:eastAsia="zh-CN"/>
        </w:rPr>
      </w:pPr>
    </w:p>
    <w:p w14:paraId="58807BD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1B2E58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仿宋_GB2312" w:cs="仿宋_GB2312"/>
          <w:color w:val="000000"/>
          <w:sz w:val="32"/>
          <w:szCs w:val="32"/>
          <w:lang w:val="en-US"/>
        </w:rPr>
      </w:pPr>
      <w:r>
        <w:rPr>
          <w:rFonts w:hint="eastAsia" w:ascii="Times New Roman" w:hAnsi="Times New Roman" w:eastAsia="黑体" w:cs="仿宋_GB2312"/>
          <w:color w:val="000000"/>
          <w:kern w:val="0"/>
          <w:sz w:val="32"/>
          <w:szCs w:val="32"/>
          <w:lang w:val="en-US" w:eastAsia="zh-CN" w:bidi="ar"/>
        </w:rPr>
        <w:t>信息公开选项：</w:t>
      </w:r>
      <w:r>
        <w:rPr>
          <w:rFonts w:hint="eastAsia" w:ascii="Times New Roman" w:hAnsi="Times New Roman" w:eastAsia="方正小标宋简体" w:cs="仿宋_GB2312"/>
          <w:color w:val="000000"/>
          <w:kern w:val="2"/>
          <w:sz w:val="32"/>
          <w:szCs w:val="32"/>
          <w:lang w:val="en-US" w:eastAsia="zh-CN" w:bidi="ar"/>
        </w:rPr>
        <w:t>不予公开</w:t>
      </w:r>
    </w:p>
    <w:p w14:paraId="4041B04D">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Times New Roman" w:hAnsi="Times New Roman" w:eastAsia="仿宋_GB2312" w:cs="仿宋_GB2312"/>
          <w:color w:val="000000"/>
          <w:spacing w:val="-4"/>
          <w:kern w:val="0"/>
          <w:sz w:val="32"/>
          <w:szCs w:val="32"/>
          <w:lang w:val="en-US"/>
        </w:rPr>
      </w:pPr>
      <w:r>
        <w:rPr>
          <w:rFonts w:hint="eastAsia" w:ascii="Times New Roman" w:hAnsi="Times New Roman" w:eastAsia="仿宋_GB2312" w:cs="仿宋_GB2312"/>
          <w:color w:val="000000"/>
          <w:spacing w:val="-4"/>
          <w:kern w:val="0"/>
          <w:sz w:val="32"/>
          <w:szCs w:val="32"/>
          <w:lang w:val="en-US" w:eastAsia="zh-CN" w:bidi="ar"/>
        </w:rPr>
        <w:t>──────────────────────────</w:t>
      </w:r>
    </w:p>
    <w:p w14:paraId="5404DC45">
      <w:pPr>
        <w:keepNext w:val="0"/>
        <w:keepLines w:val="0"/>
        <w:widowControl w:val="0"/>
        <w:suppressLineNumbers w:val="0"/>
        <w:autoSpaceDE w:val="0"/>
        <w:autoSpaceDN w:val="0"/>
        <w:adjustRightInd w:val="0"/>
        <w:spacing w:before="0" w:beforeAutospacing="0" w:after="0" w:afterAutospacing="0" w:line="320" w:lineRule="exact"/>
        <w:ind w:right="0" w:firstLine="280" w:firstLineChars="100"/>
        <w:jc w:val="left"/>
        <w:rPr>
          <w:rFonts w:hint="eastAsia" w:ascii="Times New Roman" w:hAnsi="Times New Roman" w:eastAsia="仿宋_GB2312" w:cs="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峨边彝族自治县人民政府办公室          2025年2月25日印发</w:t>
      </w:r>
    </w:p>
    <w:p w14:paraId="668B8278">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Times New Roman" w:hAnsi="Times New Roman" w:eastAsia="黑体" w:cs="仿宋_GB2312"/>
          <w:color w:val="000000"/>
          <w:kern w:val="0"/>
          <w:sz w:val="32"/>
          <w:szCs w:val="32"/>
          <w:lang w:val="en-US" w:eastAsia="zh-CN" w:bidi="ar"/>
        </w:rPr>
      </w:pPr>
      <w:r>
        <w:rPr>
          <w:rFonts w:hint="eastAsia" w:ascii="Times New Roman" w:hAnsi="Times New Roman" w:eastAsia="仿宋_GB2312" w:cs="仿宋_GB2312"/>
          <w:color w:val="000000"/>
          <w:spacing w:val="-4"/>
          <w:kern w:val="0"/>
          <w:sz w:val="32"/>
          <w:szCs w:val="32"/>
          <w:lang w:val="en-US" w:eastAsia="zh-CN" w:bidi="ar"/>
        </w:rPr>
        <w:t>──────────────────────────</w:t>
      </w:r>
    </w:p>
    <w:sectPr>
      <w:type w:val="continuous"/>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B973A5-0A75-4132-ACCA-2EBF01B21B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EEB040E-683F-46E2-AFCC-25C3B4553CDC}"/>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9E58FDB9-EB38-4D85-915E-4969A6BF7A39}"/>
  </w:font>
  <w:font w:name="方正小标宋简体">
    <w:panose1 w:val="02000000000000000000"/>
    <w:charset w:val="86"/>
    <w:family w:val="auto"/>
    <w:pitch w:val="default"/>
    <w:sig w:usb0="00000001" w:usb1="080E0000" w:usb2="00000000" w:usb3="00000000" w:csb0="00040000" w:csb1="00000000"/>
    <w:embedRegular r:id="rId4" w:fontKey="{B3E5B99D-7FF0-4C90-AAFF-0832E510BE4E}"/>
  </w:font>
  <w:font w:name="楷体_GB2312">
    <w:panose1 w:val="02010609030101010101"/>
    <w:charset w:val="86"/>
    <w:family w:val="modern"/>
    <w:pitch w:val="default"/>
    <w:sig w:usb0="00000001" w:usb1="080E0000" w:usb2="00000000" w:usb3="00000000" w:csb0="00040000" w:csb1="00000000"/>
    <w:embedRegular r:id="rId5" w:fontKey="{8B540F87-2134-4FE6-A7EE-E23588B3B557}"/>
  </w:font>
  <w:font w:name="楷体">
    <w:panose1 w:val="02010609060101010101"/>
    <w:charset w:val="86"/>
    <w:family w:val="auto"/>
    <w:pitch w:val="default"/>
    <w:sig w:usb0="800002BF" w:usb1="38CF7CFA" w:usb2="00000016" w:usb3="00000000" w:csb0="00040001" w:csb1="00000000"/>
    <w:embedRegular r:id="rId6" w:fontKey="{F95B604E-9D10-4244-9B94-8CE2199D8D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273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FB064">
                          <w:pPr>
                            <w:pStyle w:val="7"/>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5C9+z9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Zgwsb/Kc4ciwvVc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C9+z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4ACFB064">
                    <w:pPr>
                      <w:pStyle w:val="7"/>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D6FAE"/>
    <w:multiLevelType w:val="singleLevel"/>
    <w:tmpl w:val="ADBD6F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M2ZDFjYTYxYTk2ZTZmYWIyNDdjZTE1MWQ4YTUifQ=="/>
  </w:docVars>
  <w:rsids>
    <w:rsidRoot w:val="30EE693E"/>
    <w:rsid w:val="00225AFC"/>
    <w:rsid w:val="02605ADA"/>
    <w:rsid w:val="06F53247"/>
    <w:rsid w:val="14476DE8"/>
    <w:rsid w:val="258D7813"/>
    <w:rsid w:val="26E0147A"/>
    <w:rsid w:val="284A77EB"/>
    <w:rsid w:val="2B8874C3"/>
    <w:rsid w:val="2CC861BD"/>
    <w:rsid w:val="30EE693E"/>
    <w:rsid w:val="32B94698"/>
    <w:rsid w:val="33011E5D"/>
    <w:rsid w:val="3861567C"/>
    <w:rsid w:val="3C36714E"/>
    <w:rsid w:val="3CD84045"/>
    <w:rsid w:val="3E7F5702"/>
    <w:rsid w:val="4AC4092A"/>
    <w:rsid w:val="4B0D4D19"/>
    <w:rsid w:val="617A0F4B"/>
    <w:rsid w:val="66986F5E"/>
    <w:rsid w:val="673F11A7"/>
    <w:rsid w:val="68454E5A"/>
    <w:rsid w:val="6E621725"/>
    <w:rsid w:val="73B61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spacing w:before="100" w:beforeAutospacing="1" w:after="100" w:afterAutospacing="1" w:line="300" w:lineRule="exact"/>
      <w:ind w:firstLine="643" w:firstLineChars="200"/>
      <w:jc w:val="left"/>
      <w:outlineLvl w:val="1"/>
    </w:pPr>
    <w:rPr>
      <w:rFonts w:hint="eastAsia" w:ascii="宋体" w:hAnsi="宋体" w:eastAsia="宋体" w:cs="Times New Roman"/>
      <w:b/>
      <w:kern w:val="0"/>
      <w:sz w:val="30"/>
      <w:szCs w:val="36"/>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itle"/>
    <w:basedOn w:val="1"/>
    <w:next w:val="1"/>
    <w:link w:val="18"/>
    <w:autoRedefine/>
    <w:qFormat/>
    <w:uiPriority w:val="0"/>
    <w:pPr>
      <w:spacing w:before="240" w:after="60"/>
      <w:jc w:val="center"/>
      <w:outlineLvl w:val="0"/>
    </w:pPr>
    <w:rPr>
      <w:rFonts w:ascii="Arial" w:hAnsi="Arial" w:eastAsia="宋体" w:cs="Arial"/>
      <w:b/>
      <w:bCs/>
      <w:sz w:val="32"/>
      <w:szCs w:val="32"/>
    </w:rPr>
  </w:style>
  <w:style w:type="paragraph" w:styleId="4">
    <w:name w:val="Normal Indent"/>
    <w:basedOn w:val="1"/>
    <w:autoRedefine/>
    <w:semiHidden/>
    <w:qFormat/>
    <w:uiPriority w:val="0"/>
    <w:pPr>
      <w:ind w:firstLine="420" w:firstLineChars="200"/>
    </w:pPr>
    <w:rPr>
      <w:rFonts w:ascii="Calibri" w:hAnsi="Calibri"/>
      <w:szCs w:val="21"/>
    </w:rPr>
  </w:style>
  <w:style w:type="paragraph" w:styleId="5">
    <w:name w:val="Body Text"/>
    <w:basedOn w:val="1"/>
    <w:link w:val="15"/>
    <w:autoRedefine/>
    <w:qFormat/>
    <w:uiPriority w:val="0"/>
    <w:pPr>
      <w:spacing w:after="120" w:afterLines="0" w:afterAutospacing="0"/>
    </w:pPr>
  </w:style>
  <w:style w:type="paragraph" w:styleId="6">
    <w:name w:val="Body Text Indent 2"/>
    <w:basedOn w:val="1"/>
    <w:link w:val="13"/>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宋体" w:cs="Times New Roman"/>
      <w:kern w:val="2"/>
      <w:sz w:val="21"/>
      <w:szCs w:val="24"/>
      <w:lang w:val="en-US" w:eastAsia="zh-CN" w:bidi="ar"/>
    </w:rPr>
  </w:style>
  <w:style w:type="paragraph" w:styleId="7">
    <w:name w:val="footer"/>
    <w:basedOn w:val="1"/>
    <w:link w:val="16"/>
    <w:autoRedefine/>
    <w:qFormat/>
    <w:uiPriority w:val="99"/>
    <w:pPr>
      <w:tabs>
        <w:tab w:val="center" w:pos="4153"/>
        <w:tab w:val="right" w:pos="8306"/>
      </w:tabs>
      <w:snapToGrid w:val="0"/>
      <w:jc w:val="left"/>
    </w:pPr>
    <w:rPr>
      <w:rFonts w:eastAsia="Times New Roman"/>
      <w:sz w:val="18"/>
      <w:szCs w:val="18"/>
    </w:rPr>
  </w:style>
  <w:style w:type="paragraph" w:styleId="8">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jc w:val="left"/>
    </w:pPr>
    <w:rPr>
      <w:rFonts w:ascii="Calibri" w:hAnsi="Calibri"/>
      <w:kern w:val="0"/>
      <w:sz w:val="24"/>
    </w:rPr>
  </w:style>
  <w:style w:type="character" w:customStyle="1" w:styleId="12">
    <w:name w:val="15"/>
    <w:basedOn w:val="11"/>
    <w:autoRedefine/>
    <w:qFormat/>
    <w:uiPriority w:val="0"/>
    <w:rPr>
      <w:rFonts w:hint="default" w:ascii="Times New Roman" w:hAnsi="Times New Roman" w:cs="Times New Roman"/>
      <w:b/>
      <w:bCs/>
      <w:sz w:val="18"/>
      <w:szCs w:val="18"/>
    </w:rPr>
  </w:style>
  <w:style w:type="character" w:customStyle="1" w:styleId="13">
    <w:name w:val="正文文本缩进 2 Char"/>
    <w:basedOn w:val="11"/>
    <w:link w:val="6"/>
    <w:autoRedefine/>
    <w:qFormat/>
    <w:uiPriority w:val="0"/>
    <w:rPr>
      <w:rFonts w:hint="default" w:ascii="Calibri" w:hAnsi="Calibri" w:cs="Calibri"/>
      <w:kern w:val="2"/>
      <w:sz w:val="21"/>
      <w:szCs w:val="24"/>
    </w:rPr>
  </w:style>
  <w:style w:type="character" w:customStyle="1" w:styleId="14">
    <w:name w:val="页眉 Char"/>
    <w:basedOn w:val="11"/>
    <w:link w:val="8"/>
    <w:autoRedefine/>
    <w:qFormat/>
    <w:uiPriority w:val="0"/>
    <w:rPr>
      <w:kern w:val="2"/>
      <w:sz w:val="18"/>
    </w:rPr>
  </w:style>
  <w:style w:type="character" w:customStyle="1" w:styleId="15">
    <w:name w:val="正文文本 Char"/>
    <w:basedOn w:val="11"/>
    <w:link w:val="5"/>
    <w:autoRedefine/>
    <w:qFormat/>
    <w:uiPriority w:val="0"/>
    <w:rPr>
      <w:kern w:val="2"/>
      <w:sz w:val="21"/>
    </w:rPr>
  </w:style>
  <w:style w:type="character" w:customStyle="1" w:styleId="16">
    <w:name w:val="页脚 Char"/>
    <w:basedOn w:val="11"/>
    <w:link w:val="7"/>
    <w:autoRedefine/>
    <w:qFormat/>
    <w:uiPriority w:val="0"/>
    <w:rPr>
      <w:kern w:val="2"/>
      <w:sz w:val="18"/>
    </w:rPr>
  </w:style>
  <w:style w:type="paragraph" w:customStyle="1" w:styleId="17">
    <w:name w:val="正文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标题 Char"/>
    <w:basedOn w:val="11"/>
    <w:link w:val="2"/>
    <w:autoRedefine/>
    <w:qFormat/>
    <w:uiPriority w:val="0"/>
    <w:rPr>
      <w:rFonts w:ascii="Cambria" w:hAnsi="Cambria" w:eastAsia="Cambria" w:cs="Times New Roman"/>
      <w:b/>
      <w:bCs/>
      <w:kern w:val="2"/>
      <w:sz w:val="32"/>
      <w:szCs w:val="32"/>
    </w:rPr>
  </w:style>
  <w:style w:type="paragraph" w:customStyle="1" w:styleId="19">
    <w:name w:val="正文1"/>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1"/>
      <w:lang w:val="en-US" w:eastAsia="zh-CN" w:bidi="ar"/>
    </w:rPr>
  </w:style>
  <w:style w:type="paragraph" w:customStyle="1" w:styleId="20">
    <w:name w:val="列表段落"/>
    <w:autoRedefine/>
    <w:qFormat/>
    <w:uiPriority w:val="0"/>
    <w:pPr>
      <w:keepNext w:val="0"/>
      <w:keepLines w:val="0"/>
      <w:widowControl w:val="0"/>
      <w:suppressLineNumbers w:val="0"/>
      <w:spacing w:before="0" w:beforeAutospacing="0" w:after="0" w:afterAutospacing="0"/>
      <w:ind w:left="0" w:right="0" w:firstLineChars="200"/>
      <w:jc w:val="both"/>
    </w:pPr>
    <w:rPr>
      <w:rFonts w:hint="default" w:ascii="Calibri" w:hAnsi="Calibri" w:eastAsia="仿宋_GB2312" w:cs="Times New Roman"/>
      <w:kern w:val="2"/>
      <w:sz w:val="32"/>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3459</Words>
  <Characters>3615</Characters>
  <Lines>0</Lines>
  <Paragraphs>0</Paragraphs>
  <TotalTime>37</TotalTime>
  <ScaleCrop>false</ScaleCrop>
  <LinksUpToDate>false</LinksUpToDate>
  <CharactersWithSpaces>3716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2023-06-13T03:30:00Z</dcterms:created>
  <dc:creator>Administrator</dc:creator>
  <cp:lastModifiedBy>碧云天</cp:lastModifiedBy>
  <cp:lastPrinted>2025-03-11T09:26:00Z</cp:lastPrinted>
  <dcterms:modified xsi:type="dcterms:W3CDTF">2025-03-24T02:52:34Z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7C4BB3C94C634899BF40520B084C22C0_13</vt:lpwstr>
  </property>
  <property fmtid="{D5CDD505-2E9C-101B-9397-08002B2CF9AE}" pid="4" name="KSOTemplateDocerSaveRecord">
    <vt:lpwstr>eyJoZGlkIjoiNzI2ZGI0OGUzMDAzMzk0YmE1OTYyMDVlZGMwMmYyODYiLCJ1c2VySWQiOiIzNjIzMDEzMzQifQ==</vt:lpwstr>
  </property>
</Properties>
</file>