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31A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4738554">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中共峨边彝族自治县委党史研究室</w:t>
      </w:r>
    </w:p>
    <w:p w14:paraId="12AB225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9B5EB97">
      <w:pPr>
        <w:jc w:val="center"/>
        <w:rPr>
          <w:rFonts w:hint="eastAsia" w:ascii="方正小标宋简体" w:hAnsi="方正小标宋简体" w:eastAsia="方正小标宋简体" w:cs="方正小标宋简体"/>
          <w:b w:val="0"/>
          <w:bCs/>
          <w:sz w:val="52"/>
          <w:szCs w:val="52"/>
          <w:lang w:val="en-US" w:eastAsia="zh-CN"/>
        </w:rPr>
      </w:pPr>
    </w:p>
    <w:p w14:paraId="19CEE925">
      <w:pPr>
        <w:jc w:val="both"/>
        <w:rPr>
          <w:rFonts w:hint="default"/>
          <w:b/>
          <w:bCs/>
          <w:sz w:val="52"/>
          <w:szCs w:val="52"/>
          <w:lang w:val="en-US" w:eastAsia="zh-CN"/>
        </w:rPr>
      </w:pPr>
    </w:p>
    <w:p w14:paraId="339C58F8">
      <w:pPr>
        <w:jc w:val="both"/>
        <w:rPr>
          <w:rFonts w:hint="default"/>
          <w:b/>
          <w:bCs/>
          <w:sz w:val="52"/>
          <w:szCs w:val="52"/>
          <w:lang w:val="en-US" w:eastAsia="zh-CN"/>
        </w:rPr>
      </w:pPr>
    </w:p>
    <w:p w14:paraId="05C80CA6">
      <w:pPr>
        <w:jc w:val="both"/>
        <w:rPr>
          <w:rFonts w:hint="default"/>
          <w:b/>
          <w:bCs/>
          <w:sz w:val="52"/>
          <w:szCs w:val="52"/>
          <w:lang w:val="en-US" w:eastAsia="zh-CN"/>
        </w:rPr>
      </w:pPr>
    </w:p>
    <w:p w14:paraId="2F05A0C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中共峨边彝族自治县委党史研究室</w:t>
      </w:r>
    </w:p>
    <w:p w14:paraId="074AF8BB">
      <w:pPr>
        <w:ind w:left="0" w:leftChars="0" w:firstLine="0" w:firstLineChars="0"/>
        <w:jc w:val="both"/>
        <w:rPr>
          <w:rFonts w:hint="default"/>
          <w:b/>
          <w:bCs/>
          <w:sz w:val="32"/>
          <w:szCs w:val="32"/>
          <w:lang w:val="en-US" w:eastAsia="zh-CN"/>
        </w:rPr>
      </w:pPr>
    </w:p>
    <w:p w14:paraId="7073225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98CE815">
      <w:pPr>
        <w:jc w:val="both"/>
        <w:rPr>
          <w:rFonts w:hint="eastAsia"/>
          <w:b/>
          <w:bCs/>
          <w:sz w:val="32"/>
          <w:szCs w:val="32"/>
          <w:lang w:val="en-US" w:eastAsia="zh-CN"/>
        </w:rPr>
      </w:pPr>
    </w:p>
    <w:p w14:paraId="6C09C7D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A7577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县委党史研究室概况</w:t>
      </w:r>
    </w:p>
    <w:p w14:paraId="08843A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12ACF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60E48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县委党史研究室2026年部门预算表</w:t>
      </w:r>
    </w:p>
    <w:p w14:paraId="4F5012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5D447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3507F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C4D13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305CA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6B66F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3B0E3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FB777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060FA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C477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3CA88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DE696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3B9D5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1B563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16B89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5143A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县委党史研究室2026年部门预算情况说明</w:t>
      </w:r>
    </w:p>
    <w:p w14:paraId="6D32F1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79E12B6">
      <w:pPr>
        <w:pStyle w:val="3"/>
        <w:numPr>
          <w:ilvl w:val="0"/>
          <w:numId w:val="0"/>
        </w:numPr>
        <w:bidi w:val="0"/>
        <w:jc w:val="both"/>
        <w:rPr>
          <w:rFonts w:hint="default"/>
          <w:lang w:val="en-US" w:eastAsia="zh-CN"/>
        </w:rPr>
      </w:pPr>
    </w:p>
    <w:p w14:paraId="2BACA5B5">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第一部分 </w:t>
      </w:r>
      <w:r>
        <w:rPr>
          <w:rFonts w:hint="eastAsia" w:ascii="方正小标宋简体" w:hAnsi="方正小标宋简体" w:eastAsia="方正小标宋简体" w:cs="方正小标宋简体"/>
          <w:b w:val="0"/>
          <w:bCs/>
          <w:w w:val="96"/>
          <w:sz w:val="52"/>
          <w:lang w:val="en-US" w:eastAsia="zh-CN"/>
        </w:rPr>
        <w:t>峨边彝族自治县委党史研究室</w:t>
      </w:r>
      <w:r>
        <w:rPr>
          <w:rFonts w:hint="eastAsia" w:ascii="方正小标宋简体" w:hAnsi="方正小标宋简体" w:eastAsia="方正小标宋简体" w:cs="方正小标宋简体"/>
          <w:b w:val="0"/>
          <w:bCs/>
          <w:lang w:val="en-US" w:eastAsia="zh-CN"/>
        </w:rPr>
        <w:t>概况</w:t>
      </w:r>
    </w:p>
    <w:p w14:paraId="5703F77B">
      <w:pPr>
        <w:widowControl w:val="0"/>
        <w:numPr>
          <w:ilvl w:val="0"/>
          <w:numId w:val="0"/>
        </w:numPr>
        <w:jc w:val="both"/>
        <w:rPr>
          <w:rFonts w:hint="default"/>
          <w:b/>
          <w:bCs/>
          <w:sz w:val="52"/>
          <w:szCs w:val="52"/>
          <w:lang w:val="en-US" w:eastAsia="zh-CN"/>
        </w:rPr>
      </w:pPr>
    </w:p>
    <w:p w14:paraId="74BC719D">
      <w:pPr>
        <w:widowControl w:val="0"/>
        <w:numPr>
          <w:ilvl w:val="0"/>
          <w:numId w:val="0"/>
        </w:numPr>
        <w:jc w:val="both"/>
        <w:rPr>
          <w:rFonts w:hint="default"/>
          <w:b/>
          <w:bCs/>
          <w:sz w:val="52"/>
          <w:szCs w:val="52"/>
          <w:lang w:val="en-US" w:eastAsia="zh-CN"/>
        </w:rPr>
      </w:pPr>
    </w:p>
    <w:p w14:paraId="69EBB150">
      <w:pPr>
        <w:widowControl w:val="0"/>
        <w:numPr>
          <w:ilvl w:val="0"/>
          <w:numId w:val="0"/>
        </w:numPr>
        <w:jc w:val="both"/>
        <w:rPr>
          <w:rFonts w:hint="default"/>
          <w:b/>
          <w:bCs/>
          <w:sz w:val="52"/>
          <w:szCs w:val="52"/>
          <w:lang w:val="en-US" w:eastAsia="zh-CN"/>
        </w:rPr>
      </w:pPr>
    </w:p>
    <w:p w14:paraId="755BAA4E">
      <w:pPr>
        <w:widowControl w:val="0"/>
        <w:numPr>
          <w:ilvl w:val="0"/>
          <w:numId w:val="0"/>
        </w:numPr>
        <w:jc w:val="both"/>
        <w:rPr>
          <w:rFonts w:hint="default"/>
          <w:b/>
          <w:bCs/>
          <w:sz w:val="52"/>
          <w:szCs w:val="52"/>
          <w:lang w:val="en-US" w:eastAsia="zh-CN"/>
        </w:rPr>
      </w:pPr>
    </w:p>
    <w:p w14:paraId="0DB2D6DA">
      <w:pPr>
        <w:widowControl w:val="0"/>
        <w:numPr>
          <w:ilvl w:val="0"/>
          <w:numId w:val="0"/>
        </w:numPr>
        <w:jc w:val="both"/>
        <w:rPr>
          <w:rFonts w:hint="default"/>
          <w:b/>
          <w:bCs/>
          <w:sz w:val="52"/>
          <w:szCs w:val="52"/>
          <w:lang w:val="en-US" w:eastAsia="zh-CN"/>
        </w:rPr>
      </w:pPr>
    </w:p>
    <w:p w14:paraId="7C7CEFF6">
      <w:pPr>
        <w:widowControl w:val="0"/>
        <w:numPr>
          <w:ilvl w:val="0"/>
          <w:numId w:val="0"/>
        </w:numPr>
        <w:jc w:val="both"/>
        <w:rPr>
          <w:rFonts w:hint="default"/>
          <w:b/>
          <w:bCs/>
          <w:sz w:val="52"/>
          <w:szCs w:val="52"/>
          <w:lang w:val="en-US" w:eastAsia="zh-CN"/>
        </w:rPr>
      </w:pPr>
    </w:p>
    <w:p w14:paraId="13F84CD3">
      <w:pPr>
        <w:bidi w:val="0"/>
        <w:rPr>
          <w:rFonts w:hint="eastAsia" w:ascii="黑体" w:hAnsi="黑体" w:eastAsia="黑体" w:cs="黑体"/>
          <w:lang w:val="en-US" w:eastAsia="zh-CN"/>
        </w:rPr>
      </w:pPr>
    </w:p>
    <w:p w14:paraId="009A23C0">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C1C1F3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仿宋_GB2312" w:hAnsi="仿宋" w:eastAsia="仿宋_GB2312"/>
          <w:color w:val="auto"/>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r>
        <w:rPr>
          <w:rFonts w:hint="eastAsia" w:ascii="仿宋_GB2312" w:hAnsi="仿宋" w:eastAsia="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征集、整理、编纂中国共产党峨边地方历史资料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进行党史研究，编写中国共产党峨边地方史，编辑出版党史书刊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完成中央、省委和市委党史研究室下达的党史征编任务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完成县委交办的有关党史方面的工作任务，为县委提供有关历史资料和意见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向乡镇和县级有关部门传达中央、省委、市委和县委有关党史工作的指示，指导，协调全县党史资料的征集和专题研究工作，组织党史工作经验交流，培训党史部门业务骨干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开展党史宣传教育工作。</w:t>
      </w:r>
    </w:p>
    <w:p w14:paraId="118645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承办县委交办的其他工作。</w:t>
      </w:r>
    </w:p>
    <w:p w14:paraId="2706CF5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（二）2026年重点工作任务介绍：</w:t>
      </w:r>
      <w:r>
        <w:rPr>
          <w:rFonts w:hint="eastAsia" w:ascii="楷体_GB2312" w:hAnsi="楷体_GB2312" w:eastAsia="楷体_GB2312" w:cs="楷体_GB2312"/>
          <w:color w:val="auto"/>
          <w:kern w:val="2"/>
          <w:sz w:val="32"/>
          <w:szCs w:val="32"/>
          <w:highlight w:val="none"/>
          <w:lang w:val="en-US" w:eastAsia="zh-CN" w:bidi="ar-SA"/>
        </w:rPr>
        <w:t>（1）聚力编研工作，提升资政实效。</w:t>
      </w:r>
      <w:r>
        <w:rPr>
          <w:rFonts w:hint="eastAsia" w:eastAsia="仿宋_GB2312" w:cs="Times New Roman" w:asciiTheme="minorHAnsi" w:hAnsiTheme="minorHAnsi"/>
          <w:b/>
          <w:bCs/>
          <w:color w:val="auto"/>
          <w:kern w:val="2"/>
          <w:sz w:val="32"/>
          <w:szCs w:val="32"/>
          <w:highlight w:val="none"/>
          <w:lang w:val="en-US" w:eastAsia="zh-CN" w:bidi="ar-SA"/>
        </w:rPr>
        <w:t>一是</w:t>
      </w:r>
      <w:r>
        <w:rPr>
          <w:rFonts w:hint="eastAsia" w:eastAsia="仿宋_GB2312" w:cs="Times New Roman"/>
          <w:b w:val="0"/>
          <w:bCs w:val="0"/>
          <w:color w:val="auto"/>
          <w:kern w:val="2"/>
          <w:sz w:val="32"/>
          <w:szCs w:val="32"/>
          <w:highlight w:val="none"/>
          <w:lang w:val="en-US" w:eastAsia="zh-CN" w:bidi="ar-SA"/>
        </w:rPr>
        <w:t>保质保量</w:t>
      </w:r>
      <w:r>
        <w:rPr>
          <w:rFonts w:hint="eastAsia" w:eastAsia="仿宋_GB2312" w:cs="Times New Roman" w:asciiTheme="minorHAnsi" w:hAnsiTheme="minorHAnsi"/>
          <w:b w:val="0"/>
          <w:bCs w:val="0"/>
          <w:color w:val="auto"/>
          <w:kern w:val="2"/>
          <w:sz w:val="32"/>
          <w:szCs w:val="32"/>
          <w:highlight w:val="none"/>
          <w:lang w:val="en-US" w:eastAsia="zh-CN" w:bidi="ar-SA"/>
        </w:rPr>
        <w:t>完成上级交办的基本著作编纂任务</w:t>
      </w:r>
      <w:r>
        <w:rPr>
          <w:rFonts w:hint="eastAsia" w:eastAsia="仿宋_GB2312" w:cs="Times New Roman"/>
          <w:b w:val="0"/>
          <w:bCs w:val="0"/>
          <w:color w:val="auto"/>
          <w:kern w:val="2"/>
          <w:sz w:val="32"/>
          <w:szCs w:val="32"/>
          <w:highlight w:val="none"/>
          <w:lang w:val="en-US" w:eastAsia="zh-CN" w:bidi="ar-SA"/>
        </w:rPr>
        <w:t>；</w:t>
      </w:r>
      <w:r>
        <w:rPr>
          <w:rFonts w:hint="eastAsia" w:eastAsia="仿宋_GB2312" w:cs="Times New Roman"/>
          <w:b/>
          <w:bCs/>
          <w:color w:val="auto"/>
          <w:kern w:val="2"/>
          <w:sz w:val="32"/>
          <w:szCs w:val="32"/>
          <w:highlight w:val="none"/>
          <w:lang w:val="en-US" w:eastAsia="zh-CN" w:bidi="ar-SA"/>
        </w:rPr>
        <w:t>二是</w:t>
      </w:r>
      <w:r>
        <w:rPr>
          <w:rFonts w:hint="eastAsia" w:eastAsia="仿宋_GB2312" w:cs="Times New Roman"/>
          <w:b w:val="0"/>
          <w:bCs w:val="0"/>
          <w:color w:val="auto"/>
          <w:kern w:val="2"/>
          <w:sz w:val="32"/>
          <w:szCs w:val="32"/>
          <w:highlight w:val="none"/>
          <w:lang w:val="en-US" w:eastAsia="zh-CN" w:bidi="ar-SA"/>
        </w:rPr>
        <w:t>集中力量编写短视频脚本，聚焦峨边红色故事，再现红色革命历程中的动人瞬间，定格地域民俗风情，传递党史文化独特魅力。</w:t>
      </w:r>
    </w:p>
    <w:p w14:paraId="28C7176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（2）建强干部队伍，夯实工作基础。</w:t>
      </w:r>
      <w:r>
        <w:rPr>
          <w:rFonts w:hint="eastAsia" w:eastAsia="仿宋_GB2312" w:cs="Times New Roman" w:asciiTheme="minorHAnsi" w:hAnsiTheme="minorHAnsi"/>
          <w:b/>
          <w:bCs/>
          <w:color w:val="auto"/>
          <w:kern w:val="2"/>
          <w:sz w:val="32"/>
          <w:szCs w:val="32"/>
          <w:highlight w:val="none"/>
          <w:lang w:val="en-US" w:eastAsia="zh-CN" w:bidi="ar-SA"/>
        </w:rPr>
        <w:t>一是</w:t>
      </w:r>
      <w:r>
        <w:rPr>
          <w:rFonts w:hint="eastAsia" w:eastAsia="仿宋_GB2312" w:cs="Times New Roman" w:asciiTheme="minorHAnsi" w:hAnsiTheme="minorHAnsi"/>
          <w:b w:val="0"/>
          <w:bCs w:val="0"/>
          <w:color w:val="auto"/>
          <w:kern w:val="2"/>
          <w:sz w:val="32"/>
          <w:szCs w:val="32"/>
          <w:highlight w:val="none"/>
          <w:lang w:val="en-US" w:eastAsia="zh-CN" w:bidi="ar-SA"/>
        </w:rPr>
        <w:t>加强</w:t>
      </w:r>
      <w:r>
        <w:rPr>
          <w:rFonts w:hint="eastAsia" w:eastAsia="仿宋_GB2312" w:cs="Times New Roman"/>
          <w:b w:val="0"/>
          <w:bCs w:val="0"/>
          <w:color w:val="auto"/>
          <w:kern w:val="2"/>
          <w:sz w:val="32"/>
          <w:szCs w:val="32"/>
          <w:highlight w:val="none"/>
          <w:lang w:val="en-US" w:eastAsia="zh-CN" w:bidi="ar-SA"/>
        </w:rPr>
        <w:t>党史</w:t>
      </w:r>
      <w:r>
        <w:rPr>
          <w:rFonts w:hint="eastAsia" w:eastAsia="仿宋_GB2312" w:cs="Times New Roman" w:asciiTheme="minorHAnsi" w:hAnsiTheme="minorHAnsi"/>
          <w:b w:val="0"/>
          <w:bCs w:val="0"/>
          <w:color w:val="auto"/>
          <w:kern w:val="2"/>
          <w:sz w:val="32"/>
          <w:szCs w:val="32"/>
          <w:highlight w:val="none"/>
          <w:lang w:val="en-US" w:eastAsia="zh-CN" w:bidi="ar-SA"/>
        </w:rPr>
        <w:t>人才培养，充分整合资源，统筹各方力量，</w:t>
      </w:r>
      <w:r>
        <w:rPr>
          <w:rFonts w:hint="eastAsia" w:eastAsia="仿宋_GB2312" w:cs="Times New Roman"/>
          <w:b w:val="0"/>
          <w:bCs w:val="0"/>
          <w:color w:val="auto"/>
          <w:kern w:val="2"/>
          <w:sz w:val="32"/>
          <w:szCs w:val="32"/>
          <w:highlight w:val="none"/>
          <w:lang w:val="en-US" w:eastAsia="zh-CN" w:bidi="ar-SA"/>
        </w:rPr>
        <w:t>通过不同</w:t>
      </w:r>
      <w:r>
        <w:rPr>
          <w:rFonts w:hint="eastAsia" w:eastAsia="仿宋_GB2312" w:cs="Times New Roman" w:asciiTheme="minorHAnsi" w:hAnsiTheme="minorHAnsi"/>
          <w:b w:val="0"/>
          <w:bCs w:val="0"/>
          <w:color w:val="auto"/>
          <w:kern w:val="2"/>
          <w:sz w:val="32"/>
          <w:szCs w:val="32"/>
          <w:highlight w:val="none"/>
          <w:lang w:val="en-US" w:eastAsia="zh-CN" w:bidi="ar-SA"/>
        </w:rPr>
        <w:t>方式，面向社会公开</w:t>
      </w:r>
      <w:r>
        <w:rPr>
          <w:rFonts w:hint="eastAsia" w:eastAsia="仿宋_GB2312" w:cs="Times New Roman"/>
          <w:b w:val="0"/>
          <w:bCs w:val="0"/>
          <w:color w:val="auto"/>
          <w:kern w:val="2"/>
          <w:sz w:val="32"/>
          <w:szCs w:val="32"/>
          <w:highlight w:val="none"/>
          <w:lang w:val="en-US" w:eastAsia="zh-CN" w:bidi="ar-SA"/>
        </w:rPr>
        <w:t>征集党史类人才</w:t>
      </w:r>
      <w:r>
        <w:rPr>
          <w:rFonts w:hint="eastAsia" w:eastAsia="仿宋_GB2312" w:cs="Times New Roman" w:asciiTheme="minorHAnsi" w:hAnsiTheme="minorHAnsi"/>
          <w:b w:val="0"/>
          <w:bCs w:val="0"/>
          <w:color w:val="auto"/>
          <w:kern w:val="2"/>
          <w:sz w:val="32"/>
          <w:szCs w:val="32"/>
          <w:highlight w:val="none"/>
          <w:lang w:val="en-US" w:eastAsia="zh-CN" w:bidi="ar-SA"/>
        </w:rPr>
        <w:t>，推进党史工作跨部门、跨领域</w:t>
      </w:r>
      <w:r>
        <w:rPr>
          <w:rFonts w:hint="eastAsia" w:eastAsia="仿宋_GB2312" w:cs="Times New Roman"/>
          <w:b w:val="0"/>
          <w:bCs w:val="0"/>
          <w:color w:val="auto"/>
          <w:kern w:val="2"/>
          <w:sz w:val="32"/>
          <w:szCs w:val="32"/>
          <w:highlight w:val="none"/>
          <w:lang w:val="en-US" w:eastAsia="zh-CN" w:bidi="ar-SA"/>
        </w:rPr>
        <w:t>、跨群体</w:t>
      </w:r>
      <w:r>
        <w:rPr>
          <w:rFonts w:hint="eastAsia" w:eastAsia="仿宋_GB2312" w:cs="Times New Roman" w:asciiTheme="minorHAnsi" w:hAnsiTheme="minorHAnsi"/>
          <w:b w:val="0"/>
          <w:bCs w:val="0"/>
          <w:color w:val="auto"/>
          <w:kern w:val="2"/>
          <w:sz w:val="32"/>
          <w:szCs w:val="32"/>
          <w:highlight w:val="none"/>
          <w:lang w:val="en-US" w:eastAsia="zh-CN" w:bidi="ar-SA"/>
        </w:rPr>
        <w:t>合作，形成各行业各领域</w:t>
      </w:r>
      <w:r>
        <w:rPr>
          <w:rFonts w:hint="eastAsia" w:eastAsia="仿宋_GB2312" w:cs="Times New Roman"/>
          <w:b w:val="0"/>
          <w:bCs w:val="0"/>
          <w:color w:val="auto"/>
          <w:kern w:val="2"/>
          <w:sz w:val="32"/>
          <w:szCs w:val="32"/>
          <w:highlight w:val="none"/>
          <w:lang w:val="en-US" w:eastAsia="zh-CN" w:bidi="ar-SA"/>
        </w:rPr>
        <w:t>积极</w:t>
      </w:r>
      <w:r>
        <w:rPr>
          <w:rFonts w:hint="eastAsia" w:eastAsia="仿宋_GB2312" w:cs="Times New Roman" w:asciiTheme="minorHAnsi" w:hAnsiTheme="minorHAnsi"/>
          <w:b w:val="0"/>
          <w:bCs w:val="0"/>
          <w:color w:val="auto"/>
          <w:kern w:val="2"/>
          <w:sz w:val="32"/>
          <w:szCs w:val="32"/>
          <w:highlight w:val="none"/>
          <w:lang w:val="en-US" w:eastAsia="zh-CN" w:bidi="ar-SA"/>
        </w:rPr>
        <w:t>参与平台建设</w:t>
      </w:r>
      <w:r>
        <w:rPr>
          <w:rFonts w:hint="eastAsia" w:eastAsia="仿宋_GB2312" w:cs="Times New Roman"/>
          <w:b w:val="0"/>
          <w:bCs w:val="0"/>
          <w:color w:val="auto"/>
          <w:kern w:val="2"/>
          <w:sz w:val="32"/>
          <w:szCs w:val="32"/>
          <w:highlight w:val="none"/>
          <w:lang w:val="en-US" w:eastAsia="zh-CN" w:bidi="ar-SA"/>
        </w:rPr>
        <w:t>的良好局面；</w:t>
      </w:r>
      <w:r>
        <w:rPr>
          <w:rFonts w:hint="eastAsia" w:eastAsia="仿宋_GB2312" w:cs="Times New Roman" w:asciiTheme="minorHAnsi" w:hAnsiTheme="minorHAnsi"/>
          <w:b/>
          <w:bCs/>
          <w:color w:val="auto"/>
          <w:kern w:val="2"/>
          <w:sz w:val="32"/>
          <w:szCs w:val="32"/>
          <w:highlight w:val="none"/>
          <w:lang w:val="en-US" w:eastAsia="zh-CN" w:bidi="ar-SA"/>
        </w:rPr>
        <w:t>二是</w:t>
      </w:r>
      <w:r>
        <w:rPr>
          <w:rFonts w:hint="eastAsia" w:eastAsia="仿宋_GB2312" w:cs="Times New Roman" w:asciiTheme="minorHAnsi" w:hAnsiTheme="minorHAnsi"/>
          <w:b w:val="0"/>
          <w:bCs w:val="0"/>
          <w:color w:val="auto"/>
          <w:kern w:val="2"/>
          <w:sz w:val="32"/>
          <w:szCs w:val="32"/>
          <w:highlight w:val="none"/>
          <w:lang w:val="en-US" w:eastAsia="zh-CN" w:bidi="ar-SA"/>
        </w:rPr>
        <w:t>开展</w:t>
      </w:r>
      <w:r>
        <w:rPr>
          <w:rFonts w:hint="eastAsia" w:eastAsia="仿宋_GB2312" w:cs="Times New Roman"/>
          <w:b w:val="0"/>
          <w:bCs w:val="0"/>
          <w:color w:val="auto"/>
          <w:kern w:val="2"/>
          <w:sz w:val="32"/>
          <w:szCs w:val="32"/>
          <w:highlight w:val="none"/>
          <w:lang w:val="en-US" w:eastAsia="zh-CN" w:bidi="ar-SA"/>
        </w:rPr>
        <w:t>党史员履职能力提升行动</w:t>
      </w:r>
      <w:r>
        <w:rPr>
          <w:rFonts w:hint="eastAsia" w:eastAsia="仿宋_GB2312" w:cs="Times New Roman" w:asciiTheme="minorHAnsi" w:hAnsiTheme="minorHAnsi"/>
          <w:b w:val="0"/>
          <w:bCs w:val="0"/>
          <w:color w:val="auto"/>
          <w:kern w:val="2"/>
          <w:sz w:val="32"/>
          <w:szCs w:val="32"/>
          <w:highlight w:val="none"/>
          <w:lang w:val="en-US" w:eastAsia="zh-CN" w:bidi="ar-SA"/>
        </w:rPr>
        <w:t>，</w:t>
      </w:r>
      <w:r>
        <w:rPr>
          <w:rFonts w:hint="eastAsia" w:eastAsia="仿宋_GB2312" w:cs="Times New Roman"/>
          <w:b w:val="0"/>
          <w:bCs w:val="0"/>
          <w:color w:val="auto"/>
          <w:kern w:val="2"/>
          <w:sz w:val="32"/>
          <w:szCs w:val="32"/>
          <w:highlight w:val="none"/>
          <w:lang w:val="en-US" w:eastAsia="zh-CN" w:bidi="ar-SA"/>
        </w:rPr>
        <w:t>加强</w:t>
      </w:r>
      <w:r>
        <w:rPr>
          <w:rFonts w:hint="eastAsia" w:eastAsia="仿宋_GB2312" w:cs="Times New Roman" w:asciiTheme="minorHAnsi" w:hAnsiTheme="minorHAnsi"/>
          <w:b w:val="0"/>
          <w:bCs w:val="0"/>
          <w:color w:val="auto"/>
          <w:kern w:val="2"/>
          <w:sz w:val="32"/>
          <w:szCs w:val="32"/>
          <w:highlight w:val="none"/>
          <w:lang w:val="en-US" w:eastAsia="zh-CN" w:bidi="ar-SA"/>
        </w:rPr>
        <w:t>与上级党史部门、高校</w:t>
      </w:r>
      <w:r>
        <w:rPr>
          <w:rFonts w:hint="eastAsia" w:eastAsia="仿宋_GB2312" w:cs="Times New Roman"/>
          <w:b w:val="0"/>
          <w:bCs w:val="0"/>
          <w:color w:val="auto"/>
          <w:kern w:val="2"/>
          <w:sz w:val="32"/>
          <w:szCs w:val="32"/>
          <w:highlight w:val="none"/>
          <w:lang w:val="en-US" w:eastAsia="zh-CN" w:bidi="ar-SA"/>
        </w:rPr>
        <w:t>等</w:t>
      </w:r>
      <w:r>
        <w:rPr>
          <w:rFonts w:hint="eastAsia" w:eastAsia="仿宋_GB2312" w:cs="Times New Roman" w:asciiTheme="minorHAnsi" w:hAnsiTheme="minorHAnsi"/>
          <w:b w:val="0"/>
          <w:bCs w:val="0"/>
          <w:color w:val="auto"/>
          <w:kern w:val="2"/>
          <w:sz w:val="32"/>
          <w:szCs w:val="32"/>
          <w:highlight w:val="none"/>
          <w:lang w:val="en-US" w:eastAsia="zh-CN" w:bidi="ar-SA"/>
        </w:rPr>
        <w:t>建立合作机制，围绕史料征集、编研撰写、宣传宣讲等</w:t>
      </w:r>
      <w:r>
        <w:rPr>
          <w:rFonts w:hint="eastAsia" w:eastAsia="仿宋_GB2312" w:cs="Times New Roman"/>
          <w:b w:val="0"/>
          <w:bCs w:val="0"/>
          <w:color w:val="auto"/>
          <w:kern w:val="2"/>
          <w:sz w:val="32"/>
          <w:szCs w:val="32"/>
          <w:highlight w:val="none"/>
          <w:lang w:val="en-US" w:eastAsia="zh-CN" w:bidi="ar-SA"/>
        </w:rPr>
        <w:t>环节进行</w:t>
      </w:r>
      <w:r>
        <w:rPr>
          <w:rFonts w:hint="eastAsia" w:eastAsia="仿宋_GB2312" w:cs="Times New Roman" w:asciiTheme="minorHAnsi" w:hAnsiTheme="minorHAnsi"/>
          <w:b w:val="0"/>
          <w:bCs w:val="0"/>
          <w:color w:val="auto"/>
          <w:kern w:val="2"/>
          <w:sz w:val="32"/>
          <w:szCs w:val="32"/>
          <w:highlight w:val="none"/>
          <w:lang w:val="en-US" w:eastAsia="zh-CN" w:bidi="ar-SA"/>
        </w:rPr>
        <w:t>专项培训</w:t>
      </w:r>
      <w:r>
        <w:rPr>
          <w:rFonts w:hint="eastAsia" w:eastAsia="仿宋_GB2312" w:cs="Times New Roman"/>
          <w:b w:val="0"/>
          <w:bCs w:val="0"/>
          <w:color w:val="auto"/>
          <w:kern w:val="2"/>
          <w:sz w:val="32"/>
          <w:szCs w:val="32"/>
          <w:highlight w:val="none"/>
          <w:lang w:val="en-US" w:eastAsia="zh-CN" w:bidi="ar-SA"/>
        </w:rPr>
        <w:t>，</w:t>
      </w:r>
      <w:r>
        <w:rPr>
          <w:rFonts w:hint="eastAsia" w:eastAsia="仿宋_GB2312" w:cs="Times New Roman" w:asciiTheme="minorHAnsi" w:hAnsiTheme="minorHAnsi"/>
          <w:b w:val="0"/>
          <w:bCs w:val="0"/>
          <w:color w:val="auto"/>
          <w:kern w:val="2"/>
          <w:sz w:val="32"/>
          <w:szCs w:val="32"/>
          <w:highlight w:val="none"/>
          <w:lang w:val="en-US" w:eastAsia="zh-CN" w:bidi="ar-SA"/>
        </w:rPr>
        <w:t>借力提升工作专业化水平。</w:t>
      </w:r>
    </w:p>
    <w:p w14:paraId="5B681388">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（3）深化资源利用，赋能县域发展。</w:t>
      </w:r>
      <w:r>
        <w:rPr>
          <w:rFonts w:hint="eastAsia" w:eastAsia="仿宋_GB2312" w:cs="Times New Roman" w:asciiTheme="minorHAnsi" w:hAnsiTheme="minorHAnsi"/>
          <w:b/>
          <w:bCs/>
          <w:color w:val="auto"/>
          <w:kern w:val="2"/>
          <w:sz w:val="32"/>
          <w:szCs w:val="32"/>
          <w:highlight w:val="none"/>
          <w:lang w:val="en-US" w:eastAsia="zh-CN" w:bidi="ar-SA"/>
        </w:rPr>
        <w:t>一是</w:t>
      </w:r>
      <w:r>
        <w:rPr>
          <w:rFonts w:hint="eastAsia" w:eastAsia="仿宋_GB2312" w:cs="Times New Roman"/>
          <w:b w:val="0"/>
          <w:bCs w:val="0"/>
          <w:color w:val="auto"/>
          <w:kern w:val="2"/>
          <w:sz w:val="32"/>
          <w:szCs w:val="32"/>
          <w:highlight w:val="none"/>
          <w:lang w:val="en-US" w:eastAsia="zh-CN" w:bidi="ar-SA"/>
        </w:rPr>
        <w:t>坚持保护与利用并重，让县域红色资源成为发展“活资产”，健全保护管理机制，联合相关部门开展县域红色遗址普查，更新红色资源保护现状，全年开展专项检查不少于一次。</w:t>
      </w:r>
      <w:r>
        <w:rPr>
          <w:rFonts w:hint="eastAsia" w:eastAsia="仿宋_GB2312" w:cs="Times New Roman"/>
          <w:b/>
          <w:bCs/>
          <w:color w:val="auto"/>
          <w:kern w:val="2"/>
          <w:sz w:val="32"/>
          <w:szCs w:val="32"/>
          <w:highlight w:val="none"/>
          <w:lang w:val="en-US" w:eastAsia="zh-CN" w:bidi="ar-SA"/>
        </w:rPr>
        <w:t>二是</w:t>
      </w:r>
      <w:r>
        <w:rPr>
          <w:rFonts w:hint="eastAsia" w:eastAsia="仿宋_GB2312" w:cs="Times New Roman"/>
          <w:b w:val="0"/>
          <w:bCs w:val="0"/>
          <w:color w:val="auto"/>
          <w:kern w:val="2"/>
          <w:sz w:val="32"/>
          <w:szCs w:val="32"/>
          <w:highlight w:val="none"/>
          <w:lang w:val="en-US" w:eastAsia="zh-CN" w:bidi="ar-SA"/>
        </w:rPr>
        <w:t>深化“党史+”融合实践。紧扣国际生态康养旅游目的地建设，规划“乐西公路红色记忆线”“脱贫攻坚奋斗线”等红色旅游精品线路，</w:t>
      </w:r>
      <w:r>
        <w:rPr>
          <w:rFonts w:hint="eastAsia" w:ascii="仿宋_GB2312" w:hAnsi="仿宋_GB2312" w:eastAsia="仿宋_GB2312" w:cs="仿宋_GB2312"/>
          <w:b w:val="0"/>
          <w:bCs w:val="0"/>
          <w:color w:val="000000"/>
          <w:sz w:val="32"/>
          <w:szCs w:val="32"/>
          <w:highlight w:val="none"/>
          <w:lang w:val="en-US" w:eastAsia="zh-CN"/>
        </w:rPr>
        <w:t>促进红色文旅深度融合发展。</w:t>
      </w:r>
    </w:p>
    <w:p w14:paraId="0B15634D">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7206326">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42407338">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1297875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30127B1">
      <w:pPr>
        <w:spacing w:line="600" w:lineRule="exact"/>
        <w:ind w:firstLine="640" w:firstLineChars="200"/>
        <w:rPr>
          <w:rFonts w:hint="eastAsia" w:ascii="仿宋" w:hAnsi="仿宋" w:eastAsia="仿宋"/>
          <w:sz w:val="32"/>
          <w:szCs w:val="32"/>
        </w:rPr>
      </w:pPr>
    </w:p>
    <w:p w14:paraId="5D7D3D5A">
      <w:pPr>
        <w:spacing w:line="600" w:lineRule="exact"/>
        <w:ind w:firstLine="640" w:firstLineChars="200"/>
        <w:rPr>
          <w:rFonts w:hint="eastAsia" w:ascii="仿宋" w:hAnsi="仿宋" w:eastAsia="仿宋"/>
          <w:sz w:val="32"/>
          <w:szCs w:val="32"/>
        </w:rPr>
      </w:pPr>
    </w:p>
    <w:p w14:paraId="3EF9412A">
      <w:pPr>
        <w:spacing w:line="600" w:lineRule="exact"/>
        <w:ind w:firstLine="640" w:firstLineChars="200"/>
        <w:rPr>
          <w:rFonts w:hint="eastAsia" w:ascii="仿宋" w:hAnsi="仿宋" w:eastAsia="仿宋"/>
          <w:sz w:val="32"/>
          <w:szCs w:val="32"/>
        </w:rPr>
      </w:pPr>
    </w:p>
    <w:p w14:paraId="1F1D7665">
      <w:pPr>
        <w:spacing w:line="600" w:lineRule="exact"/>
        <w:ind w:firstLine="640" w:firstLineChars="200"/>
        <w:rPr>
          <w:rFonts w:hint="eastAsia" w:ascii="仿宋" w:hAnsi="仿宋" w:eastAsia="仿宋"/>
          <w:sz w:val="32"/>
          <w:szCs w:val="32"/>
        </w:rPr>
      </w:pPr>
    </w:p>
    <w:p w14:paraId="7968E23F">
      <w:pPr>
        <w:spacing w:line="600" w:lineRule="exact"/>
        <w:ind w:firstLine="640" w:firstLineChars="200"/>
        <w:rPr>
          <w:rFonts w:hint="eastAsia" w:ascii="仿宋" w:hAnsi="仿宋" w:eastAsia="仿宋"/>
          <w:sz w:val="32"/>
          <w:szCs w:val="32"/>
        </w:rPr>
      </w:pPr>
    </w:p>
    <w:p w14:paraId="5E4546D7">
      <w:pPr>
        <w:spacing w:line="600" w:lineRule="exact"/>
        <w:ind w:firstLine="640" w:firstLineChars="200"/>
        <w:rPr>
          <w:rFonts w:hint="eastAsia" w:ascii="仿宋" w:hAnsi="仿宋" w:eastAsia="仿宋"/>
          <w:sz w:val="32"/>
          <w:szCs w:val="32"/>
        </w:rPr>
      </w:pPr>
    </w:p>
    <w:p w14:paraId="4E959665">
      <w:pPr>
        <w:spacing w:line="600" w:lineRule="exact"/>
        <w:ind w:firstLine="640" w:firstLineChars="200"/>
        <w:rPr>
          <w:rFonts w:hint="eastAsia" w:ascii="仿宋" w:hAnsi="仿宋" w:eastAsia="仿宋"/>
          <w:sz w:val="32"/>
          <w:szCs w:val="32"/>
        </w:rPr>
      </w:pPr>
    </w:p>
    <w:p w14:paraId="58E9C377">
      <w:pPr>
        <w:spacing w:line="600" w:lineRule="exact"/>
        <w:ind w:firstLine="640" w:firstLineChars="200"/>
        <w:rPr>
          <w:rFonts w:hint="eastAsia" w:ascii="仿宋" w:hAnsi="仿宋" w:eastAsia="仿宋"/>
          <w:sz w:val="32"/>
          <w:szCs w:val="32"/>
        </w:rPr>
      </w:pPr>
    </w:p>
    <w:p w14:paraId="4C16B696">
      <w:pPr>
        <w:pStyle w:val="3"/>
        <w:numPr>
          <w:ilvl w:val="0"/>
          <w:numId w:val="0"/>
        </w:numPr>
        <w:bidi w:val="0"/>
        <w:jc w:val="both"/>
        <w:rPr>
          <w:rFonts w:hint="eastAsia"/>
          <w:lang w:val="en-US" w:eastAsia="zh-CN"/>
        </w:rPr>
      </w:pPr>
    </w:p>
    <w:p w14:paraId="2E12E09C">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w w:val="98"/>
          <w:sz w:val="52"/>
          <w:lang w:val="en-US" w:eastAsia="zh-CN"/>
        </w:rPr>
        <w:t>峨边彝族自治县委党史研究室</w:t>
      </w:r>
    </w:p>
    <w:p w14:paraId="3454CC0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2026年部门预算表</w:t>
      </w:r>
    </w:p>
    <w:p w14:paraId="0B6AAB04">
      <w:pPr>
        <w:spacing w:line="600" w:lineRule="exact"/>
        <w:rPr>
          <w:rFonts w:hint="default" w:ascii="仿宋" w:hAnsi="仿宋" w:eastAsia="仿宋" w:cs="Times New Roman"/>
          <w:sz w:val="32"/>
          <w:szCs w:val="32"/>
          <w:lang w:val="en-US" w:eastAsia="zh-CN"/>
        </w:rPr>
      </w:pPr>
    </w:p>
    <w:p w14:paraId="06B7E225">
      <w:pPr>
        <w:spacing w:line="600" w:lineRule="exact"/>
        <w:rPr>
          <w:rFonts w:hint="default" w:ascii="仿宋" w:hAnsi="仿宋" w:eastAsia="仿宋" w:cs="Times New Roman"/>
          <w:sz w:val="32"/>
          <w:szCs w:val="32"/>
          <w:lang w:val="en-US" w:eastAsia="zh-CN"/>
        </w:rPr>
      </w:pPr>
    </w:p>
    <w:p w14:paraId="287FE5B0">
      <w:pPr>
        <w:spacing w:line="600" w:lineRule="exact"/>
        <w:rPr>
          <w:rFonts w:hint="default" w:ascii="仿宋" w:hAnsi="仿宋" w:eastAsia="仿宋" w:cs="Times New Roman"/>
          <w:sz w:val="32"/>
          <w:szCs w:val="32"/>
          <w:lang w:val="en-US" w:eastAsia="zh-CN"/>
        </w:rPr>
      </w:pPr>
    </w:p>
    <w:p w14:paraId="38A76C0A">
      <w:pPr>
        <w:spacing w:line="600" w:lineRule="exact"/>
        <w:rPr>
          <w:rFonts w:hint="default" w:ascii="仿宋" w:hAnsi="仿宋" w:eastAsia="仿宋" w:cs="Times New Roman"/>
          <w:sz w:val="32"/>
          <w:szCs w:val="32"/>
          <w:lang w:val="en-US" w:eastAsia="zh-CN"/>
        </w:rPr>
      </w:pPr>
    </w:p>
    <w:p w14:paraId="6F07F8AC">
      <w:pPr>
        <w:spacing w:line="600" w:lineRule="exact"/>
        <w:rPr>
          <w:rFonts w:hint="default" w:ascii="仿宋" w:hAnsi="仿宋" w:eastAsia="仿宋" w:cs="Times New Roman"/>
          <w:sz w:val="32"/>
          <w:szCs w:val="32"/>
          <w:lang w:val="en-US" w:eastAsia="zh-CN"/>
        </w:rPr>
      </w:pPr>
    </w:p>
    <w:p w14:paraId="178AB642">
      <w:pPr>
        <w:spacing w:line="600" w:lineRule="exact"/>
        <w:rPr>
          <w:rFonts w:hint="default" w:ascii="仿宋" w:hAnsi="仿宋" w:eastAsia="仿宋" w:cs="Times New Roman"/>
          <w:sz w:val="32"/>
          <w:szCs w:val="32"/>
          <w:lang w:val="en-US" w:eastAsia="zh-CN"/>
        </w:rPr>
      </w:pPr>
    </w:p>
    <w:p w14:paraId="792A3133">
      <w:pPr>
        <w:spacing w:line="600" w:lineRule="exact"/>
        <w:rPr>
          <w:rFonts w:hint="default" w:ascii="仿宋" w:hAnsi="仿宋" w:eastAsia="仿宋" w:cs="Times New Roman"/>
          <w:sz w:val="32"/>
          <w:szCs w:val="32"/>
          <w:lang w:val="en-US" w:eastAsia="zh-CN"/>
        </w:rPr>
      </w:pPr>
    </w:p>
    <w:p w14:paraId="08E2F9F6">
      <w:pPr>
        <w:spacing w:line="600" w:lineRule="exact"/>
        <w:rPr>
          <w:rFonts w:hint="default" w:ascii="仿宋" w:hAnsi="仿宋" w:eastAsia="仿宋" w:cs="Times New Roman"/>
          <w:sz w:val="32"/>
          <w:szCs w:val="32"/>
          <w:lang w:val="en-US" w:eastAsia="zh-CN"/>
        </w:rPr>
      </w:pPr>
    </w:p>
    <w:p w14:paraId="7A642CD0">
      <w:pPr>
        <w:spacing w:line="600" w:lineRule="exact"/>
        <w:ind w:left="0" w:leftChars="0" w:firstLine="0" w:firstLineChars="0"/>
        <w:rPr>
          <w:rFonts w:hint="eastAsia" w:ascii="仿宋_GB2312" w:hAnsi="仿宋_GB2312" w:eastAsia="仿宋_GB2312" w:cs="仿宋_GB2312"/>
          <w:sz w:val="32"/>
          <w:szCs w:val="32"/>
          <w:lang w:val="en-US" w:eastAsia="zh-CN"/>
        </w:rPr>
      </w:pPr>
    </w:p>
    <w:p w14:paraId="2ED0F6B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详见附件2：中共峨边彝族自治县委党史研究室预算公开报表  </w:t>
      </w:r>
    </w:p>
    <w:p w14:paraId="222E398E">
      <w:pPr>
        <w:spacing w:line="600" w:lineRule="exact"/>
        <w:ind w:left="0" w:leftChars="0" w:firstLine="0" w:firstLineChars="0"/>
        <w:rPr>
          <w:rFonts w:hint="eastAsia" w:ascii="仿宋_GB2312" w:hAnsi="仿宋_GB2312" w:eastAsia="仿宋_GB2312" w:cs="仿宋_GB2312"/>
          <w:sz w:val="32"/>
          <w:szCs w:val="32"/>
          <w:lang w:val="en-US" w:eastAsia="zh-CN"/>
        </w:rPr>
      </w:pPr>
    </w:p>
    <w:p w14:paraId="6FDBD5A2">
      <w:pPr>
        <w:numPr>
          <w:ilvl w:val="0"/>
          <w:numId w:val="0"/>
        </w:numPr>
        <w:spacing w:line="600" w:lineRule="exact"/>
        <w:rPr>
          <w:rFonts w:hint="eastAsia" w:ascii="仿宋" w:hAnsi="仿宋" w:eastAsia="仿宋" w:cs="Times New Roman"/>
          <w:sz w:val="32"/>
          <w:szCs w:val="32"/>
          <w:lang w:val="en-US" w:eastAsia="zh-CN"/>
        </w:rPr>
      </w:pPr>
    </w:p>
    <w:p w14:paraId="5C94F7FA">
      <w:pPr>
        <w:numPr>
          <w:ilvl w:val="0"/>
          <w:numId w:val="0"/>
        </w:numPr>
        <w:ind w:leftChars="0"/>
        <w:jc w:val="both"/>
        <w:rPr>
          <w:rFonts w:hint="eastAsia"/>
          <w:b/>
          <w:bCs/>
          <w:sz w:val="52"/>
          <w:szCs w:val="52"/>
          <w:lang w:val="en-US" w:eastAsia="zh-CN"/>
        </w:rPr>
      </w:pPr>
    </w:p>
    <w:p w14:paraId="389F6FA6">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w w:val="96"/>
          <w:sz w:val="52"/>
          <w:lang w:val="en-US" w:eastAsia="zh-CN"/>
        </w:rPr>
        <w:t>峨边彝族自治县委党史研究室</w:t>
      </w:r>
    </w:p>
    <w:p w14:paraId="5EA7E2FC">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2026年部门预算情况说明</w:t>
      </w:r>
    </w:p>
    <w:p w14:paraId="1BAA4A12">
      <w:pPr>
        <w:numPr>
          <w:ilvl w:val="0"/>
          <w:numId w:val="0"/>
        </w:numPr>
        <w:jc w:val="center"/>
        <w:rPr>
          <w:rFonts w:hint="default"/>
          <w:b/>
          <w:bCs/>
          <w:sz w:val="52"/>
          <w:szCs w:val="52"/>
          <w:lang w:val="en-US" w:eastAsia="zh-CN"/>
        </w:rPr>
      </w:pPr>
    </w:p>
    <w:p w14:paraId="6521CD32">
      <w:pPr>
        <w:numPr>
          <w:ilvl w:val="0"/>
          <w:numId w:val="0"/>
        </w:numPr>
        <w:spacing w:line="600" w:lineRule="exact"/>
        <w:rPr>
          <w:rFonts w:hint="eastAsia" w:ascii="仿宋" w:hAnsi="仿宋" w:eastAsia="仿宋" w:cs="Times New Roman"/>
          <w:sz w:val="32"/>
          <w:szCs w:val="32"/>
          <w:lang w:val="en-US" w:eastAsia="zh-CN"/>
        </w:rPr>
      </w:pPr>
    </w:p>
    <w:p w14:paraId="17F899E7">
      <w:pPr>
        <w:numPr>
          <w:ilvl w:val="0"/>
          <w:numId w:val="0"/>
        </w:numPr>
        <w:spacing w:line="600" w:lineRule="exact"/>
        <w:rPr>
          <w:rFonts w:hint="eastAsia" w:ascii="仿宋" w:hAnsi="仿宋" w:eastAsia="仿宋" w:cs="Times New Roman"/>
          <w:sz w:val="32"/>
          <w:szCs w:val="32"/>
          <w:lang w:val="en-US" w:eastAsia="zh-CN"/>
        </w:rPr>
      </w:pPr>
    </w:p>
    <w:p w14:paraId="0EA13E81">
      <w:pPr>
        <w:numPr>
          <w:ilvl w:val="0"/>
          <w:numId w:val="0"/>
        </w:numPr>
        <w:spacing w:line="600" w:lineRule="exact"/>
        <w:rPr>
          <w:rFonts w:hint="eastAsia" w:ascii="仿宋" w:hAnsi="仿宋" w:eastAsia="仿宋" w:cs="Times New Roman"/>
          <w:sz w:val="32"/>
          <w:szCs w:val="32"/>
          <w:lang w:val="en-US" w:eastAsia="zh-CN"/>
        </w:rPr>
      </w:pPr>
    </w:p>
    <w:p w14:paraId="32E136A1">
      <w:pPr>
        <w:numPr>
          <w:ilvl w:val="0"/>
          <w:numId w:val="0"/>
        </w:numPr>
        <w:spacing w:line="600" w:lineRule="exact"/>
        <w:rPr>
          <w:rFonts w:hint="eastAsia" w:ascii="仿宋" w:hAnsi="仿宋" w:eastAsia="仿宋" w:cs="Times New Roman"/>
          <w:sz w:val="32"/>
          <w:szCs w:val="32"/>
          <w:lang w:val="en-US" w:eastAsia="zh-CN"/>
        </w:rPr>
      </w:pPr>
    </w:p>
    <w:p w14:paraId="4D1F2760">
      <w:pPr>
        <w:numPr>
          <w:ilvl w:val="0"/>
          <w:numId w:val="0"/>
        </w:numPr>
        <w:jc w:val="center"/>
        <w:rPr>
          <w:rFonts w:hint="default"/>
          <w:b/>
          <w:bCs/>
          <w:sz w:val="52"/>
          <w:szCs w:val="52"/>
          <w:lang w:val="en-US" w:eastAsia="zh-CN"/>
        </w:rPr>
      </w:pPr>
    </w:p>
    <w:p w14:paraId="5DC73374">
      <w:pPr>
        <w:numPr>
          <w:ilvl w:val="0"/>
          <w:numId w:val="0"/>
        </w:numPr>
        <w:jc w:val="center"/>
        <w:rPr>
          <w:rFonts w:hint="default"/>
          <w:b/>
          <w:bCs/>
          <w:sz w:val="52"/>
          <w:szCs w:val="52"/>
          <w:lang w:val="en-US" w:eastAsia="zh-CN"/>
        </w:rPr>
      </w:pPr>
    </w:p>
    <w:p w14:paraId="676243BA">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198B13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所有收入和支出均纳入部门预算管理。收入包括：一般公共预算拨款收入、</w:t>
      </w:r>
      <w:r>
        <w:rPr>
          <w:rFonts w:hint="eastAsia" w:ascii="Times New Roman" w:hAnsi="Times New Roman" w:eastAsia="仿宋_GB2312" w:cs="仿宋_GB2312"/>
          <w:color w:val="000000" w:themeColor="text1"/>
          <w:sz w:val="32"/>
          <w:szCs w:val="32"/>
          <w14:textFill>
            <w14:solidFill>
              <w14:schemeClr w14:val="tx1"/>
            </w14:solidFill>
          </w14:textFill>
        </w:rPr>
        <w:t>政府性基金预算拨款收入、国有资本经营预算拨款收入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；支出包括：一般公共服务支出、社会保障和就业支出、卫生健康支出、住房保障支出。</w:t>
      </w:r>
    </w:p>
    <w:p w14:paraId="7ECA6ED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38.67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bookmarkStart w:id="0" w:name="_GoBack"/>
      <w:bookmarkEnd w:id="0"/>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机构改革，人员减少，相关经费减少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5E66AC3">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21D68F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101 .86</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F45B874">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6B366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91.86</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47398F9">
      <w:pPr>
        <w:pStyle w:val="5"/>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4B868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140.53</w:t>
      </w:r>
      <w:r>
        <w:rPr>
          <w:rFonts w:hint="eastAsia" w:ascii="Times New Roman" w:hAnsi="Times New Roman" w:eastAsia="仿宋_GB2312" w:cs="仿宋_GB2312"/>
          <w:color w:val="000000" w:themeColor="text1"/>
          <w:kern w:val="0"/>
          <w:sz w:val="32"/>
          <w:szCs w:val="32"/>
          <w14:textFill>
            <w14:solidFill>
              <w14:schemeClr w14:val="tx1"/>
            </w14:solidFill>
          </w14:textFill>
        </w:rPr>
        <w:t>万元减少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38.67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机构改革，人员减少，相关经费减少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76383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2.41</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0B22619">
      <w:pPr>
        <w:numPr>
          <w:ilvl w:val="0"/>
          <w:numId w:val="0"/>
        </w:numPr>
        <w:spacing w:line="600" w:lineRule="exact"/>
        <w:ind w:firstLine="640" w:firstLineChars="200"/>
        <w:rPr>
          <w:rStyle w:val="25"/>
          <w:rFonts w:hint="eastAsia" w:ascii="黑体" w:hAnsi="黑体" w:eastAsia="黑体" w:cs="黑体"/>
          <w:b w:val="0"/>
          <w:bCs/>
          <w:color w:val="000000" w:themeColor="text1"/>
          <w:sz w:val="28"/>
          <w:szCs w:val="22"/>
          <w:lang w:eastAsia="zh-CN"/>
          <w14:textFill>
            <w14:solidFill>
              <w14:schemeClr w14:val="tx1"/>
            </w14:solidFill>
          </w14:textFill>
        </w:rPr>
      </w:pPr>
      <w:r>
        <w:rPr>
          <w:rStyle w:val="25"/>
          <w:rFonts w:hint="eastAsia" w:ascii="黑体" w:hAnsi="黑体" w:eastAsia="黑体" w:cs="黑体"/>
          <w:b w:val="0"/>
          <w:bCs/>
          <w:color w:val="000000" w:themeColor="text1"/>
          <w14:textFill>
            <w14:solidFill>
              <w14:schemeClr w14:val="tx1"/>
            </w14:solidFill>
          </w14:textFill>
        </w:rPr>
        <w:t>三、一般公共预算当年拨款情况说明</w:t>
      </w:r>
    </w:p>
    <w:p w14:paraId="53A10475">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334441A1">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38.67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机构改革，人员减少，相关经费减少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4E82265">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6E695855">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79.14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78</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41B4FE5">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1902338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其他共产党事务支出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28.57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14:paraId="0741730C">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其他共产党事务支出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事业运行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40.58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万元，主要用于：主要用于：机关及参公管理事业单位正常运转的基本支出，包括基本工资、津贴补贴等人员经费以及办公费、印刷费、水电费等日常公用经费。</w:t>
      </w:r>
    </w:p>
    <w:p w14:paraId="5200A96E">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其他共产党事务支出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其他共产党事务支出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万元，主要用于：开展其他财政事务方面专门性工作任务的项目支出。</w:t>
      </w:r>
    </w:p>
    <w:p w14:paraId="4320E143">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机关事业单位基本养老保险缴费支出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8.44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万元，主要用于：实施养老保险制度后，部门按规定由单位缴纳的基本养老保险费支出。</w:t>
      </w:r>
    </w:p>
    <w:p w14:paraId="00FE8A94">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5.社会保障和就业（类）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机关事业单位职业年金缴费支出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4.22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万元，主要用于：实施养老保险制度后，部门按规定由单位缴纳的职业年金支出。</w:t>
      </w:r>
    </w:p>
    <w:p w14:paraId="25304C5B">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6.社会保障和就业（类）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其他社会保险和就业支出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其他社会保险和就业支出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0.64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其他社会保险和就业</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p>
    <w:p w14:paraId="7B75F2AA">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7.</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卫生健康</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行政事业单位医疗支出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行政医疗</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3D561987">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8.住房保障（类）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17E5FF86">
      <w:pPr>
        <w:pStyle w:val="5"/>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四</w:t>
      </w:r>
      <w:r>
        <w:rPr>
          <w:rStyle w:val="25"/>
          <w:rFonts w:hint="eastAsia" w:ascii="黑体" w:hAnsi="黑体" w:eastAsia="黑体" w:cs="黑体"/>
          <w:b w:val="0"/>
          <w:bCs/>
          <w:color w:val="000000" w:themeColor="text1"/>
          <w14:textFill>
            <w14:solidFill>
              <w14:schemeClr w14:val="tx1"/>
            </w14:solidFill>
          </w14:textFill>
        </w:rPr>
        <w:t>、一般公共预算基本支出情况说明</w:t>
      </w:r>
    </w:p>
    <w:p w14:paraId="712C795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91.86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444F382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78.86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伙食补助费、</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社会保险缴费、绩效工资、机关事业单位基本养老保险缴费、职业年金缴费、住房公积金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7549D26D">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万元，主要包括：办公费、差旅费、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公务接待费、</w:t>
      </w:r>
      <w:r>
        <w:rPr>
          <w:rFonts w:hint="eastAsia" w:ascii="Times New Roman" w:hAnsi="Times New Roman" w:eastAsia="仿宋_GB2312" w:cs="仿宋_GB2312"/>
          <w:color w:val="000000" w:themeColor="text1"/>
          <w:kern w:val="0"/>
          <w:sz w:val="32"/>
          <w:szCs w:val="32"/>
          <w14:textFill>
            <w14:solidFill>
              <w14:schemeClr w14:val="tx1"/>
            </w14:solidFill>
          </w14:textFill>
        </w:rPr>
        <w:t>工会经费、福利费、其他交通费、其他商品和服务支出。</w:t>
      </w:r>
    </w:p>
    <w:p w14:paraId="5F51FBDE">
      <w:pPr>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五</w:t>
      </w:r>
      <w:r>
        <w:rPr>
          <w:rStyle w:val="25"/>
          <w:rFonts w:hint="eastAsia" w:ascii="黑体" w:hAnsi="黑体" w:eastAsia="黑体" w:cs="黑体"/>
          <w:b w:val="0"/>
          <w:bCs/>
          <w:color w:val="000000" w:themeColor="text1"/>
          <w14:textFill>
            <w14:solidFill>
              <w14:schemeClr w14:val="tx1"/>
            </w14:solidFill>
          </w14:textFill>
        </w:rPr>
        <w:t>、政府性基金预算支出规模及变化情况说明</w:t>
      </w:r>
    </w:p>
    <w:p w14:paraId="20FD0E9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5651D8B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571D6E32">
      <w:pPr>
        <w:rPr>
          <w:rStyle w:val="25"/>
          <w:rFonts w:hint="eastAsia" w:ascii="黑体" w:hAnsi="黑体" w:eastAsia="黑体" w:cs="黑体"/>
          <w:b w:val="0"/>
          <w:bCs/>
          <w:color w:val="000000" w:themeColor="text1"/>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六</w:t>
      </w:r>
      <w:r>
        <w:rPr>
          <w:rStyle w:val="25"/>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05127B9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14:textFill>
            <w14:solidFill>
              <w14:schemeClr w14:val="tx1"/>
            </w14:solidFill>
          </w14:textFill>
        </w:rPr>
        <w:t>国有资本经营预算支出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3C2F6B8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6E858E9E">
      <w:pPr>
        <w:pStyle w:val="5"/>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七</w:t>
      </w:r>
      <w:r>
        <w:rPr>
          <w:rStyle w:val="25"/>
          <w:rFonts w:hint="eastAsia" w:ascii="黑体" w:hAnsi="黑体" w:eastAsia="黑体" w:cs="黑体"/>
          <w:b w:val="0"/>
          <w:bCs/>
          <w:color w:val="000000" w:themeColor="text1"/>
          <w14:textFill>
            <w14:solidFill>
              <w14:schemeClr w14:val="tx1"/>
            </w14:solidFill>
          </w14:textFill>
        </w:rPr>
        <w:t>、“三公”经费预算安排情况说明</w:t>
      </w:r>
    </w:p>
    <w:p w14:paraId="3C03022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6DE70CE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78DA107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16.67</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63495AB0">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上级部门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兄弟区县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644EF0A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4096829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56FB867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7C2024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2B56841">
      <w:pPr>
        <w:pStyle w:val="5"/>
        <w:bidi w:val="0"/>
        <w:rPr>
          <w:rStyle w:val="25"/>
          <w:rFonts w:hint="eastAsia" w:ascii="黑体" w:hAnsi="黑体" w:eastAsia="黑体" w:cs="黑体"/>
          <w:b w:val="0"/>
          <w:bCs/>
          <w:color w:val="000000" w:themeColor="text1"/>
          <w:lang w:eastAsia="zh-CN"/>
          <w14:textFill>
            <w14:solidFill>
              <w14:schemeClr w14:val="tx1"/>
            </w14:solidFill>
          </w14:textFill>
        </w:rPr>
      </w:pPr>
      <w:r>
        <w:rPr>
          <w:rStyle w:val="25"/>
          <w:rFonts w:hint="eastAsia" w:ascii="黑体" w:hAnsi="黑体" w:eastAsia="黑体" w:cs="黑体"/>
          <w:b w:val="0"/>
          <w:bCs/>
          <w:color w:val="000000" w:themeColor="text1"/>
          <w:lang w:eastAsia="zh-CN"/>
          <w14:textFill>
            <w14:solidFill>
              <w14:schemeClr w14:val="tx1"/>
            </w14:solidFill>
          </w14:textFill>
        </w:rPr>
        <w:t>八</w:t>
      </w:r>
      <w:r>
        <w:rPr>
          <w:rStyle w:val="25"/>
          <w:rFonts w:hint="eastAsia" w:ascii="黑体" w:hAnsi="黑体" w:eastAsia="黑体" w:cs="黑体"/>
          <w:b w:val="0"/>
          <w:bCs/>
          <w:color w:val="000000" w:themeColor="text1"/>
          <w14:textFill>
            <w14:solidFill>
              <w14:schemeClr w14:val="tx1"/>
            </w14:solidFill>
          </w14:textFill>
        </w:rPr>
        <w:t>、其他重要事项的情况说明</w:t>
      </w:r>
    </w:p>
    <w:p w14:paraId="4F31A460">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1A37AC68">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6.89</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万元，主要原因是机构改革，人员减少，相关经费减少</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66FB1D8C">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290C57CC">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安排政府采购预算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万元，其中，政府采购货物预算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万元；政府采购工程预算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万元；政府采购服务预算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47570F6A">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27F2D1F8">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49A53026">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2DA34721">
      <w:pPr>
        <w:rPr>
          <w:rFonts w:hint="eastAsia" w:ascii="Times New Roman" w:hAnsi="Times New Roman" w:eastAsia="仿宋_GB2312" w:cs="仿宋_GB2312"/>
          <w:color w:val="000000" w:themeColor="text1"/>
          <w:kern w:val="0"/>
          <w:lang w:eastAsia="zh-CN"/>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2026年部门预算安排车辆购置经费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万元。其中，财政拨款预算安排</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万元，非财政拨款安排</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万元。拟购置县级领导干部用车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辆。安排大型设备购置经费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万元，购置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台（套）。</w:t>
      </w:r>
    </w:p>
    <w:p w14:paraId="77BBC507">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1E7767D5">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70B06370">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仿宋" w:hAnsi="仿宋"/>
          <w:color w:val="000000" w:themeColor="text1"/>
          <w:sz w:val="32"/>
          <w:szCs w:val="32"/>
          <w:lang w:eastAsia="zh-CN"/>
          <w14:textFill>
            <w14:solidFill>
              <w14:schemeClr w14:val="tx1"/>
            </w14:solidFill>
          </w14:textFill>
        </w:rPr>
        <w:t>中共峨边彝族自治县委党史研究室</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8B31642">
      <w:pPr>
        <w:pStyle w:val="3"/>
        <w:numPr>
          <w:ilvl w:val="0"/>
          <w:numId w:val="0"/>
        </w:numPr>
        <w:bidi w:val="0"/>
        <w:jc w:val="both"/>
        <w:rPr>
          <w:rFonts w:hint="eastAsia"/>
          <w:color w:val="000000" w:themeColor="text1"/>
          <w:lang w:val="en-US" w:eastAsia="zh-CN"/>
          <w14:textFill>
            <w14:solidFill>
              <w14:schemeClr w14:val="tx1"/>
            </w14:solidFill>
          </w14:textFill>
        </w:rPr>
      </w:pPr>
    </w:p>
    <w:p w14:paraId="3EBEC48E">
      <w:pPr>
        <w:rPr>
          <w:rFonts w:hint="eastAsia"/>
          <w:color w:val="000000" w:themeColor="text1"/>
          <w:lang w:val="en-US" w:eastAsia="zh-CN"/>
          <w14:textFill>
            <w14:solidFill>
              <w14:schemeClr w14:val="tx1"/>
            </w14:solidFill>
          </w14:textFill>
        </w:rPr>
      </w:pPr>
    </w:p>
    <w:p w14:paraId="69C2A5E3">
      <w:pPr>
        <w:rPr>
          <w:rFonts w:hint="eastAsia"/>
          <w:color w:val="000000" w:themeColor="text1"/>
          <w:lang w:val="en-US" w:eastAsia="zh-CN"/>
          <w14:textFill>
            <w14:solidFill>
              <w14:schemeClr w14:val="tx1"/>
            </w14:solidFill>
          </w14:textFill>
        </w:rPr>
      </w:pPr>
    </w:p>
    <w:p w14:paraId="6E45F7FB">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115A4B68">
      <w:pPr>
        <w:pStyle w:val="3"/>
        <w:numPr>
          <w:ilvl w:val="0"/>
          <w:numId w:val="0"/>
        </w:numPr>
        <w:bidi w:val="0"/>
        <w:jc w:val="cente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42E5C935">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2EFF4987">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CE171D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CAE044F">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C2F160E">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1CFB31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1ECECF6B">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52B12B9">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91E28C9">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28664645">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457AB22A">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2805857">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2D994859">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276432C1">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422BDAEA">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22CABCE7">
      <w:pPr>
        <w:bidi w:val="0"/>
        <w:rPr>
          <w:rFonts w:hint="eastAsia" w:eastAsia="仿宋"/>
          <w:lang w:eastAsia="zh-CN"/>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事业单位经营收入”等以</w:t>
      </w:r>
      <w:r>
        <w:rPr>
          <w:rFonts w:hint="eastAsia" w:ascii="仿宋_GB2312" w:hAnsi="仿宋_GB2312" w:eastAsia="仿宋_GB2312" w:cs="仿宋_GB2312"/>
        </w:rPr>
        <w:t>外的收入。主要是利息收入、国有资产出租收入等。</w:t>
      </w:r>
    </w:p>
    <w:p w14:paraId="6AE4312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69FB9C9">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786376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94886B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620756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E44E0C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0F8AAA1">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3CBB42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2A07DD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DC4C329">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404341D">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D7D150A">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B9FABC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885412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54B7">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695B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4C695B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350831"/>
    <w:rsid w:val="024039F2"/>
    <w:rsid w:val="024C058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71764E"/>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B80EE9"/>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464655"/>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0B47E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923913"/>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935CAB"/>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813134"/>
    <w:rsid w:val="69A56796"/>
    <w:rsid w:val="69A67CDD"/>
    <w:rsid w:val="69AA25B9"/>
    <w:rsid w:val="6A5C2965"/>
    <w:rsid w:val="6ABE3F1A"/>
    <w:rsid w:val="6AEF5784"/>
    <w:rsid w:val="6AEF6426"/>
    <w:rsid w:val="6B256BBD"/>
    <w:rsid w:val="6BA04119"/>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Body Text Indent"/>
    <w:basedOn w:val="1"/>
    <w:qFormat/>
    <w:uiPriority w:val="0"/>
    <w:pPr>
      <w:ind w:left="420" w:leftChars="200"/>
    </w:p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8"/>
    <w:qFormat/>
    <w:uiPriority w:val="0"/>
    <w:pPr>
      <w:ind w:firstLine="420" w:firstLineChars="200"/>
    </w:p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customStyle="1"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4"/>
    <w:qFormat/>
    <w:uiPriority w:val="0"/>
    <w:rPr>
      <w:rFonts w:ascii="Arial" w:hAnsi="Arial" w:eastAsia="黑体" w:cs="Arial"/>
      <w:b/>
      <w:bCs/>
      <w:kern w:val="2"/>
      <w:sz w:val="30"/>
      <w:szCs w:val="30"/>
    </w:rPr>
  </w:style>
  <w:style w:type="character" w:customStyle="1" w:styleId="23">
    <w:name w:val="日期 Char"/>
    <w:basedOn w:val="14"/>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80ba265e-20bf-405a-a2a2-2d1200532c95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1198B137</paraID>
      <start>47</start>
      <end>55</end>
      <status>ignored</status>
      <modifiedWord/>
      <trackRevisions>false</trackRevisions>
    </reviewItem>
    <reviewItem>
      <errorID>1fb2802c-a8e3-4653-8cd3-bda1a3b2420b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21D68F6A</paraID>
      <start>48</start>
      <end>56</end>
      <status>ignored</status>
      <modifiedWord/>
      <trackRevisions>false</trackRevisions>
    </reviewItem>
    <reviewItem>
      <errorID>83839a46-a09b-4a5a-bcee-2ecd65d63dc4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7638323D</paraID>
      <start>7</start>
      <end>15</end>
      <status>ignored</status>
      <modifiedWord/>
      <trackRevisions>false</trackRevisions>
    </reviewItem>
    <reviewItem>
      <errorID>239f43a7-5eaa-4de1-896f-b77d2a647655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53A10475</paraID>
      <start>3</start>
      <end>13</end>
      <status>ignored</status>
      <modifiedWord/>
      <trackRevisions>false</trackRevisions>
    </reviewItem>
    <reviewItem>
      <errorID>6c4ce00d-1716-434b-89a0-5af64c1b2ff0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22CABCE7</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51a81-1b21-49c3-af47-92953bb85d8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Words>
  <Characters>85</Characters>
  <Lines>1</Lines>
  <Paragraphs>1</Paragraphs>
  <TotalTime>33</TotalTime>
  <ScaleCrop>false</ScaleCrop>
  <LinksUpToDate>false</LinksUpToDate>
  <CharactersWithSpaces>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2026-03-24T03:32:06Z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0403687DEEB346669544AC8E645B432F_12</vt:lpwstr>
  </property>
</Properties>
</file>