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7"/>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eastAsia="zh-CN"/>
        </w:rPr>
        <w:t>专业化教学点建设</w:t>
      </w:r>
      <w:r>
        <w:rPr>
          <w:rFonts w:hint="eastAsia" w:ascii="方正小标宋简体" w:hAnsi="宋体" w:eastAsia="方正小标宋简体"/>
          <w:sz w:val="44"/>
          <w:szCs w:val="44"/>
        </w:rPr>
        <w:t>项目</w:t>
      </w:r>
    </w:p>
    <w:p>
      <w:pPr>
        <w:pStyle w:val="7"/>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支出绩效自评报告</w:t>
      </w:r>
    </w:p>
    <w:p>
      <w:pPr>
        <w:pStyle w:val="7"/>
        <w:spacing w:line="600" w:lineRule="exact"/>
        <w:ind w:firstLine="883"/>
        <w:jc w:val="center"/>
        <w:rPr>
          <w:rFonts w:ascii="仿宋_GB2312" w:hAnsi="宋体" w:eastAsia="仿宋_GB2312"/>
          <w:color w:val="auto"/>
          <w:kern w:val="2"/>
          <w:sz w:val="32"/>
          <w:szCs w:val="32"/>
        </w:rPr>
      </w:pPr>
    </w:p>
    <w:p>
      <w:pPr>
        <w:pStyle w:val="7"/>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1．说明项目主管部门（单位）在该项目管理中的职能。</w:t>
      </w:r>
    </w:p>
    <w:p>
      <w:pPr>
        <w:adjustRightInd w:val="0"/>
        <w:snapToGrid w:val="0"/>
        <w:spacing w:line="600" w:lineRule="exact"/>
        <w:ind w:firstLine="640" w:firstLineChars="200"/>
        <w:rPr>
          <w:rFonts w:hint="eastAsia" w:ascii="仿宋_GB2312" w:hAnsi="宋体"/>
          <w:lang w:val="zh-CN"/>
        </w:rPr>
      </w:pPr>
      <w:r>
        <w:rPr>
          <w:rFonts w:hint="eastAsia" w:ascii="仿宋_GB2312" w:hAnsi="仿宋_GB2312" w:cs="仿宋_GB2312"/>
          <w:sz w:val="32"/>
          <w:szCs w:val="32"/>
          <w:lang w:val="zh-CN" w:eastAsia="zh-CN"/>
        </w:rPr>
        <w:t>我单位在</w:t>
      </w:r>
      <w:r>
        <w:rPr>
          <w:rFonts w:hint="eastAsia" w:ascii="仿宋_GB2312" w:hAnsi="仿宋_GB2312" w:cs="仿宋_GB2312"/>
          <w:sz w:val="32"/>
          <w:szCs w:val="32"/>
          <w:lang w:val="zh-CN"/>
        </w:rPr>
        <w:t>专业化教学点建设项目管理中主要承担组织项目实施并在实施过程中开展监督的职能，确保项目顺利完工并取得预期效果</w:t>
      </w:r>
      <w:r>
        <w:rPr>
          <w:rFonts w:hint="eastAsia" w:ascii="仿宋_GB2312" w:hAnsi="仿宋_GB2312" w:eastAsia="仿宋_GB2312" w:cs="仿宋_GB2312"/>
          <w:sz w:val="32"/>
          <w:szCs w:val="32"/>
          <w:lang w:val="zh-CN"/>
        </w:rPr>
        <w:t>。</w:t>
      </w:r>
    </w:p>
    <w:p>
      <w:pPr>
        <w:numPr>
          <w:ilvl w:val="0"/>
          <w:numId w:val="1"/>
        </w:numPr>
        <w:adjustRightInd w:val="0"/>
        <w:snapToGrid w:val="0"/>
        <w:spacing w:line="600" w:lineRule="exact"/>
        <w:ind w:firstLine="720"/>
        <w:rPr>
          <w:rFonts w:hint="eastAsia" w:ascii="仿宋_GB2312" w:hAnsi="宋体"/>
          <w:lang w:val="zh-CN"/>
        </w:rPr>
      </w:pPr>
      <w:r>
        <w:rPr>
          <w:rFonts w:hint="eastAsia" w:ascii="仿宋_GB2312" w:hAnsi="宋体"/>
          <w:lang w:val="zh-CN"/>
        </w:rPr>
        <w:t>项目立项、资金申报的依据。</w:t>
      </w:r>
    </w:p>
    <w:p>
      <w:pPr>
        <w:adjustRightInd w:val="0"/>
        <w:snapToGrid w:val="0"/>
        <w:spacing w:line="600" w:lineRule="exact"/>
        <w:ind w:firstLine="640" w:firstLineChars="200"/>
        <w:rPr>
          <w:rFonts w:hint="eastAsia" w:ascii="仿宋_GB2312" w:hAnsi="宋体"/>
          <w:lang w:val="zh-CN"/>
        </w:rPr>
      </w:pPr>
      <w:r>
        <w:rPr>
          <w:rFonts w:hint="eastAsia" w:ascii="仿宋_GB2312" w:hAnsi="仿宋_GB2312" w:cs="仿宋_GB2312"/>
          <w:sz w:val="32"/>
          <w:szCs w:val="32"/>
          <w:lang w:val="zh-CN"/>
        </w:rPr>
        <w:t>专业化教学点建设</w:t>
      </w:r>
      <w:r>
        <w:rPr>
          <w:rFonts w:hint="eastAsia" w:ascii="仿宋_GB2312" w:hAnsi="仿宋_GB2312" w:eastAsia="仿宋_GB2312" w:cs="仿宋_GB2312"/>
          <w:sz w:val="32"/>
          <w:szCs w:val="32"/>
          <w:lang w:val="en-US" w:eastAsia="zh-CN"/>
        </w:rPr>
        <w:t>费主要用于</w:t>
      </w:r>
      <w:r>
        <w:rPr>
          <w:rFonts w:hint="eastAsia" w:ascii="仿宋_GB2312" w:hAnsi="仿宋_GB2312" w:cs="仿宋_GB2312"/>
          <w:sz w:val="32"/>
          <w:szCs w:val="32"/>
          <w:lang w:val="en-US" w:eastAsia="zh-CN"/>
        </w:rPr>
        <w:t>我校培训工作中所需要的各类教学点的建设及维护工作中产生</w:t>
      </w:r>
      <w:r>
        <w:rPr>
          <w:rFonts w:hint="eastAsia" w:ascii="仿宋_GB2312" w:hAnsi="仿宋_GB2312" w:eastAsia="仿宋_GB2312" w:cs="仿宋_GB2312"/>
          <w:sz w:val="32"/>
          <w:szCs w:val="32"/>
          <w:lang w:val="en-US" w:eastAsia="zh-CN"/>
        </w:rPr>
        <w:t>的各种经费支出等。</w:t>
      </w:r>
      <w:r>
        <w:rPr>
          <w:rFonts w:hint="eastAsia" w:ascii="仿宋_GB2312" w:hAnsi="仿宋_GB2312" w:cs="仿宋_GB2312"/>
          <w:sz w:val="32"/>
          <w:szCs w:val="32"/>
          <w:lang w:val="en-US" w:eastAsia="zh-CN"/>
        </w:rPr>
        <w:t>资</w:t>
      </w:r>
      <w:r>
        <w:rPr>
          <w:rFonts w:hint="eastAsia" w:ascii="仿宋_GB2312" w:hAnsi="仿宋_GB2312" w:eastAsia="仿宋_GB2312" w:cs="仿宋_GB2312"/>
          <w:sz w:val="32"/>
          <w:szCs w:val="32"/>
        </w:rPr>
        <w:t>金的申报是根据</w:t>
      </w:r>
      <w:r>
        <w:rPr>
          <w:rFonts w:hint="eastAsia" w:ascii="仿宋_GB2312" w:hAnsi="仿宋_GB2312" w:cs="仿宋_GB2312"/>
          <w:sz w:val="32"/>
          <w:szCs w:val="32"/>
          <w:lang w:eastAsia="zh-CN"/>
        </w:rPr>
        <w:t>往年发生</w:t>
      </w:r>
      <w:r>
        <w:rPr>
          <w:rFonts w:hint="eastAsia" w:ascii="仿宋_GB2312" w:hAnsi="仿宋_GB2312" w:cs="仿宋_GB2312"/>
          <w:sz w:val="32"/>
          <w:szCs w:val="32"/>
          <w:lang w:val="zh-CN"/>
        </w:rPr>
        <w:t>专业化教学点建设</w:t>
      </w:r>
      <w:r>
        <w:rPr>
          <w:rFonts w:hint="eastAsia" w:ascii="仿宋_GB2312" w:hAnsi="仿宋_GB2312" w:cs="仿宋_GB2312"/>
          <w:sz w:val="32"/>
          <w:szCs w:val="32"/>
          <w:lang w:eastAsia="zh-CN"/>
        </w:rPr>
        <w:t>费用测算，</w:t>
      </w:r>
      <w:r>
        <w:rPr>
          <w:rFonts w:hint="eastAsia" w:ascii="仿宋_GB2312" w:hAnsi="仿宋_GB2312" w:eastAsia="仿宋_GB2312" w:cs="仿宋_GB2312"/>
          <w:sz w:val="32"/>
          <w:szCs w:val="32"/>
        </w:rPr>
        <w:t>以及结合本年度财政所能匹配的资金进行申报，旨在于有效、科学实施项目。</w:t>
      </w:r>
    </w:p>
    <w:p>
      <w:pPr>
        <w:numPr>
          <w:ilvl w:val="0"/>
          <w:numId w:val="1"/>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资金管理办法制定情况，资金支持具体项目的条件、范围与支持方式概况。</w:t>
      </w:r>
    </w:p>
    <w:p>
      <w:pPr>
        <w:adjustRightInd w:val="0"/>
        <w:snapToGrid w:val="0"/>
        <w:spacing w:line="600" w:lineRule="exact"/>
        <w:ind w:firstLine="640" w:firstLineChars="200"/>
        <w:rPr>
          <w:rFonts w:hint="eastAsia" w:ascii="仿宋_GB2312" w:hAnsi="仿宋_GB2312" w:cs="仿宋_GB2312"/>
          <w:sz w:val="32"/>
          <w:szCs w:val="32"/>
          <w:lang w:val="zh-CN" w:eastAsia="zh-CN"/>
        </w:rPr>
      </w:pPr>
      <w:r>
        <w:rPr>
          <w:rFonts w:hint="eastAsia" w:ascii="仿宋_GB2312" w:hAnsi="仿宋_GB2312" w:cs="仿宋_GB2312"/>
          <w:sz w:val="32"/>
          <w:szCs w:val="32"/>
          <w:lang w:val="en-US" w:eastAsia="zh-CN"/>
        </w:rPr>
        <w:t>在项目实施前已制定了资金管理办法，对资金拨付时间和拨付方式也进行了明确，在项目实施完毕后由本单位组织专人严格按照教学点设置、维护中发生的实际费用报销支付。</w:t>
      </w:r>
    </w:p>
    <w:p>
      <w:pPr>
        <w:numPr>
          <w:ilvl w:val="0"/>
          <w:numId w:val="1"/>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资金分配的原则及考虑因素。</w:t>
      </w:r>
    </w:p>
    <w:p>
      <w:pPr>
        <w:numPr>
          <w:ilvl w:val="0"/>
          <w:numId w:val="0"/>
        </w:numPr>
        <w:adjustRightInd w:val="0"/>
        <w:snapToGrid w:val="0"/>
        <w:spacing w:line="600" w:lineRule="exact"/>
        <w:ind w:left="720" w:leftChars="0"/>
        <w:rPr>
          <w:rFonts w:hint="eastAsia" w:ascii="仿宋_GB2312" w:hAnsi="仿宋_GB2312" w:cs="仿宋_GB2312"/>
          <w:sz w:val="32"/>
          <w:szCs w:val="32"/>
          <w:lang w:val="en-US" w:eastAsia="zh-CN"/>
        </w:rPr>
      </w:pPr>
      <w:r>
        <w:rPr>
          <w:rFonts w:hint="eastAsia" w:ascii="仿宋_GB2312" w:hAnsi="宋体"/>
          <w:lang w:val="en-US" w:eastAsia="zh-CN"/>
        </w:rPr>
        <w:t xml:space="preserve"> </w:t>
      </w:r>
      <w:r>
        <w:rPr>
          <w:rFonts w:hint="eastAsia" w:ascii="仿宋_GB2312" w:hAnsi="仿宋_GB2312" w:cs="仿宋_GB2312"/>
          <w:sz w:val="32"/>
          <w:szCs w:val="32"/>
          <w:lang w:val="en-US" w:eastAsia="zh-CN"/>
        </w:rPr>
        <w:t>资金的分配按照在已定的资金数额范围内，对完成的项目数量、效果进行据实拨付，确保专款专用。</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1．项目主要内容。</w:t>
      </w:r>
    </w:p>
    <w:p>
      <w:pPr>
        <w:adjustRightInd w:val="0"/>
        <w:snapToGrid w:val="0"/>
        <w:spacing w:line="600" w:lineRule="exact"/>
        <w:ind w:firstLine="720"/>
        <w:rPr>
          <w:rFonts w:hint="eastAsia" w:ascii="仿宋_GB2312" w:hAnsi="宋体"/>
          <w:lang w:val="zh-CN"/>
        </w:rPr>
      </w:pPr>
      <w:r>
        <w:rPr>
          <w:rFonts w:hint="eastAsia" w:ascii="仿宋_GB2312" w:hAnsi="宋体"/>
          <w:lang w:val="zh-CN"/>
        </w:rPr>
        <w:t>通过项目实施，建设各类专业化教学点，培训学员的突发事件应对、新闻发言等能力。进一步提升学员的综合素质。</w:t>
      </w:r>
    </w:p>
    <w:p>
      <w:pPr>
        <w:numPr>
          <w:ilvl w:val="0"/>
          <w:numId w:val="2"/>
        </w:numPr>
        <w:adjustRightInd w:val="0"/>
        <w:snapToGrid w:val="0"/>
        <w:spacing w:line="600" w:lineRule="exact"/>
        <w:ind w:firstLine="720"/>
        <w:rPr>
          <w:rFonts w:hint="eastAsia" w:ascii="仿宋_GB2312" w:hAnsi="宋体"/>
          <w:lang w:val="zh-CN"/>
        </w:rPr>
      </w:pPr>
      <w:r>
        <w:rPr>
          <w:rFonts w:hint="eastAsia" w:ascii="仿宋_GB2312" w:hAnsi="宋体"/>
          <w:lang w:val="zh-CN"/>
        </w:rPr>
        <w:t>项目应实现的具体绩效目标，包括目标的量化、细化情况以及项目实施进度计划等。</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仿宋_GB2312" w:eastAsia="仿宋_GB2312" w:cs="仿宋_GB2312"/>
          <w:sz w:val="32"/>
          <w:szCs w:val="32"/>
        </w:rPr>
        <w:t>项目应实现的绩效目标是指在预算金额内</w:t>
      </w:r>
      <w:r>
        <w:rPr>
          <w:rFonts w:hint="eastAsia" w:ascii="仿宋_GB2312" w:hAnsi="仿宋_GB2312" w:cs="仿宋_GB2312"/>
          <w:sz w:val="32"/>
          <w:szCs w:val="32"/>
          <w:lang w:eastAsia="zh-CN"/>
        </w:rPr>
        <w:t>使用对应的专业化教育方式培</w:t>
      </w:r>
      <w:r>
        <w:rPr>
          <w:rFonts w:hint="eastAsia" w:ascii="仿宋_GB2312" w:hAnsi="宋体"/>
          <w:lang w:val="zh-CN"/>
        </w:rPr>
        <w:t>训学员的突发事件应对、新闻发言等能力。进一步提升学员的综合素质。</w:t>
      </w:r>
    </w:p>
    <w:p>
      <w:pPr>
        <w:numPr>
          <w:ilvl w:val="0"/>
          <w:numId w:val="2"/>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分析评价申报内容是否与实际相符，申报目标是否合理可行。</w:t>
      </w:r>
    </w:p>
    <w:p>
      <w:pPr>
        <w:adjustRightInd w:val="0"/>
        <w:snapToGrid w:val="0"/>
        <w:spacing w:line="600" w:lineRule="exact"/>
        <w:ind w:firstLine="640" w:firstLineChars="200"/>
        <w:rPr>
          <w:rFonts w:hint="eastAsia" w:ascii="仿宋_GB2312" w:hAnsi="宋体"/>
          <w:lang w:val="zh-CN"/>
        </w:rPr>
      </w:pPr>
      <w:r>
        <w:rPr>
          <w:rFonts w:hint="eastAsia" w:ascii="仿宋_GB2312" w:hAnsi="仿宋_GB2312" w:eastAsia="仿宋_GB2312" w:cs="仿宋_GB2312"/>
          <w:sz w:val="32"/>
          <w:szCs w:val="32"/>
        </w:rPr>
        <w:t>项目评价申报内容与实际相符，申报目标切实可行。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640" w:firstLineChars="200"/>
        <w:rPr>
          <w:rFonts w:ascii="仿宋_GB2312" w:hAnsi="宋体"/>
          <w:lang w:val="zh-CN"/>
        </w:rPr>
      </w:pPr>
      <w:r>
        <w:rPr>
          <w:rFonts w:hint="eastAsia" w:ascii="仿宋_GB2312" w:hAnsi="仿宋_GB2312" w:eastAsia="仿宋_GB2312" w:cs="仿宋_GB2312"/>
          <w:sz w:val="32"/>
          <w:szCs w:val="32"/>
          <w:lang w:val="zh-CN"/>
        </w:rPr>
        <w:t>自评工作开展前我单位制定了自评方案，办公室牵头、由分管领导和财务人员组成自评小组，对前期项目立项依据、合同内容可行性进行审查</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zh-CN"/>
        </w:rPr>
        <w:t>项目开展过程合法合理性进行自查，确保自评工作取得实效。</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根据项目开展进度以及所需资金按照年初预算指标向县财政提出项目用款计划表，财政审核后下达资金给单位，单位再进行拨付。</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楷体_GB2312" w:hAnsi="宋体" w:eastAsia="楷体_GB2312"/>
          <w:lang w:val="zh-CN"/>
        </w:rPr>
        <w:t>1．资金计划。</w:t>
      </w:r>
      <w:r>
        <w:rPr>
          <w:rFonts w:hint="eastAsia" w:ascii="仿宋_GB2312" w:hAnsi="仿宋_GB2312" w:eastAsia="仿宋_GB2312" w:cs="仿宋_GB2312"/>
          <w:sz w:val="32"/>
          <w:szCs w:val="32"/>
          <w:lang w:val="zh-CN"/>
        </w:rPr>
        <w:t>项目资金</w:t>
      </w:r>
      <w:r>
        <w:rPr>
          <w:rFonts w:hint="eastAsia" w:ascii="仿宋_GB2312" w:hAnsi="仿宋_GB2312" w:cs="仿宋_GB2312"/>
          <w:sz w:val="32"/>
          <w:szCs w:val="32"/>
          <w:lang w:val="zh-CN"/>
        </w:rPr>
        <w:t>来源主要</w:t>
      </w:r>
      <w:r>
        <w:rPr>
          <w:rFonts w:hint="eastAsia" w:ascii="仿宋_GB2312" w:hAnsi="仿宋_GB2312" w:eastAsia="仿宋_GB2312" w:cs="仿宋_GB2312"/>
          <w:sz w:val="32"/>
          <w:szCs w:val="32"/>
          <w:lang w:val="zh-CN"/>
        </w:rPr>
        <w:t>通过本单位年初预算</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lang w:val="zh-CN"/>
        </w:rPr>
        <w:t>由</w:t>
      </w:r>
      <w:r>
        <w:rPr>
          <w:rFonts w:hint="eastAsia" w:ascii="仿宋_GB2312" w:hAnsi="仿宋_GB2312" w:cs="仿宋_GB2312"/>
          <w:sz w:val="32"/>
          <w:szCs w:val="32"/>
          <w:lang w:val="zh-CN"/>
        </w:rPr>
        <w:t>县级</w:t>
      </w:r>
      <w:r>
        <w:rPr>
          <w:rFonts w:hint="eastAsia" w:ascii="仿宋_GB2312" w:hAnsi="仿宋_GB2312" w:eastAsia="仿宋_GB2312" w:cs="仿宋_GB2312"/>
          <w:sz w:val="32"/>
          <w:szCs w:val="32"/>
          <w:lang w:val="zh-CN"/>
        </w:rPr>
        <w:t>财政统一安排资金</w:t>
      </w:r>
      <w:r>
        <w:rPr>
          <w:rFonts w:hint="eastAsia" w:ascii="仿宋_GB2312" w:hAnsi="仿宋_GB2312" w:eastAsia="仿宋_GB2312" w:cs="仿宋_GB2312"/>
          <w:sz w:val="32"/>
          <w:szCs w:val="32"/>
        </w:rPr>
        <w:t>,年初预算资金为</w:t>
      </w:r>
      <w:r>
        <w:rPr>
          <w:rFonts w:hint="eastAsia" w:ascii="仿宋_GB2312" w:hAnsi="仿宋_GB2312" w:cs="仿宋_GB2312"/>
          <w:sz w:val="32"/>
          <w:szCs w:val="32"/>
          <w:lang w:val="en-US" w:eastAsia="zh-CN"/>
        </w:rPr>
        <w:t>2.1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zh-CN"/>
        </w:rPr>
        <w:t>。</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楷体_GB2312" w:hAnsi="宋体" w:eastAsia="楷体_GB2312"/>
          <w:lang w:val="zh-CN"/>
        </w:rPr>
        <w:t>2．资金到位。</w:t>
      </w:r>
      <w:r>
        <w:rPr>
          <w:rFonts w:hint="eastAsia" w:ascii="仿宋_GB2312" w:hAnsi="仿宋_GB2312" w:cs="仿宋_GB2312"/>
          <w:sz w:val="32"/>
          <w:szCs w:val="32"/>
          <w:lang w:val="zh-CN"/>
        </w:rPr>
        <w:t>根据项目实施进度</w:t>
      </w:r>
      <w:r>
        <w:rPr>
          <w:rFonts w:hint="eastAsia" w:ascii="仿宋_GB2312" w:hAnsi="仿宋_GB2312" w:eastAsia="仿宋_GB2312" w:cs="仿宋_GB2312"/>
          <w:sz w:val="32"/>
          <w:szCs w:val="32"/>
          <w:lang w:val="zh-CN"/>
        </w:rPr>
        <w:t>，通过申请由县财政拨付项目资金。</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楷体_GB2312" w:hAnsi="宋体" w:eastAsia="楷体_GB2312"/>
          <w:lang w:val="zh-CN"/>
        </w:rPr>
        <w:t>3．资金使用。</w:t>
      </w:r>
      <w:r>
        <w:rPr>
          <w:rFonts w:hint="eastAsia" w:ascii="仿宋_GB2312" w:hAnsi="仿宋_GB2312" w:eastAsia="仿宋_GB2312" w:cs="仿宋_GB2312"/>
          <w:sz w:val="32"/>
          <w:szCs w:val="32"/>
          <w:lang w:val="zh-CN"/>
        </w:rPr>
        <w:t>该项目资金通过</w:t>
      </w:r>
      <w:r>
        <w:rPr>
          <w:rFonts w:hint="eastAsia" w:ascii="仿宋_GB2312" w:hAnsi="仿宋_GB2312" w:cs="仿宋_GB2312"/>
          <w:sz w:val="32"/>
          <w:szCs w:val="32"/>
          <w:lang w:val="en-US" w:eastAsia="zh-CN"/>
        </w:rPr>
        <w:t>项目实施完毕后由本单位组织专人严格按照教学点设置、维护中发生的实际费用报销支付。</w:t>
      </w:r>
      <w:r>
        <w:rPr>
          <w:rFonts w:hint="eastAsia" w:ascii="仿宋_GB2312" w:hAnsi="仿宋_GB2312" w:eastAsia="仿宋_GB2312" w:cs="仿宋_GB2312"/>
          <w:sz w:val="32"/>
          <w:szCs w:val="32"/>
        </w:rPr>
        <w:t>项目资金达到专款专用合理支付。</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我单位一直以来结合工作实际在不断完善财务管理制度，逐步建立健全财务管理制度，并严格执行财务管理制度，做到账务处理准确、及时，会计核算规范等。</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（一）项目组织架构及实施流程。</w:t>
      </w:r>
      <w:r>
        <w:rPr>
          <w:rFonts w:hint="eastAsia" w:ascii="仿宋_GB2312" w:hAnsi="仿宋_GB2312" w:eastAsia="仿宋_GB2312" w:cs="仿宋_GB2312"/>
          <w:sz w:val="32"/>
          <w:szCs w:val="32"/>
          <w:lang w:val="zh-CN"/>
        </w:rPr>
        <w:t>该项目是</w:t>
      </w:r>
      <w:r>
        <w:rPr>
          <w:rFonts w:hint="eastAsia" w:ascii="仿宋_GB2312" w:hAnsi="仿宋_GB2312" w:cs="仿宋_GB2312"/>
          <w:sz w:val="32"/>
          <w:szCs w:val="32"/>
          <w:lang w:val="zh-CN"/>
        </w:rPr>
        <w:t>为了</w:t>
      </w:r>
      <w:r>
        <w:rPr>
          <w:rFonts w:hint="eastAsia" w:ascii="仿宋_GB2312" w:hAnsi="宋体"/>
          <w:lang w:val="zh-CN"/>
        </w:rPr>
        <w:t>建设各类专业化教学点，培训学员的突发事件应对、新闻发言等能力。进一步提升学员的综合素质。</w:t>
      </w:r>
      <w:r>
        <w:rPr>
          <w:rFonts w:hint="eastAsia" w:ascii="仿宋_GB2312" w:hAnsi="仿宋_GB2312" w:eastAsia="仿宋_GB2312" w:cs="仿宋_GB2312"/>
          <w:sz w:val="32"/>
          <w:szCs w:val="32"/>
          <w:lang w:val="zh-CN"/>
        </w:rPr>
        <w:t>按照</w:t>
      </w:r>
      <w:r>
        <w:rPr>
          <w:rFonts w:hint="eastAsia" w:ascii="仿宋_GB2312" w:hAnsi="仿宋_GB2312" w:cs="仿宋_GB2312"/>
          <w:sz w:val="32"/>
          <w:szCs w:val="32"/>
          <w:lang w:val="zh-CN"/>
        </w:rPr>
        <w:t>我校往年专业化教学点建设所需经费</w:t>
      </w:r>
      <w:r>
        <w:rPr>
          <w:rFonts w:hint="eastAsia" w:ascii="仿宋_GB2312" w:hAnsi="仿宋_GB2312" w:eastAsia="仿宋_GB2312" w:cs="仿宋_GB2312"/>
          <w:sz w:val="32"/>
          <w:szCs w:val="32"/>
          <w:lang w:val="zh-CN"/>
        </w:rPr>
        <w:t>形成初步项目资金需求，并在年初进行预算，上报财政部门审核，审核过后，</w:t>
      </w:r>
      <w:r>
        <w:rPr>
          <w:rFonts w:hint="eastAsia" w:ascii="仿宋_GB2312" w:hAnsi="仿宋_GB2312" w:cs="仿宋_GB2312"/>
          <w:sz w:val="32"/>
          <w:szCs w:val="32"/>
          <w:lang w:val="en-US" w:eastAsia="zh-CN"/>
        </w:rPr>
        <w:t>由本单位组织专人严格按照教学点设置、维护中发生的实际费用报销支付。</w:t>
      </w:r>
    </w:p>
    <w:p>
      <w:pPr>
        <w:adjustRightInd w:val="0"/>
        <w:snapToGrid w:val="0"/>
        <w:spacing w:line="600" w:lineRule="exact"/>
        <w:ind w:firstLine="643" w:firstLineChars="200"/>
        <w:rPr>
          <w:rFonts w:ascii="仿宋_GB2312" w:hAnsi="仿宋_GB2312" w:eastAsia="仿宋_GB2312" w:cs="仿宋_GB2312"/>
          <w:sz w:val="32"/>
          <w:szCs w:val="32"/>
          <w:lang w:val="zh-CN"/>
        </w:rPr>
      </w:pPr>
      <w:r>
        <w:rPr>
          <w:rFonts w:hint="eastAsia" w:ascii="楷体_GB2312" w:hAnsi="宋体" w:eastAsia="楷体_GB2312"/>
          <w:b/>
          <w:lang w:val="zh-CN"/>
        </w:rPr>
        <w:t>（二）项目管理情况。</w:t>
      </w:r>
      <w:r>
        <w:rPr>
          <w:rFonts w:hint="eastAsia" w:ascii="仿宋_GB2312" w:hAnsi="仿宋_GB2312" w:eastAsia="仿宋_GB2312" w:cs="仿宋_GB2312"/>
          <w:sz w:val="32"/>
          <w:szCs w:val="32"/>
          <w:lang w:val="zh-CN"/>
        </w:rPr>
        <w:t>在实施项目前我单位</w:t>
      </w:r>
      <w:r>
        <w:rPr>
          <w:rFonts w:hint="eastAsia" w:ascii="仿宋_GB2312" w:hAnsi="仿宋_GB2312" w:cs="仿宋_GB2312"/>
          <w:sz w:val="32"/>
          <w:szCs w:val="32"/>
          <w:lang w:val="zh-CN"/>
        </w:rPr>
        <w:t>严格按照年初制定培训计划及时建设、维护培训所需专业化教学点</w:t>
      </w:r>
      <w:r>
        <w:rPr>
          <w:rFonts w:hint="eastAsia" w:ascii="仿宋_GB2312" w:hAnsi="仿宋_GB2312" w:eastAsia="仿宋_GB2312" w:cs="仿宋_GB2312"/>
          <w:sz w:val="32"/>
          <w:szCs w:val="32"/>
          <w:lang w:val="zh-CN"/>
        </w:rPr>
        <w:t>，在整个实施过程中我单位严格按照相关法律法规及项目管理制度，使项目得以顺利开展。</w:t>
      </w:r>
    </w:p>
    <w:p>
      <w:pPr>
        <w:adjustRightInd w:val="0"/>
        <w:snapToGrid w:val="0"/>
        <w:spacing w:line="600" w:lineRule="exact"/>
        <w:ind w:firstLine="643" w:firstLineChars="200"/>
        <w:rPr>
          <w:rFonts w:hint="default" w:ascii="仿宋_GB2312" w:hAnsi="仿宋_GB2312" w:eastAsia="仿宋_GB2312" w:cs="仿宋_GB2312"/>
          <w:sz w:val="32"/>
          <w:szCs w:val="32"/>
          <w:lang w:val="en-US" w:eastAsia="zh-CN"/>
        </w:rPr>
      </w:pPr>
      <w:r>
        <w:rPr>
          <w:rFonts w:hint="eastAsia" w:ascii="楷体_GB2312" w:hAnsi="宋体" w:eastAsia="楷体_GB2312"/>
          <w:b/>
          <w:lang w:val="zh-CN"/>
        </w:rPr>
        <w:t>（三）项目监管情况。</w:t>
      </w:r>
      <w:r>
        <w:rPr>
          <w:rFonts w:hint="eastAsia" w:ascii="仿宋_GB2312" w:hAnsi="仿宋_GB2312" w:cs="仿宋_GB2312"/>
          <w:sz w:val="32"/>
          <w:szCs w:val="32"/>
          <w:lang w:val="zh-CN" w:eastAsia="zh-CN"/>
        </w:rPr>
        <w:t>我单位</w:t>
      </w:r>
      <w:r>
        <w:rPr>
          <w:rFonts w:hint="eastAsia" w:ascii="仿宋_GB2312" w:hAnsi="仿宋_GB2312" w:cs="仿宋_GB2312"/>
          <w:sz w:val="32"/>
          <w:szCs w:val="32"/>
          <w:lang w:val="en-US" w:eastAsia="zh-CN"/>
        </w:rPr>
        <w:t>对专业化教学点建设项目由办公室对建设、维护情况进行记录、审核，资金支付由会计人员严格审核票据后，经财务负责人再次审核后由部门负责人签字报销。</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hint="eastAsia" w:ascii="仿宋_GB2312" w:hAnsi="宋体" w:eastAsia="楷体_GB2312"/>
          <w:lang w:val="en-US" w:eastAsia="zh-CN"/>
        </w:rPr>
      </w:pPr>
      <w:r>
        <w:rPr>
          <w:rFonts w:hint="eastAsia" w:ascii="仿宋_GB2312" w:hAnsi="仿宋_GB2312" w:cs="仿宋_GB2312"/>
          <w:sz w:val="32"/>
          <w:szCs w:val="32"/>
          <w:lang w:val="en-US" w:eastAsia="zh-CN"/>
        </w:rPr>
        <w:t>2022年我校完成了</w:t>
      </w:r>
      <w:r>
        <w:rPr>
          <w:rFonts w:hint="eastAsia" w:ascii="仿宋_GB2312" w:hAnsi="仿宋_GB2312" w:eastAsia="仿宋_GB2312" w:cs="仿宋_GB2312"/>
          <w:bCs/>
          <w:color w:val="auto"/>
          <w:sz w:val="32"/>
          <w:szCs w:val="32"/>
          <w:lang w:val="en-US" w:eastAsia="zh-CN"/>
        </w:rPr>
        <w:t>2022年举办主体班次13期615人，党性教育占总课时的45.2%。</w:t>
      </w:r>
      <w:r>
        <w:rPr>
          <w:rFonts w:hint="eastAsia" w:ascii="仿宋_GB2312" w:hAnsi="仿宋_GB2312" w:eastAsia="仿宋_GB2312" w:cs="仿宋_GB2312"/>
          <w:b w:val="0"/>
          <w:bCs w:val="0"/>
          <w:color w:val="auto"/>
          <w:sz w:val="32"/>
          <w:szCs w:val="32"/>
          <w:lang w:val="en-US" w:eastAsia="zh-CN"/>
        </w:rPr>
        <w:t>组织专职教师开展集体备课和课程开发，完成</w:t>
      </w:r>
      <w:r>
        <w:rPr>
          <w:rFonts w:hint="eastAsia" w:ascii="仿宋_GB2312" w:hAnsi="仿宋_GB2312" w:eastAsia="仿宋_GB2312" w:cs="仿宋_GB2312"/>
          <w:color w:val="auto"/>
          <w:kern w:val="2"/>
          <w:sz w:val="32"/>
          <w:szCs w:val="32"/>
          <w:lang w:val="en-US" w:eastAsia="zh-CN" w:bidi="ar-SA"/>
        </w:rPr>
        <w:t>《以中国式现代化全面推进中华民族伟大复兴——学习宣传贯彻党的二十大精神》《以中国式现代化全面推进中华民族伟大复兴——学习贯彻党的二十大报告的新思想新观念新要求》《加快构建新发展格局  着力推动高质量发展》3个课程备课</w:t>
      </w:r>
      <w:r>
        <w:rPr>
          <w:rFonts w:hint="eastAsia" w:ascii="仿宋_GB2312" w:hAnsi="仿宋_GB2312" w:cs="仿宋_GB2312"/>
          <w:color w:val="auto"/>
          <w:kern w:val="2"/>
          <w:sz w:val="32"/>
          <w:szCs w:val="32"/>
          <w:lang w:val="en-US" w:eastAsia="zh-CN" w:bidi="ar-SA"/>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keepNext w:val="0"/>
        <w:keepLines w:val="0"/>
        <w:pageBreakBefore w:val="0"/>
        <w:widowControl w:val="0"/>
        <w:kinsoku/>
        <w:wordWrap/>
        <w:overflowPunct/>
        <w:topLinePunct w:val="0"/>
        <w:autoSpaceDE/>
        <w:autoSpaceDN/>
        <w:bidi w:val="0"/>
        <w:adjustRightInd/>
        <w:snapToGrid/>
        <w:spacing w:line="600" w:lineRule="exact"/>
        <w:ind w:right="22" w:rightChars="7" w:firstLine="640" w:firstLineChars="200"/>
        <w:jc w:val="both"/>
        <w:textAlignment w:val="auto"/>
        <w:outlineLvl w:val="9"/>
        <w:rPr>
          <w:rFonts w:hint="eastAsia" w:ascii="仿宋_GB2312" w:hAnsi="仿宋_GB2312" w:eastAsia="仿宋_GB2312" w:cs="仿宋_GB2312"/>
          <w:b w:val="0"/>
          <w:bCs w:val="0"/>
          <w:color w:val="auto"/>
          <w:sz w:val="32"/>
          <w:szCs w:val="32"/>
          <w:shd w:val="clear" w:color="auto" w:fill="FFFFFF"/>
          <w:lang w:eastAsia="zh-CN"/>
        </w:rPr>
      </w:pPr>
      <w:r>
        <w:rPr>
          <w:rFonts w:hint="eastAsia" w:ascii="仿宋_GB2312" w:hAnsi="仿宋_GB2312" w:eastAsia="仿宋_GB2312" w:cs="仿宋_GB2312"/>
          <w:bCs/>
          <w:color w:val="auto"/>
          <w:sz w:val="32"/>
          <w:szCs w:val="32"/>
          <w:lang w:val="en-US" w:eastAsia="zh-CN"/>
        </w:rPr>
        <w:t>2022年举办主体班次13期615人，党性教育占总课时的45.2%。组织学员重温入党誓词、参观红色教育基地、诵读红色经典、开展党性分析，切实锤炼党性修养，坚定政治信仰。</w:t>
      </w:r>
      <w:r>
        <w:rPr>
          <w:rFonts w:hint="eastAsia" w:ascii="仿宋_GB2312" w:hAnsi="仿宋_GB2312" w:eastAsia="仿宋_GB2312" w:cs="仿宋_GB2312"/>
          <w:b w:val="0"/>
          <w:bCs w:val="0"/>
          <w:color w:val="auto"/>
          <w:sz w:val="32"/>
          <w:szCs w:val="32"/>
          <w:lang w:val="en-US" w:eastAsia="zh-CN"/>
        </w:rPr>
        <w:t>组织专职教师开展集体备课和课程开发，完成</w:t>
      </w:r>
      <w:r>
        <w:rPr>
          <w:rFonts w:hint="eastAsia" w:ascii="仿宋_GB2312" w:hAnsi="仿宋_GB2312" w:eastAsia="仿宋_GB2312" w:cs="仿宋_GB2312"/>
          <w:color w:val="auto"/>
          <w:kern w:val="2"/>
          <w:sz w:val="32"/>
          <w:szCs w:val="32"/>
          <w:lang w:val="en-US" w:eastAsia="zh-CN" w:bidi="ar-SA"/>
        </w:rPr>
        <w:t>《以中国式现代化全面推进中华民族伟大复兴——学习宣传贯彻党的二十大精神》《以中国式现代化全面推进中华民族伟大复兴——学习贯彻党的二十大报告的新思想新观念新要求》《加快构建新发展格局  着力推动高质量发展》3个课程备课，</w:t>
      </w:r>
      <w:r>
        <w:rPr>
          <w:rFonts w:hint="eastAsia" w:ascii="仿宋_GB2312" w:hAnsi="仿宋_GB2312" w:eastAsia="仿宋_GB2312" w:cs="仿宋_GB2312"/>
          <w:b w:val="0"/>
          <w:bCs w:val="0"/>
          <w:color w:val="auto"/>
          <w:sz w:val="32"/>
          <w:szCs w:val="32"/>
          <w:lang w:val="en-US" w:eastAsia="zh-CN"/>
        </w:rPr>
        <w:t>教师骨干受邀到部门开展党的二十大精神专题辅导报到2次，宣讲人数80人次。通过专题报告和政策解读，</w:t>
      </w:r>
      <w:r>
        <w:rPr>
          <w:rFonts w:hint="eastAsia" w:ascii="仿宋_GB2312" w:hAnsi="仿宋_GB2312" w:eastAsia="仿宋_GB2312" w:cs="仿宋_GB2312"/>
          <w:b w:val="0"/>
          <w:bCs w:val="0"/>
          <w:color w:val="auto"/>
          <w:sz w:val="32"/>
          <w:szCs w:val="32"/>
          <w:shd w:val="clear" w:color="auto" w:fill="FFFFFF"/>
          <w:lang w:eastAsia="zh-CN"/>
        </w:rPr>
        <w:t>教育基层</w:t>
      </w:r>
      <w:r>
        <w:rPr>
          <w:rFonts w:hint="eastAsia" w:ascii="仿宋_GB2312" w:hAnsi="仿宋_GB2312" w:eastAsia="仿宋_GB2312" w:cs="仿宋_GB2312"/>
          <w:b w:val="0"/>
          <w:bCs w:val="0"/>
          <w:color w:val="auto"/>
          <w:sz w:val="32"/>
          <w:szCs w:val="32"/>
          <w:shd w:val="clear" w:color="auto" w:fill="FFFFFF"/>
        </w:rPr>
        <w:t>党员</w:t>
      </w:r>
      <w:r>
        <w:rPr>
          <w:rFonts w:hint="eastAsia" w:ascii="仿宋_GB2312" w:hAnsi="仿宋_GB2312" w:eastAsia="仿宋_GB2312" w:cs="仿宋_GB2312"/>
          <w:b w:val="0"/>
          <w:bCs w:val="0"/>
          <w:i w:val="0"/>
          <w:iCs w:val="0"/>
          <w:caps w:val="0"/>
          <w:color w:val="auto"/>
          <w:spacing w:val="0"/>
          <w:sz w:val="32"/>
          <w:szCs w:val="32"/>
          <w:shd w:val="clear" w:fill="FFFFFF"/>
        </w:rPr>
        <w:t>坚定信仰</w:t>
      </w:r>
      <w:r>
        <w:rPr>
          <w:rFonts w:hint="eastAsia" w:ascii="仿宋_GB2312" w:hAnsi="仿宋_GB2312" w:eastAsia="仿宋_GB2312" w:cs="仿宋_GB2312"/>
          <w:b w:val="0"/>
          <w:bCs w:val="0"/>
          <w:i w:val="0"/>
          <w:iCs w:val="0"/>
          <w:caps w:val="0"/>
          <w:color w:val="auto"/>
          <w:spacing w:val="0"/>
          <w:sz w:val="32"/>
          <w:szCs w:val="32"/>
          <w:shd w:val="clear" w:fill="FFFFFF"/>
          <w:lang w:eastAsia="zh-CN"/>
        </w:rPr>
        <w:t>，</w:t>
      </w:r>
      <w:r>
        <w:rPr>
          <w:rFonts w:hint="eastAsia" w:ascii="仿宋_GB2312" w:hAnsi="仿宋_GB2312" w:eastAsia="仿宋_GB2312" w:cs="仿宋_GB2312"/>
          <w:b w:val="0"/>
          <w:bCs w:val="0"/>
          <w:color w:val="auto"/>
          <w:sz w:val="32"/>
          <w:szCs w:val="32"/>
          <w:shd w:val="clear" w:color="auto" w:fill="FFFFFF"/>
          <w:lang w:eastAsia="zh-CN"/>
        </w:rPr>
        <w:t>广泛凝聚共识，</w:t>
      </w:r>
      <w:r>
        <w:rPr>
          <w:rFonts w:hint="eastAsia" w:ascii="仿宋_GB2312" w:hAnsi="仿宋_GB2312" w:eastAsia="仿宋_GB2312" w:cs="仿宋_GB2312"/>
          <w:b w:val="0"/>
          <w:bCs w:val="0"/>
          <w:color w:val="auto"/>
          <w:sz w:val="32"/>
          <w:szCs w:val="32"/>
          <w:shd w:val="clear" w:color="auto" w:fill="FFFFFF"/>
        </w:rPr>
        <w:t>激发</w:t>
      </w:r>
      <w:r>
        <w:rPr>
          <w:rFonts w:hint="eastAsia" w:ascii="仿宋_GB2312" w:hAnsi="仿宋_GB2312" w:eastAsia="仿宋_GB2312" w:cs="仿宋_GB2312"/>
          <w:b w:val="0"/>
          <w:bCs w:val="0"/>
          <w:color w:val="auto"/>
          <w:sz w:val="32"/>
          <w:szCs w:val="32"/>
          <w:shd w:val="clear" w:color="auto" w:fill="FFFFFF"/>
          <w:lang w:eastAsia="zh-CN"/>
        </w:rPr>
        <w:t>基层干部群众</w:t>
      </w:r>
      <w:r>
        <w:rPr>
          <w:rFonts w:hint="eastAsia" w:ascii="仿宋_GB2312" w:hAnsi="仿宋_GB2312" w:eastAsia="仿宋_GB2312" w:cs="仿宋_GB2312"/>
          <w:b w:val="0"/>
          <w:bCs w:val="0"/>
          <w:color w:val="auto"/>
          <w:sz w:val="32"/>
          <w:szCs w:val="32"/>
          <w:shd w:val="clear" w:color="auto" w:fill="FFFFFF"/>
        </w:rPr>
        <w:t>干事创业</w:t>
      </w:r>
      <w:r>
        <w:rPr>
          <w:rFonts w:hint="eastAsia" w:ascii="仿宋_GB2312" w:hAnsi="仿宋_GB2312" w:eastAsia="仿宋_GB2312" w:cs="仿宋_GB2312"/>
          <w:b w:val="0"/>
          <w:bCs w:val="0"/>
          <w:color w:val="auto"/>
          <w:sz w:val="32"/>
          <w:szCs w:val="32"/>
          <w:shd w:val="clear" w:color="auto" w:fill="FFFFFF"/>
          <w:lang w:val="en-US" w:eastAsia="zh-CN"/>
        </w:rPr>
        <w:t>激情</w:t>
      </w:r>
      <w:r>
        <w:rPr>
          <w:rFonts w:hint="eastAsia" w:ascii="仿宋_GB2312" w:hAnsi="仿宋_GB2312" w:eastAsia="仿宋_GB2312" w:cs="仿宋_GB2312"/>
          <w:b w:val="0"/>
          <w:bCs w:val="0"/>
          <w:color w:val="auto"/>
          <w:sz w:val="32"/>
          <w:szCs w:val="32"/>
          <w:shd w:val="clear" w:color="auto" w:fill="FFFFFF"/>
          <w:lang w:eastAsia="zh-CN"/>
        </w:rPr>
        <w:t>。</w:t>
      </w:r>
    </w:p>
    <w:p>
      <w:pPr>
        <w:adjustRightInd w:val="0"/>
        <w:snapToGrid w:val="0"/>
        <w:spacing w:line="600" w:lineRule="exact"/>
        <w:ind w:firstLine="720"/>
        <w:rPr>
          <w:rFonts w:hint="eastAsia" w:ascii="仿宋_GB2312" w:hAnsi="仿宋_GB2312" w:eastAsia="仿宋_GB2312" w:cs="仿宋_GB2312"/>
          <w:b w:val="0"/>
          <w:bCs w:val="0"/>
          <w:color w:val="auto"/>
          <w:sz w:val="32"/>
          <w:szCs w:val="32"/>
          <w:lang w:val="en-US" w:eastAsia="zh-CN"/>
        </w:rPr>
      </w:pP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cs="仿宋_GB2312"/>
          <w:sz w:val="32"/>
          <w:szCs w:val="32"/>
          <w:lang w:val="zh-CN"/>
        </w:rPr>
        <w:t>专业画家学点建设</w:t>
      </w:r>
      <w:bookmarkStart w:id="0" w:name="_GoBack"/>
      <w:bookmarkEnd w:id="0"/>
      <w:r>
        <w:rPr>
          <w:rFonts w:hint="eastAsia" w:ascii="仿宋_GB2312" w:hAnsi="仿宋_GB2312" w:cs="仿宋_GB2312"/>
          <w:sz w:val="32"/>
          <w:szCs w:val="32"/>
          <w:lang w:val="zh-CN"/>
        </w:rPr>
        <w:t>项目绩效评价的开展是该项目实施完后的一次自评活动，对项目开展事前、事中、事后进行了严格审查，对项目开展过程中是否合理合规合法进行了自查，从项目的数量指标、质量指标、成本指标、社会效益指标、满意度指标等方面对该项目进行了一次深入的自查</w:t>
      </w:r>
      <w:r>
        <w:rPr>
          <w:rFonts w:hint="eastAsia" w:ascii="仿宋_GB2312" w:hAnsi="仿宋_GB2312" w:eastAsia="仿宋_GB2312" w:cs="仿宋_GB2312"/>
          <w:sz w:val="32"/>
          <w:szCs w:val="32"/>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640" w:firstLineChars="200"/>
        <w:rPr>
          <w:rFonts w:ascii="仿宋_GB2312" w:hAnsi="宋体"/>
          <w:lang w:val="zh-CN"/>
        </w:rPr>
      </w:pPr>
      <w:r>
        <w:rPr>
          <w:rFonts w:hint="eastAsia" w:ascii="仿宋_GB2312" w:hAnsi="仿宋_GB2312" w:cs="仿宋_GB2312"/>
          <w:sz w:val="32"/>
          <w:szCs w:val="32"/>
          <w:lang w:val="zh-CN"/>
        </w:rPr>
        <w:t>项目的绩效目标设定不合理，过于宽泛，导致项目实施过程中难以评价是否达到绩效目标。</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ind w:firstLine="640" w:firstLineChars="200"/>
      </w:pPr>
      <w:r>
        <w:rPr>
          <w:rFonts w:hint="eastAsia" w:ascii="仿宋_GB2312" w:hAnsi="仿宋_GB2312" w:eastAsia="仿宋_GB2312" w:cs="仿宋_GB2312"/>
          <w:sz w:val="32"/>
          <w:szCs w:val="32"/>
          <w:lang w:val="zh-CN"/>
        </w:rPr>
        <w:t>针对存在的问题，</w:t>
      </w:r>
      <w:r>
        <w:rPr>
          <w:rFonts w:hint="eastAsia" w:ascii="仿宋_GB2312" w:hAnsi="仿宋_GB2312" w:cs="仿宋_GB2312"/>
          <w:sz w:val="32"/>
          <w:szCs w:val="32"/>
          <w:lang w:val="zh-CN"/>
        </w:rPr>
        <w:t>应采取更科学化的方法来量化绩效，使用各种评估工具和技术，例如问卷调查等。使量化后的绩效更加客观的反映出项目的实际情况。</w:t>
      </w:r>
    </w:p>
    <w:p>
      <w:pPr>
        <w:adjustRightInd w:val="0"/>
        <w:snapToGrid w:val="0"/>
        <w:spacing w:line="600" w:lineRule="exact"/>
        <w:ind w:firstLine="720"/>
      </w:pP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DE1F6C"/>
    <w:multiLevelType w:val="singleLevel"/>
    <w:tmpl w:val="A6DE1F6C"/>
    <w:lvl w:ilvl="0" w:tentative="0">
      <w:start w:val="2"/>
      <w:numFmt w:val="decimal"/>
      <w:suff w:val="nothing"/>
      <w:lvlText w:val="%1．"/>
      <w:lvlJc w:val="left"/>
    </w:lvl>
  </w:abstractNum>
  <w:abstractNum w:abstractNumId="1">
    <w:nsid w:val="E2F594A1"/>
    <w:multiLevelType w:val="singleLevel"/>
    <w:tmpl w:val="E2F594A1"/>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mMzdkYmMyZTgzNmY1MGMwODM0MGE3ZWQzNDFjMDMifQ=="/>
  </w:docVars>
  <w:rsids>
    <w:rsidRoot w:val="291C455A"/>
    <w:rsid w:val="001B1813"/>
    <w:rsid w:val="002A5E78"/>
    <w:rsid w:val="003315AE"/>
    <w:rsid w:val="0049716B"/>
    <w:rsid w:val="006F6CE7"/>
    <w:rsid w:val="00C073E9"/>
    <w:rsid w:val="00E42B1E"/>
    <w:rsid w:val="03D23A10"/>
    <w:rsid w:val="03F80AD8"/>
    <w:rsid w:val="06E51DF1"/>
    <w:rsid w:val="0D466608"/>
    <w:rsid w:val="0D850CC5"/>
    <w:rsid w:val="11733E5C"/>
    <w:rsid w:val="13974BA2"/>
    <w:rsid w:val="15205444"/>
    <w:rsid w:val="19B536B9"/>
    <w:rsid w:val="225C4D23"/>
    <w:rsid w:val="291C455A"/>
    <w:rsid w:val="2A502512"/>
    <w:rsid w:val="2A537D4F"/>
    <w:rsid w:val="2B735A8E"/>
    <w:rsid w:val="2D7E0E8A"/>
    <w:rsid w:val="368D14A2"/>
    <w:rsid w:val="36926D0C"/>
    <w:rsid w:val="37692042"/>
    <w:rsid w:val="3DD35AF3"/>
    <w:rsid w:val="414A628B"/>
    <w:rsid w:val="4ED621E6"/>
    <w:rsid w:val="673E27F9"/>
    <w:rsid w:val="6A2447DD"/>
    <w:rsid w:val="6EF16389"/>
    <w:rsid w:val="74276058"/>
    <w:rsid w:val="79016D9C"/>
    <w:rsid w:val="7AA003BD"/>
    <w:rsid w:val="7B23700B"/>
    <w:rsid w:val="7EFA1011"/>
    <w:rsid w:val="7F6E4602"/>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2134</Words>
  <Characters>2160</Characters>
  <Lines>9</Lines>
  <Paragraphs>2</Paragraphs>
  <TotalTime>0</TotalTime>
  <ScaleCrop>false</ScaleCrop>
  <LinksUpToDate>false</LinksUpToDate>
  <CharactersWithSpaces>2251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2023-11-08T09:16:31Z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4E931F9E4D93414B810DB27C158EF076</vt:lpwstr>
  </property>
</Properties>
</file>