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12F8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6855622">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峨边彝族自治县档案馆</w:t>
      </w:r>
    </w:p>
    <w:p w14:paraId="41AF4E5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131C32F9">
      <w:pPr>
        <w:jc w:val="center"/>
        <w:rPr>
          <w:rFonts w:hint="eastAsia" w:ascii="方正小标宋简体" w:hAnsi="方正小标宋简体" w:eastAsia="方正小标宋简体" w:cs="方正小标宋简体"/>
          <w:b w:val="0"/>
          <w:bCs/>
          <w:sz w:val="52"/>
          <w:szCs w:val="52"/>
          <w:lang w:val="en-US" w:eastAsia="zh-CN"/>
        </w:rPr>
      </w:pPr>
    </w:p>
    <w:p w14:paraId="617BADB9">
      <w:pPr>
        <w:jc w:val="both"/>
        <w:rPr>
          <w:rFonts w:hint="default"/>
          <w:b/>
          <w:bCs/>
          <w:sz w:val="52"/>
          <w:szCs w:val="52"/>
          <w:lang w:val="en-US" w:eastAsia="zh-CN"/>
        </w:rPr>
      </w:pPr>
    </w:p>
    <w:p w14:paraId="5E677E90">
      <w:pPr>
        <w:jc w:val="both"/>
        <w:rPr>
          <w:rFonts w:hint="default"/>
          <w:b/>
          <w:bCs/>
          <w:sz w:val="52"/>
          <w:szCs w:val="52"/>
          <w:lang w:val="en-US" w:eastAsia="zh-CN"/>
        </w:rPr>
      </w:pPr>
    </w:p>
    <w:p w14:paraId="388A8970">
      <w:pPr>
        <w:jc w:val="both"/>
        <w:rPr>
          <w:rFonts w:hint="default"/>
          <w:b/>
          <w:bCs/>
          <w:sz w:val="52"/>
          <w:szCs w:val="52"/>
          <w:lang w:val="en-US" w:eastAsia="zh-CN"/>
        </w:rPr>
      </w:pPr>
    </w:p>
    <w:p w14:paraId="6F01D448">
      <w:pPr>
        <w:jc w:val="center"/>
        <w:rPr>
          <w:rFonts w:hint="default"/>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单位（签章）：峨边彝族自治县档案馆</w:t>
      </w:r>
    </w:p>
    <w:p w14:paraId="1DD59C5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3F7FA039">
      <w:pPr>
        <w:jc w:val="both"/>
        <w:rPr>
          <w:rFonts w:hint="eastAsia"/>
          <w:b/>
          <w:bCs/>
          <w:sz w:val="32"/>
          <w:szCs w:val="32"/>
          <w:lang w:val="en-US" w:eastAsia="zh-CN"/>
        </w:rPr>
      </w:pPr>
    </w:p>
    <w:p w14:paraId="04C0F7DD">
      <w:pPr>
        <w:jc w:val="both"/>
        <w:rPr>
          <w:rFonts w:hint="eastAsia"/>
          <w:b/>
          <w:bCs/>
          <w:sz w:val="32"/>
          <w:szCs w:val="32"/>
          <w:lang w:val="en-US" w:eastAsia="zh-CN"/>
        </w:rPr>
      </w:pPr>
    </w:p>
    <w:p w14:paraId="372B082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8C749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峨边彝族自治县档案馆概况</w:t>
      </w:r>
    </w:p>
    <w:p w14:paraId="37B52A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3D1BE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D499D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峨边彝族自治县档案馆2026年部门预算表</w:t>
      </w:r>
    </w:p>
    <w:p w14:paraId="52661B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C47DE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62ABB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7110C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0B7E9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DEDB2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9640A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A46C1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6693A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A7CE7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B6D8A6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9E5A4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52D0C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43F21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29C64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1642C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峨边彝族自治县档案馆2026年部门预算情况说明</w:t>
      </w:r>
    </w:p>
    <w:p w14:paraId="606947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440ECE5">
      <w:pPr>
        <w:pStyle w:val="2"/>
        <w:numPr>
          <w:ilvl w:val="0"/>
          <w:numId w:val="0"/>
        </w:numPr>
        <w:bidi w:val="0"/>
        <w:jc w:val="both"/>
        <w:rPr>
          <w:rFonts w:hint="default"/>
          <w:lang w:val="en-US" w:eastAsia="zh-CN"/>
        </w:rPr>
      </w:pPr>
    </w:p>
    <w:p w14:paraId="0194C64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峨边彝族自治县档案馆概况</w:t>
      </w:r>
    </w:p>
    <w:p w14:paraId="2A43DDA9">
      <w:pPr>
        <w:widowControl w:val="0"/>
        <w:numPr>
          <w:ilvl w:val="0"/>
          <w:numId w:val="0"/>
        </w:numPr>
        <w:jc w:val="both"/>
        <w:rPr>
          <w:rFonts w:hint="default"/>
          <w:b/>
          <w:bCs/>
          <w:sz w:val="52"/>
          <w:szCs w:val="52"/>
          <w:lang w:val="en-US" w:eastAsia="zh-CN"/>
        </w:rPr>
      </w:pPr>
    </w:p>
    <w:p w14:paraId="2CB58AB8">
      <w:pPr>
        <w:widowControl w:val="0"/>
        <w:numPr>
          <w:ilvl w:val="0"/>
          <w:numId w:val="0"/>
        </w:numPr>
        <w:jc w:val="both"/>
        <w:rPr>
          <w:rFonts w:hint="default"/>
          <w:b/>
          <w:bCs/>
          <w:sz w:val="52"/>
          <w:szCs w:val="52"/>
          <w:lang w:val="en-US" w:eastAsia="zh-CN"/>
        </w:rPr>
      </w:pPr>
    </w:p>
    <w:p w14:paraId="633B3592">
      <w:pPr>
        <w:widowControl w:val="0"/>
        <w:numPr>
          <w:ilvl w:val="0"/>
          <w:numId w:val="0"/>
        </w:numPr>
        <w:jc w:val="both"/>
        <w:rPr>
          <w:rFonts w:hint="default"/>
          <w:b/>
          <w:bCs/>
          <w:sz w:val="52"/>
          <w:szCs w:val="52"/>
          <w:lang w:val="en-US" w:eastAsia="zh-CN"/>
        </w:rPr>
      </w:pPr>
    </w:p>
    <w:p w14:paraId="7E71176D">
      <w:pPr>
        <w:widowControl w:val="0"/>
        <w:numPr>
          <w:ilvl w:val="0"/>
          <w:numId w:val="0"/>
        </w:numPr>
        <w:jc w:val="both"/>
        <w:rPr>
          <w:rFonts w:hint="default"/>
          <w:b/>
          <w:bCs/>
          <w:sz w:val="52"/>
          <w:szCs w:val="52"/>
          <w:lang w:val="en-US" w:eastAsia="zh-CN"/>
        </w:rPr>
      </w:pPr>
    </w:p>
    <w:p w14:paraId="63978B05">
      <w:pPr>
        <w:widowControl w:val="0"/>
        <w:numPr>
          <w:ilvl w:val="0"/>
          <w:numId w:val="0"/>
        </w:numPr>
        <w:jc w:val="both"/>
        <w:rPr>
          <w:rFonts w:hint="default"/>
          <w:b/>
          <w:bCs/>
          <w:sz w:val="52"/>
          <w:szCs w:val="52"/>
          <w:lang w:val="en-US" w:eastAsia="zh-CN"/>
        </w:rPr>
      </w:pPr>
    </w:p>
    <w:p w14:paraId="2AAA2484">
      <w:pPr>
        <w:widowControl w:val="0"/>
        <w:numPr>
          <w:ilvl w:val="0"/>
          <w:numId w:val="0"/>
        </w:numPr>
        <w:jc w:val="both"/>
        <w:rPr>
          <w:rFonts w:hint="default"/>
          <w:b/>
          <w:bCs/>
          <w:sz w:val="52"/>
          <w:szCs w:val="52"/>
          <w:lang w:val="en-US" w:eastAsia="zh-CN"/>
        </w:rPr>
      </w:pPr>
    </w:p>
    <w:p w14:paraId="2551159F">
      <w:pPr>
        <w:bidi w:val="0"/>
        <w:rPr>
          <w:rFonts w:hint="eastAsia" w:ascii="黑体" w:hAnsi="黑体" w:eastAsia="黑体" w:cs="黑体"/>
          <w:lang w:val="en-US" w:eastAsia="zh-CN"/>
        </w:rPr>
      </w:pPr>
    </w:p>
    <w:p w14:paraId="514831F1">
      <w:pPr>
        <w:bidi w:val="0"/>
        <w:rPr>
          <w:rFonts w:hint="eastAsia" w:ascii="黑体" w:hAnsi="黑体" w:eastAsia="黑体" w:cs="黑体"/>
          <w:lang w:val="en-US" w:eastAsia="zh-CN"/>
        </w:rPr>
      </w:pPr>
    </w:p>
    <w:p w14:paraId="1ABB3A54">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65C2B3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sz w:val="32"/>
          <w:szCs w:val="32"/>
        </w:rPr>
        <w:t>峨边彝族自治县档案馆（以下简称县档案馆）为自治县委直属参公事业单位，履行档案、地方志编纂工作。主要职责是贯彻执行《中华人民共和国档案法》以及党和国家有关档案工作的方针、政策；对全县档案工作实行统筹规划、 宏观管理；起草制定全县档案工作的规范性文件及全县档案事业发展规划，并负责组织实施。</w:t>
      </w:r>
    </w:p>
    <w:p w14:paraId="700B16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集中统一管理和接收、征集、整理县直机关、团体、事业及所属有关企业、单位的重要档案资料，并对所保存的档案、资料进行科学分类、鉴定、编目和日常保管、保护工作；负责全县地方志、年鉴、地方史等地方文献的编写、出版工作；承担续修</w:t>
      </w:r>
      <w:r>
        <w:rPr>
          <w:rFonts w:hint="eastAsia" w:ascii="仿宋_GB2312" w:hAnsi="仿宋_GB2312" w:eastAsia="仿宋_GB2312" w:cs="仿宋_GB2312"/>
          <w:sz w:val="32"/>
          <w:szCs w:val="32"/>
          <w:lang w:eastAsia="zh-CN"/>
        </w:rPr>
        <w:t>峨边彝族自治县</w:t>
      </w:r>
      <w:r>
        <w:rPr>
          <w:rFonts w:hint="eastAsia" w:ascii="仿宋_GB2312" w:hAnsi="仿宋_GB2312" w:eastAsia="仿宋_GB2312" w:cs="仿宋_GB2312"/>
          <w:sz w:val="32"/>
          <w:szCs w:val="32"/>
        </w:rPr>
        <w:t>志编纂工作；对县境内各乡镇、各部门的志书编纂工作进行业务指导、评审、验收工作。</w:t>
      </w:r>
    </w:p>
    <w:p w14:paraId="73B6C889">
      <w:pPr>
        <w:keepNext w:val="0"/>
        <w:keepLines w:val="0"/>
        <w:pageBreakBefore w:val="0"/>
        <w:widowControl w:val="0"/>
        <w:kinsoku/>
        <w:wordWrap/>
        <w:overflowPunct/>
        <w:topLinePunct w:val="0"/>
        <w:autoSpaceDE/>
        <w:autoSpaceDN/>
        <w:bidi w:val="0"/>
        <w:adjustRightInd/>
        <w:snapToGrid/>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68F30F4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完成《峨边扶贫志》《峨边彝族自治县年鉴（2026年总第二十卷）》编纂出版，加快推进乡镇（村）志、《乐西公路历史事件丛书（四川篇）》地情书籍编纂。</w:t>
      </w:r>
    </w:p>
    <w:p w14:paraId="4A2F67A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2.加快推进创建数字档案馆示范点项目；</w:t>
      </w:r>
    </w:p>
    <w:p w14:paraId="4ADFAB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3.开展全县各单位档案接收进馆及档案数字化工作；</w:t>
      </w:r>
    </w:p>
    <w:p w14:paraId="5E44F84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4.做好日常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档案查阅及各单位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档案规范化管理指导服务工作；</w:t>
      </w:r>
    </w:p>
    <w:p w14:paraId="7DF85D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5.协助档案局做好县级重点项目档案验收工作。</w:t>
      </w:r>
    </w:p>
    <w:p w14:paraId="775180E7">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B709985">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olor w:val="auto"/>
          <w:sz w:val="32"/>
          <w:szCs w:val="32"/>
        </w:rPr>
      </w:pPr>
      <w:r>
        <w:rPr>
          <w:rFonts w:hint="eastAsia" w:ascii="仿宋" w:hAnsi="仿宋"/>
          <w:color w:val="auto"/>
          <w:sz w:val="32"/>
          <w:szCs w:val="32"/>
          <w:lang w:eastAsia="zh-CN"/>
        </w:rPr>
        <w:t>峨边彝族自治县档案馆</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3DF267C">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32"/>
          <w:szCs w:val="32"/>
        </w:rPr>
      </w:pPr>
      <w:r>
        <w:rPr>
          <w:rFonts w:hint="eastAsia" w:ascii="仿宋" w:hAnsi="仿宋"/>
          <w:color w:val="auto"/>
          <w:sz w:val="32"/>
          <w:szCs w:val="32"/>
          <w:lang w:eastAsia="zh-CN"/>
        </w:rPr>
        <w:t>峨边彝族自治县档案馆</w:t>
      </w:r>
      <w:r>
        <w:rPr>
          <w:rFonts w:hint="eastAsia" w:ascii="仿宋" w:hAnsi="仿宋" w:eastAsia="仿宋"/>
          <w:sz w:val="32"/>
          <w:szCs w:val="32"/>
        </w:rPr>
        <w:t>总编制</w:t>
      </w:r>
      <w:r>
        <w:rPr>
          <w:rFonts w:hint="eastAsia" w:ascii="仿宋" w:hAnsi="仿宋"/>
          <w:color w:val="auto"/>
          <w:sz w:val="32"/>
          <w:szCs w:val="32"/>
          <w:lang w:val="en-US" w:eastAsia="zh-CN"/>
        </w:rPr>
        <w:t>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9</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8</w:t>
      </w:r>
      <w:r>
        <w:rPr>
          <w:rFonts w:hint="eastAsia" w:ascii="仿宋" w:hAnsi="仿宋" w:eastAsia="仿宋"/>
          <w:color w:val="auto"/>
          <w:sz w:val="32"/>
          <w:szCs w:val="32"/>
        </w:rPr>
        <w:t>名，其中：行政</w:t>
      </w:r>
      <w:r>
        <w:rPr>
          <w:rFonts w:hint="eastAsia" w:ascii="仿宋" w:hAnsi="仿宋"/>
          <w:color w:val="auto"/>
          <w:sz w:val="32"/>
          <w:szCs w:val="32"/>
          <w:lang w:val="en-US" w:eastAsia="zh-CN"/>
        </w:rPr>
        <w:t>9</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r>
        <w:rPr>
          <w:rFonts w:hint="eastAsia" w:ascii="仿宋" w:hAnsi="仿宋" w:eastAsia="仿宋"/>
          <w:sz w:val="32"/>
          <w:szCs w:val="32"/>
        </w:rPr>
        <w:t>。</w:t>
      </w:r>
    </w:p>
    <w:p w14:paraId="446B1F13">
      <w:pPr>
        <w:spacing w:line="600" w:lineRule="exact"/>
        <w:ind w:firstLine="640" w:firstLineChars="200"/>
        <w:rPr>
          <w:rFonts w:hint="eastAsia" w:ascii="仿宋" w:hAnsi="仿宋" w:eastAsia="仿宋"/>
          <w:sz w:val="32"/>
          <w:szCs w:val="32"/>
        </w:rPr>
      </w:pPr>
    </w:p>
    <w:p w14:paraId="7C12DF62">
      <w:pPr>
        <w:spacing w:line="600" w:lineRule="exact"/>
        <w:ind w:firstLine="640" w:firstLineChars="200"/>
        <w:rPr>
          <w:rFonts w:hint="eastAsia" w:ascii="仿宋" w:hAnsi="仿宋" w:eastAsia="仿宋"/>
          <w:sz w:val="32"/>
          <w:szCs w:val="32"/>
        </w:rPr>
      </w:pPr>
    </w:p>
    <w:p w14:paraId="4ADBDC0F">
      <w:pPr>
        <w:spacing w:line="600" w:lineRule="exact"/>
        <w:ind w:firstLine="640" w:firstLineChars="200"/>
        <w:rPr>
          <w:rFonts w:hint="eastAsia" w:ascii="仿宋" w:hAnsi="仿宋" w:eastAsia="仿宋"/>
          <w:sz w:val="32"/>
          <w:szCs w:val="32"/>
        </w:rPr>
      </w:pPr>
    </w:p>
    <w:p w14:paraId="5789C032">
      <w:pPr>
        <w:spacing w:line="600" w:lineRule="exact"/>
        <w:ind w:firstLine="640" w:firstLineChars="200"/>
        <w:rPr>
          <w:rFonts w:hint="eastAsia" w:ascii="仿宋" w:hAnsi="仿宋" w:eastAsia="仿宋"/>
          <w:sz w:val="32"/>
          <w:szCs w:val="32"/>
        </w:rPr>
      </w:pPr>
    </w:p>
    <w:p w14:paraId="287B0F09">
      <w:pPr>
        <w:spacing w:line="600" w:lineRule="exact"/>
        <w:ind w:firstLine="640" w:firstLineChars="200"/>
        <w:rPr>
          <w:rFonts w:hint="eastAsia" w:ascii="仿宋" w:hAnsi="仿宋" w:eastAsia="仿宋"/>
          <w:sz w:val="32"/>
          <w:szCs w:val="32"/>
        </w:rPr>
      </w:pPr>
    </w:p>
    <w:p w14:paraId="04E23FA6">
      <w:pPr>
        <w:spacing w:line="600" w:lineRule="exact"/>
        <w:ind w:firstLine="640" w:firstLineChars="200"/>
        <w:rPr>
          <w:rFonts w:hint="eastAsia" w:ascii="仿宋" w:hAnsi="仿宋" w:eastAsia="仿宋"/>
          <w:sz w:val="32"/>
          <w:szCs w:val="32"/>
        </w:rPr>
      </w:pPr>
    </w:p>
    <w:p w14:paraId="09F0782A">
      <w:pPr>
        <w:spacing w:line="600" w:lineRule="exact"/>
        <w:ind w:firstLine="640" w:firstLineChars="200"/>
        <w:rPr>
          <w:rFonts w:hint="eastAsia" w:ascii="仿宋" w:hAnsi="仿宋" w:eastAsia="仿宋"/>
          <w:sz w:val="32"/>
          <w:szCs w:val="32"/>
        </w:rPr>
      </w:pPr>
    </w:p>
    <w:p w14:paraId="5FFC2612">
      <w:pPr>
        <w:spacing w:line="600" w:lineRule="exact"/>
        <w:ind w:firstLine="640" w:firstLineChars="200"/>
        <w:rPr>
          <w:rFonts w:hint="eastAsia" w:ascii="仿宋" w:hAnsi="仿宋" w:eastAsia="仿宋"/>
          <w:sz w:val="32"/>
          <w:szCs w:val="32"/>
        </w:rPr>
      </w:pPr>
    </w:p>
    <w:p w14:paraId="64F43A96">
      <w:pPr>
        <w:spacing w:line="600" w:lineRule="exact"/>
        <w:ind w:firstLine="640" w:firstLineChars="200"/>
        <w:rPr>
          <w:rFonts w:hint="eastAsia" w:ascii="仿宋" w:hAnsi="仿宋" w:eastAsia="仿宋"/>
          <w:sz w:val="32"/>
          <w:szCs w:val="32"/>
        </w:rPr>
      </w:pPr>
    </w:p>
    <w:p w14:paraId="442B9AB9">
      <w:pPr>
        <w:spacing w:line="600" w:lineRule="exact"/>
        <w:ind w:firstLine="640" w:firstLineChars="200"/>
        <w:rPr>
          <w:rFonts w:hint="eastAsia" w:ascii="仿宋" w:hAnsi="仿宋" w:eastAsia="仿宋"/>
          <w:sz w:val="32"/>
          <w:szCs w:val="32"/>
        </w:rPr>
      </w:pPr>
    </w:p>
    <w:p w14:paraId="0FC070DE">
      <w:pPr>
        <w:pStyle w:val="2"/>
        <w:numPr>
          <w:ilvl w:val="0"/>
          <w:numId w:val="0"/>
        </w:numPr>
        <w:bidi w:val="0"/>
        <w:jc w:val="both"/>
        <w:rPr>
          <w:rFonts w:hint="eastAsia"/>
          <w:lang w:val="en-US" w:eastAsia="zh-CN"/>
        </w:rPr>
      </w:pPr>
    </w:p>
    <w:p w14:paraId="6858679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峨边彝族自治县档案馆</w:t>
      </w:r>
    </w:p>
    <w:p w14:paraId="4F88FFD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60561FC8">
      <w:pPr>
        <w:spacing w:line="600" w:lineRule="exact"/>
        <w:rPr>
          <w:rFonts w:hint="default" w:ascii="仿宋" w:hAnsi="仿宋" w:eastAsia="仿宋" w:cs="Times New Roman"/>
          <w:sz w:val="32"/>
          <w:szCs w:val="32"/>
          <w:lang w:val="en-US" w:eastAsia="zh-CN"/>
        </w:rPr>
      </w:pPr>
    </w:p>
    <w:p w14:paraId="451286CC">
      <w:pPr>
        <w:spacing w:line="600" w:lineRule="exact"/>
        <w:rPr>
          <w:rFonts w:hint="default" w:ascii="仿宋" w:hAnsi="仿宋" w:eastAsia="仿宋" w:cs="Times New Roman"/>
          <w:sz w:val="32"/>
          <w:szCs w:val="32"/>
          <w:lang w:val="en-US" w:eastAsia="zh-CN"/>
        </w:rPr>
      </w:pPr>
    </w:p>
    <w:p w14:paraId="546AC9F6">
      <w:pPr>
        <w:spacing w:line="600" w:lineRule="exact"/>
        <w:rPr>
          <w:rFonts w:hint="default" w:ascii="仿宋" w:hAnsi="仿宋" w:eastAsia="仿宋" w:cs="Times New Roman"/>
          <w:sz w:val="32"/>
          <w:szCs w:val="32"/>
          <w:lang w:val="en-US" w:eastAsia="zh-CN"/>
        </w:rPr>
      </w:pPr>
    </w:p>
    <w:p w14:paraId="1F19C479">
      <w:pPr>
        <w:spacing w:line="600" w:lineRule="exact"/>
        <w:rPr>
          <w:rFonts w:hint="default" w:ascii="仿宋" w:hAnsi="仿宋" w:eastAsia="仿宋" w:cs="Times New Roman"/>
          <w:sz w:val="32"/>
          <w:szCs w:val="32"/>
          <w:lang w:val="en-US" w:eastAsia="zh-CN"/>
        </w:rPr>
      </w:pPr>
    </w:p>
    <w:p w14:paraId="5C7097BA">
      <w:pPr>
        <w:spacing w:line="600" w:lineRule="exact"/>
        <w:rPr>
          <w:rFonts w:hint="default" w:ascii="仿宋" w:hAnsi="仿宋" w:eastAsia="仿宋" w:cs="Times New Roman"/>
          <w:sz w:val="32"/>
          <w:szCs w:val="32"/>
          <w:lang w:val="en-US" w:eastAsia="zh-CN"/>
        </w:rPr>
      </w:pPr>
    </w:p>
    <w:p w14:paraId="66CEDC53">
      <w:pPr>
        <w:spacing w:line="600" w:lineRule="exact"/>
        <w:rPr>
          <w:rFonts w:hint="default" w:ascii="仿宋" w:hAnsi="仿宋" w:eastAsia="仿宋" w:cs="Times New Roman"/>
          <w:sz w:val="32"/>
          <w:szCs w:val="32"/>
          <w:lang w:val="en-US" w:eastAsia="zh-CN"/>
        </w:rPr>
      </w:pPr>
    </w:p>
    <w:p w14:paraId="0AFD536B">
      <w:pPr>
        <w:spacing w:line="600" w:lineRule="exact"/>
        <w:rPr>
          <w:rFonts w:hint="default" w:ascii="仿宋" w:hAnsi="仿宋" w:eastAsia="仿宋" w:cs="Times New Roman"/>
          <w:sz w:val="32"/>
          <w:szCs w:val="32"/>
          <w:lang w:val="en-US" w:eastAsia="zh-CN"/>
        </w:rPr>
      </w:pPr>
    </w:p>
    <w:p w14:paraId="2242FADE">
      <w:pPr>
        <w:spacing w:line="600" w:lineRule="exact"/>
        <w:rPr>
          <w:rFonts w:hint="default" w:ascii="仿宋" w:hAnsi="仿宋" w:eastAsia="仿宋" w:cs="Times New Roman"/>
          <w:sz w:val="32"/>
          <w:szCs w:val="32"/>
          <w:lang w:val="en-US" w:eastAsia="zh-CN"/>
        </w:rPr>
      </w:pPr>
    </w:p>
    <w:p w14:paraId="44027E4E">
      <w:pPr>
        <w:spacing w:line="600" w:lineRule="exact"/>
        <w:ind w:left="0" w:leftChars="0" w:firstLine="0" w:firstLineChars="0"/>
        <w:rPr>
          <w:rFonts w:hint="eastAsia" w:ascii="仿宋_GB2312" w:hAnsi="仿宋_GB2312" w:eastAsia="仿宋_GB2312" w:cs="仿宋_GB2312"/>
          <w:sz w:val="32"/>
          <w:szCs w:val="32"/>
          <w:lang w:val="en-US" w:eastAsia="zh-CN"/>
        </w:rPr>
      </w:pPr>
    </w:p>
    <w:p w14:paraId="57FB05C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峨边彝族自治县档案馆预算公开报表</w:t>
      </w:r>
      <w:r>
        <w:rPr>
          <w:rFonts w:hint="eastAsia" w:ascii="仿宋_GB2312" w:hAnsi="仿宋_GB2312" w:eastAsia="仿宋_GB2312" w:cs="仿宋_GB2312"/>
          <w:sz w:val="32"/>
          <w:szCs w:val="32"/>
          <w:lang w:val="en-US" w:eastAsia="zh-CN"/>
        </w:rPr>
        <w:t xml:space="preserve"> </w:t>
      </w:r>
    </w:p>
    <w:p w14:paraId="308AA1D9">
      <w:pPr>
        <w:spacing w:line="600" w:lineRule="exact"/>
        <w:ind w:left="0" w:leftChars="0" w:firstLine="0" w:firstLineChars="0"/>
        <w:rPr>
          <w:rFonts w:hint="eastAsia" w:ascii="仿宋_GB2312" w:hAnsi="仿宋_GB2312" w:eastAsia="仿宋_GB2312" w:cs="仿宋_GB2312"/>
          <w:sz w:val="32"/>
          <w:szCs w:val="32"/>
          <w:lang w:val="en-US" w:eastAsia="zh-CN"/>
        </w:rPr>
      </w:pPr>
    </w:p>
    <w:p w14:paraId="3B8ADF7F">
      <w:pPr>
        <w:numPr>
          <w:ilvl w:val="0"/>
          <w:numId w:val="0"/>
        </w:numPr>
        <w:spacing w:line="600" w:lineRule="exact"/>
        <w:rPr>
          <w:rFonts w:hint="eastAsia" w:ascii="仿宋" w:hAnsi="仿宋" w:eastAsia="仿宋" w:cs="Times New Roman"/>
          <w:sz w:val="32"/>
          <w:szCs w:val="32"/>
          <w:lang w:val="en-US" w:eastAsia="zh-CN"/>
        </w:rPr>
      </w:pPr>
    </w:p>
    <w:p w14:paraId="6DB7F701">
      <w:pPr>
        <w:numPr>
          <w:ilvl w:val="0"/>
          <w:numId w:val="0"/>
        </w:numPr>
        <w:ind w:leftChars="0"/>
        <w:jc w:val="both"/>
        <w:rPr>
          <w:rFonts w:hint="eastAsia"/>
          <w:b/>
          <w:bCs/>
          <w:sz w:val="52"/>
          <w:szCs w:val="52"/>
          <w:lang w:val="en-US" w:eastAsia="zh-CN"/>
        </w:rPr>
      </w:pPr>
    </w:p>
    <w:p w14:paraId="68A9160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峨边彝族自治县档案馆</w:t>
      </w:r>
    </w:p>
    <w:p w14:paraId="38E630D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4D4D7F48">
      <w:pPr>
        <w:numPr>
          <w:ilvl w:val="0"/>
          <w:numId w:val="0"/>
        </w:numPr>
        <w:jc w:val="center"/>
        <w:rPr>
          <w:rFonts w:hint="default"/>
          <w:b/>
          <w:bCs/>
          <w:sz w:val="52"/>
          <w:szCs w:val="52"/>
          <w:lang w:val="en-US" w:eastAsia="zh-CN"/>
        </w:rPr>
      </w:pPr>
    </w:p>
    <w:p w14:paraId="75C3EAA1">
      <w:pPr>
        <w:numPr>
          <w:ilvl w:val="0"/>
          <w:numId w:val="0"/>
        </w:numPr>
        <w:spacing w:line="600" w:lineRule="exact"/>
        <w:rPr>
          <w:rFonts w:hint="eastAsia" w:ascii="仿宋" w:hAnsi="仿宋" w:eastAsia="仿宋" w:cs="Times New Roman"/>
          <w:sz w:val="32"/>
          <w:szCs w:val="32"/>
          <w:lang w:val="en-US" w:eastAsia="zh-CN"/>
        </w:rPr>
      </w:pPr>
    </w:p>
    <w:p w14:paraId="09AAE23B">
      <w:pPr>
        <w:numPr>
          <w:ilvl w:val="0"/>
          <w:numId w:val="0"/>
        </w:numPr>
        <w:spacing w:line="600" w:lineRule="exact"/>
        <w:rPr>
          <w:rFonts w:hint="eastAsia" w:ascii="仿宋" w:hAnsi="仿宋" w:eastAsia="仿宋" w:cs="Times New Roman"/>
          <w:sz w:val="32"/>
          <w:szCs w:val="32"/>
          <w:lang w:val="en-US" w:eastAsia="zh-CN"/>
        </w:rPr>
      </w:pPr>
    </w:p>
    <w:p w14:paraId="09FC7477">
      <w:pPr>
        <w:numPr>
          <w:ilvl w:val="0"/>
          <w:numId w:val="0"/>
        </w:numPr>
        <w:spacing w:line="600" w:lineRule="exact"/>
        <w:rPr>
          <w:rFonts w:hint="eastAsia" w:ascii="仿宋" w:hAnsi="仿宋" w:eastAsia="仿宋" w:cs="Times New Roman"/>
          <w:sz w:val="32"/>
          <w:szCs w:val="32"/>
          <w:lang w:val="en-US" w:eastAsia="zh-CN"/>
        </w:rPr>
      </w:pPr>
    </w:p>
    <w:p w14:paraId="447F1888">
      <w:pPr>
        <w:numPr>
          <w:ilvl w:val="0"/>
          <w:numId w:val="0"/>
        </w:numPr>
        <w:spacing w:line="600" w:lineRule="exact"/>
        <w:rPr>
          <w:rFonts w:hint="eastAsia" w:ascii="仿宋" w:hAnsi="仿宋" w:eastAsia="仿宋" w:cs="Times New Roman"/>
          <w:sz w:val="32"/>
          <w:szCs w:val="32"/>
          <w:lang w:val="en-US" w:eastAsia="zh-CN"/>
        </w:rPr>
      </w:pPr>
    </w:p>
    <w:p w14:paraId="3AAA5C62">
      <w:pPr>
        <w:numPr>
          <w:ilvl w:val="0"/>
          <w:numId w:val="0"/>
        </w:numPr>
        <w:jc w:val="center"/>
        <w:rPr>
          <w:rFonts w:hint="default"/>
          <w:b/>
          <w:bCs/>
          <w:sz w:val="52"/>
          <w:szCs w:val="52"/>
          <w:lang w:val="en-US" w:eastAsia="zh-CN"/>
        </w:rPr>
      </w:pPr>
    </w:p>
    <w:p w14:paraId="06E5CC70">
      <w:pPr>
        <w:numPr>
          <w:ilvl w:val="0"/>
          <w:numId w:val="0"/>
        </w:numPr>
        <w:jc w:val="center"/>
        <w:rPr>
          <w:rFonts w:hint="default"/>
          <w:b/>
          <w:bCs/>
          <w:sz w:val="52"/>
          <w:szCs w:val="52"/>
          <w:lang w:val="en-US" w:eastAsia="zh-CN"/>
        </w:rPr>
      </w:pPr>
    </w:p>
    <w:p w14:paraId="2DBBE06B">
      <w:pPr>
        <w:pStyle w:val="4"/>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AF275C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1A15F5D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auto"/>
          <w:sz w:val="32"/>
          <w:szCs w:val="32"/>
          <w:lang w:eastAsia="zh-CN"/>
        </w:rPr>
        <w:t>峨边彝族自治</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原因是：上年结转了项目经费</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6052A81">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6AE453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37.83</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62.17</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8DBD32F">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p>
    <w:p w14:paraId="1B5BC8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147.17</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46.4</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53.6</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E7C107D">
      <w:pPr>
        <w:pStyle w:val="4"/>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2F9AD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246.49</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70.68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2026年项目预算经费增加。</w:t>
      </w:r>
    </w:p>
    <w:p w14:paraId="60C955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281.18</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21.24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3.75</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3529BBB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Style w:val="24"/>
          <w:rFonts w:hint="eastAsia" w:ascii="黑体" w:hAnsi="黑体" w:eastAsia="黑体" w:cs="黑体"/>
          <w:b w:val="0"/>
          <w:bCs/>
          <w:color w:val="000000" w:themeColor="text1"/>
          <w:sz w:val="28"/>
          <w:szCs w:val="22"/>
          <w:lang w:eastAsia="zh-CN"/>
          <w14:textFill>
            <w14:solidFill>
              <w14:schemeClr w14:val="tx1"/>
            </w14:solidFill>
          </w14:textFill>
        </w:rPr>
      </w:pPr>
      <w:r>
        <w:rPr>
          <w:rStyle w:val="24"/>
          <w:rFonts w:hint="eastAsia" w:ascii="黑体" w:hAnsi="黑体" w:eastAsia="黑体" w:cs="黑体"/>
          <w:b w:val="0"/>
          <w:bCs/>
          <w:color w:val="000000" w:themeColor="text1"/>
          <w14:textFill>
            <w14:solidFill>
              <w14:schemeClr w14:val="tx1"/>
            </w14:solidFill>
          </w14:textFill>
        </w:rPr>
        <w:t>三、一般公共预算当年拨款情况说明</w:t>
      </w:r>
    </w:p>
    <w:p w14:paraId="1C0F14B2">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6EBBDA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49.32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人员减少基本支出预算资金减少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AEB13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62387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161.18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81.75</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21.24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10.78</w:t>
      </w:r>
      <w:r>
        <w:rPr>
          <w:rFonts w:hint="eastAsia" w:ascii="Times New Roman" w:hAnsi="Times New Roman" w:eastAsia="仿宋_GB2312" w:cs="仿宋_GB2312"/>
          <w:color w:val="000000" w:themeColor="text1"/>
          <w:kern w:val="0"/>
          <w:sz w:val="32"/>
          <w:szCs w:val="32"/>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w:t>
      </w:r>
      <w:bookmarkStart w:id="0" w:name="_GoBack"/>
      <w:bookmarkEnd w:id="0"/>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5.58</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ABBD335">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14:paraId="45B70183">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一般公共服务（类）档案事务（款）行政运行（项）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111.18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万元，主要用于：机关及参公管理事业单位正常运转的基本支出，包括基本工资、津贴补贴等人员经费以及办公费、水电费等日常公用经费。</w:t>
      </w:r>
    </w:p>
    <w:p w14:paraId="7D4E9EB3">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2.一般公共服务（类）档案事务（款）档案馆（项）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万元，主要用于：档案规范化及编纂工作经费项目支出。</w:t>
      </w:r>
    </w:p>
    <w:p w14:paraId="3A5CFE01">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3.社会保障和就业（类）行政事业单位离退休（款）机关事业单位基本养老保险缴费支出（项</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年预算数为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13.7</w:t>
      </w:r>
      <w:r>
        <w:rPr>
          <w:rFonts w:hint="default" w:ascii="Times New Roman" w:hAnsi="Times New Roman" w:eastAsia="仿宋_GB2312" w:cs="Times New Roman"/>
          <w:color w:val="000000" w:themeColor="text1"/>
          <w:kern w:val="0"/>
          <w:sz w:val="32"/>
          <w:szCs w:val="32"/>
          <w14:textFill>
            <w14:solidFill>
              <w14:schemeClr w14:val="tx1"/>
            </w14:solidFill>
          </w14:textFill>
        </w:rPr>
        <w:t>万元，主要用于：实施养老保险制度后，部门按规定由单位缴纳的基本养老保险费支出。</w:t>
      </w:r>
    </w:p>
    <w:p w14:paraId="600476FA">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14:textFill>
            <w14:solidFill>
              <w14:schemeClr w14:val="tx1"/>
            </w14:solidFill>
          </w14:textFill>
        </w:rPr>
        <w:t>.社会保障和就业（类）行政事业单位离退休（款）机关事业单位职业年金缴费支出（项）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年预算数为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6.85</w:t>
      </w:r>
      <w:r>
        <w:rPr>
          <w:rFonts w:hint="default" w:ascii="Times New Roman" w:hAnsi="Times New Roman" w:eastAsia="仿宋_GB2312" w:cs="Times New Roman"/>
          <w:color w:val="000000" w:themeColor="text1"/>
          <w:kern w:val="0"/>
          <w:sz w:val="32"/>
          <w:szCs w:val="32"/>
          <w14:textFill>
            <w14:solidFill>
              <w14:schemeClr w14:val="tx1"/>
            </w14:solidFill>
          </w14:textFill>
        </w:rPr>
        <w:t>万元，主要用于：实施养老保险制度后，部门按规定由单位缴纳的职业年金支出。</w:t>
      </w:r>
    </w:p>
    <w:p w14:paraId="73B78747">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医疗卫生与计划生育</w:t>
      </w:r>
      <w:r>
        <w:rPr>
          <w:rFonts w:hint="default" w:ascii="Times New Roman" w:hAnsi="Times New Roman" w:eastAsia="仿宋_GB2312" w:cs="Times New Roman"/>
          <w:color w:val="000000" w:themeColor="text1"/>
          <w:kern w:val="0"/>
          <w:sz w:val="32"/>
          <w:szCs w:val="32"/>
          <w14:textFill>
            <w14:solidFill>
              <w14:schemeClr w14:val="tx1"/>
            </w14:solidFill>
          </w14:textFill>
        </w:rPr>
        <w:t>（类）行政</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事业</w:t>
      </w:r>
      <w:r>
        <w:rPr>
          <w:rFonts w:hint="default" w:ascii="Times New Roman" w:hAnsi="Times New Roman" w:eastAsia="仿宋_GB2312" w:cs="Times New Roman"/>
          <w:color w:val="000000" w:themeColor="text1"/>
          <w:kern w:val="0"/>
          <w:sz w:val="32"/>
          <w:szCs w:val="32"/>
          <w14:textFill>
            <w14:solidFill>
              <w14:schemeClr w14:val="tx1"/>
            </w14:solidFill>
          </w14:textFill>
        </w:rPr>
        <w:t>单位医疗（款）行政单位医疗（项）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年预算数为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3.75</w:t>
      </w:r>
      <w:r>
        <w:rPr>
          <w:rFonts w:hint="default" w:ascii="Times New Roman" w:hAnsi="Times New Roman" w:eastAsia="仿宋_GB2312" w:cs="Times New Roman"/>
          <w:color w:val="000000" w:themeColor="text1"/>
          <w:kern w:val="0"/>
          <w:sz w:val="32"/>
          <w:szCs w:val="32"/>
          <w14:textFill>
            <w14:solidFill>
              <w14:schemeClr w14:val="tx1"/>
            </w14:solidFill>
          </w14:textFill>
        </w:rPr>
        <w:t>万元，主要用于：机关及参公管理事业单位基本医疗保险缴费支出。</w:t>
      </w:r>
    </w:p>
    <w:p w14:paraId="0D4CABC6">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社会保障和就业（类）其他社会保障和就业支出（款）其他社会保障和就业支出（项）</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14:textFill>
            <w14:solidFill>
              <w14:schemeClr w14:val="tx1"/>
            </w14:solidFill>
          </w14:textFill>
        </w:rPr>
        <w:t>年预算数为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kern w:val="0"/>
          <w:sz w:val="32"/>
          <w:szCs w:val="32"/>
          <w14:textFill>
            <w14:solidFill>
              <w14:schemeClr w14:val="tx1"/>
            </w14:solidFill>
          </w14:textFill>
        </w:rPr>
        <w:t>万元，主要用于：单位基本医疗保险缴费支出。</w:t>
      </w:r>
    </w:p>
    <w:p w14:paraId="26AD1E8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14:textFill>
            <w14:solidFill>
              <w14:schemeClr w14:val="tx1"/>
            </w14:solidFill>
          </w14:textFill>
        </w:rPr>
        <w:t>.住房保障支出（类）住房改革支出（款）住房公积金（项）</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2025</w:t>
      </w:r>
      <w:r>
        <w:rPr>
          <w:rFonts w:hint="default" w:ascii="Times New Roman" w:hAnsi="Times New Roman" w:eastAsia="仿宋_GB2312" w:cs="Times New Roman"/>
          <w:color w:val="000000" w:themeColor="text1"/>
          <w:kern w:val="0"/>
          <w:sz w:val="32"/>
          <w:szCs w:val="32"/>
          <w14:textFill>
            <w14:solidFill>
              <w14:schemeClr w14:val="tx1"/>
            </w14:solidFill>
          </w14:textFill>
        </w:rPr>
        <w:t>年预算数为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5AF58988">
      <w:pPr>
        <w:pStyle w:val="4"/>
        <w:pageBreakBefore w:val="0"/>
        <w:widowControl w:val="0"/>
        <w:kinsoku/>
        <w:wordWrap/>
        <w:overflowPunct/>
        <w:topLinePunct w:val="0"/>
        <w:autoSpaceDE/>
        <w:autoSpaceDN/>
        <w:bidi w:val="0"/>
        <w:adjustRightInd/>
        <w:snapToGrid/>
        <w:spacing w:beforeLines="0" w:afterLines="0" w:line="600" w:lineRule="exact"/>
        <w:jc w:val="both"/>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四</w:t>
      </w:r>
      <w:r>
        <w:rPr>
          <w:rStyle w:val="24"/>
          <w:rFonts w:hint="eastAsia" w:ascii="黑体" w:hAnsi="黑体" w:eastAsia="黑体" w:cs="黑体"/>
          <w:b w:val="0"/>
          <w:bCs/>
          <w:color w:val="000000" w:themeColor="text1"/>
          <w14:textFill>
            <w14:solidFill>
              <w14:schemeClr w14:val="tx1"/>
            </w14:solidFill>
          </w14:textFill>
        </w:rPr>
        <w:t>、一般公共预算基本支出情况说明</w:t>
      </w:r>
    </w:p>
    <w:p w14:paraId="694A8EB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147.17</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493CCB0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125.74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万元，主要包括：基本工资、津贴补贴、奖金、</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伙食补助费</w:t>
      </w:r>
      <w:r>
        <w:rPr>
          <w:rFonts w:hint="eastAsia" w:ascii="Times New Roman" w:hAnsi="Times New Roman" w:eastAsia="仿宋_GB2312" w:cs="仿宋_GB2312"/>
          <w:color w:val="000000" w:themeColor="text1"/>
          <w:kern w:val="0"/>
          <w:sz w:val="32"/>
          <w:szCs w:val="32"/>
          <w14:textFill>
            <w14:solidFill>
              <w14:schemeClr w14:val="tx1"/>
            </w14:solidFill>
          </w14:textFill>
        </w:rPr>
        <w:t>、机关事业单位基本养老保险缴费、职业年金缴费、基本医疗保险缴费、其他社会保障缴费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住房公积金。</w:t>
      </w:r>
    </w:p>
    <w:p w14:paraId="57AAD700">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21.43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万元，主要包括：办公费、邮电费、差旅费、维修（护）费、公务接待费、工会经费、福利费、其他交通费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5F6BCAC6">
      <w:pPr>
        <w:pageBreakBefore w:val="0"/>
        <w:widowControl w:val="0"/>
        <w:kinsoku/>
        <w:wordWrap/>
        <w:overflowPunct/>
        <w:topLinePunct w:val="0"/>
        <w:autoSpaceDE/>
        <w:autoSpaceDN/>
        <w:bidi w:val="0"/>
        <w:adjustRightInd/>
        <w:snapToGrid/>
        <w:spacing w:line="600" w:lineRule="exact"/>
        <w:jc w:val="both"/>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五</w:t>
      </w:r>
      <w:r>
        <w:rPr>
          <w:rStyle w:val="24"/>
          <w:rFonts w:hint="eastAsia" w:ascii="黑体" w:hAnsi="黑体" w:eastAsia="黑体" w:cs="黑体"/>
          <w:b w:val="0"/>
          <w:bCs/>
          <w:color w:val="000000" w:themeColor="text1"/>
          <w14:textFill>
            <w14:solidFill>
              <w14:schemeClr w14:val="tx1"/>
            </w14:solidFill>
          </w14:textFill>
        </w:rPr>
        <w:t>、政府性基金预算支出规模及变化情况说明</w:t>
      </w:r>
    </w:p>
    <w:p w14:paraId="688BC444">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峨边彝族自治县档案馆2026年没有使用政府性基金预算拨款安排的支出。</w:t>
      </w:r>
    </w:p>
    <w:p w14:paraId="49CC473F">
      <w:pPr>
        <w:pageBreakBefore w:val="0"/>
        <w:widowControl w:val="0"/>
        <w:kinsoku/>
        <w:wordWrap/>
        <w:overflowPunct/>
        <w:topLinePunct w:val="0"/>
        <w:autoSpaceDE/>
        <w:autoSpaceDN/>
        <w:bidi w:val="0"/>
        <w:adjustRightInd/>
        <w:snapToGrid/>
        <w:spacing w:line="600" w:lineRule="exact"/>
        <w:jc w:val="both"/>
        <w:textAlignment w:val="auto"/>
        <w:rPr>
          <w:rStyle w:val="24"/>
          <w:rFonts w:hint="eastAsia" w:ascii="黑体" w:hAnsi="黑体" w:eastAsia="黑体" w:cs="黑体"/>
          <w:b w:val="0"/>
          <w:bCs/>
          <w:color w:val="000000" w:themeColor="text1"/>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六</w:t>
      </w:r>
      <w:r>
        <w:rPr>
          <w:rStyle w:val="24"/>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75C17BF9">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峨边彝族自治县档案馆2026年没有使用国有资本经营预算拨款安排的支出。</w:t>
      </w:r>
    </w:p>
    <w:p w14:paraId="014BB93B">
      <w:pPr>
        <w:pStyle w:val="4"/>
        <w:pageBreakBefore w:val="0"/>
        <w:widowControl w:val="0"/>
        <w:kinsoku/>
        <w:wordWrap/>
        <w:overflowPunct/>
        <w:topLinePunct w:val="0"/>
        <w:autoSpaceDE/>
        <w:autoSpaceDN/>
        <w:bidi w:val="0"/>
        <w:adjustRightInd/>
        <w:snapToGrid/>
        <w:spacing w:beforeLines="0" w:afterLines="0" w:line="600" w:lineRule="exact"/>
        <w:jc w:val="both"/>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七</w:t>
      </w:r>
      <w:r>
        <w:rPr>
          <w:rStyle w:val="24"/>
          <w:rFonts w:hint="eastAsia" w:ascii="黑体" w:hAnsi="黑体" w:eastAsia="黑体" w:cs="黑体"/>
          <w:b w:val="0"/>
          <w:bCs/>
          <w:color w:val="000000" w:themeColor="text1"/>
          <w14:textFill>
            <w14:solidFill>
              <w14:schemeClr w14:val="tx1"/>
            </w14:solidFill>
          </w14:textFill>
        </w:rPr>
        <w:t>、“三公”经费预算安排情况说明</w:t>
      </w:r>
    </w:p>
    <w:p w14:paraId="5353F99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0227D3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7BA9B6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持平</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年档案、地方志上级主管部门下达的工作任务较重，上级部门前来指导、调研、检查工作次数增多。</w:t>
      </w:r>
    </w:p>
    <w:p w14:paraId="6F6DD617">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年公务接待费计划用于省、市档案、地方志主管部门调研指导工作和其他区市县档案、地方志部门来我单位交流学习等。</w:t>
      </w:r>
    </w:p>
    <w:p w14:paraId="62684B1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%。主要原因是我单位没有公务用车。</w:t>
      </w:r>
    </w:p>
    <w:p w14:paraId="55C26BA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3400640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05C5C9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3A823A0">
      <w:pPr>
        <w:pStyle w:val="4"/>
        <w:pageBreakBefore w:val="0"/>
        <w:widowControl w:val="0"/>
        <w:kinsoku/>
        <w:wordWrap/>
        <w:overflowPunct/>
        <w:topLinePunct w:val="0"/>
        <w:autoSpaceDE/>
        <w:autoSpaceDN/>
        <w:bidi w:val="0"/>
        <w:adjustRightInd/>
        <w:snapToGrid/>
        <w:spacing w:beforeLines="0" w:afterLines="0" w:line="600" w:lineRule="exact"/>
        <w:jc w:val="both"/>
        <w:textAlignment w:val="auto"/>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八</w:t>
      </w:r>
      <w:r>
        <w:rPr>
          <w:rStyle w:val="24"/>
          <w:rFonts w:hint="eastAsia" w:ascii="黑体" w:hAnsi="黑体" w:eastAsia="黑体" w:cs="黑体"/>
          <w:b w:val="0"/>
          <w:bCs/>
          <w:color w:val="000000" w:themeColor="text1"/>
          <w14:textFill>
            <w14:solidFill>
              <w14:schemeClr w14:val="tx1"/>
            </w14:solidFill>
          </w14:textFill>
        </w:rPr>
        <w:t>、其他重要事项的情况说明</w:t>
      </w:r>
    </w:p>
    <w:p w14:paraId="5990B4D6">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2C411134">
      <w:pPr>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color w:val="000000" w:themeColor="text1"/>
          <w:sz w:val="32"/>
          <w:szCs w:val="32"/>
          <w:shd w:val="clear" w:color="auto" w:fill="FFFFFF"/>
          <w:lang w:val="en-US"/>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21.43</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7.55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万元，主要原因是纳入年初预算在职人员减少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497DB13E">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1D088756">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2026年无政府采购项目，未安排政府采购预算。</w:t>
      </w:r>
    </w:p>
    <w:p w14:paraId="448E36AD">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213A5D87">
      <w:pPr>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27D70D4D">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729D65AA">
      <w:pPr>
        <w:pageBreakBefore w:val="0"/>
        <w:widowControl w:val="0"/>
        <w:kinsoku/>
        <w:wordWrap/>
        <w:overflowPunct/>
        <w:topLinePunct w:val="0"/>
        <w:autoSpaceDE/>
        <w:autoSpaceDN/>
        <w:bidi w:val="0"/>
        <w:adjustRightInd/>
        <w:snapToGrid/>
        <w:spacing w:line="600" w:lineRule="exact"/>
        <w:jc w:val="both"/>
        <w:textAlignment w:val="auto"/>
        <w:rPr>
          <w:rFonts w:hint="eastAsia"/>
          <w:color w:val="000000" w:themeColor="text1"/>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峨边彝族自治县档案馆开展绩效目标管理的项目1个，涉及预算50万元。其中：人员类项目0个，涉及预算0万元；运转类项目0个，涉及预算0万元；特定目标类项目1个，涉及预算50万元。</w:t>
      </w:r>
    </w:p>
    <w:p w14:paraId="68A231D8">
      <w:pPr>
        <w:rPr>
          <w:rFonts w:hint="eastAsia"/>
          <w:lang w:val="en-US" w:eastAsia="zh-CN"/>
        </w:rPr>
      </w:pPr>
    </w:p>
    <w:p w14:paraId="5C5E46D3">
      <w:pPr>
        <w:rPr>
          <w:rFonts w:hint="eastAsia"/>
          <w:lang w:val="en-US" w:eastAsia="zh-CN"/>
        </w:rPr>
      </w:pPr>
    </w:p>
    <w:p w14:paraId="334676D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625C23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6792CAC">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B79C03B">
      <w:pPr>
        <w:widowControl/>
        <w:numPr>
          <w:ilvl w:val="0"/>
          <w:numId w:val="0"/>
        </w:numPr>
        <w:shd w:val="clear" w:color="auto" w:fill="FFFFFF"/>
        <w:jc w:val="left"/>
        <w:rPr>
          <w:rFonts w:hint="eastAsia" w:ascii="仿宋" w:hAnsi="宋体" w:eastAsia="仿宋" w:cs="宋体"/>
          <w:color w:val="000000"/>
          <w:kern w:val="0"/>
          <w:sz w:val="32"/>
          <w:szCs w:val="32"/>
        </w:rPr>
      </w:pPr>
    </w:p>
    <w:p w14:paraId="245A2C8A">
      <w:pPr>
        <w:widowControl/>
        <w:numPr>
          <w:ilvl w:val="0"/>
          <w:numId w:val="0"/>
        </w:numPr>
        <w:shd w:val="clear" w:color="auto" w:fill="FFFFFF"/>
        <w:jc w:val="left"/>
        <w:rPr>
          <w:rFonts w:hint="eastAsia" w:ascii="仿宋" w:hAnsi="宋体" w:eastAsia="仿宋" w:cs="宋体"/>
          <w:color w:val="000000"/>
          <w:kern w:val="0"/>
          <w:sz w:val="32"/>
          <w:szCs w:val="32"/>
        </w:rPr>
      </w:pPr>
    </w:p>
    <w:p w14:paraId="4520A498">
      <w:pPr>
        <w:widowControl/>
        <w:numPr>
          <w:ilvl w:val="0"/>
          <w:numId w:val="0"/>
        </w:numPr>
        <w:shd w:val="clear" w:color="auto" w:fill="FFFFFF"/>
        <w:jc w:val="left"/>
        <w:rPr>
          <w:rFonts w:hint="eastAsia" w:ascii="仿宋" w:hAnsi="宋体" w:eastAsia="仿宋" w:cs="宋体"/>
          <w:color w:val="000000"/>
          <w:kern w:val="0"/>
          <w:sz w:val="32"/>
          <w:szCs w:val="32"/>
        </w:rPr>
      </w:pPr>
    </w:p>
    <w:p w14:paraId="36AE177C">
      <w:pPr>
        <w:widowControl/>
        <w:numPr>
          <w:ilvl w:val="0"/>
          <w:numId w:val="0"/>
        </w:numPr>
        <w:shd w:val="clear" w:color="auto" w:fill="FFFFFF"/>
        <w:jc w:val="left"/>
        <w:rPr>
          <w:rFonts w:hint="eastAsia" w:ascii="仿宋" w:hAnsi="宋体" w:eastAsia="仿宋" w:cs="宋体"/>
          <w:color w:val="000000"/>
          <w:kern w:val="0"/>
          <w:sz w:val="32"/>
          <w:szCs w:val="32"/>
        </w:rPr>
      </w:pPr>
    </w:p>
    <w:p w14:paraId="30AC72B7">
      <w:pPr>
        <w:widowControl/>
        <w:numPr>
          <w:ilvl w:val="0"/>
          <w:numId w:val="0"/>
        </w:numPr>
        <w:shd w:val="clear" w:color="auto" w:fill="FFFFFF"/>
        <w:jc w:val="left"/>
        <w:rPr>
          <w:rFonts w:hint="eastAsia" w:ascii="仿宋" w:hAnsi="宋体" w:eastAsia="仿宋" w:cs="宋体"/>
          <w:color w:val="000000"/>
          <w:kern w:val="0"/>
          <w:sz w:val="32"/>
          <w:szCs w:val="32"/>
        </w:rPr>
      </w:pPr>
    </w:p>
    <w:p w14:paraId="6C0C44A0">
      <w:pPr>
        <w:widowControl/>
        <w:numPr>
          <w:ilvl w:val="0"/>
          <w:numId w:val="0"/>
        </w:numPr>
        <w:shd w:val="clear" w:color="auto" w:fill="FFFFFF"/>
        <w:jc w:val="left"/>
        <w:rPr>
          <w:rFonts w:hint="eastAsia" w:ascii="仿宋" w:hAnsi="宋体" w:eastAsia="仿宋" w:cs="宋体"/>
          <w:color w:val="000000"/>
          <w:kern w:val="0"/>
          <w:sz w:val="32"/>
          <w:szCs w:val="32"/>
        </w:rPr>
      </w:pPr>
    </w:p>
    <w:p w14:paraId="6B0A281F">
      <w:pPr>
        <w:widowControl/>
        <w:numPr>
          <w:ilvl w:val="0"/>
          <w:numId w:val="0"/>
        </w:numPr>
        <w:shd w:val="clear" w:color="auto" w:fill="FFFFFF"/>
        <w:jc w:val="left"/>
        <w:rPr>
          <w:rFonts w:hint="eastAsia" w:ascii="仿宋" w:hAnsi="宋体" w:eastAsia="仿宋" w:cs="宋体"/>
          <w:color w:val="000000"/>
          <w:kern w:val="0"/>
          <w:sz w:val="32"/>
          <w:szCs w:val="32"/>
        </w:rPr>
      </w:pPr>
    </w:p>
    <w:p w14:paraId="431E2234">
      <w:pPr>
        <w:widowControl/>
        <w:numPr>
          <w:ilvl w:val="0"/>
          <w:numId w:val="0"/>
        </w:numPr>
        <w:shd w:val="clear" w:color="auto" w:fill="FFFFFF"/>
        <w:jc w:val="left"/>
        <w:rPr>
          <w:rFonts w:hint="eastAsia" w:ascii="仿宋" w:hAnsi="宋体" w:eastAsia="仿宋" w:cs="宋体"/>
          <w:color w:val="000000"/>
          <w:kern w:val="0"/>
          <w:sz w:val="32"/>
          <w:szCs w:val="32"/>
        </w:rPr>
      </w:pPr>
    </w:p>
    <w:p w14:paraId="189AE521">
      <w:pPr>
        <w:widowControl/>
        <w:numPr>
          <w:ilvl w:val="0"/>
          <w:numId w:val="0"/>
        </w:numPr>
        <w:shd w:val="clear" w:color="auto" w:fill="FFFFFF"/>
        <w:jc w:val="left"/>
        <w:rPr>
          <w:rFonts w:hint="eastAsia" w:ascii="仿宋" w:hAnsi="宋体" w:eastAsia="仿宋" w:cs="宋体"/>
          <w:color w:val="000000"/>
          <w:kern w:val="0"/>
          <w:sz w:val="32"/>
          <w:szCs w:val="32"/>
        </w:rPr>
      </w:pPr>
    </w:p>
    <w:p w14:paraId="258DA3F0">
      <w:pPr>
        <w:widowControl/>
        <w:numPr>
          <w:ilvl w:val="0"/>
          <w:numId w:val="0"/>
        </w:numPr>
        <w:shd w:val="clear" w:color="auto" w:fill="FFFFFF"/>
        <w:jc w:val="left"/>
        <w:rPr>
          <w:rFonts w:hint="eastAsia" w:ascii="仿宋" w:hAnsi="宋体" w:eastAsia="仿宋" w:cs="宋体"/>
          <w:color w:val="000000"/>
          <w:kern w:val="0"/>
          <w:sz w:val="32"/>
          <w:szCs w:val="32"/>
        </w:rPr>
      </w:pPr>
    </w:p>
    <w:p w14:paraId="1D362611">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508DED1">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6E40B16">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0AB3A11">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6CD1A59">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799489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65C4A30">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2D0D51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396BB54">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6F682F9">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BB60F3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1C3815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5FABFE4">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E0FAD1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0F689F9">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BAC24E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B8B5F9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7CCDF6B">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676244C">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D54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A1D18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CA1D18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AE721A"/>
    <w:rsid w:val="060504E5"/>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5B50E2"/>
    <w:rsid w:val="106E3487"/>
    <w:rsid w:val="107A2AB2"/>
    <w:rsid w:val="10B403A4"/>
    <w:rsid w:val="10E95826"/>
    <w:rsid w:val="117B6E9B"/>
    <w:rsid w:val="11A062BA"/>
    <w:rsid w:val="11BB24DA"/>
    <w:rsid w:val="120A09B7"/>
    <w:rsid w:val="12290641"/>
    <w:rsid w:val="127150AC"/>
    <w:rsid w:val="127A774D"/>
    <w:rsid w:val="12860F8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7E3142"/>
    <w:rsid w:val="168936E3"/>
    <w:rsid w:val="169B01CE"/>
    <w:rsid w:val="16BA0530"/>
    <w:rsid w:val="16CD70BB"/>
    <w:rsid w:val="172E2ACB"/>
    <w:rsid w:val="17304353"/>
    <w:rsid w:val="17403920"/>
    <w:rsid w:val="17D759F2"/>
    <w:rsid w:val="17F770F6"/>
    <w:rsid w:val="181727DC"/>
    <w:rsid w:val="181D22C3"/>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C40B9E"/>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1FFC655E"/>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986A5C"/>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8E5ED2"/>
    <w:rsid w:val="2BE62BB6"/>
    <w:rsid w:val="2C0868BC"/>
    <w:rsid w:val="2C262A09"/>
    <w:rsid w:val="2C456543"/>
    <w:rsid w:val="2C530A1F"/>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4FE62BA"/>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D16A59"/>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6D6F6D"/>
    <w:rsid w:val="3D7E788D"/>
    <w:rsid w:val="3DE5239C"/>
    <w:rsid w:val="3DF73841"/>
    <w:rsid w:val="3DFF6B24"/>
    <w:rsid w:val="3E231EB7"/>
    <w:rsid w:val="3E337D9D"/>
    <w:rsid w:val="3E4A3184"/>
    <w:rsid w:val="3EA15BEA"/>
    <w:rsid w:val="3EEC3285"/>
    <w:rsid w:val="3EEF4DE1"/>
    <w:rsid w:val="3F025528"/>
    <w:rsid w:val="3F7517C8"/>
    <w:rsid w:val="3FAE1258"/>
    <w:rsid w:val="401D6094"/>
    <w:rsid w:val="40300C0E"/>
    <w:rsid w:val="40534228"/>
    <w:rsid w:val="4063108E"/>
    <w:rsid w:val="408D251C"/>
    <w:rsid w:val="40C07780"/>
    <w:rsid w:val="410A15F9"/>
    <w:rsid w:val="412A1254"/>
    <w:rsid w:val="41656000"/>
    <w:rsid w:val="41AE00B6"/>
    <w:rsid w:val="41E22717"/>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277428"/>
    <w:rsid w:val="4B4C6658"/>
    <w:rsid w:val="4B6926B5"/>
    <w:rsid w:val="4B7A69E2"/>
    <w:rsid w:val="4B9C252E"/>
    <w:rsid w:val="4BBE5D06"/>
    <w:rsid w:val="4BCA09FA"/>
    <w:rsid w:val="4BE907F8"/>
    <w:rsid w:val="4BEB54D0"/>
    <w:rsid w:val="4C435437"/>
    <w:rsid w:val="4C570DA7"/>
    <w:rsid w:val="4C925D72"/>
    <w:rsid w:val="4C9B7825"/>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2CB694E"/>
    <w:rsid w:val="52ED5F2A"/>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CC1B03"/>
    <w:rsid w:val="59DF7EAD"/>
    <w:rsid w:val="59F62891"/>
    <w:rsid w:val="5A0200DD"/>
    <w:rsid w:val="5A4F037D"/>
    <w:rsid w:val="5A5D1252"/>
    <w:rsid w:val="5A99745E"/>
    <w:rsid w:val="5AA43A05"/>
    <w:rsid w:val="5AC201A5"/>
    <w:rsid w:val="5AF67052"/>
    <w:rsid w:val="5B012E17"/>
    <w:rsid w:val="5B0954B3"/>
    <w:rsid w:val="5B0E49D4"/>
    <w:rsid w:val="5B2614A0"/>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376D"/>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A90557"/>
    <w:rsid w:val="62AF5F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293BF5"/>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CE501B"/>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C11E5E"/>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spacing w:before="240" w:after="60" w:line="320" w:lineRule="atLeast"/>
      <w:ind w:firstLine="200" w:firstLineChars="200"/>
      <w:outlineLvl w:val="0"/>
    </w:pPr>
    <w:rPr>
      <w:rFonts w:ascii="Cambria" w:hAnsi="Cambria" w:eastAsia="黑体"/>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ee627b8a-4c3e-474a-9ebe-a8217768fe37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5AF275CA</paraID>
      <start>42</start>
      <end>50</end>
      <status>ignored</status>
      <modifiedWord/>
      <trackRevisions>false</trackRevisions>
    </reviewItem>
    <reviewItem>
      <errorID>d3f445c9-1290-49d2-a919-ee637c4c9159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6AE453F6</paraID>
      <start>49</start>
      <end>57</end>
      <status>ignored</status>
      <modifiedWord/>
      <trackRevisions>false</trackRevisions>
    </reviewItem>
    <reviewItem>
      <errorID>1f5fdf4b-defd-496d-a926-fd27de22cfa0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60C955EB</paraID>
      <start>7</start>
      <end>15</end>
      <status>ignored</status>
      <modifiedWord/>
      <trackRevisions>false</trackRevisions>
    </reviewItem>
    <reviewItem>
      <errorID>45c7e227-0d92-4ad9-84f0-75619a6f79c6</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1C0F14B2</paraID>
      <start>3</start>
      <end>13</end>
      <status>ignored</status>
      <modifiedWord/>
      <trackRevisions>false</trackRevisions>
    </reviewItem>
    <reviewItem>
      <errorID>a17461f8-d900-444a-8058-7b0337672c51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6CD1A59</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0f092-1a75-43b0-9c1e-b8e2d80ff912}">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Words>
  <Characters>78</Characters>
  <Lines>1</Lines>
  <Paragraphs>1</Paragraphs>
  <TotalTime>15</TotalTime>
  <ScaleCrop>false</ScaleCrop>
  <LinksUpToDate>false</LinksUpToDate>
  <CharactersWithSpaces>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2026-03-24T03:06:26Z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19493855EE7A403EAAF8C03CAD463811_12</vt:lpwstr>
  </property>
</Properties>
</file>