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89327">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676CF346">
      <w:pPr>
        <w:pStyle w:val="3"/>
        <w:bidi w:val="0"/>
        <w:ind w:firstLine="2080" w:firstLineChars="40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峨边彝族自治县档案馆</w:t>
      </w:r>
    </w:p>
    <w:p w14:paraId="19894788">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2025年部门预算公开</w:t>
      </w:r>
    </w:p>
    <w:p w14:paraId="07F4422D">
      <w:pPr>
        <w:jc w:val="both"/>
        <w:rPr>
          <w:rFonts w:hint="eastAsia" w:ascii="方正小标宋简体" w:hAnsi="方正小标宋简体" w:eastAsia="方正小标宋简体" w:cs="方正小标宋简体"/>
          <w:b w:val="0"/>
          <w:bCs/>
          <w:sz w:val="52"/>
          <w:szCs w:val="52"/>
          <w:lang w:val="en-US" w:eastAsia="zh-CN"/>
        </w:rPr>
      </w:pPr>
    </w:p>
    <w:p w14:paraId="77FE79EA">
      <w:pPr>
        <w:jc w:val="both"/>
        <w:rPr>
          <w:rFonts w:hint="default"/>
          <w:b/>
          <w:bCs/>
          <w:sz w:val="52"/>
          <w:szCs w:val="52"/>
          <w:lang w:val="en-US" w:eastAsia="zh-CN"/>
        </w:rPr>
      </w:pPr>
    </w:p>
    <w:p w14:paraId="4CE1079E">
      <w:pPr>
        <w:jc w:val="both"/>
        <w:rPr>
          <w:rFonts w:hint="default"/>
          <w:b/>
          <w:bCs/>
          <w:sz w:val="52"/>
          <w:szCs w:val="52"/>
          <w:lang w:val="en-US" w:eastAsia="zh-CN"/>
        </w:rPr>
      </w:pPr>
    </w:p>
    <w:p w14:paraId="715F3B60">
      <w:pPr>
        <w:jc w:val="both"/>
        <w:rPr>
          <w:rFonts w:hint="default"/>
          <w:b/>
          <w:bCs/>
          <w:sz w:val="52"/>
          <w:szCs w:val="52"/>
          <w:lang w:val="en-US" w:eastAsia="zh-CN"/>
        </w:rPr>
      </w:pPr>
    </w:p>
    <w:p w14:paraId="632E548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单位(签章)：峨边彝族自治县档案馆</w:t>
      </w:r>
    </w:p>
    <w:p w14:paraId="23D20D72">
      <w:pPr>
        <w:ind w:left="0" w:leftChars="0" w:firstLine="0" w:firstLineChars="0"/>
        <w:jc w:val="both"/>
        <w:rPr>
          <w:rFonts w:hint="default"/>
          <w:b/>
          <w:bCs/>
          <w:sz w:val="32"/>
          <w:szCs w:val="32"/>
          <w:lang w:val="en-US" w:eastAsia="zh-CN"/>
        </w:rPr>
      </w:pPr>
    </w:p>
    <w:p w14:paraId="68435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2025年 5月 12 日</w:t>
      </w:r>
    </w:p>
    <w:p w14:paraId="7C8FA2A8">
      <w:pPr>
        <w:jc w:val="both"/>
        <w:rPr>
          <w:rFonts w:hint="eastAsia"/>
          <w:b/>
          <w:bCs/>
          <w:sz w:val="32"/>
          <w:szCs w:val="32"/>
          <w:lang w:val="en-US" w:eastAsia="zh-CN"/>
        </w:rPr>
      </w:pPr>
    </w:p>
    <w:p w14:paraId="66F5C8B9">
      <w:pPr>
        <w:pStyle w:val="2"/>
        <w:rPr>
          <w:rFonts w:hint="eastAsia"/>
          <w:lang w:val="en-US" w:eastAsia="zh-CN"/>
        </w:rPr>
      </w:pPr>
    </w:p>
    <w:p w14:paraId="7146EA78">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 录</w:t>
      </w:r>
    </w:p>
    <w:p w14:paraId="3EF10617">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第一部分 </w:t>
      </w:r>
      <w:r>
        <w:rPr>
          <w:rFonts w:hint="eastAsia" w:ascii="黑体" w:hAnsi="黑体" w:eastAsia="黑体" w:cs="黑体"/>
          <w:b w:val="0"/>
          <w:bCs w:val="0"/>
          <w:color w:val="auto"/>
          <w:sz w:val="32"/>
          <w:szCs w:val="32"/>
          <w:lang w:val="en-US" w:eastAsia="zh-CN"/>
        </w:rPr>
        <w:t>峨边彝族自治县档案馆</w:t>
      </w:r>
      <w:r>
        <w:rPr>
          <w:rFonts w:hint="eastAsia" w:ascii="黑体" w:hAnsi="黑体" w:eastAsia="黑体" w:cs="黑体"/>
          <w:b w:val="0"/>
          <w:bCs w:val="0"/>
          <w:sz w:val="32"/>
          <w:szCs w:val="32"/>
          <w:lang w:val="en-US" w:eastAsia="zh-CN"/>
        </w:rPr>
        <w:t>概况</w:t>
      </w:r>
    </w:p>
    <w:p w14:paraId="77EBC9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08CBD6D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2025年重点工作</w:t>
      </w:r>
    </w:p>
    <w:p w14:paraId="570912B2">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z w:val="32"/>
          <w:szCs w:val="32"/>
          <w:lang w:val="en-US" w:eastAsia="zh-CN"/>
        </w:rPr>
        <w:t>峨边彝族自治县档案馆</w:t>
      </w:r>
      <w:r>
        <w:rPr>
          <w:rFonts w:hint="eastAsia" w:ascii="黑体" w:hAnsi="黑体" w:eastAsia="黑体" w:cs="黑体"/>
          <w:b w:val="0"/>
          <w:bCs w:val="0"/>
          <w:sz w:val="32"/>
          <w:szCs w:val="32"/>
          <w:lang w:val="en-US" w:eastAsia="zh-CN"/>
        </w:rPr>
        <w:t>2025年部门预算表</w:t>
      </w:r>
    </w:p>
    <w:p w14:paraId="7AAE054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7ABC5A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FDBA37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143F5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5FCC7BA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7208147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6951D41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255EE56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B7D3D3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46CAA14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71B0B0D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29CA01B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77515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70D78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FE3E6B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1707FF90">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z w:val="32"/>
          <w:szCs w:val="32"/>
          <w:lang w:val="en-US" w:eastAsia="zh-CN"/>
        </w:rPr>
        <w:t>峨边彝族自治县档案馆</w:t>
      </w:r>
      <w:r>
        <w:rPr>
          <w:rFonts w:hint="eastAsia" w:ascii="黑体" w:hAnsi="黑体" w:eastAsia="黑体" w:cs="黑体"/>
          <w:b w:val="0"/>
          <w:bCs w:val="0"/>
          <w:sz w:val="32"/>
          <w:szCs w:val="32"/>
          <w:lang w:val="en-US" w:eastAsia="zh-CN"/>
        </w:rPr>
        <w:t>2025年部门预算情况说明</w:t>
      </w:r>
    </w:p>
    <w:p w14:paraId="00EFECC4">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A81C891">
      <w:pPr>
        <w:pStyle w:val="3"/>
        <w:numPr>
          <w:ilvl w:val="0"/>
          <w:numId w:val="0"/>
        </w:numPr>
        <w:bidi w:val="0"/>
        <w:jc w:val="both"/>
        <w:rPr>
          <w:rFonts w:hint="default"/>
          <w:lang w:val="en-US" w:eastAsia="zh-CN"/>
        </w:rPr>
      </w:pPr>
    </w:p>
    <w:p w14:paraId="3EC16ED1">
      <w:pPr>
        <w:pStyle w:val="3"/>
        <w:numPr>
          <w:ilvl w:val="0"/>
          <w:numId w:val="2"/>
        </w:numPr>
        <w:bidi w:val="0"/>
        <w:ind w:left="4677" w:leftChars="324" w:hanging="3640" w:hangingChars="700"/>
        <w:jc w:val="both"/>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峨边彝族自治县</w:t>
      </w:r>
      <w:r>
        <w:rPr>
          <w:rFonts w:hint="eastAsia"/>
          <w:lang w:val="en-US" w:eastAsia="zh-CN"/>
        </w:rPr>
        <w:t>档案馆</w:t>
      </w:r>
      <w:r>
        <w:rPr>
          <w:rFonts w:hint="eastAsia" w:ascii="方正小标宋简体" w:hAnsi="方正小标宋简体" w:eastAsia="方正小标宋简体" w:cs="方正小标宋简体"/>
          <w:b w:val="0"/>
          <w:bCs/>
          <w:lang w:val="en-US" w:eastAsia="zh-CN"/>
        </w:rPr>
        <w:t>概况</w:t>
      </w:r>
    </w:p>
    <w:p w14:paraId="30946933">
      <w:pPr>
        <w:widowControl w:val="0"/>
        <w:numPr>
          <w:ilvl w:val="0"/>
          <w:numId w:val="0"/>
        </w:numPr>
        <w:jc w:val="both"/>
        <w:rPr>
          <w:rFonts w:hint="default"/>
          <w:b/>
          <w:bCs/>
          <w:sz w:val="52"/>
          <w:szCs w:val="52"/>
          <w:lang w:val="en-US" w:eastAsia="zh-CN"/>
        </w:rPr>
      </w:pPr>
    </w:p>
    <w:p w14:paraId="45F5E453">
      <w:pPr>
        <w:widowControl w:val="0"/>
        <w:numPr>
          <w:ilvl w:val="0"/>
          <w:numId w:val="0"/>
        </w:numPr>
        <w:jc w:val="both"/>
        <w:rPr>
          <w:rFonts w:hint="default"/>
          <w:b/>
          <w:bCs/>
          <w:sz w:val="52"/>
          <w:szCs w:val="52"/>
          <w:lang w:val="en-US" w:eastAsia="zh-CN"/>
        </w:rPr>
      </w:pPr>
    </w:p>
    <w:p w14:paraId="501A91DB">
      <w:pPr>
        <w:widowControl w:val="0"/>
        <w:numPr>
          <w:ilvl w:val="0"/>
          <w:numId w:val="0"/>
        </w:numPr>
        <w:jc w:val="both"/>
        <w:rPr>
          <w:rFonts w:hint="default"/>
          <w:b/>
          <w:bCs/>
          <w:sz w:val="52"/>
          <w:szCs w:val="52"/>
          <w:lang w:val="en-US" w:eastAsia="zh-CN"/>
        </w:rPr>
      </w:pPr>
    </w:p>
    <w:p w14:paraId="14DB3DBC">
      <w:pPr>
        <w:widowControl w:val="0"/>
        <w:numPr>
          <w:ilvl w:val="0"/>
          <w:numId w:val="0"/>
        </w:numPr>
        <w:jc w:val="both"/>
        <w:rPr>
          <w:rFonts w:hint="default"/>
          <w:b/>
          <w:bCs/>
          <w:sz w:val="52"/>
          <w:szCs w:val="52"/>
          <w:lang w:val="en-US" w:eastAsia="zh-CN"/>
        </w:rPr>
      </w:pPr>
    </w:p>
    <w:p w14:paraId="6BA96B2A">
      <w:pPr>
        <w:widowControl w:val="0"/>
        <w:numPr>
          <w:ilvl w:val="0"/>
          <w:numId w:val="0"/>
        </w:numPr>
        <w:jc w:val="both"/>
        <w:rPr>
          <w:rFonts w:hint="default"/>
          <w:b/>
          <w:bCs/>
          <w:sz w:val="52"/>
          <w:szCs w:val="52"/>
          <w:lang w:val="en-US" w:eastAsia="zh-CN"/>
        </w:rPr>
      </w:pPr>
    </w:p>
    <w:p w14:paraId="1933E54F">
      <w:pPr>
        <w:widowControl w:val="0"/>
        <w:numPr>
          <w:ilvl w:val="0"/>
          <w:numId w:val="0"/>
        </w:numPr>
        <w:jc w:val="both"/>
        <w:rPr>
          <w:rFonts w:hint="default"/>
          <w:b/>
          <w:bCs/>
          <w:sz w:val="52"/>
          <w:szCs w:val="52"/>
          <w:lang w:val="en-US" w:eastAsia="zh-CN"/>
        </w:rPr>
      </w:pPr>
    </w:p>
    <w:p w14:paraId="6D0F8D95">
      <w:pPr>
        <w:bidi w:val="0"/>
        <w:rPr>
          <w:rFonts w:hint="eastAsia" w:ascii="黑体" w:hAnsi="黑体" w:eastAsia="黑体" w:cs="黑体"/>
          <w:lang w:val="en-US" w:eastAsia="zh-CN"/>
        </w:rPr>
      </w:pPr>
    </w:p>
    <w:p w14:paraId="34582800">
      <w:pPr>
        <w:bidi w:val="0"/>
        <w:rPr>
          <w:rFonts w:hint="eastAsia" w:ascii="黑体" w:hAnsi="黑体" w:eastAsia="黑体" w:cs="黑体"/>
          <w:lang w:val="en-US" w:eastAsia="zh-CN"/>
        </w:rPr>
      </w:pPr>
    </w:p>
    <w:p w14:paraId="14FB47E5">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5CDE35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sz w:val="32"/>
          <w:szCs w:val="32"/>
        </w:rPr>
        <w:t>峨边彝族自治县档案馆（以下简称县档案馆）为自治县委直属参公事业单位，履行档案、地方志编纂工作。主要职责是贯彻执行《中华人民共和国档案法》以及党和国家有关档案工作的方针、政策；对全县档案工作实行统筹规划、 宏观管理；起草制定全县档案工作的规范性文件及全县档案事业发展规划，并负责组织实施。</w:t>
      </w:r>
    </w:p>
    <w:p w14:paraId="121208DB">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sz w:val="32"/>
          <w:szCs w:val="32"/>
        </w:rPr>
        <w:t>集中统一管理和接收、征集、整理县直机关、团体、事业及所属有关企业、单位的重要档案资料，并对所保存的档案、资料进行科学分类、鉴定、编目和日常保管、保护工作；负责全县地方志、年鉴、地方史等地方文献的编写、出版工作；承担续修县志编纂工作；对县境内各乡镇、各部门的志书编纂工作进行业务指导、评审、验收工作。</w:t>
      </w:r>
    </w:p>
    <w:p w14:paraId="0EA03711">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5</w:t>
      </w:r>
      <w:r>
        <w:rPr>
          <w:rFonts w:hint="eastAsia" w:ascii="楷体" w:hAnsi="楷体" w:eastAsia="楷体" w:cs="楷体"/>
          <w:color w:val="000000" w:themeColor="text1"/>
          <w:sz w:val="32"/>
          <w:szCs w:val="32"/>
          <w14:textFill>
            <w14:solidFill>
              <w14:schemeClr w14:val="tx1"/>
            </w14:solidFill>
          </w14:textFill>
        </w:rPr>
        <w:t>年重点工作任务介绍：</w:t>
      </w:r>
    </w:p>
    <w:p w14:paraId="1E28D1C3">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完成</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峨边彝族自治县年鉴》（2025年总第十九卷）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《峨边扶贫志》</w:t>
      </w:r>
      <w:r>
        <w:rPr>
          <w:rFonts w:hint="eastAsia" w:ascii="仿宋_GB2312" w:hAnsi="仿宋_GB2312" w:eastAsia="仿宋_GB2312" w:cs="仿宋_GB2312"/>
          <w:color w:val="auto"/>
          <w:sz w:val="32"/>
          <w:szCs w:val="32"/>
          <w:lang w:val="en-US" w:eastAsia="zh-CN"/>
        </w:rPr>
        <w:t>《乐西公路历史事件丛书（四川篇）》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编纂出版工作；</w:t>
      </w:r>
    </w:p>
    <w:p w14:paraId="57B10E2A">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指导、审核完成《四川省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峨边彝族自治县黄泥村志》</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四川省峨边彝族自治县五渡镇志》《四川省峨边彝族自治县红花乡志》《四川省峨边彝族自治县新场乡志》《四川省峨边彝族自治县宜坪乡志》《四川省峨边彝族自治县平等乡志》《四川省峨边彝族自治县勒乌乡志》编纂出版工作；</w:t>
      </w:r>
    </w:p>
    <w:p w14:paraId="5B07145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3.向省档案局(馆）争取创建数字档案馆示范点项目资金120万元，并启动创建工作；</w:t>
      </w:r>
    </w:p>
    <w:p w14:paraId="02F83DA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4.开展全县各单位档案接收进馆及档案数字化工作；</w:t>
      </w:r>
    </w:p>
    <w:p w14:paraId="716B8F1E">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5.做好日常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档案查阅及各单位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档案规范化管理指导服务工作；</w:t>
      </w:r>
    </w:p>
    <w:p w14:paraId="2F7A4EA6">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topLinePunct w:val="0"/>
        <w:autoSpaceDE/>
        <w:autoSpaceDN/>
        <w:bidi w:val="0"/>
        <w:adjustRightInd/>
        <w:snapToGrid w:val="0"/>
        <w:spacing w:after="0" w:line="600" w:lineRule="exact"/>
        <w:ind w:firstLine="640" w:firstLineChars="200"/>
        <w:contextualSpacing/>
        <w:jc w:val="both"/>
        <w:textAlignment w:val="auto"/>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6.协助县档案局</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做好县级重点项目档案验收工作。</w:t>
      </w:r>
    </w:p>
    <w:p w14:paraId="78CC6749">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2AC36B21">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峨边彝族自治县档案馆</w:t>
      </w:r>
      <w:r>
        <w:rPr>
          <w:rFonts w:hint="eastAsia" w:ascii="仿宋" w:hAnsi="仿宋" w:eastAsia="仿宋"/>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7DEE349E">
      <w:pPr>
        <w:bidi w:val="0"/>
        <w:rPr>
          <w:rFonts w:hint="eastAsia" w:ascii="仿宋" w:hAnsi="仿宋" w:eastAsia="仿宋"/>
          <w:color w:val="auto"/>
          <w:sz w:val="32"/>
          <w:szCs w:val="32"/>
        </w:rPr>
      </w:pPr>
      <w:r>
        <w:rPr>
          <w:rFonts w:hint="eastAsia" w:ascii="仿宋" w:hAnsi="仿宋"/>
          <w:color w:val="auto"/>
          <w:sz w:val="32"/>
          <w:szCs w:val="32"/>
          <w:lang w:eastAsia="zh-CN"/>
        </w:rPr>
        <w:t>峨边彝族自治县档案馆</w:t>
      </w:r>
      <w:r>
        <w:rPr>
          <w:rFonts w:hint="eastAsia" w:ascii="仿宋" w:hAnsi="仿宋" w:eastAsia="仿宋"/>
          <w:color w:val="auto"/>
          <w:sz w:val="32"/>
          <w:szCs w:val="32"/>
        </w:rPr>
        <w:t>总编制</w:t>
      </w:r>
      <w:r>
        <w:rPr>
          <w:rFonts w:hint="eastAsia" w:ascii="仿宋" w:hAnsi="仿宋"/>
          <w:color w:val="auto"/>
          <w:sz w:val="32"/>
          <w:szCs w:val="32"/>
          <w:lang w:val="en-US" w:eastAsia="zh-CN"/>
        </w:rPr>
        <w:t>9</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9</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8</w:t>
      </w:r>
      <w:r>
        <w:rPr>
          <w:rFonts w:hint="eastAsia" w:ascii="仿宋" w:hAnsi="仿宋" w:eastAsia="仿宋"/>
          <w:color w:val="auto"/>
          <w:sz w:val="32"/>
          <w:szCs w:val="32"/>
        </w:rPr>
        <w:t>名，其中：行政</w:t>
      </w:r>
      <w:r>
        <w:rPr>
          <w:rFonts w:hint="eastAsia" w:ascii="仿宋" w:hAnsi="仿宋"/>
          <w:color w:val="auto"/>
          <w:sz w:val="32"/>
          <w:szCs w:val="32"/>
          <w:lang w:val="en-US" w:eastAsia="zh-CN"/>
        </w:rPr>
        <w:t>8</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0</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00E9FA55">
      <w:pPr>
        <w:spacing w:line="600" w:lineRule="exact"/>
        <w:ind w:firstLine="640" w:firstLineChars="200"/>
        <w:rPr>
          <w:rFonts w:hint="eastAsia" w:ascii="仿宋" w:hAnsi="仿宋" w:eastAsia="仿宋"/>
          <w:sz w:val="32"/>
          <w:szCs w:val="32"/>
        </w:rPr>
      </w:pPr>
    </w:p>
    <w:p w14:paraId="7D77E73D">
      <w:pPr>
        <w:spacing w:line="600" w:lineRule="exact"/>
        <w:ind w:firstLine="640" w:firstLineChars="200"/>
        <w:rPr>
          <w:rFonts w:hint="eastAsia" w:ascii="仿宋" w:hAnsi="仿宋" w:eastAsia="仿宋"/>
          <w:sz w:val="32"/>
          <w:szCs w:val="32"/>
        </w:rPr>
      </w:pPr>
    </w:p>
    <w:p w14:paraId="4B5C1867">
      <w:pPr>
        <w:spacing w:line="600" w:lineRule="exact"/>
        <w:ind w:firstLine="640" w:firstLineChars="200"/>
        <w:rPr>
          <w:rFonts w:hint="eastAsia" w:ascii="仿宋" w:hAnsi="仿宋" w:eastAsia="仿宋"/>
          <w:sz w:val="32"/>
          <w:szCs w:val="32"/>
        </w:rPr>
      </w:pPr>
    </w:p>
    <w:p w14:paraId="58639415">
      <w:pPr>
        <w:spacing w:line="600" w:lineRule="exact"/>
        <w:ind w:firstLine="640" w:firstLineChars="200"/>
        <w:rPr>
          <w:rFonts w:hint="eastAsia" w:ascii="仿宋" w:hAnsi="仿宋" w:eastAsia="仿宋"/>
          <w:sz w:val="32"/>
          <w:szCs w:val="32"/>
        </w:rPr>
      </w:pPr>
    </w:p>
    <w:p w14:paraId="7234EB92">
      <w:pPr>
        <w:spacing w:line="600" w:lineRule="exact"/>
        <w:ind w:firstLine="640" w:firstLineChars="200"/>
        <w:rPr>
          <w:rFonts w:hint="eastAsia" w:ascii="仿宋" w:hAnsi="仿宋" w:eastAsia="仿宋"/>
          <w:sz w:val="32"/>
          <w:szCs w:val="32"/>
        </w:rPr>
      </w:pPr>
    </w:p>
    <w:p w14:paraId="7ABA6758">
      <w:pPr>
        <w:spacing w:line="600" w:lineRule="exact"/>
        <w:ind w:firstLine="640" w:firstLineChars="200"/>
        <w:rPr>
          <w:rFonts w:hint="eastAsia" w:ascii="仿宋" w:hAnsi="仿宋" w:eastAsia="仿宋"/>
          <w:sz w:val="32"/>
          <w:szCs w:val="32"/>
        </w:rPr>
      </w:pPr>
    </w:p>
    <w:p w14:paraId="6ED44342">
      <w:pPr>
        <w:spacing w:line="600" w:lineRule="exact"/>
        <w:ind w:firstLine="640" w:firstLineChars="200"/>
        <w:rPr>
          <w:rFonts w:hint="eastAsia" w:ascii="仿宋" w:hAnsi="仿宋" w:eastAsia="仿宋"/>
          <w:sz w:val="32"/>
          <w:szCs w:val="32"/>
        </w:rPr>
      </w:pPr>
    </w:p>
    <w:p w14:paraId="33BED50C">
      <w:pPr>
        <w:spacing w:line="600" w:lineRule="exact"/>
        <w:ind w:firstLine="640" w:firstLineChars="200"/>
        <w:rPr>
          <w:rFonts w:hint="eastAsia" w:ascii="仿宋" w:hAnsi="仿宋" w:eastAsia="仿宋"/>
          <w:sz w:val="32"/>
          <w:szCs w:val="32"/>
        </w:rPr>
      </w:pPr>
    </w:p>
    <w:p w14:paraId="5EDC8912">
      <w:pPr>
        <w:pStyle w:val="3"/>
        <w:numPr>
          <w:ilvl w:val="0"/>
          <w:numId w:val="0"/>
        </w:numPr>
        <w:bidi w:val="0"/>
        <w:jc w:val="both"/>
        <w:rPr>
          <w:rFonts w:hint="eastAsia" w:ascii="方正小标宋简体" w:hAnsi="方正小标宋简体" w:eastAsia="方正小标宋简体" w:cs="方正小标宋简体"/>
          <w:b w:val="0"/>
          <w:bCs/>
          <w:lang w:val="en-US" w:eastAsia="zh-CN"/>
        </w:rPr>
      </w:pPr>
    </w:p>
    <w:p w14:paraId="7555F60F">
      <w:pPr>
        <w:pStyle w:val="3"/>
        <w:numPr>
          <w:ilvl w:val="0"/>
          <w:numId w:val="0"/>
        </w:numPr>
        <w:bidi w:val="0"/>
        <w:jc w:val="both"/>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峨边彝族自治县档案馆</w:t>
      </w:r>
    </w:p>
    <w:p w14:paraId="31413635">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 xml:space="preserve">   2025年部门预算表</w:t>
      </w:r>
    </w:p>
    <w:p w14:paraId="51D41935">
      <w:pPr>
        <w:spacing w:line="600" w:lineRule="exact"/>
        <w:rPr>
          <w:rFonts w:hint="default" w:ascii="仿宋" w:hAnsi="仿宋" w:eastAsia="仿宋" w:cs="Times New Roman"/>
          <w:sz w:val="32"/>
          <w:szCs w:val="32"/>
          <w:lang w:val="en-US" w:eastAsia="zh-CN"/>
        </w:rPr>
      </w:pPr>
    </w:p>
    <w:p w14:paraId="665C0018">
      <w:pPr>
        <w:spacing w:line="600" w:lineRule="exact"/>
        <w:ind w:left="0" w:leftChars="0" w:firstLine="0" w:firstLineChars="0"/>
        <w:rPr>
          <w:rFonts w:hint="eastAsia" w:ascii="仿宋_GB2312" w:hAnsi="仿宋_GB2312" w:eastAsia="仿宋_GB2312" w:cs="仿宋_GB2312"/>
          <w:sz w:val="32"/>
          <w:szCs w:val="32"/>
          <w:lang w:val="en-US" w:eastAsia="zh-CN"/>
        </w:rPr>
      </w:pPr>
    </w:p>
    <w:p w14:paraId="0366B0F1">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93058B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800DDF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52F00C7">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0CE806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ED9822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16658972">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64944B8">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D420B6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04DE345">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详见附件2：峨边彝族自治县档案馆预算公开报表  </w:t>
      </w:r>
    </w:p>
    <w:p w14:paraId="0E38B2FC">
      <w:pPr>
        <w:pStyle w:val="3"/>
        <w:numPr>
          <w:ilvl w:val="0"/>
          <w:numId w:val="0"/>
        </w:numPr>
        <w:bidi w:val="0"/>
        <w:jc w:val="center"/>
        <w:rPr>
          <w:rFonts w:hint="eastAsia" w:ascii="方正小标宋简体" w:hAnsi="方正小标宋简体" w:eastAsia="方正小标宋简体" w:cs="方正小标宋简体"/>
          <w:b w:val="0"/>
          <w:bCs/>
          <w:lang w:val="en-US" w:eastAsia="zh-CN"/>
        </w:rPr>
      </w:pPr>
    </w:p>
    <w:p w14:paraId="067F37B0">
      <w:pPr>
        <w:pStyle w:val="3"/>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峨边彝族自治县档案馆</w:t>
      </w:r>
    </w:p>
    <w:p w14:paraId="3664B549">
      <w:pPr>
        <w:pStyle w:val="4"/>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2025年部门预算情况说明</w:t>
      </w:r>
    </w:p>
    <w:p w14:paraId="060131E9">
      <w:pPr>
        <w:numPr>
          <w:ilvl w:val="0"/>
          <w:numId w:val="0"/>
        </w:numPr>
        <w:jc w:val="center"/>
        <w:rPr>
          <w:rFonts w:hint="default"/>
          <w:b/>
          <w:bCs/>
          <w:sz w:val="52"/>
          <w:szCs w:val="52"/>
          <w:lang w:val="en-US" w:eastAsia="zh-CN"/>
        </w:rPr>
      </w:pPr>
    </w:p>
    <w:p w14:paraId="27A641BA">
      <w:pPr>
        <w:numPr>
          <w:ilvl w:val="0"/>
          <w:numId w:val="0"/>
        </w:numPr>
        <w:spacing w:line="600" w:lineRule="exact"/>
        <w:rPr>
          <w:rFonts w:hint="eastAsia" w:ascii="仿宋" w:hAnsi="仿宋" w:eastAsia="仿宋" w:cs="Times New Roman"/>
          <w:sz w:val="32"/>
          <w:szCs w:val="32"/>
          <w:lang w:val="en-US" w:eastAsia="zh-CN"/>
        </w:rPr>
      </w:pPr>
    </w:p>
    <w:p w14:paraId="72F30FD1">
      <w:pPr>
        <w:numPr>
          <w:ilvl w:val="0"/>
          <w:numId w:val="0"/>
        </w:numPr>
        <w:spacing w:line="600" w:lineRule="exact"/>
        <w:rPr>
          <w:rFonts w:hint="eastAsia" w:ascii="仿宋" w:hAnsi="仿宋" w:eastAsia="仿宋" w:cs="Times New Roman"/>
          <w:sz w:val="32"/>
          <w:szCs w:val="32"/>
          <w:lang w:val="en-US" w:eastAsia="zh-CN"/>
        </w:rPr>
      </w:pPr>
    </w:p>
    <w:p w14:paraId="3AC8DD3D">
      <w:pPr>
        <w:numPr>
          <w:ilvl w:val="0"/>
          <w:numId w:val="0"/>
        </w:numPr>
        <w:spacing w:line="600" w:lineRule="exact"/>
        <w:rPr>
          <w:rFonts w:hint="eastAsia" w:ascii="仿宋" w:hAnsi="仿宋" w:eastAsia="仿宋" w:cs="Times New Roman"/>
          <w:sz w:val="32"/>
          <w:szCs w:val="32"/>
          <w:lang w:val="en-US" w:eastAsia="zh-CN"/>
        </w:rPr>
      </w:pPr>
    </w:p>
    <w:p w14:paraId="12632FF3">
      <w:pPr>
        <w:numPr>
          <w:ilvl w:val="0"/>
          <w:numId w:val="0"/>
        </w:numPr>
        <w:spacing w:line="600" w:lineRule="exact"/>
        <w:rPr>
          <w:rFonts w:hint="eastAsia" w:ascii="仿宋" w:hAnsi="仿宋" w:eastAsia="仿宋" w:cs="Times New Roman"/>
          <w:sz w:val="32"/>
          <w:szCs w:val="32"/>
          <w:lang w:val="en-US" w:eastAsia="zh-CN"/>
        </w:rPr>
      </w:pPr>
    </w:p>
    <w:p w14:paraId="0283FB7D">
      <w:pPr>
        <w:pStyle w:val="2"/>
        <w:rPr>
          <w:rFonts w:hint="eastAsia"/>
          <w:lang w:val="en-US" w:eastAsia="zh-CN"/>
        </w:rPr>
      </w:pPr>
    </w:p>
    <w:p w14:paraId="75401723">
      <w:pPr>
        <w:numPr>
          <w:ilvl w:val="0"/>
          <w:numId w:val="0"/>
        </w:numPr>
        <w:jc w:val="center"/>
        <w:rPr>
          <w:rFonts w:hint="default"/>
          <w:b/>
          <w:bCs/>
          <w:sz w:val="52"/>
          <w:szCs w:val="52"/>
          <w:lang w:val="en-US" w:eastAsia="zh-CN"/>
        </w:rPr>
      </w:pPr>
    </w:p>
    <w:p w14:paraId="592B9A84">
      <w:pPr>
        <w:numPr>
          <w:ilvl w:val="0"/>
          <w:numId w:val="0"/>
        </w:numPr>
        <w:jc w:val="center"/>
        <w:rPr>
          <w:rFonts w:hint="default"/>
          <w:b/>
          <w:bCs/>
          <w:sz w:val="52"/>
          <w:szCs w:val="52"/>
          <w:lang w:val="en-US" w:eastAsia="zh-CN"/>
        </w:rPr>
      </w:pPr>
    </w:p>
    <w:p w14:paraId="2C2D75B6">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7521DE7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sz w:val="32"/>
          <w:szCs w:val="32"/>
          <w:lang w:val="en-US" w:eastAsia="zh-CN"/>
        </w:rPr>
        <w:t>按照综合预算的原则，</w:t>
      </w: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13BB21BC">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50.53</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bookmarkStart w:id="0" w:name="_GoBack"/>
      <w:bookmarkEnd w:id="0"/>
      <w:r>
        <w:rPr>
          <w:rFonts w:hint="eastAsia" w:ascii="Times New Roman" w:hAnsi="Times New Roman" w:eastAsia="仿宋_GB2312" w:cs="仿宋_GB2312"/>
          <w:color w:val="auto"/>
          <w:kern w:val="0"/>
          <w:sz w:val="32"/>
          <w:szCs w:val="32"/>
          <w:lang w:val="en-US" w:eastAsia="zh-CN"/>
        </w:rPr>
        <w:t>2025年项目预算经费减少</w:t>
      </w:r>
      <w:r>
        <w:rPr>
          <w:rFonts w:hint="eastAsia" w:ascii="Times New Roman" w:hAnsi="Times New Roman" w:eastAsia="仿宋_GB2312" w:cs="仿宋_GB2312"/>
          <w:color w:val="auto"/>
          <w:kern w:val="0"/>
          <w:sz w:val="32"/>
          <w:szCs w:val="32"/>
        </w:rPr>
        <w:t>。</w:t>
      </w:r>
    </w:p>
    <w:p w14:paraId="1E277A02">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（一）收入预算情况</w:t>
      </w:r>
    </w:p>
    <w:p w14:paraId="170BC4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峨边彝族自治县档案馆2025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万元，其中：一般公共预算拨款收入</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p>
    <w:p w14:paraId="269C6133">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9C63E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峨边彝族自治县档案馆2025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196.49万元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79.72</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20.28</w:t>
      </w:r>
      <w:r>
        <w:rPr>
          <w:rFonts w:hint="eastAsia" w:ascii="Times New Roman" w:hAnsi="Times New Roman" w:eastAsia="仿宋_GB2312" w:cs="仿宋_GB2312"/>
          <w:color w:val="auto"/>
          <w:kern w:val="0"/>
          <w:sz w:val="32"/>
          <w:szCs w:val="32"/>
        </w:rPr>
        <w:t>%。</w:t>
      </w:r>
    </w:p>
    <w:p w14:paraId="1606A3F8">
      <w:pPr>
        <w:pStyle w:val="5"/>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6F43D4F0">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color w:val="auto"/>
          <w:kern w:val="0"/>
          <w:sz w:val="32"/>
          <w:szCs w:val="32"/>
          <w:lang w:eastAsia="zh-CN"/>
        </w:rPr>
        <w:t>峨边彝族自治县档案馆2025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仿宋" w:hAnsi="仿宋" w:cs="宋体"/>
          <w:color w:val="auto"/>
          <w:kern w:val="0"/>
          <w:sz w:val="32"/>
          <w:szCs w:val="32"/>
          <w:lang w:val="en-US" w:eastAsia="zh-CN"/>
        </w:rPr>
        <w:t>297.02</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50.53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2025年项目预算经费减少</w:t>
      </w:r>
      <w:r>
        <w:rPr>
          <w:rFonts w:hint="eastAsia" w:ascii="Times New Roman" w:hAnsi="Times New Roman" w:eastAsia="仿宋_GB2312" w:cs="仿宋_GB2312"/>
          <w:color w:val="auto"/>
          <w:kern w:val="0"/>
          <w:sz w:val="32"/>
          <w:szCs w:val="32"/>
        </w:rPr>
        <w:t>。</w:t>
      </w:r>
    </w:p>
    <w:p w14:paraId="590E828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198.81</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27.61</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4.91</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15.17</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1EB46857">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4F4F6AB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1F3665D">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246.49</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50.53</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2025年项目预算经费减少</w:t>
      </w:r>
      <w:r>
        <w:rPr>
          <w:rFonts w:hint="eastAsia" w:ascii="Times New Roman" w:hAnsi="Times New Roman" w:eastAsia="仿宋_GB2312" w:cs="仿宋_GB2312"/>
          <w:color w:val="auto"/>
          <w:kern w:val="0"/>
          <w:sz w:val="32"/>
          <w:szCs w:val="32"/>
        </w:rPr>
        <w:t>。</w:t>
      </w:r>
    </w:p>
    <w:p w14:paraId="2675607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0ED409A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000000"/>
          <w:kern w:val="0"/>
          <w:sz w:val="32"/>
          <w:szCs w:val="32"/>
        </w:rPr>
        <w:t>一般公共服务支出</w:t>
      </w:r>
      <w:r>
        <w:rPr>
          <w:rFonts w:hint="eastAsia" w:ascii="Times New Roman" w:hAnsi="Times New Roman" w:eastAsia="仿宋_GB2312" w:cs="仿宋_GB2312"/>
          <w:color w:val="auto"/>
          <w:kern w:val="0"/>
          <w:sz w:val="32"/>
          <w:szCs w:val="32"/>
          <w:lang w:val="en-US" w:eastAsia="zh-CN"/>
        </w:rPr>
        <w:t>198.81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80.66</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27.61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11.2</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4.91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1.99</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15.16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6.15</w:t>
      </w:r>
      <w:r>
        <w:rPr>
          <w:rFonts w:hint="eastAsia" w:ascii="Times New Roman" w:hAnsi="Times New Roman" w:eastAsia="仿宋_GB2312" w:cs="仿宋_GB2312"/>
          <w:color w:val="auto"/>
          <w:kern w:val="0"/>
          <w:sz w:val="32"/>
          <w:szCs w:val="32"/>
        </w:rPr>
        <w:t>%。</w:t>
      </w:r>
    </w:p>
    <w:p w14:paraId="70136D1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89DAA5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w:t>
      </w:r>
      <w:r>
        <w:rPr>
          <w:rFonts w:hint="eastAsia" w:ascii="仿宋" w:hAnsi="仿宋" w:eastAsia="仿宋" w:cs="宋体"/>
          <w:color w:val="auto"/>
          <w:kern w:val="0"/>
          <w:sz w:val="32"/>
          <w:szCs w:val="32"/>
        </w:rPr>
        <w:t>一般公共服务（类）档案事务（款）行政运行（项）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198.81</w:t>
      </w:r>
      <w:r>
        <w:rPr>
          <w:rFonts w:hint="eastAsia" w:ascii="Times New Roman" w:hAnsi="Times New Roman" w:eastAsia="仿宋_GB2312" w:cs="仿宋_GB2312"/>
          <w:color w:val="auto"/>
          <w:kern w:val="0"/>
          <w:sz w:val="32"/>
          <w:szCs w:val="32"/>
        </w:rPr>
        <w:t>万</w:t>
      </w:r>
      <w:r>
        <w:rPr>
          <w:rFonts w:hint="eastAsia" w:ascii="Times New Roman" w:hAnsi="Times New Roman" w:eastAsia="仿宋_GB2312" w:cs="仿宋_GB2312"/>
          <w:color w:val="000000"/>
          <w:kern w:val="0"/>
          <w:sz w:val="32"/>
          <w:szCs w:val="32"/>
        </w:rPr>
        <w:t>元，主要用于：机关及参公管理事业单位正常运转的基本支出，包括基本工资、津贴补贴等人员经费以及办公费、水电费等日常公用经费。</w:t>
      </w:r>
    </w:p>
    <w:p w14:paraId="28E9A24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w:t>
      </w:r>
      <w:r>
        <w:rPr>
          <w:rFonts w:hint="eastAsia" w:ascii="仿宋" w:hAnsi="仿宋" w:eastAsia="仿宋" w:cs="宋体"/>
          <w:color w:val="auto"/>
          <w:kern w:val="0"/>
          <w:sz w:val="32"/>
          <w:szCs w:val="32"/>
        </w:rPr>
        <w:t>一般公共服务（类）档案事务（款）档案馆（项）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000000"/>
          <w:kern w:val="0"/>
          <w:sz w:val="32"/>
          <w:szCs w:val="32"/>
        </w:rPr>
        <w:t>万元，主要用于：档案规范化及编纂工作经费项目支出。</w:t>
      </w:r>
    </w:p>
    <w:p w14:paraId="28B3D16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auto"/>
          <w:kern w:val="0"/>
          <w:sz w:val="32"/>
          <w:szCs w:val="32"/>
        </w:rPr>
        <w:t>社会保障和就业（类）行政事业单位离退休（款）机关事业单位基本养老保险缴费支出（项</w:t>
      </w:r>
      <w:r>
        <w:rPr>
          <w:rFonts w:hint="eastAsia" w:ascii="仿宋" w:hAnsi="仿宋" w:cs="宋体"/>
          <w:color w:val="auto"/>
          <w:kern w:val="0"/>
          <w:sz w:val="32"/>
          <w:szCs w:val="32"/>
          <w:lang w:eastAsia="zh-CN"/>
        </w:rPr>
        <w:t>）</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17.81</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439ECBF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社会保障和就业（类）行政事业单位离退休（款）机关事业单位职业年金缴费支出（项）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8.91</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6CCC21C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lang w:eastAsia="zh-CN"/>
        </w:rPr>
        <w:t>医疗卫生与计划生育</w:t>
      </w:r>
      <w:r>
        <w:rPr>
          <w:rFonts w:hint="eastAsia" w:ascii="仿宋" w:hAnsi="仿宋" w:eastAsia="仿宋" w:cs="宋体"/>
          <w:color w:val="auto"/>
          <w:kern w:val="0"/>
          <w:sz w:val="32"/>
          <w:szCs w:val="32"/>
        </w:rPr>
        <w:t>（类）行政</w:t>
      </w:r>
      <w:r>
        <w:rPr>
          <w:rFonts w:hint="eastAsia" w:ascii="仿宋" w:hAnsi="仿宋" w:eastAsia="仿宋" w:cs="宋体"/>
          <w:color w:val="auto"/>
          <w:kern w:val="0"/>
          <w:sz w:val="32"/>
          <w:szCs w:val="32"/>
          <w:lang w:eastAsia="zh-CN"/>
        </w:rPr>
        <w:t>事业</w:t>
      </w:r>
      <w:r>
        <w:rPr>
          <w:rFonts w:hint="eastAsia" w:ascii="仿宋" w:hAnsi="仿宋" w:eastAsia="仿宋" w:cs="宋体"/>
          <w:color w:val="auto"/>
          <w:kern w:val="0"/>
          <w:sz w:val="32"/>
          <w:szCs w:val="32"/>
        </w:rPr>
        <w:t>单位医疗（款）行政单位医疗（项）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4.91</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394914C2">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w:t>
      </w:r>
      <w:r>
        <w:rPr>
          <w:rFonts w:hint="eastAsia" w:ascii="仿宋" w:hAnsi="宋体" w:eastAsia="仿宋" w:cs="宋体"/>
          <w:color w:val="auto"/>
          <w:kern w:val="0"/>
          <w:sz w:val="32"/>
          <w:szCs w:val="32"/>
          <w:lang w:val="en-US" w:eastAsia="zh-CN"/>
        </w:rPr>
        <w:t>社会保障和就业（类）其他社会保障和就业支出（款）其他社会保障和就业支出（项）</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0.89</w:t>
      </w:r>
      <w:r>
        <w:rPr>
          <w:rFonts w:hint="eastAsia" w:ascii="Times New Roman" w:hAnsi="Times New Roman" w:eastAsia="仿宋_GB2312" w:cs="仿宋_GB2312"/>
          <w:color w:val="000000"/>
          <w:kern w:val="0"/>
          <w:sz w:val="32"/>
          <w:szCs w:val="32"/>
        </w:rPr>
        <w:t>万元，主要用于：单位基本医疗保险缴费支出。</w:t>
      </w:r>
    </w:p>
    <w:p w14:paraId="31531D1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auto"/>
          <w:kern w:val="0"/>
          <w:sz w:val="32"/>
          <w:szCs w:val="32"/>
        </w:rPr>
        <w:t>住房保障支出（类）住房改革支出（款）住房公积金（项）</w:t>
      </w:r>
      <w:r>
        <w:rPr>
          <w:rFonts w:hint="eastAsia" w:ascii="Times New Roman" w:hAnsi="Times New Roman" w:eastAsia="仿宋_GB2312" w:cs="仿宋_GB2312"/>
          <w:color w:val="000000"/>
          <w:kern w:val="0"/>
          <w:sz w:val="32"/>
          <w:szCs w:val="32"/>
        </w:rPr>
        <w:t>:</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auto"/>
          <w:kern w:val="0"/>
          <w:sz w:val="32"/>
          <w:szCs w:val="32"/>
          <w:lang w:val="en-US" w:eastAsia="zh-CN"/>
        </w:rPr>
        <w:t>15.16</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0011452A">
      <w:pPr>
        <w:pStyle w:val="5"/>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7694B44">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196.49</w:t>
      </w:r>
      <w:r>
        <w:rPr>
          <w:rFonts w:hint="eastAsia" w:ascii="Times New Roman" w:hAnsi="Times New Roman" w:eastAsia="仿宋_GB2312" w:cs="仿宋_GB2312"/>
          <w:color w:val="auto"/>
          <w:kern w:val="0"/>
          <w:sz w:val="32"/>
          <w:szCs w:val="32"/>
        </w:rPr>
        <w:t>万元，其中：</w:t>
      </w:r>
    </w:p>
    <w:p w14:paraId="6B0E8DB3">
      <w:pPr>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167.51</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基本工资、津贴补贴、 奖金、伙食补助费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机关事业单位基本养老保险缴费、职业年金缴费、基本医疗保险缴费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其他社会保障缴费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住房公积金。</w:t>
      </w:r>
    </w:p>
    <w:p w14:paraId="7D82F4E0">
      <w:pPr>
        <w:rPr>
          <w:rFonts w:hint="eastAsia" w:ascii="Times New Roman" w:hAnsi="Times New Roman" w:eastAsia="仿宋"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28.98</w:t>
      </w:r>
      <w:r>
        <w:rPr>
          <w:rFonts w:hint="eastAsia" w:ascii="Times New Roman" w:hAnsi="Times New Roman" w:eastAsia="仿宋_GB2312" w:cs="仿宋_GB2312"/>
          <w:color w:val="auto"/>
          <w:kern w:val="0"/>
          <w:sz w:val="32"/>
          <w:szCs w:val="32"/>
        </w:rPr>
        <w:t>万元，主要包括：</w:t>
      </w:r>
      <w:r>
        <w:rPr>
          <w:rFonts w:hint="eastAsia" w:ascii="仿宋" w:hAnsi="仿宋" w:eastAsia="仿宋" w:cs="宋体"/>
          <w:color w:val="auto"/>
          <w:kern w:val="0"/>
          <w:sz w:val="32"/>
          <w:szCs w:val="32"/>
        </w:rPr>
        <w:t>办公费、邮电费、差旅费、维修（护）费、</w:t>
      </w:r>
      <w:r>
        <w:rPr>
          <w:rFonts w:hint="eastAsia" w:ascii="仿宋" w:hAnsi="仿宋" w:cs="宋体"/>
          <w:color w:val="auto"/>
          <w:kern w:val="0"/>
          <w:sz w:val="32"/>
          <w:szCs w:val="32"/>
          <w:lang w:eastAsia="zh-CN"/>
        </w:rPr>
        <w:t>公务接待费</w:t>
      </w:r>
      <w:r>
        <w:rPr>
          <w:rFonts w:hint="eastAsia" w:ascii="仿宋" w:hAnsi="仿宋" w:eastAsia="仿宋" w:cs="宋体"/>
          <w:color w:val="auto"/>
          <w:kern w:val="0"/>
          <w:sz w:val="32"/>
          <w:szCs w:val="32"/>
        </w:rPr>
        <w:t>、工会经费、福利费、其他交通费</w:t>
      </w:r>
      <w:r>
        <w:rPr>
          <w:rFonts w:hint="eastAsia" w:ascii="仿宋" w:hAnsi="仿宋" w:cs="宋体"/>
          <w:color w:val="auto"/>
          <w:kern w:val="0"/>
          <w:sz w:val="32"/>
          <w:szCs w:val="32"/>
          <w:lang w:val="en-US" w:eastAsia="zh-CN"/>
        </w:rPr>
        <w:t>.</w:t>
      </w:r>
    </w:p>
    <w:p w14:paraId="6D6BE21B">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61F9EA1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峨边彝族自治县档案馆2025年没有使用政府性基金预算拨款安排的支出。</w:t>
      </w:r>
    </w:p>
    <w:p w14:paraId="5E144C92">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2242475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峨边彝族自治县档案馆2025年没有使用国有资本经营预算拨款安排的支出。</w:t>
      </w:r>
    </w:p>
    <w:p w14:paraId="651394AE">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211AFCE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0176CCA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2A3009E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0.15</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增加</w:t>
      </w:r>
      <w:r>
        <w:rPr>
          <w:rFonts w:hint="eastAsia" w:ascii="Times New Roman" w:hAnsi="Times New Roman" w:eastAsia="仿宋_GB2312" w:cs="仿宋_GB2312"/>
          <w:color w:val="auto"/>
          <w:kern w:val="0"/>
          <w:sz w:val="32"/>
          <w:szCs w:val="32"/>
          <w:lang w:val="en-US" w:eastAsia="zh-CN"/>
        </w:rPr>
        <w:t>8.11</w:t>
      </w:r>
      <w:r>
        <w:rPr>
          <w:rFonts w:hint="eastAsia" w:ascii="Times New Roman" w:hAnsi="Times New Roman" w:eastAsia="仿宋_GB2312" w:cs="仿宋_GB2312"/>
          <w:color w:val="auto"/>
          <w:kern w:val="0"/>
          <w:sz w:val="32"/>
          <w:szCs w:val="32"/>
        </w:rPr>
        <w:t>%。主要原因是</w:t>
      </w:r>
      <w:r>
        <w:rPr>
          <w:rFonts w:hint="eastAsia" w:ascii="Times New Roman" w:hAnsi="Times New Roman" w:eastAsia="仿宋_GB2312" w:cs="仿宋_GB2312"/>
          <w:color w:val="auto"/>
          <w:kern w:val="0"/>
          <w:sz w:val="32"/>
          <w:szCs w:val="32"/>
          <w:lang w:val="en-US" w:eastAsia="zh-CN"/>
        </w:rPr>
        <w:t>2025年档案、地方志上级主管部门下达的工作任务较重，上级部门前来指导、调研、检查工作次数增多</w:t>
      </w:r>
      <w:r>
        <w:rPr>
          <w:rFonts w:hint="eastAsia" w:ascii="Times New Roman" w:hAnsi="Times New Roman" w:eastAsia="仿宋_GB2312" w:cs="仿宋_GB2312"/>
          <w:color w:val="auto"/>
          <w:kern w:val="0"/>
          <w:sz w:val="32"/>
          <w:szCs w:val="32"/>
        </w:rPr>
        <w:t>。</w:t>
      </w:r>
    </w:p>
    <w:p w14:paraId="79E99CB1">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省、市档案、地方志主管部门</w:t>
      </w:r>
      <w:r>
        <w:rPr>
          <w:rFonts w:hint="eastAsia" w:ascii="Times New Roman" w:hAnsi="Times New Roman" w:eastAsia="仿宋_GB2312" w:cs="仿宋_GB2312"/>
          <w:color w:val="auto"/>
          <w:kern w:val="0"/>
          <w:sz w:val="32"/>
          <w:szCs w:val="32"/>
        </w:rPr>
        <w:t>调研指导工作和</w:t>
      </w:r>
      <w:r>
        <w:rPr>
          <w:rFonts w:hint="eastAsia" w:ascii="仿宋" w:hAnsi="仿宋" w:eastAsia="仿宋" w:cs="宋体"/>
          <w:color w:val="auto"/>
          <w:kern w:val="0"/>
          <w:sz w:val="32"/>
          <w:szCs w:val="32"/>
          <w:lang w:eastAsia="zh-CN"/>
        </w:rPr>
        <w:t>其他区市县档案、地方志部门</w:t>
      </w:r>
      <w:r>
        <w:rPr>
          <w:rFonts w:hint="eastAsia" w:ascii="Times New Roman" w:hAnsi="Times New Roman" w:eastAsia="仿宋_GB2312" w:cs="仿宋_GB2312"/>
          <w:color w:val="auto"/>
          <w:kern w:val="0"/>
          <w:sz w:val="32"/>
          <w:szCs w:val="32"/>
        </w:rPr>
        <w:t>来我单位交流学习等。</w:t>
      </w:r>
    </w:p>
    <w:p w14:paraId="48D742E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%。主要原因是</w:t>
      </w:r>
      <w:r>
        <w:rPr>
          <w:rFonts w:hint="eastAsia" w:ascii="仿宋" w:hAnsi="仿宋" w:eastAsia="仿宋" w:cs="宋体"/>
          <w:color w:val="auto"/>
          <w:kern w:val="0"/>
          <w:sz w:val="32"/>
          <w:szCs w:val="32"/>
          <w:lang w:eastAsia="zh-CN"/>
        </w:rPr>
        <w:t>我单位没有公务用车</w:t>
      </w:r>
      <w:r>
        <w:rPr>
          <w:rFonts w:hint="eastAsia" w:ascii="Times New Roman" w:hAnsi="Times New Roman" w:eastAsia="仿宋_GB2312" w:cs="仿宋_GB2312"/>
          <w:color w:val="auto"/>
          <w:kern w:val="0"/>
          <w:sz w:val="32"/>
          <w:szCs w:val="32"/>
        </w:rPr>
        <w:t>。</w:t>
      </w:r>
    </w:p>
    <w:p w14:paraId="7036406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075E87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0AB7E4B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00A6FFEB">
      <w:pPr>
        <w:pStyle w:val="5"/>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0011D5B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2AC56E2B">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峨边彝族自治县档案馆机关运行经费财政拨款预算为</w:t>
      </w:r>
      <w:r>
        <w:rPr>
          <w:rFonts w:hint="eastAsia" w:ascii="Times New Roman" w:hAnsi="Times New Roman" w:eastAsia="仿宋_GB2312" w:cs="仿宋_GB2312"/>
          <w:color w:val="auto"/>
          <w:kern w:val="0"/>
          <w:sz w:val="32"/>
          <w:szCs w:val="32"/>
          <w:lang w:val="en-US" w:eastAsia="zh-CN"/>
        </w:rPr>
        <w:t>28.98</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0.05</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2025年办公经费增多</w:t>
      </w:r>
      <w:r>
        <w:rPr>
          <w:rFonts w:hint="eastAsia" w:ascii="Times New Roman" w:hAnsi="Times New Roman" w:eastAsia="仿宋_GB2312" w:cs="仿宋_GB2312"/>
          <w:color w:val="auto"/>
          <w:sz w:val="32"/>
          <w:szCs w:val="32"/>
          <w:shd w:val="clear" w:color="auto" w:fill="FFFFFF"/>
        </w:rPr>
        <w:t>。</w:t>
      </w:r>
    </w:p>
    <w:p w14:paraId="6FD8AB6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34DFBFC9">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lang w:eastAsia="zh-CN"/>
        </w:rPr>
        <w:t>2025年无政府采购项目，未安排政府采购预算。</w:t>
      </w:r>
    </w:p>
    <w:p w14:paraId="4AC0675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2F6B8A4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1C4F8A6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63B36D70">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Times New Roman" w:hAnsi="Times New Roman" w:eastAsia="仿宋_GB2312" w:cs="仿宋_GB2312"/>
          <w:color w:val="auto"/>
          <w:sz w:val="32"/>
          <w:szCs w:val="32"/>
          <w:lang w:eastAsia="zh-CN"/>
        </w:rPr>
        <w:t>峨边彝族自治县档案馆</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50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2CEC382">
      <w:pPr>
        <w:pStyle w:val="3"/>
        <w:numPr>
          <w:ilvl w:val="0"/>
          <w:numId w:val="0"/>
        </w:numPr>
        <w:bidi w:val="0"/>
        <w:jc w:val="both"/>
        <w:rPr>
          <w:rFonts w:hint="eastAsia"/>
          <w:color w:val="auto"/>
          <w:lang w:val="en-US" w:eastAsia="zh-CN"/>
        </w:rPr>
      </w:pPr>
    </w:p>
    <w:p w14:paraId="6C111276">
      <w:pPr>
        <w:rPr>
          <w:rFonts w:hint="eastAsia"/>
          <w:color w:val="auto"/>
          <w:lang w:val="en-US" w:eastAsia="zh-CN"/>
        </w:rPr>
      </w:pPr>
    </w:p>
    <w:p w14:paraId="5C56638F">
      <w:pPr>
        <w:rPr>
          <w:rFonts w:hint="eastAsia"/>
          <w:color w:val="auto"/>
          <w:lang w:val="en-US" w:eastAsia="zh-CN"/>
        </w:rPr>
      </w:pPr>
    </w:p>
    <w:p w14:paraId="01139BD6">
      <w:pPr>
        <w:pStyle w:val="3"/>
        <w:numPr>
          <w:ilvl w:val="0"/>
          <w:numId w:val="0"/>
        </w:numPr>
        <w:bidi w:val="0"/>
        <w:jc w:val="center"/>
        <w:rPr>
          <w:rFonts w:hint="eastAsia" w:ascii="仿宋" w:hAnsi="宋体" w:eastAsia="仿宋" w:cs="宋体"/>
          <w:color w:val="auto"/>
          <w:kern w:val="0"/>
          <w:sz w:val="32"/>
          <w:szCs w:val="32"/>
        </w:rPr>
      </w:pPr>
      <w:r>
        <w:rPr>
          <w:rFonts w:hint="eastAsia" w:ascii="方正小标宋简体" w:hAnsi="方正小标宋简体" w:eastAsia="方正小标宋简体" w:cs="方正小标宋简体"/>
          <w:b w:val="0"/>
          <w:bCs/>
          <w:color w:val="auto"/>
          <w:lang w:val="en-US" w:eastAsia="zh-CN"/>
        </w:rPr>
        <w:t>第四部分  名词解释</w:t>
      </w:r>
    </w:p>
    <w:p w14:paraId="3FFFD270">
      <w:pPr>
        <w:bidi w:val="0"/>
        <w:rPr>
          <w:rFonts w:hint="eastAsia" w:ascii="楷体" w:hAnsi="楷体" w:eastAsia="楷体" w:cs="楷体"/>
          <w:color w:val="auto"/>
          <w:lang w:eastAsia="zh-CN"/>
        </w:rPr>
      </w:pPr>
    </w:p>
    <w:p w14:paraId="188F30CF">
      <w:pPr>
        <w:bidi w:val="0"/>
        <w:rPr>
          <w:rFonts w:hint="eastAsia" w:ascii="楷体" w:hAnsi="楷体" w:eastAsia="楷体" w:cs="楷体"/>
          <w:color w:val="auto"/>
          <w:lang w:eastAsia="zh-CN"/>
        </w:rPr>
      </w:pPr>
    </w:p>
    <w:p w14:paraId="4C0633B7">
      <w:pPr>
        <w:bidi w:val="0"/>
        <w:rPr>
          <w:rFonts w:hint="eastAsia" w:ascii="楷体" w:hAnsi="楷体" w:eastAsia="楷体" w:cs="楷体"/>
          <w:color w:val="auto"/>
          <w:lang w:eastAsia="zh-CN"/>
        </w:rPr>
      </w:pPr>
    </w:p>
    <w:p w14:paraId="52008602">
      <w:pPr>
        <w:bidi w:val="0"/>
        <w:rPr>
          <w:rFonts w:hint="eastAsia" w:ascii="楷体" w:hAnsi="楷体" w:eastAsia="楷体" w:cs="楷体"/>
          <w:color w:val="auto"/>
          <w:lang w:eastAsia="zh-CN"/>
        </w:rPr>
      </w:pPr>
    </w:p>
    <w:p w14:paraId="1FEAC17C">
      <w:pPr>
        <w:bidi w:val="0"/>
        <w:rPr>
          <w:rFonts w:hint="eastAsia" w:ascii="楷体" w:hAnsi="楷体" w:eastAsia="楷体" w:cs="楷体"/>
          <w:color w:val="auto"/>
          <w:lang w:eastAsia="zh-CN"/>
        </w:rPr>
      </w:pPr>
    </w:p>
    <w:p w14:paraId="5983FEDD">
      <w:pPr>
        <w:bidi w:val="0"/>
        <w:rPr>
          <w:rFonts w:hint="eastAsia" w:ascii="楷体" w:hAnsi="楷体" w:eastAsia="楷体" w:cs="楷体"/>
          <w:color w:val="auto"/>
          <w:lang w:eastAsia="zh-CN"/>
        </w:rPr>
      </w:pPr>
    </w:p>
    <w:p w14:paraId="6BA6BBC9">
      <w:pPr>
        <w:bidi w:val="0"/>
        <w:rPr>
          <w:rFonts w:hint="eastAsia" w:ascii="楷体" w:hAnsi="楷体" w:eastAsia="楷体" w:cs="楷体"/>
          <w:color w:val="auto"/>
          <w:lang w:eastAsia="zh-CN"/>
        </w:rPr>
      </w:pPr>
    </w:p>
    <w:p w14:paraId="79662C4E">
      <w:pPr>
        <w:bidi w:val="0"/>
        <w:rPr>
          <w:rFonts w:hint="eastAsia" w:ascii="楷体" w:hAnsi="楷体" w:eastAsia="楷体" w:cs="楷体"/>
          <w:color w:val="auto"/>
          <w:lang w:eastAsia="zh-CN"/>
        </w:rPr>
      </w:pPr>
    </w:p>
    <w:p w14:paraId="28A59FB8">
      <w:pPr>
        <w:bidi w:val="0"/>
        <w:rPr>
          <w:rFonts w:hint="eastAsia" w:ascii="楷体" w:hAnsi="楷体" w:eastAsia="楷体" w:cs="楷体"/>
          <w:color w:val="auto"/>
          <w:lang w:eastAsia="zh-CN"/>
        </w:rPr>
      </w:pPr>
    </w:p>
    <w:p w14:paraId="40D8BBAE">
      <w:pPr>
        <w:bidi w:val="0"/>
        <w:rPr>
          <w:rFonts w:hint="eastAsia" w:ascii="楷体" w:hAnsi="楷体" w:eastAsia="楷体" w:cs="楷体"/>
          <w:color w:val="auto"/>
          <w:lang w:eastAsia="zh-CN"/>
        </w:rPr>
      </w:pPr>
    </w:p>
    <w:p w14:paraId="6670A277">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5A18E919">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109DB27D">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24483A3">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2D985F0E">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4B5B93ED">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65834231">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31566FDC">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224A2232">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3BA9AC9F">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46B7A3A4">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08F474F8">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5FCE0FD0">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0388AF8E">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4917AA7B">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2676FFFE">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37B99CA3">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56947157">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0ACEB110">
      <w:pPr>
        <w:rPr>
          <w:rFonts w:hint="eastAsia"/>
          <w:color w:val="auto"/>
        </w:rPr>
      </w:pPr>
    </w:p>
    <w:sectPr>
      <w:footerReference r:id="rId5" w:type="default"/>
      <w:pgSz w:w="11906" w:h="16838"/>
      <w:pgMar w:top="1440" w:right="1800" w:bottom="1440" w:left="1800"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A68D52-3B6B-4059-91C1-C1FF3FBEA8D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F33BB0CA-4DF7-49F5-A42B-A106352F6681}"/>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3CB78AFC-955A-4460-A2F7-B318F79DC9E5}"/>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4" w:fontKey="{FAFA3724-B796-43CE-A3F5-E5F23659968F}"/>
  </w:font>
  <w:font w:name="楷体">
    <w:panose1 w:val="02010609060101010101"/>
    <w:charset w:val="86"/>
    <w:family w:val="auto"/>
    <w:pitch w:val="default"/>
    <w:sig w:usb0="800002BF" w:usb1="38CF7CFA" w:usb2="00000016" w:usb3="00000000" w:csb0="00040001" w:csb1="00000000"/>
    <w:embedRegular r:id="rId5" w:fontKey="{31BBCA61-67B4-4396-AF57-F1BB6C747C21}"/>
  </w:font>
  <w:font w:name="楷体_GB2312">
    <w:panose1 w:val="02010609030101010101"/>
    <w:charset w:val="86"/>
    <w:family w:val="modern"/>
    <w:pitch w:val="default"/>
    <w:sig w:usb0="00000001" w:usb1="080E0000" w:usb2="00000000" w:usb3="00000000" w:csb0="00040000" w:csb1="00000000"/>
    <w:embedRegular r:id="rId6" w:fontKey="{B3F22726-F381-4A4A-963E-3A610C8368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340EB">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9FC4011">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9FC4011">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49F08"/>
    <w:multiLevelType w:val="singleLevel"/>
    <w:tmpl w:val="17249F08"/>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4"/>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68413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3850A1"/>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2C70AE"/>
    <w:rsid w:val="0B3D73FA"/>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60915"/>
    <w:rsid w:val="107A2AB2"/>
    <w:rsid w:val="10B403A4"/>
    <w:rsid w:val="10E95826"/>
    <w:rsid w:val="117B6E9B"/>
    <w:rsid w:val="119360DF"/>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4B433E"/>
    <w:rsid w:val="1A577820"/>
    <w:rsid w:val="1A5E7EFB"/>
    <w:rsid w:val="1A7D5B0F"/>
    <w:rsid w:val="1A9C7E2B"/>
    <w:rsid w:val="1AE807BA"/>
    <w:rsid w:val="1AEF7DCF"/>
    <w:rsid w:val="1AFF4785"/>
    <w:rsid w:val="1B2E6628"/>
    <w:rsid w:val="1B5F7D27"/>
    <w:rsid w:val="1BF33119"/>
    <w:rsid w:val="1CAF32EA"/>
    <w:rsid w:val="1CB64F71"/>
    <w:rsid w:val="1CBD69AA"/>
    <w:rsid w:val="1CFB3E9E"/>
    <w:rsid w:val="1D2B3F3C"/>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5A6B43"/>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325FF1"/>
    <w:rsid w:val="2F6837FE"/>
    <w:rsid w:val="2F826250"/>
    <w:rsid w:val="2F9C50A0"/>
    <w:rsid w:val="2FD8019B"/>
    <w:rsid w:val="2FFA35F8"/>
    <w:rsid w:val="2FFB3813"/>
    <w:rsid w:val="30044B54"/>
    <w:rsid w:val="30125478"/>
    <w:rsid w:val="302D040C"/>
    <w:rsid w:val="30363CB0"/>
    <w:rsid w:val="30405A42"/>
    <w:rsid w:val="305174E7"/>
    <w:rsid w:val="309065C0"/>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B92D80"/>
    <w:rsid w:val="34EC234E"/>
    <w:rsid w:val="35070FE1"/>
    <w:rsid w:val="35413925"/>
    <w:rsid w:val="35B4718D"/>
    <w:rsid w:val="362000D5"/>
    <w:rsid w:val="362E53CF"/>
    <w:rsid w:val="36322589"/>
    <w:rsid w:val="36505C55"/>
    <w:rsid w:val="365458E5"/>
    <w:rsid w:val="36877AF6"/>
    <w:rsid w:val="36AC602F"/>
    <w:rsid w:val="36B408B4"/>
    <w:rsid w:val="36C57B63"/>
    <w:rsid w:val="36D60EC8"/>
    <w:rsid w:val="36D647CB"/>
    <w:rsid w:val="36EB7A56"/>
    <w:rsid w:val="37072D43"/>
    <w:rsid w:val="37133F7E"/>
    <w:rsid w:val="375B12BA"/>
    <w:rsid w:val="37996DF9"/>
    <w:rsid w:val="37997EBF"/>
    <w:rsid w:val="379B2080"/>
    <w:rsid w:val="37B3112A"/>
    <w:rsid w:val="37CD6097"/>
    <w:rsid w:val="37FF408D"/>
    <w:rsid w:val="3864253B"/>
    <w:rsid w:val="388A196F"/>
    <w:rsid w:val="38BF7DBB"/>
    <w:rsid w:val="38CB70E0"/>
    <w:rsid w:val="38D25888"/>
    <w:rsid w:val="38E23412"/>
    <w:rsid w:val="391F28B6"/>
    <w:rsid w:val="393E1416"/>
    <w:rsid w:val="39627EA4"/>
    <w:rsid w:val="399D7E16"/>
    <w:rsid w:val="39F952C4"/>
    <w:rsid w:val="3A537A73"/>
    <w:rsid w:val="3A566958"/>
    <w:rsid w:val="3A591E05"/>
    <w:rsid w:val="3A8C587F"/>
    <w:rsid w:val="3A976C60"/>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A8522B"/>
    <w:rsid w:val="3DE5239C"/>
    <w:rsid w:val="3DF73841"/>
    <w:rsid w:val="3DFF6B24"/>
    <w:rsid w:val="3E337D9D"/>
    <w:rsid w:val="3E4A3184"/>
    <w:rsid w:val="3EA15BEA"/>
    <w:rsid w:val="3EEC3285"/>
    <w:rsid w:val="3F602CBB"/>
    <w:rsid w:val="3F7517C8"/>
    <w:rsid w:val="3FAE1258"/>
    <w:rsid w:val="3FD72DB5"/>
    <w:rsid w:val="401D6094"/>
    <w:rsid w:val="402F6434"/>
    <w:rsid w:val="40300C0E"/>
    <w:rsid w:val="40534228"/>
    <w:rsid w:val="4063108E"/>
    <w:rsid w:val="408D251C"/>
    <w:rsid w:val="40BF19CE"/>
    <w:rsid w:val="40C07780"/>
    <w:rsid w:val="410A15F9"/>
    <w:rsid w:val="412A1254"/>
    <w:rsid w:val="41656000"/>
    <w:rsid w:val="41AE00B6"/>
    <w:rsid w:val="41E95F9F"/>
    <w:rsid w:val="41EF1DEC"/>
    <w:rsid w:val="42154310"/>
    <w:rsid w:val="42495010"/>
    <w:rsid w:val="425C545A"/>
    <w:rsid w:val="42636FB6"/>
    <w:rsid w:val="42811BC4"/>
    <w:rsid w:val="42B60B92"/>
    <w:rsid w:val="42BF1936"/>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6202BC"/>
    <w:rsid w:val="47770CCA"/>
    <w:rsid w:val="477A2AB4"/>
    <w:rsid w:val="48094AE2"/>
    <w:rsid w:val="483E4E75"/>
    <w:rsid w:val="4852492F"/>
    <w:rsid w:val="486B3CAF"/>
    <w:rsid w:val="487268A8"/>
    <w:rsid w:val="48772769"/>
    <w:rsid w:val="48F145EB"/>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0F6B"/>
    <w:rsid w:val="53E62601"/>
    <w:rsid w:val="53E874BC"/>
    <w:rsid w:val="54110A3E"/>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DB565C"/>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110B1A"/>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47165D"/>
    <w:rsid w:val="63A96A13"/>
    <w:rsid w:val="644448CA"/>
    <w:rsid w:val="6453457F"/>
    <w:rsid w:val="647F2A92"/>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71B0D"/>
    <w:rsid w:val="67FC099D"/>
    <w:rsid w:val="683A42B9"/>
    <w:rsid w:val="68413617"/>
    <w:rsid w:val="68FA5E7F"/>
    <w:rsid w:val="69206FE6"/>
    <w:rsid w:val="69275944"/>
    <w:rsid w:val="69A56796"/>
    <w:rsid w:val="69A67CDD"/>
    <w:rsid w:val="69AA25B9"/>
    <w:rsid w:val="69F75AB4"/>
    <w:rsid w:val="6A514320"/>
    <w:rsid w:val="6A5C2965"/>
    <w:rsid w:val="6ABE3F1A"/>
    <w:rsid w:val="6AE2052B"/>
    <w:rsid w:val="6AEF5784"/>
    <w:rsid w:val="6AEF6426"/>
    <w:rsid w:val="6B0C6B4A"/>
    <w:rsid w:val="6B256BBD"/>
    <w:rsid w:val="6C17358A"/>
    <w:rsid w:val="6C192DF4"/>
    <w:rsid w:val="6C2E3BAB"/>
    <w:rsid w:val="6CBA2B20"/>
    <w:rsid w:val="6CCA5C95"/>
    <w:rsid w:val="6CFD38B4"/>
    <w:rsid w:val="6D24124D"/>
    <w:rsid w:val="6D7831C7"/>
    <w:rsid w:val="6DA43D14"/>
    <w:rsid w:val="6DE93268"/>
    <w:rsid w:val="6DFC0A08"/>
    <w:rsid w:val="6E03556E"/>
    <w:rsid w:val="6E4C1DDD"/>
    <w:rsid w:val="6E4F4E79"/>
    <w:rsid w:val="6EBA7CE7"/>
    <w:rsid w:val="6EFA2BCC"/>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575AB0"/>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BD17C3"/>
    <w:rsid w:val="77C43553"/>
    <w:rsid w:val="77D71CE3"/>
    <w:rsid w:val="78361828"/>
    <w:rsid w:val="78557445"/>
    <w:rsid w:val="788E1D2B"/>
    <w:rsid w:val="78AC5FDC"/>
    <w:rsid w:val="79223282"/>
    <w:rsid w:val="79FC224E"/>
    <w:rsid w:val="7A01796E"/>
    <w:rsid w:val="7A056E77"/>
    <w:rsid w:val="7A231930"/>
    <w:rsid w:val="7A5173A9"/>
    <w:rsid w:val="7A551862"/>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4">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5">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line="320" w:lineRule="atLeast"/>
      <w:ind w:firstLine="200" w:firstLineChars="200"/>
      <w:outlineLvl w:val="0"/>
    </w:pPr>
    <w:rPr>
      <w:rFonts w:ascii="Cambria" w:hAnsi="Cambria" w:eastAsia="黑体"/>
      <w:bCs/>
      <w:sz w:val="32"/>
      <w:szCs w:val="32"/>
    </w:rPr>
  </w:style>
  <w:style w:type="paragraph" w:styleId="6">
    <w:name w:val="Normal Indent"/>
    <w:basedOn w:val="1"/>
    <w:qFormat/>
    <w:uiPriority w:val="0"/>
    <w:pPr>
      <w:ind w:firstLine="420" w:firstLineChars="200"/>
    </w:pPr>
  </w:style>
  <w:style w:type="paragraph" w:styleId="7">
    <w:name w:val="Body Text"/>
    <w:basedOn w:val="1"/>
    <w:next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2"/>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4"/>
    <w:qFormat/>
    <w:uiPriority w:val="0"/>
    <w:rPr>
      <w:rFonts w:ascii="Arial" w:hAnsi="Arial" w:eastAsia="黑体" w:cs="Arial"/>
      <w:b/>
      <w:bCs/>
      <w:kern w:val="2"/>
      <w:sz w:val="30"/>
      <w:szCs w:val="30"/>
    </w:rPr>
  </w:style>
  <w:style w:type="character" w:customStyle="1" w:styleId="22">
    <w:name w:val="日期 Char"/>
    <w:basedOn w:val="13"/>
    <w:link w:val="9"/>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4499</Words>
  <Characters>4827</Characters>
  <Lines>1</Lines>
  <Paragraphs>1</Paragraphs>
  <TotalTime>24</TotalTime>
  <ScaleCrop>false</ScaleCrop>
  <LinksUpToDate>false</LinksUpToDate>
  <CharactersWithSpaces>4849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2025-05-12T09:41:31Z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FB31A396D2FB495986BE34068D97A561_12</vt:lpwstr>
  </property>
</Properties>
</file>