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contextualSpacing/>
        <w:rPr>
          <w:rFonts w:hint="eastAsia" w:ascii="仿宋" w:hAnsi="仿宋" w:eastAsia="仿宋" w:cs="仿宋"/>
          <w:sz w:val="33"/>
          <w:szCs w:val="33"/>
          <w:lang w:val="zh-CN"/>
        </w:rPr>
      </w:pPr>
      <w:r>
        <w:rPr>
          <w:rFonts w:hint="eastAsia" w:ascii="仿宋" w:hAnsi="仿宋" w:eastAsia="仿宋" w:cs="仿宋"/>
          <w:sz w:val="33"/>
          <w:szCs w:val="33"/>
          <w:lang w:val="zh-CN"/>
        </w:rPr>
        <w:t>附件</w:t>
      </w:r>
      <w:r>
        <w:rPr>
          <w:rFonts w:hint="eastAsia" w:ascii="仿宋" w:hAnsi="仿宋" w:eastAsia="仿宋" w:cs="仿宋"/>
          <w:sz w:val="33"/>
          <w:szCs w:val="33"/>
        </w:rPr>
        <w:t>1</w:t>
      </w:r>
    </w:p>
    <w:p>
      <w:pPr>
        <w:widowControl/>
        <w:spacing w:line="580" w:lineRule="exact"/>
        <w:ind w:firstLine="883" w:firstLineChars="200"/>
        <w:contextualSpacing/>
        <w:jc w:val="center"/>
        <w:rPr>
          <w:rFonts w:hint="eastAsia" w:ascii="仿宋" w:hAnsi="仿宋" w:eastAsia="仿宋" w:cs="仿宋"/>
          <w:b/>
          <w:sz w:val="44"/>
          <w:szCs w:val="44"/>
          <w:shd w:val="clear" w:color="auto" w:fill="FFFFFF"/>
        </w:rPr>
      </w:pPr>
    </w:p>
    <w:p>
      <w:pPr>
        <w:widowControl/>
        <w:spacing w:line="580" w:lineRule="exact"/>
        <w:contextualSpacing/>
        <w:jc w:val="center"/>
        <w:rPr>
          <w:rFonts w:hint="eastAsia" w:ascii="仿宋" w:hAnsi="仿宋" w:eastAsia="仿宋" w:cs="仿宋"/>
          <w:sz w:val="44"/>
          <w:szCs w:val="44"/>
          <w:shd w:val="clear" w:color="auto" w:fill="FFFFFF"/>
        </w:rPr>
      </w:pPr>
      <w:r>
        <w:rPr>
          <w:rFonts w:hint="eastAsia" w:ascii="仿宋" w:hAnsi="仿宋" w:eastAsia="仿宋" w:cs="仿宋"/>
          <w:sz w:val="44"/>
          <w:szCs w:val="44"/>
          <w:shd w:val="clear" w:color="auto" w:fill="FFFFFF"/>
          <w:lang w:eastAsia="zh-CN"/>
        </w:rPr>
        <w:t>宜坪乡</w:t>
      </w:r>
      <w:r>
        <w:rPr>
          <w:rFonts w:hint="eastAsia" w:ascii="仿宋" w:hAnsi="仿宋" w:eastAsia="仿宋" w:cs="仿宋"/>
          <w:sz w:val="44"/>
          <w:szCs w:val="44"/>
          <w:shd w:val="clear" w:color="auto" w:fill="FFFFFF"/>
        </w:rPr>
        <w:t>整体绩效自评报告范本</w:t>
      </w:r>
    </w:p>
    <w:p>
      <w:pPr>
        <w:widowControl/>
        <w:spacing w:line="580" w:lineRule="exact"/>
        <w:contextualSpacing/>
        <w:jc w:val="center"/>
        <w:rPr>
          <w:rFonts w:hint="eastAsia" w:ascii="仿宋" w:hAnsi="仿宋" w:eastAsia="仿宋" w:cs="仿宋"/>
          <w:sz w:val="44"/>
          <w:szCs w:val="44"/>
          <w:shd w:val="clear" w:color="auto" w:fill="FFFFFF"/>
        </w:rPr>
      </w:pPr>
      <w:r>
        <w:rPr>
          <w:rFonts w:hint="eastAsia" w:ascii="仿宋" w:hAnsi="仿宋" w:eastAsia="仿宋" w:cs="仿宋"/>
          <w:szCs w:val="32"/>
          <w:shd w:val="clear" w:color="auto" w:fill="FFFFFF"/>
        </w:rPr>
        <w:t>（报告范围包括机关和下属单位）</w:t>
      </w:r>
    </w:p>
    <w:p>
      <w:pPr>
        <w:widowControl/>
        <w:adjustRightInd w:val="0"/>
        <w:snapToGrid w:val="0"/>
        <w:spacing w:line="580" w:lineRule="exact"/>
        <w:ind w:firstLine="660" w:firstLineChars="200"/>
        <w:contextualSpacing/>
        <w:jc w:val="left"/>
        <w:rPr>
          <w:rFonts w:hint="eastAsia" w:ascii="仿宋" w:hAnsi="仿宋" w:eastAsia="仿宋" w:cs="仿宋"/>
          <w:color w:val="000000"/>
          <w:kern w:val="0"/>
          <w:sz w:val="33"/>
          <w:szCs w:val="33"/>
          <w:shd w:val="clear" w:color="auto" w:fill="FFFFFF"/>
        </w:rPr>
      </w:pPr>
    </w:p>
    <w:p>
      <w:pPr>
        <w:widowControl/>
        <w:adjustRightInd w:val="0"/>
        <w:snapToGrid w:val="0"/>
        <w:spacing w:line="580" w:lineRule="exact"/>
        <w:ind w:firstLine="643" w:firstLineChars="200"/>
        <w:contextualSpacing/>
        <w:jc w:val="left"/>
        <w:rPr>
          <w:rFonts w:hint="eastAsia" w:ascii="仿宋" w:hAnsi="仿宋" w:eastAsia="仿宋" w:cs="仿宋"/>
          <w:b/>
          <w:bCs/>
          <w:color w:val="000000"/>
          <w:kern w:val="0"/>
          <w:szCs w:val="32"/>
          <w:shd w:val="clear" w:color="auto" w:fill="FFFFFF"/>
          <w:lang w:val="zh-CN"/>
        </w:rPr>
      </w:pPr>
      <w:r>
        <w:rPr>
          <w:rFonts w:hint="eastAsia" w:ascii="仿宋" w:hAnsi="仿宋" w:eastAsia="仿宋" w:cs="仿宋"/>
          <w:b/>
          <w:bCs/>
          <w:color w:val="000000"/>
          <w:kern w:val="0"/>
          <w:szCs w:val="32"/>
          <w:shd w:val="clear" w:color="auto" w:fill="FFFFFF"/>
        </w:rPr>
        <w:t>一、</w:t>
      </w:r>
      <w:r>
        <w:rPr>
          <w:rFonts w:hint="eastAsia" w:ascii="仿宋" w:hAnsi="仿宋" w:eastAsia="仿宋" w:cs="仿宋"/>
          <w:b/>
          <w:bCs/>
          <w:color w:val="000000"/>
          <w:kern w:val="0"/>
          <w:szCs w:val="32"/>
          <w:shd w:val="clear" w:color="auto" w:fill="FFFFFF"/>
          <w:lang w:val="zh-CN"/>
        </w:rPr>
        <w:t>部门基本情况</w:t>
      </w:r>
    </w:p>
    <w:p>
      <w:pPr>
        <w:widowControl/>
        <w:adjustRightInd w:val="0"/>
        <w:snapToGrid w:val="0"/>
        <w:spacing w:line="580" w:lineRule="exact"/>
        <w:ind w:firstLine="640" w:firstLineChars="200"/>
        <w:contextualSpacing/>
        <w:jc w:val="left"/>
        <w:rPr>
          <w:rFonts w:hint="eastAsia" w:ascii="仿宋" w:hAnsi="仿宋" w:eastAsia="仿宋" w:cs="仿宋"/>
          <w:color w:val="000000"/>
          <w:kern w:val="0"/>
          <w:szCs w:val="32"/>
          <w:shd w:val="clear" w:color="auto" w:fill="FFFFFF"/>
          <w:lang w:val="zh-CN"/>
        </w:rPr>
      </w:pPr>
      <w:r>
        <w:rPr>
          <w:rFonts w:hint="eastAsia" w:ascii="仿宋" w:hAnsi="仿宋" w:eastAsia="仿宋" w:cs="仿宋"/>
          <w:color w:val="000000"/>
          <w:kern w:val="0"/>
          <w:szCs w:val="32"/>
          <w:shd w:val="clear" w:color="auto" w:fill="FFFFFF"/>
          <w:lang w:val="zh-CN"/>
        </w:rPr>
        <w:t>（一）机构组成。</w:t>
      </w:r>
    </w:p>
    <w:p>
      <w:pPr>
        <w:spacing w:line="60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按照省、市、县对乡镇机构改革的统一要求，宜坪乡机关领导机构设党委、人大、政府，不设政协机构，设乡人民武装部，为乡党委的军事部门和乡人民政府的兵役工作机构，受乡镇党委、政府和县人民武装部双重领导。</w:t>
      </w:r>
      <w:bookmarkStart w:id="0" w:name="_GoBack"/>
      <w:bookmarkEnd w:id="0"/>
    </w:p>
    <w:p>
      <w:pPr>
        <w:numPr>
          <w:ilvl w:val="0"/>
          <w:numId w:val="1"/>
        </w:numPr>
        <w:spacing w:line="600" w:lineRule="exact"/>
        <w:rPr>
          <w:rFonts w:hint="eastAsia" w:ascii="仿宋" w:hAnsi="仿宋" w:eastAsia="仿宋" w:cs="仿宋"/>
          <w:color w:val="auto"/>
          <w:sz w:val="32"/>
          <w:szCs w:val="32"/>
        </w:rPr>
      </w:pPr>
      <w:r>
        <w:rPr>
          <w:rFonts w:hint="eastAsia" w:ascii="仿宋" w:hAnsi="仿宋" w:eastAsia="仿宋" w:cs="仿宋"/>
          <w:color w:val="auto"/>
          <w:sz w:val="32"/>
          <w:szCs w:val="32"/>
        </w:rPr>
        <w:t>宜坪乡行政机关的机构调整与设置</w:t>
      </w:r>
    </w:p>
    <w:p>
      <w:pPr>
        <w:numPr>
          <w:ilvl w:val="0"/>
          <w:numId w:val="2"/>
        </w:numPr>
        <w:spacing w:line="600" w:lineRule="exact"/>
        <w:rPr>
          <w:rFonts w:hint="eastAsia" w:ascii="仿宋" w:hAnsi="仿宋" w:eastAsia="仿宋" w:cs="仿宋"/>
          <w:color w:val="auto"/>
          <w:sz w:val="32"/>
          <w:szCs w:val="32"/>
        </w:rPr>
      </w:pPr>
      <w:r>
        <w:rPr>
          <w:rFonts w:hint="eastAsia" w:ascii="仿宋" w:hAnsi="仿宋" w:eastAsia="仿宋" w:cs="仿宋"/>
          <w:color w:val="auto"/>
          <w:sz w:val="32"/>
          <w:szCs w:val="32"/>
        </w:rPr>
        <w:t>宜坪乡综合设置行政机构，不搞上下对口一事一</w:t>
      </w:r>
    </w:p>
    <w:p>
      <w:pPr>
        <w:spacing w:line="600" w:lineRule="exact"/>
        <w:ind w:firstLine="0"/>
        <w:rPr>
          <w:rFonts w:hint="eastAsia" w:ascii="仿宋" w:hAnsi="仿宋" w:eastAsia="仿宋" w:cs="仿宋"/>
          <w:color w:val="auto"/>
          <w:sz w:val="32"/>
          <w:szCs w:val="32"/>
        </w:rPr>
      </w:pPr>
      <w:r>
        <w:rPr>
          <w:rFonts w:hint="eastAsia" w:ascii="仿宋" w:hAnsi="仿宋" w:eastAsia="仿宋" w:cs="仿宋"/>
          <w:color w:val="auto"/>
          <w:sz w:val="32"/>
          <w:szCs w:val="32"/>
        </w:rPr>
        <w:t>职，根据工作需要配备专、兼职干部，人员编制在乡镇行政编制总数内统筹考虑。宜坪乡设二个综合办事机构，即：</w:t>
      </w:r>
    </w:p>
    <w:p>
      <w:pPr>
        <w:spacing w:line="600" w:lineRule="exact"/>
        <w:ind w:firstLine="645"/>
        <w:rPr>
          <w:rFonts w:hint="eastAsia" w:ascii="仿宋" w:hAnsi="仿宋" w:eastAsia="仿宋" w:cs="仿宋"/>
          <w:color w:val="auto"/>
          <w:sz w:val="32"/>
          <w:szCs w:val="32"/>
        </w:rPr>
      </w:pPr>
      <w:r>
        <w:rPr>
          <w:rFonts w:hint="eastAsia" w:ascii="仿宋" w:hAnsi="仿宋" w:eastAsia="仿宋" w:cs="仿宋"/>
          <w:color w:val="auto"/>
          <w:sz w:val="32"/>
          <w:szCs w:val="32"/>
        </w:rPr>
        <w:t>党政办公室：当好党委、政府的参谋，负责人大、党务（组织、宣传、纪检、统战）、武装、文书档案、人事、财政、精神文明建设、群众来信来访接待等工作，承办群团组织的日常事务和机关后勤工作（对外挂信访和群众工作室牌子）。</w:t>
      </w:r>
    </w:p>
    <w:p>
      <w:pPr>
        <w:spacing w:line="600" w:lineRule="exact"/>
        <w:ind w:firstLine="645"/>
        <w:rPr>
          <w:rFonts w:hint="eastAsia" w:ascii="仿宋" w:hAnsi="仿宋" w:eastAsia="仿宋" w:cs="仿宋"/>
          <w:color w:val="auto"/>
          <w:sz w:val="32"/>
          <w:szCs w:val="32"/>
        </w:rPr>
      </w:pPr>
      <w:r>
        <w:rPr>
          <w:rFonts w:hint="eastAsia" w:ascii="仿宋" w:hAnsi="仿宋" w:eastAsia="仿宋" w:cs="仿宋"/>
          <w:color w:val="auto"/>
          <w:sz w:val="32"/>
          <w:szCs w:val="32"/>
        </w:rPr>
        <w:t>社会事务办公室：负责民政救灾、救济、优抚、计生、农业、林业、水利、农机、国土、科技、统计、乡企、社会治安综合治理、维护社会稳定、交通、安全生产、教育、卫生、劳动保障和司法民事调解等工作（对外挂计划生育办公室、安全生产办公室牌子）。</w:t>
      </w:r>
    </w:p>
    <w:p>
      <w:pPr>
        <w:spacing w:line="600" w:lineRule="exact"/>
        <w:ind w:firstLine="645"/>
        <w:rPr>
          <w:rFonts w:hint="eastAsia" w:ascii="仿宋" w:hAnsi="仿宋" w:eastAsia="仿宋" w:cs="仿宋"/>
          <w:color w:val="auto"/>
          <w:sz w:val="32"/>
          <w:szCs w:val="32"/>
        </w:rPr>
      </w:pPr>
      <w:r>
        <w:rPr>
          <w:rFonts w:hint="eastAsia" w:ascii="仿宋" w:hAnsi="仿宋" w:eastAsia="仿宋" w:cs="仿宋"/>
          <w:color w:val="auto"/>
          <w:sz w:val="32"/>
          <w:szCs w:val="32"/>
        </w:rPr>
        <w:t>宜坪乡不设行政执法机构，使用行政编制的地方税务所、工商所和使用政法专项编制的公安派出所、司法所等派出机构按规定设置。</w:t>
      </w:r>
    </w:p>
    <w:p>
      <w:pPr>
        <w:numPr>
          <w:ilvl w:val="0"/>
          <w:numId w:val="1"/>
        </w:numPr>
        <w:spacing w:line="600" w:lineRule="exact"/>
        <w:rPr>
          <w:rFonts w:hint="eastAsia" w:ascii="仿宋" w:hAnsi="仿宋" w:eastAsia="仿宋" w:cs="仿宋"/>
          <w:color w:val="auto"/>
          <w:sz w:val="32"/>
          <w:szCs w:val="32"/>
        </w:rPr>
      </w:pPr>
      <w:r>
        <w:rPr>
          <w:rFonts w:hint="eastAsia" w:ascii="仿宋" w:hAnsi="仿宋" w:eastAsia="仿宋" w:cs="仿宋"/>
          <w:color w:val="auto"/>
          <w:sz w:val="32"/>
          <w:szCs w:val="32"/>
        </w:rPr>
        <w:t>宜坪乡事业机构的调整与设置</w:t>
      </w:r>
    </w:p>
    <w:p>
      <w:pPr>
        <w:spacing w:line="600" w:lineRule="exact"/>
        <w:ind w:firstLine="645"/>
        <w:rPr>
          <w:rFonts w:hint="eastAsia" w:ascii="仿宋" w:hAnsi="仿宋" w:eastAsia="仿宋" w:cs="仿宋"/>
          <w:color w:val="auto"/>
          <w:sz w:val="32"/>
          <w:szCs w:val="32"/>
        </w:rPr>
      </w:pPr>
      <w:r>
        <w:rPr>
          <w:rFonts w:hint="eastAsia" w:ascii="仿宋" w:hAnsi="仿宋" w:eastAsia="仿宋" w:cs="仿宋"/>
          <w:color w:val="auto"/>
          <w:sz w:val="32"/>
          <w:szCs w:val="32"/>
        </w:rPr>
        <w:t>按照科学合理、集中规范的原则，在整合现有宜坪乡事业机构的基础上，综合设置宜坪乡直属事业单位，对应乡镇机关综合办事机构个数，依据我县实情，宜坪乡设置2个乡镇直属事业单位，即：</w:t>
      </w:r>
    </w:p>
    <w:p>
      <w:pPr>
        <w:spacing w:line="600" w:lineRule="exact"/>
        <w:ind w:firstLine="645"/>
        <w:rPr>
          <w:rFonts w:hint="eastAsia" w:ascii="仿宋" w:hAnsi="仿宋" w:eastAsia="仿宋" w:cs="仿宋"/>
          <w:color w:val="auto"/>
          <w:sz w:val="32"/>
          <w:szCs w:val="32"/>
        </w:rPr>
      </w:pPr>
      <w:r>
        <w:rPr>
          <w:rFonts w:hint="eastAsia" w:ascii="仿宋" w:hAnsi="仿宋" w:eastAsia="仿宋" w:cs="仿宋"/>
          <w:color w:val="auto"/>
          <w:sz w:val="32"/>
          <w:szCs w:val="32"/>
        </w:rPr>
        <w:t>农业技术服务中心：农经、农技、林业、水土保持等综合性的农业技术服务机构，其经费来源渠道不变。</w:t>
      </w:r>
    </w:p>
    <w:p>
      <w:pPr>
        <w:spacing w:line="600" w:lineRule="exact"/>
        <w:ind w:firstLine="645"/>
        <w:rPr>
          <w:rFonts w:hint="eastAsia" w:ascii="仿宋" w:hAnsi="仿宋" w:eastAsia="仿宋" w:cs="仿宋"/>
          <w:color w:val="auto"/>
          <w:sz w:val="32"/>
          <w:szCs w:val="32"/>
        </w:rPr>
      </w:pPr>
      <w:r>
        <w:rPr>
          <w:rFonts w:hint="eastAsia" w:ascii="仿宋" w:hAnsi="仿宋" w:eastAsia="仿宋" w:cs="仿宋"/>
          <w:color w:val="auto"/>
          <w:sz w:val="32"/>
          <w:szCs w:val="32"/>
        </w:rPr>
        <w:t>社会事业服务中心：乡镇劳动保障、计划生育服务站（计生服务站对外挂牌）文化、广播电视、教育、卫生防疫、公共卫生体系建设等。</w:t>
      </w:r>
    </w:p>
    <w:p>
      <w:pPr>
        <w:spacing w:line="600" w:lineRule="exact"/>
        <w:ind w:firstLine="645"/>
        <w:rPr>
          <w:rFonts w:hint="eastAsia" w:ascii="仿宋" w:hAnsi="仿宋" w:eastAsia="仿宋" w:cs="仿宋"/>
          <w:color w:val="auto"/>
          <w:sz w:val="32"/>
          <w:szCs w:val="32"/>
        </w:rPr>
      </w:pPr>
      <w:r>
        <w:rPr>
          <w:rFonts w:hint="eastAsia" w:ascii="仿宋" w:hAnsi="仿宋" w:eastAsia="仿宋" w:cs="仿宋"/>
          <w:color w:val="auto"/>
          <w:sz w:val="32"/>
          <w:szCs w:val="32"/>
        </w:rPr>
        <w:t>撤销2003年宜坪乡事业单位机构改革时，保留的农经站、农技站、林业站、水利站、农机站、文化站、广播电视站、劳动保障服务所等牌子。</w:t>
      </w:r>
    </w:p>
    <w:p>
      <w:pPr>
        <w:spacing w:line="600" w:lineRule="exact"/>
        <w:ind w:firstLine="640" w:firstLineChars="200"/>
        <w:rPr>
          <w:rFonts w:hint="eastAsia" w:ascii="仿宋" w:hAnsi="仿宋" w:eastAsia="仿宋" w:cs="仿宋"/>
          <w:color w:val="000000"/>
          <w:kern w:val="0"/>
          <w:szCs w:val="32"/>
          <w:shd w:val="clear" w:color="auto" w:fill="FFFFFF"/>
          <w:lang w:val="zh-CN"/>
        </w:rPr>
      </w:pPr>
      <w:r>
        <w:rPr>
          <w:rFonts w:hint="eastAsia" w:ascii="仿宋" w:hAnsi="仿宋" w:eastAsia="仿宋" w:cs="仿宋"/>
          <w:color w:val="auto"/>
          <w:sz w:val="32"/>
          <w:szCs w:val="32"/>
        </w:rPr>
        <w:t>政府举办的乡镇农村中小学、乡镇卫生院、兽防站实行县办县管体制，宜坪乡不再保留也不再新设经费自筹事业单位。</w:t>
      </w:r>
    </w:p>
    <w:p>
      <w:pPr>
        <w:widowControl/>
        <w:numPr>
          <w:ilvl w:val="0"/>
          <w:numId w:val="3"/>
        </w:numPr>
        <w:adjustRightInd w:val="0"/>
        <w:snapToGrid w:val="0"/>
        <w:spacing w:line="580" w:lineRule="exact"/>
        <w:ind w:firstLine="640" w:firstLineChars="200"/>
        <w:contextualSpacing/>
        <w:jc w:val="left"/>
        <w:rPr>
          <w:rFonts w:hint="eastAsia" w:ascii="仿宋" w:hAnsi="仿宋" w:eastAsia="仿宋" w:cs="仿宋"/>
          <w:b w:val="0"/>
          <w:bCs w:val="0"/>
          <w:color w:val="000000"/>
          <w:kern w:val="0"/>
          <w:szCs w:val="32"/>
          <w:shd w:val="clear" w:color="auto" w:fill="FFFFFF"/>
          <w:lang w:val="zh-CN"/>
        </w:rPr>
      </w:pPr>
      <w:r>
        <w:rPr>
          <w:rFonts w:hint="eastAsia" w:ascii="仿宋" w:hAnsi="仿宋" w:eastAsia="仿宋" w:cs="仿宋"/>
          <w:b w:val="0"/>
          <w:bCs w:val="0"/>
          <w:color w:val="000000"/>
          <w:kern w:val="0"/>
          <w:szCs w:val="32"/>
          <w:shd w:val="clear" w:color="auto" w:fill="FFFFFF"/>
          <w:lang w:val="zh-CN"/>
        </w:rPr>
        <w:t>机构职能和人员概况。</w:t>
      </w:r>
    </w:p>
    <w:p>
      <w:pPr>
        <w:spacing w:line="600" w:lineRule="exact"/>
        <w:ind w:firstLine="645"/>
        <w:rPr>
          <w:rFonts w:hint="eastAsia" w:ascii="仿宋" w:hAnsi="仿宋" w:eastAsia="仿宋" w:cs="仿宋"/>
          <w:b/>
          <w:bCs/>
          <w:color w:val="auto"/>
          <w:sz w:val="32"/>
          <w:szCs w:val="32"/>
        </w:rPr>
      </w:pPr>
      <w:r>
        <w:rPr>
          <w:rFonts w:hint="eastAsia" w:ascii="仿宋" w:hAnsi="仿宋" w:eastAsia="仿宋" w:cs="仿宋"/>
          <w:b w:val="0"/>
          <w:bCs w:val="0"/>
          <w:color w:val="auto"/>
          <w:sz w:val="32"/>
          <w:szCs w:val="32"/>
          <w:lang w:val="en-US" w:eastAsia="zh-CN"/>
        </w:rPr>
        <w:t>宜坪乡党委、宜坪乡人民政府的主要职责是：</w:t>
      </w:r>
      <w:r>
        <w:rPr>
          <w:rFonts w:hint="eastAsia" w:ascii="仿宋" w:hAnsi="仿宋" w:eastAsia="仿宋" w:cs="仿宋"/>
          <w:b/>
          <w:bCs/>
          <w:color w:val="auto"/>
          <w:sz w:val="32"/>
          <w:szCs w:val="32"/>
          <w:lang w:val="en-US" w:eastAsia="zh-CN"/>
        </w:rPr>
        <w:t xml:space="preserve"> </w:t>
      </w:r>
    </w:p>
    <w:p>
      <w:pPr>
        <w:spacing w:line="600" w:lineRule="exact"/>
        <w:ind w:firstLine="645"/>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 xml:space="preserve">1、负责贯彻执行党和国家的路线方针政策、法律法规规章，执行县委、县政府的决定，研究决定辖区政治、经济、文化、社会、生态文明等领域事业发展的重大事项并组织实施。 </w:t>
      </w:r>
    </w:p>
    <w:p>
      <w:pPr>
        <w:spacing w:line="600" w:lineRule="exact"/>
        <w:ind w:firstLine="645"/>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 xml:space="preserve">2、统筹落实关于辖区发展的重大决策，参与辖区建设规划和公共服务设施布局，建立健全基层社会治理工作机制，引导、整合辖区内各种社会力量为区域发展服务，推动辖区健康、有序、 </w:t>
      </w:r>
    </w:p>
    <w:p>
      <w:pPr>
        <w:spacing w:line="600" w:lineRule="exact"/>
        <w:ind w:firstLine="645"/>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 xml:space="preserve">可持续发展。 </w:t>
      </w:r>
    </w:p>
    <w:p>
      <w:pPr>
        <w:spacing w:line="600" w:lineRule="exact"/>
        <w:ind w:firstLine="645"/>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3、负责加强基层党组织建设和基层政权建设，巩固党的执政基础；统筹协调辖区内各领域党建工作，推进社区党建、单位党建、行业党建和区域化党建互联互动，统筹抓好新领域新业态新群体党建工作。负责人大、政协、统战、民族宗教、群团工作。</w:t>
      </w:r>
    </w:p>
    <w:p>
      <w:pPr>
        <w:spacing w:line="600" w:lineRule="exact"/>
        <w:ind w:firstLine="645"/>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 xml:space="preserve">4、加强基层意识形态工作，推进基层精神文明建设，培养和弘扬社会主义核心价值观，创造良好社会环境。 </w:t>
      </w:r>
    </w:p>
    <w:p>
      <w:pPr>
        <w:spacing w:line="600" w:lineRule="exact"/>
        <w:ind w:firstLine="645"/>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 xml:space="preserve">5、负责拟定经济发展规划并组织实施。促进经济发展，推进产业结构调整，促进经济增长方式转变，促进农民增收。 </w:t>
      </w:r>
    </w:p>
    <w:p>
      <w:pPr>
        <w:spacing w:line="600" w:lineRule="exact"/>
        <w:ind w:firstLine="645"/>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 xml:space="preserve">6、负责拟定社会事业发展规划并组织实施。负责教育、科技、文化旅游、体育、广播电视、民政、卫生健康、医疗保障、残疾人保障、社会保险、退役军人服务等工作，推进便民服务规范化建设管理，落实与群众密切相关的各项公共服务政策。 </w:t>
      </w:r>
    </w:p>
    <w:p>
      <w:pPr>
        <w:spacing w:line="600" w:lineRule="exact"/>
        <w:ind w:firstLine="645"/>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 xml:space="preserve">7、负责拟定乡村振兴发展规划并组织实施。负责农业产业升级转型、美丽乡村建设、农村文化生活繁荣、农村基础设施和公共服务能力提升、脱贫攻坚等工作。 </w:t>
      </w:r>
    </w:p>
    <w:p>
      <w:pPr>
        <w:spacing w:line="600" w:lineRule="exact"/>
        <w:ind w:firstLine="645"/>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 xml:space="preserve">8、负责城乡基层治理工作，深化党建引领城乡基层治理，构建共建共治共享的城乡基层治理工作格局，推进和谐宜居乡村建设；加强社会主义民主法制建设，承担社会治理、信访维稳、综治中心、社区戒毒、社区康复、法治建设、反邪教等工作。 </w:t>
      </w:r>
    </w:p>
    <w:p>
      <w:pPr>
        <w:spacing w:line="600" w:lineRule="exact"/>
        <w:ind w:firstLine="645"/>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 xml:space="preserve">9、负责辖区公共事务综合管理，参与辖区规划建设，负责拟定村镇国土空间规划并组织实施，承担重点工程建设、乡村道路建设及公共设施、水利设施等管理工作，对辖区事关群众利益的重大决策和重大项目提出建议。负责统筹组织协调指挥辖区内派驻和基层执法等力量。 </w:t>
      </w:r>
    </w:p>
    <w:p>
      <w:pPr>
        <w:spacing w:line="600" w:lineRule="exact"/>
        <w:ind w:firstLine="645"/>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10、负责应急管理和安全生产工作，落实安全生产责任制，建立健全应对突发紧急事件的处置管理机制，构建公共安全防控体系。</w:t>
      </w:r>
    </w:p>
    <w:p>
      <w:pPr>
        <w:spacing w:line="600" w:lineRule="exact"/>
        <w:ind w:firstLine="645"/>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 xml:space="preserve">11、负责自然资源、生态环境保护工作，做好网格化环境监管，开展自然资源、环境保护隐患排查和治理，配合有关部门查处自然资源、环境违法行为，做好辖区内自然资源及生态环境保护工作。 </w:t>
      </w:r>
    </w:p>
    <w:p>
      <w:pPr>
        <w:spacing w:line="600" w:lineRule="exact"/>
        <w:ind w:firstLine="645"/>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 xml:space="preserve">12、负责推进基层民主法治建设，加强普法依法治理，维护群众合法权益。负责协助武装部门做好辖区民兵训练和公民服兵役工作。 </w:t>
      </w:r>
    </w:p>
    <w:p>
      <w:pPr>
        <w:spacing w:line="600" w:lineRule="exact"/>
        <w:ind w:firstLine="645"/>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 xml:space="preserve">13、按照干部管理权限，负责干部的教育、培训、选拔、考核和监督工作。加强本级财政、所属行政事业单位以及村级财务的核算和监督。 </w:t>
      </w:r>
    </w:p>
    <w:p>
      <w:pPr>
        <w:spacing w:line="600" w:lineRule="exact"/>
        <w:ind w:firstLine="645"/>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 xml:space="preserve">14、根据法定职责或受委托承担辖区内审批服务、公共服务、各类社会事务服务等职责。负责制定完善权力清单、责任清单、公共服务清单，建立清单动态调整和公示机制，推进党务政务公开，接受群众监督，增加公信力。 </w:t>
      </w:r>
    </w:p>
    <w:p>
      <w:pPr>
        <w:spacing w:line="600" w:lineRule="exact"/>
        <w:ind w:firstLine="645"/>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15、履行法律、法规、规章规定的其他职责，承办县委、县政府交办的其他工作</w:t>
      </w:r>
    </w:p>
    <w:p>
      <w:pPr>
        <w:spacing w:line="600" w:lineRule="exact"/>
        <w:ind w:firstLine="645"/>
        <w:rPr>
          <w:rFonts w:hint="eastAsia" w:ascii="仿宋" w:hAnsi="仿宋" w:eastAsia="仿宋" w:cs="仿宋"/>
          <w:b w:val="0"/>
          <w:bCs w:val="0"/>
          <w:color w:val="auto"/>
          <w:sz w:val="32"/>
          <w:szCs w:val="32"/>
          <w:lang w:val="zh-CN"/>
        </w:rPr>
      </w:pPr>
      <w:r>
        <w:rPr>
          <w:rFonts w:hint="eastAsia" w:ascii="仿宋" w:hAnsi="仿宋" w:eastAsia="仿宋" w:cs="仿宋"/>
          <w:b w:val="0"/>
          <w:bCs w:val="0"/>
          <w:color w:val="auto"/>
          <w:sz w:val="32"/>
          <w:szCs w:val="32"/>
          <w:lang w:val="zh-CN"/>
        </w:rPr>
        <w:t>人员概况：</w:t>
      </w:r>
    </w:p>
    <w:p>
      <w:pPr>
        <w:spacing w:line="600" w:lineRule="exact"/>
        <w:ind w:firstLine="645"/>
        <w:rPr>
          <w:rFonts w:hint="eastAsia" w:ascii="仿宋" w:hAnsi="仿宋" w:eastAsia="仿宋" w:cs="仿宋"/>
          <w:color w:val="auto"/>
          <w:sz w:val="32"/>
          <w:szCs w:val="32"/>
        </w:rPr>
      </w:pPr>
      <w:r>
        <w:rPr>
          <w:rFonts w:hint="eastAsia" w:ascii="仿宋" w:hAnsi="仿宋" w:eastAsia="仿宋" w:cs="仿宋"/>
          <w:color w:val="auto"/>
          <w:sz w:val="32"/>
          <w:szCs w:val="32"/>
        </w:rPr>
        <w:t>1、宜坪乡行政机关人员编制和领导职数</w:t>
      </w:r>
    </w:p>
    <w:p>
      <w:pPr>
        <w:spacing w:line="600" w:lineRule="exact"/>
        <w:ind w:firstLine="645"/>
        <w:rPr>
          <w:rFonts w:hint="eastAsia" w:ascii="仿宋" w:hAnsi="仿宋" w:eastAsia="仿宋" w:cs="仿宋"/>
          <w:color w:val="auto"/>
          <w:sz w:val="32"/>
          <w:szCs w:val="32"/>
        </w:rPr>
      </w:pPr>
      <w:r>
        <w:rPr>
          <w:rFonts w:hint="eastAsia" w:ascii="仿宋" w:hAnsi="仿宋" w:eastAsia="仿宋" w:cs="仿宋"/>
          <w:color w:val="auto"/>
          <w:sz w:val="32"/>
          <w:szCs w:val="32"/>
        </w:rPr>
        <w:t>领导职数按省、市有关规定宜坪乡设</w:t>
      </w:r>
      <w:r>
        <w:rPr>
          <w:rFonts w:hint="eastAsia" w:ascii="仿宋" w:hAnsi="仿宋" w:eastAsia="仿宋" w:cs="仿宋"/>
          <w:color w:val="auto"/>
          <w:sz w:val="32"/>
          <w:szCs w:val="32"/>
          <w:lang w:val="en-US" w:eastAsia="zh-CN"/>
        </w:rPr>
        <w:t>党委书记 1 名，乡长（副书记）1 名，人大主席 1 名，专职副书记 1 名、副乡长 2 名（其中 1 名兼任武装部长）、纪委书记 1名、组织委员 1 名（兼任统战委员）、宣传委员 1 名（兼任人大副主席）、政法委员 1 名。设中层职数 7 名。</w:t>
      </w:r>
      <w:r>
        <w:rPr>
          <w:rFonts w:hint="eastAsia" w:ascii="仿宋" w:hAnsi="仿宋" w:eastAsia="仿宋" w:cs="仿宋"/>
          <w:color w:val="auto"/>
          <w:sz w:val="32"/>
          <w:szCs w:val="32"/>
        </w:rPr>
        <w:t>重新核定宜坪乡行政编制</w:t>
      </w:r>
      <w:r>
        <w:rPr>
          <w:rFonts w:hint="eastAsia" w:ascii="仿宋" w:hAnsi="仿宋" w:eastAsia="仿宋" w:cs="仿宋"/>
          <w:color w:val="auto"/>
          <w:sz w:val="32"/>
          <w:szCs w:val="32"/>
          <w:lang w:val="en-US" w:eastAsia="zh-CN"/>
        </w:rPr>
        <w:t>17</w:t>
      </w:r>
      <w:r>
        <w:rPr>
          <w:rFonts w:hint="eastAsia" w:ascii="仿宋" w:hAnsi="仿宋" w:eastAsia="仿宋" w:cs="仿宋"/>
          <w:color w:val="auto"/>
          <w:sz w:val="32"/>
          <w:szCs w:val="32"/>
        </w:rPr>
        <w:t>名。</w:t>
      </w:r>
    </w:p>
    <w:p>
      <w:pPr>
        <w:spacing w:line="600" w:lineRule="exact"/>
        <w:ind w:firstLine="645"/>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宜坪乡事业机构和人员编制</w:t>
      </w:r>
    </w:p>
    <w:p>
      <w:pPr>
        <w:spacing w:line="600" w:lineRule="exact"/>
        <w:ind w:firstLine="645"/>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 xml:space="preserve">宜坪乡事业编制 15 名，宜坪乡设下列直属公益一类事业机构： </w:t>
      </w:r>
    </w:p>
    <w:p>
      <w:pPr>
        <w:spacing w:line="600" w:lineRule="exact"/>
        <w:ind w:firstLine="645"/>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 xml:space="preserve">（1）便民服务中心（挂退役军人服务站、农民工服务中心 </w:t>
      </w:r>
    </w:p>
    <w:p>
      <w:pPr>
        <w:spacing w:line="600" w:lineRule="exact"/>
        <w:ind w:firstLine="645"/>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牌子）。核定事业编制 8 名（含退役军人服务站编制 1 名），设主任 1 名、副主任 1 名。</w:t>
      </w:r>
    </w:p>
    <w:p>
      <w:pPr>
        <w:spacing w:line="600" w:lineRule="exact"/>
        <w:ind w:firstLine="645"/>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 xml:space="preserve">（2）农业综合服务中心。核定事业编制 2 名，设主任 1 名。 </w:t>
      </w:r>
    </w:p>
    <w:p>
      <w:pPr>
        <w:spacing w:line="600" w:lineRule="exact"/>
        <w:ind w:firstLine="645"/>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（3）综治中心。核定事业编制 3 名，设主任 1 名。</w:t>
      </w:r>
    </w:p>
    <w:p>
      <w:pPr>
        <w:spacing w:line="600" w:lineRule="exact"/>
        <w:ind w:firstLine="645"/>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 xml:space="preserve">（4）文化旅游服务中心（挂综合文化站牌子）。核定事业 </w:t>
      </w:r>
    </w:p>
    <w:p>
      <w:pPr>
        <w:spacing w:line="600" w:lineRule="exact"/>
        <w:ind w:firstLine="645"/>
        <w:rPr>
          <w:rFonts w:hint="eastAsia" w:ascii="仿宋" w:hAnsi="仿宋" w:eastAsia="仿宋" w:cs="仿宋"/>
          <w:lang w:val="zh-CN"/>
        </w:rPr>
      </w:pPr>
      <w:r>
        <w:rPr>
          <w:rFonts w:hint="eastAsia" w:ascii="仿宋" w:hAnsi="仿宋" w:eastAsia="仿宋" w:cs="仿宋"/>
          <w:color w:val="auto"/>
          <w:sz w:val="32"/>
          <w:szCs w:val="32"/>
          <w:lang w:val="en-US" w:eastAsia="zh-CN"/>
        </w:rPr>
        <w:t>编制 2 名，设主任 1 名。</w:t>
      </w:r>
    </w:p>
    <w:p>
      <w:pPr>
        <w:widowControl/>
        <w:numPr>
          <w:ilvl w:val="0"/>
          <w:numId w:val="3"/>
        </w:numPr>
        <w:adjustRightInd w:val="0"/>
        <w:snapToGrid w:val="0"/>
        <w:spacing w:line="580" w:lineRule="exact"/>
        <w:ind w:left="0" w:leftChars="0" w:firstLine="640" w:firstLineChars="200"/>
        <w:contextualSpacing/>
        <w:jc w:val="left"/>
        <w:rPr>
          <w:rFonts w:hint="eastAsia" w:ascii="仿宋" w:hAnsi="仿宋" w:eastAsia="仿宋" w:cs="仿宋"/>
          <w:b w:val="0"/>
          <w:bCs w:val="0"/>
          <w:color w:val="000000"/>
          <w:kern w:val="0"/>
          <w:szCs w:val="32"/>
          <w:shd w:val="clear" w:color="auto" w:fill="FFFFFF"/>
          <w:lang w:val="zh-CN"/>
        </w:rPr>
      </w:pPr>
      <w:r>
        <w:rPr>
          <w:rFonts w:hint="eastAsia" w:ascii="仿宋" w:hAnsi="仿宋" w:eastAsia="仿宋" w:cs="仿宋"/>
          <w:b w:val="0"/>
          <w:bCs w:val="0"/>
          <w:color w:val="000000"/>
          <w:kern w:val="0"/>
          <w:szCs w:val="32"/>
          <w:shd w:val="clear" w:color="auto" w:fill="FFFFFF"/>
          <w:lang w:val="zh-CN"/>
        </w:rPr>
        <w:t>年度主要工作任务。</w:t>
      </w:r>
    </w:p>
    <w:p>
      <w:pPr>
        <w:pStyle w:val="7"/>
        <w:keepNext w:val="0"/>
        <w:keepLines w:val="0"/>
        <w:pageBreakBefore w:val="0"/>
        <w:widowControl/>
        <w:numPr>
          <w:ilvl w:val="0"/>
          <w:numId w:val="0"/>
        </w:numPr>
        <w:suppressLineNumbers w:val="0"/>
        <w:shd w:val="clear" w:color="auto" w:fill="FFFFFF"/>
        <w:kinsoku/>
        <w:wordWrap/>
        <w:overflowPunct/>
        <w:topLinePunct w:val="0"/>
        <w:bidi w:val="0"/>
        <w:snapToGrid/>
        <w:spacing w:before="0" w:beforeAutospacing="0" w:after="0" w:afterAutospacing="0" w:line="600" w:lineRule="exact"/>
        <w:ind w:right="0" w:rightChars="0" w:firstLine="300" w:firstLineChars="100"/>
        <w:textAlignment w:val="auto"/>
        <w:rPr>
          <w:rFonts w:hint="eastAsia" w:ascii="仿宋" w:hAnsi="仿宋" w:eastAsia="仿宋" w:cs="仿宋"/>
          <w:b w:val="0"/>
          <w:bCs w:val="0"/>
          <w:i w:val="0"/>
          <w:iCs w:val="0"/>
          <w:caps w:val="0"/>
          <w:color w:val="auto"/>
          <w:spacing w:val="0"/>
          <w:sz w:val="32"/>
          <w:szCs w:val="32"/>
          <w:shd w:val="clear" w:color="auto" w:fill="FFFFFF"/>
        </w:rPr>
      </w:pPr>
      <w:r>
        <w:rPr>
          <w:rFonts w:hint="eastAsia" w:ascii="仿宋" w:hAnsi="仿宋" w:eastAsia="仿宋" w:cs="仿宋"/>
          <w:b w:val="0"/>
          <w:bCs w:val="0"/>
          <w:i w:val="0"/>
          <w:iCs w:val="0"/>
          <w:caps w:val="0"/>
          <w:color w:val="auto"/>
          <w:spacing w:val="0"/>
          <w:sz w:val="30"/>
          <w:szCs w:val="30"/>
          <w:shd w:val="clear" w:color="auto" w:fill="FFFFFF"/>
          <w:lang w:val="en-US" w:eastAsia="zh-CN"/>
        </w:rPr>
        <w:t>（</w:t>
      </w:r>
      <w:r>
        <w:rPr>
          <w:rFonts w:hint="eastAsia" w:ascii="仿宋" w:hAnsi="仿宋" w:eastAsia="仿宋" w:cs="仿宋"/>
          <w:b w:val="0"/>
          <w:bCs w:val="0"/>
          <w:i w:val="0"/>
          <w:iCs w:val="0"/>
          <w:caps w:val="0"/>
          <w:color w:val="auto"/>
          <w:spacing w:val="0"/>
          <w:sz w:val="32"/>
          <w:szCs w:val="32"/>
          <w:shd w:val="clear" w:color="auto" w:fill="FFFFFF"/>
          <w:lang w:val="en-US" w:eastAsia="zh-CN"/>
        </w:rPr>
        <w:t>1）、</w:t>
      </w:r>
      <w:r>
        <w:rPr>
          <w:rFonts w:hint="eastAsia" w:ascii="仿宋" w:hAnsi="仿宋" w:eastAsia="仿宋" w:cs="仿宋"/>
          <w:b w:val="0"/>
          <w:bCs w:val="0"/>
          <w:i w:val="0"/>
          <w:iCs w:val="0"/>
          <w:caps w:val="0"/>
          <w:color w:val="auto"/>
          <w:spacing w:val="0"/>
          <w:sz w:val="32"/>
          <w:szCs w:val="32"/>
          <w:shd w:val="clear" w:color="auto" w:fill="FFFFFF"/>
          <w:lang w:eastAsia="zh-CN"/>
        </w:rPr>
        <w:t>强基固本，以知促行，在党建领航上</w:t>
      </w:r>
      <w:r>
        <w:rPr>
          <w:rFonts w:hint="eastAsia" w:ascii="仿宋" w:hAnsi="仿宋" w:eastAsia="仿宋" w:cs="仿宋"/>
          <w:b w:val="0"/>
          <w:bCs w:val="0"/>
          <w:i w:val="0"/>
          <w:iCs w:val="0"/>
          <w:caps w:val="0"/>
          <w:color w:val="auto"/>
          <w:spacing w:val="0"/>
          <w:sz w:val="32"/>
          <w:szCs w:val="32"/>
          <w:shd w:val="clear" w:color="auto" w:fill="FFFFFF"/>
          <w:lang w:val="en-US" w:eastAsia="zh-CN"/>
        </w:rPr>
        <w:t>聚合</w:t>
      </w:r>
      <w:r>
        <w:rPr>
          <w:rFonts w:hint="eastAsia" w:ascii="仿宋" w:hAnsi="仿宋" w:eastAsia="仿宋" w:cs="仿宋"/>
          <w:b w:val="0"/>
          <w:bCs w:val="0"/>
          <w:i w:val="0"/>
          <w:iCs w:val="0"/>
          <w:caps w:val="0"/>
          <w:color w:val="auto"/>
          <w:spacing w:val="0"/>
          <w:sz w:val="32"/>
          <w:szCs w:val="32"/>
          <w:shd w:val="clear" w:color="auto" w:fill="FFFFFF"/>
          <w:lang w:eastAsia="zh-CN"/>
        </w:rPr>
        <w:t>发力。</w:t>
      </w:r>
    </w:p>
    <w:p>
      <w:pPr>
        <w:pStyle w:val="7"/>
        <w:keepNext w:val="0"/>
        <w:keepLines w:val="0"/>
        <w:pageBreakBefore w:val="0"/>
        <w:widowControl/>
        <w:numPr>
          <w:ilvl w:val="0"/>
          <w:numId w:val="0"/>
        </w:numPr>
        <w:suppressLineNumbers w:val="0"/>
        <w:shd w:val="clear" w:color="auto" w:fill="FFFFFF"/>
        <w:kinsoku/>
        <w:wordWrap/>
        <w:overflowPunct/>
        <w:topLinePunct w:val="0"/>
        <w:bidi w:val="0"/>
        <w:snapToGrid/>
        <w:spacing w:before="0" w:beforeAutospacing="0" w:after="0" w:afterAutospacing="0" w:line="600" w:lineRule="exact"/>
        <w:ind w:right="0" w:rightChars="0" w:firstLine="640" w:firstLineChars="200"/>
        <w:textAlignment w:val="auto"/>
        <w:rPr>
          <w:rFonts w:hint="eastAsia" w:ascii="仿宋" w:hAnsi="仿宋" w:eastAsia="仿宋" w:cs="仿宋"/>
          <w:b w:val="0"/>
          <w:kern w:val="2"/>
          <w:sz w:val="32"/>
          <w:szCs w:val="32"/>
          <w:lang w:val="en-US" w:eastAsia="zh-CN" w:bidi="ar-SA"/>
        </w:rPr>
      </w:pPr>
      <w:r>
        <w:rPr>
          <w:rFonts w:hint="eastAsia" w:ascii="仿宋" w:hAnsi="仿宋" w:eastAsia="仿宋" w:cs="仿宋"/>
          <w:b w:val="0"/>
          <w:kern w:val="2"/>
          <w:sz w:val="32"/>
          <w:szCs w:val="32"/>
          <w:lang w:val="en-US" w:eastAsia="zh-CN" w:bidi="ar-SA"/>
        </w:rPr>
        <w:t>宜坪乡坚持以“五化”建设为抓手，不断提升基层党组织凝聚力、战斗力；班子成员带头务实创业、艰苦奋斗，带动感染广大党员干部群众，建成了一支“领导班子好、党员干部好、工作机制好、服务群众好”的“四好”队伍。</w:t>
      </w:r>
    </w:p>
    <w:p>
      <w:pPr>
        <w:pStyle w:val="7"/>
        <w:keepNext w:val="0"/>
        <w:keepLines w:val="0"/>
        <w:pageBreakBefore w:val="0"/>
        <w:widowControl/>
        <w:numPr>
          <w:ilvl w:val="0"/>
          <w:numId w:val="0"/>
        </w:numPr>
        <w:suppressLineNumbers w:val="0"/>
        <w:shd w:val="clear" w:color="auto" w:fill="FFFFFF"/>
        <w:kinsoku/>
        <w:wordWrap/>
        <w:overflowPunct/>
        <w:topLinePunct w:val="0"/>
        <w:bidi w:val="0"/>
        <w:snapToGrid/>
        <w:spacing w:before="0" w:beforeAutospacing="0" w:after="0" w:afterAutospacing="0" w:line="600" w:lineRule="exact"/>
        <w:ind w:right="0" w:rightChars="0" w:firstLine="640" w:firstLineChars="200"/>
        <w:textAlignment w:val="auto"/>
        <w:rPr>
          <w:rFonts w:hint="eastAsia" w:ascii="仿宋" w:hAnsi="仿宋" w:eastAsia="仿宋" w:cs="仿宋"/>
          <w:i w:val="0"/>
          <w:iCs w:val="0"/>
          <w:caps w:val="0"/>
          <w:color w:val="auto"/>
          <w:spacing w:val="0"/>
          <w:sz w:val="32"/>
          <w:szCs w:val="32"/>
          <w:highlight w:val="none"/>
          <w:shd w:val="clear" w:color="auto" w:fill="FFFFFF"/>
          <w:lang w:val="en-US" w:eastAsia="zh-CN"/>
        </w:rPr>
      </w:pPr>
      <w:r>
        <w:rPr>
          <w:rFonts w:hint="eastAsia" w:ascii="仿宋" w:hAnsi="仿宋" w:eastAsia="仿宋" w:cs="仿宋"/>
          <w:b w:val="0"/>
          <w:bCs w:val="0"/>
          <w:i w:val="0"/>
          <w:iCs w:val="0"/>
          <w:caps w:val="0"/>
          <w:color w:val="auto"/>
          <w:spacing w:val="0"/>
          <w:sz w:val="32"/>
          <w:szCs w:val="32"/>
          <w:shd w:val="clear" w:color="auto" w:fill="FFFFFF"/>
          <w:lang w:val="en-US" w:eastAsia="zh-CN"/>
        </w:rPr>
        <w:t>①理论学习高质高效。</w:t>
      </w:r>
      <w:r>
        <w:rPr>
          <w:rFonts w:hint="eastAsia" w:ascii="仿宋" w:hAnsi="仿宋" w:eastAsia="仿宋" w:cs="仿宋"/>
          <w:b w:val="0"/>
          <w:bCs w:val="0"/>
          <w:color w:val="auto"/>
          <w:kern w:val="2"/>
          <w:sz w:val="32"/>
          <w:szCs w:val="32"/>
          <w:lang w:val="en-US" w:eastAsia="zh-CN" w:bidi="ar-SA"/>
        </w:rPr>
        <w:t>通过“集中+自学，线上+线下，学习+研讨”等方式，深入学习习近平新时代中国特色社会主义思想、党的二十大精神、习近平总书记来川视察重要指示精神、省市县党代会精神等，不断增强“四个意识”、坚定“四个自信”，自觉做到“两个维护”。通过班子成员到基层讲党课，支部书记到村民小组讲党课，完成集中宣讲学习62次，完成学习心得体会90余篇。</w:t>
      </w:r>
      <w:r>
        <w:rPr>
          <w:rFonts w:hint="eastAsia" w:ascii="仿宋" w:hAnsi="仿宋" w:eastAsia="仿宋" w:cs="仿宋"/>
          <w:i w:val="0"/>
          <w:iCs w:val="0"/>
          <w:caps w:val="0"/>
          <w:color w:val="auto"/>
          <w:spacing w:val="0"/>
          <w:sz w:val="32"/>
          <w:szCs w:val="32"/>
          <w:shd w:val="clear" w:color="auto" w:fill="FFFFFF"/>
          <w:lang w:eastAsia="zh-CN"/>
        </w:rPr>
        <w:t>常态化组织干部</w:t>
      </w:r>
      <w:r>
        <w:rPr>
          <w:rFonts w:hint="eastAsia" w:ascii="仿宋" w:hAnsi="仿宋" w:eastAsia="仿宋" w:cs="仿宋"/>
          <w:i w:val="0"/>
          <w:iCs w:val="0"/>
          <w:caps w:val="0"/>
          <w:color w:val="auto"/>
          <w:spacing w:val="0"/>
          <w:sz w:val="32"/>
          <w:szCs w:val="32"/>
          <w:shd w:val="clear" w:color="auto" w:fill="FFFFFF"/>
          <w:lang w:val="en-US" w:eastAsia="zh-CN"/>
        </w:rPr>
        <w:t>职工</w:t>
      </w:r>
      <w:r>
        <w:rPr>
          <w:rFonts w:hint="eastAsia" w:ascii="仿宋" w:hAnsi="仿宋" w:eastAsia="仿宋" w:cs="仿宋"/>
          <w:i w:val="0"/>
          <w:iCs w:val="0"/>
          <w:caps w:val="0"/>
          <w:color w:val="auto"/>
          <w:spacing w:val="0"/>
          <w:sz w:val="32"/>
          <w:szCs w:val="32"/>
          <w:shd w:val="clear" w:color="auto" w:fill="FFFFFF"/>
          <w:lang w:eastAsia="zh-CN"/>
        </w:rPr>
        <w:t>开展学习强国、青年大学习，参加政治能力网络培训班、行政执法人员“执法知识大学习”、学法用法考试</w:t>
      </w:r>
      <w:r>
        <w:rPr>
          <w:rFonts w:hint="eastAsia" w:ascii="仿宋" w:hAnsi="仿宋" w:eastAsia="仿宋" w:cs="仿宋"/>
          <w:i w:val="0"/>
          <w:iCs w:val="0"/>
          <w:caps w:val="0"/>
          <w:color w:val="auto"/>
          <w:spacing w:val="0"/>
          <w:sz w:val="32"/>
          <w:szCs w:val="32"/>
          <w:shd w:val="clear" w:color="auto" w:fill="FFFFFF"/>
          <w:lang w:val="en-US" w:eastAsia="zh-CN"/>
        </w:rPr>
        <w:t>等，干部职工素能不断强化提升。</w:t>
      </w:r>
    </w:p>
    <w:p>
      <w:pPr>
        <w:pStyle w:val="7"/>
        <w:keepNext w:val="0"/>
        <w:keepLines w:val="0"/>
        <w:pageBreakBefore w:val="0"/>
        <w:widowControl/>
        <w:numPr>
          <w:ilvl w:val="0"/>
          <w:numId w:val="0"/>
        </w:numPr>
        <w:suppressLineNumbers w:val="0"/>
        <w:shd w:val="clear" w:color="auto"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textAlignment w:val="auto"/>
        <w:rPr>
          <w:rFonts w:hint="eastAsia" w:ascii="仿宋" w:hAnsi="仿宋" w:eastAsia="仿宋" w:cs="仿宋"/>
          <w:i w:val="0"/>
          <w:iCs w:val="0"/>
          <w:caps w:val="0"/>
          <w:color w:val="auto"/>
          <w:spacing w:val="0"/>
          <w:sz w:val="32"/>
          <w:szCs w:val="32"/>
          <w:highlight w:val="none"/>
          <w:shd w:val="clear" w:color="auto" w:fill="FFFFFF"/>
          <w:lang w:val="en-US" w:eastAsia="zh-CN"/>
        </w:rPr>
      </w:pPr>
      <w:r>
        <w:rPr>
          <w:rFonts w:hint="eastAsia" w:ascii="仿宋" w:hAnsi="仿宋" w:eastAsia="仿宋" w:cs="仿宋"/>
          <w:b w:val="0"/>
          <w:bCs w:val="0"/>
          <w:color w:val="auto"/>
          <w:sz w:val="32"/>
          <w:szCs w:val="32"/>
          <w:lang w:val="en-US" w:eastAsia="zh-CN"/>
        </w:rPr>
        <w:t>②队伍建设有力有为</w:t>
      </w:r>
      <w:r>
        <w:rPr>
          <w:rFonts w:hint="eastAsia" w:ascii="仿宋" w:hAnsi="仿宋" w:eastAsia="仿宋" w:cs="仿宋"/>
          <w:b/>
          <w:bCs/>
          <w:i w:val="0"/>
          <w:iCs w:val="0"/>
          <w:caps w:val="0"/>
          <w:color w:val="auto"/>
          <w:spacing w:val="0"/>
          <w:sz w:val="32"/>
          <w:szCs w:val="32"/>
          <w:shd w:val="clear" w:color="auto" w:fill="FFFFFF"/>
          <w:lang w:val="en-US" w:eastAsia="zh-CN"/>
        </w:rPr>
        <w:t>。</w:t>
      </w:r>
      <w:r>
        <w:rPr>
          <w:rFonts w:hint="eastAsia" w:ascii="仿宋" w:hAnsi="仿宋" w:eastAsia="仿宋" w:cs="仿宋"/>
          <w:color w:val="auto"/>
          <w:kern w:val="0"/>
          <w:sz w:val="32"/>
          <w:szCs w:val="32"/>
          <w:lang w:val="en-US" w:eastAsia="zh-CN" w:bidi="ar"/>
        </w:rPr>
        <w:t>创新推进责任“一条链”、 规划“一幅图”、项目“一盘棋”、考评“一本帐”“四个一” 工作法，全面压紧压实各方责任，切实做到任务有人担、事情有人落，树立了鲜明的干事创业导向，在全乡营造了争先进位的生动局面。举办</w:t>
      </w:r>
      <w:r>
        <w:rPr>
          <w:rFonts w:hint="eastAsia" w:ascii="仿宋" w:hAnsi="仿宋" w:eastAsia="仿宋" w:cs="仿宋"/>
          <w:i w:val="0"/>
          <w:iCs w:val="0"/>
          <w:caps w:val="0"/>
          <w:color w:val="auto"/>
          <w:spacing w:val="0"/>
          <w:sz w:val="32"/>
          <w:szCs w:val="32"/>
          <w:shd w:val="clear" w:color="auto" w:fill="FFFFFF"/>
          <w:lang w:val="en-US" w:eastAsia="zh-CN"/>
        </w:rPr>
        <w:t>汛期夜校22期，干部围绕自己分管、负责的业务知识或其他有利于工作推进的技巧进行专题授课，有效提升干部职工业务能力和解决实际问题能力，达到更好更快推动工作的效果。宜坪乡</w:t>
      </w:r>
      <w:r>
        <w:rPr>
          <w:rFonts w:hint="eastAsia" w:ascii="仿宋" w:hAnsi="仿宋" w:eastAsia="仿宋" w:cs="仿宋"/>
          <w:color w:val="auto"/>
          <w:kern w:val="0"/>
          <w:sz w:val="32"/>
          <w:szCs w:val="32"/>
          <w:lang w:val="en-US" w:eastAsia="zh-CN" w:bidi="ar"/>
        </w:rPr>
        <w:t>“四个一” 工作法被市上通报表扬；</w:t>
      </w:r>
      <w:r>
        <w:rPr>
          <w:rFonts w:hint="eastAsia" w:ascii="仿宋" w:hAnsi="仿宋" w:eastAsia="仿宋" w:cs="仿宋"/>
          <w:i w:val="0"/>
          <w:iCs w:val="0"/>
          <w:caps w:val="0"/>
          <w:color w:val="auto"/>
          <w:spacing w:val="0"/>
          <w:sz w:val="32"/>
          <w:szCs w:val="32"/>
          <w:shd w:val="clear" w:color="auto" w:fill="FFFFFF"/>
          <w:lang w:val="en-US" w:eastAsia="zh-CN"/>
        </w:rPr>
        <w:t>2022年赛乡镇和赛村庄活动中，宜坪乡和宜坪乡桐花村均荣获第一名；</w:t>
      </w:r>
      <w:r>
        <w:rPr>
          <w:rFonts w:hint="eastAsia" w:ascii="仿宋" w:hAnsi="仿宋" w:eastAsia="仿宋" w:cs="仿宋"/>
          <w:i w:val="0"/>
          <w:iCs w:val="0"/>
          <w:caps w:val="0"/>
          <w:color w:val="auto"/>
          <w:spacing w:val="0"/>
          <w:sz w:val="32"/>
          <w:szCs w:val="32"/>
          <w:highlight w:val="none"/>
          <w:shd w:val="clear" w:color="auto" w:fill="FFFFFF"/>
          <w:lang w:val="en-US" w:eastAsia="zh-CN"/>
        </w:rPr>
        <w:t>草坪村党支部被评定为市级（4A）先进村党组织；宜坪乡团委被团市委授予乐山市五四红旗团委称号。</w:t>
      </w:r>
    </w:p>
    <w:p>
      <w:pPr>
        <w:pStyle w:val="7"/>
        <w:keepNext w:val="0"/>
        <w:keepLines w:val="0"/>
        <w:pageBreakBefore w:val="0"/>
        <w:widowControl/>
        <w:numPr>
          <w:ilvl w:val="0"/>
          <w:numId w:val="0"/>
        </w:numPr>
        <w:suppressLineNumbers w:val="0"/>
        <w:shd w:val="clear" w:color="auto"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textAlignment w:val="auto"/>
        <w:rPr>
          <w:rFonts w:hint="eastAsia" w:ascii="仿宋" w:hAnsi="仿宋" w:eastAsia="仿宋" w:cs="仿宋"/>
          <w:color w:val="auto"/>
          <w:sz w:val="32"/>
          <w:szCs w:val="32"/>
        </w:rPr>
      </w:pPr>
      <w:r>
        <w:rPr>
          <w:rFonts w:hint="eastAsia" w:ascii="仿宋" w:hAnsi="仿宋" w:eastAsia="仿宋" w:cs="仿宋"/>
          <w:b w:val="0"/>
          <w:bCs w:val="0"/>
          <w:i w:val="0"/>
          <w:iCs w:val="0"/>
          <w:caps w:val="0"/>
          <w:color w:val="auto"/>
          <w:spacing w:val="0"/>
          <w:sz w:val="32"/>
          <w:szCs w:val="32"/>
          <w:shd w:val="clear" w:color="auto" w:fill="FFFFFF"/>
          <w:lang w:val="en-US" w:eastAsia="zh-CN"/>
        </w:rPr>
        <w:t>③为民办事用心用情。</w:t>
      </w:r>
      <w:r>
        <w:rPr>
          <w:rFonts w:hint="eastAsia" w:ascii="仿宋" w:hAnsi="仿宋" w:eastAsia="仿宋" w:cs="仿宋"/>
          <w:b w:val="0"/>
          <w:bCs w:val="0"/>
          <w:color w:val="auto"/>
          <w:kern w:val="2"/>
          <w:sz w:val="32"/>
          <w:szCs w:val="32"/>
          <w:lang w:val="en-US" w:eastAsia="zh-CN" w:bidi="ar-SA"/>
        </w:rPr>
        <w:t>深入开展“我为群众办实事”活动，</w:t>
      </w:r>
      <w:r>
        <w:rPr>
          <w:rFonts w:hint="eastAsia" w:ascii="仿宋" w:hAnsi="仿宋" w:eastAsia="仿宋" w:cs="仿宋"/>
          <w:color w:val="auto"/>
          <w:kern w:val="2"/>
          <w:sz w:val="32"/>
          <w:szCs w:val="32"/>
          <w:shd w:val="clear" w:color="auto" w:fill="FFFFFF"/>
          <w:lang w:val="en-US" w:eastAsia="zh-CN" w:bidi="ar"/>
        </w:rPr>
        <w:t>定制</w:t>
      </w:r>
      <w:r>
        <w:rPr>
          <w:rFonts w:hint="eastAsia" w:ascii="仿宋" w:hAnsi="仿宋" w:eastAsia="仿宋" w:cs="仿宋"/>
          <w:color w:val="auto"/>
          <w:sz w:val="32"/>
          <w:szCs w:val="32"/>
          <w:lang w:val="en-US" w:eastAsia="zh-CN"/>
        </w:rPr>
        <w:t>“宜人一本”工作制度，</w:t>
      </w:r>
      <w:r>
        <w:rPr>
          <w:rFonts w:hint="eastAsia" w:ascii="仿宋" w:hAnsi="仿宋" w:eastAsia="仿宋" w:cs="仿宋"/>
          <w:b w:val="0"/>
          <w:bCs w:val="0"/>
          <w:color w:val="auto"/>
          <w:kern w:val="2"/>
          <w:sz w:val="32"/>
          <w:szCs w:val="32"/>
          <w:lang w:val="en-US" w:eastAsia="zh-CN" w:bidi="ar-SA"/>
        </w:rPr>
        <w:t>创新开展“六个一”大走访实践活动（即：</w:t>
      </w:r>
      <w:r>
        <w:rPr>
          <w:rFonts w:hint="eastAsia" w:ascii="仿宋" w:hAnsi="仿宋" w:eastAsia="仿宋" w:cs="仿宋"/>
          <w:b w:val="0"/>
          <w:color w:val="auto"/>
          <w:sz w:val="32"/>
          <w:szCs w:val="32"/>
          <w:lang w:val="en-US" w:eastAsia="zh-CN"/>
        </w:rPr>
        <w:t>完成一次走访、收集一套图片、形成一本台账、解决一些问题、温暖一方群众、攻坚一批重点</w:t>
      </w:r>
      <w:r>
        <w:rPr>
          <w:rFonts w:hint="eastAsia" w:ascii="仿宋" w:hAnsi="仿宋" w:eastAsia="仿宋" w:cs="仿宋"/>
          <w:b w:val="0"/>
          <w:bCs w:val="0"/>
          <w:color w:val="auto"/>
          <w:kern w:val="2"/>
          <w:sz w:val="32"/>
          <w:szCs w:val="32"/>
          <w:lang w:val="en-US" w:eastAsia="zh-CN" w:bidi="ar-SA"/>
        </w:rPr>
        <w:t>），党政一把手带头，班子成员分工落实，党员干部合力推进</w:t>
      </w:r>
      <w:r>
        <w:rPr>
          <w:rFonts w:hint="eastAsia" w:ascii="仿宋" w:hAnsi="仿宋" w:eastAsia="仿宋" w:cs="仿宋"/>
          <w:color w:val="auto"/>
          <w:sz w:val="32"/>
          <w:szCs w:val="32"/>
          <w:lang w:val="en-US" w:eastAsia="zh-CN"/>
        </w:rPr>
        <w:t>，全覆盖走访所有群众，走访收集问题105个，现场解释91个，解决困难诉求12个，正在解决2个。</w:t>
      </w:r>
      <w:r>
        <w:rPr>
          <w:rFonts w:hint="eastAsia" w:ascii="仿宋" w:hAnsi="仿宋" w:eastAsia="仿宋" w:cs="仿宋"/>
          <w:i w:val="0"/>
          <w:iCs w:val="0"/>
          <w:caps w:val="0"/>
          <w:color w:val="auto"/>
          <w:spacing w:val="0"/>
          <w:sz w:val="32"/>
          <w:szCs w:val="32"/>
          <w:shd w:val="clear" w:color="auto" w:fill="FFFFFF"/>
          <w:lang w:val="en-US" w:eastAsia="zh-CN"/>
        </w:rPr>
        <w:t>按照每2个月召开1轮组级院坝会频次，</w:t>
      </w:r>
      <w:r>
        <w:rPr>
          <w:rFonts w:hint="eastAsia" w:ascii="仿宋" w:hAnsi="仿宋" w:eastAsia="仿宋" w:cs="仿宋"/>
          <w:i w:val="0"/>
          <w:iCs w:val="0"/>
          <w:caps w:val="0"/>
          <w:color w:val="auto"/>
          <w:spacing w:val="0"/>
          <w:sz w:val="32"/>
          <w:szCs w:val="32"/>
          <w:shd w:val="clear" w:color="auto" w:fill="FFFFFF"/>
        </w:rPr>
        <w:t>召开民情</w:t>
      </w:r>
      <w:r>
        <w:rPr>
          <w:rFonts w:hint="eastAsia" w:ascii="仿宋" w:hAnsi="仿宋" w:eastAsia="仿宋" w:cs="仿宋"/>
          <w:i w:val="0"/>
          <w:iCs w:val="0"/>
          <w:caps w:val="0"/>
          <w:color w:val="auto"/>
          <w:spacing w:val="0"/>
          <w:sz w:val="32"/>
          <w:szCs w:val="32"/>
          <w:shd w:val="clear" w:color="auto" w:fill="FFFFFF"/>
          <w:lang w:eastAsia="zh-CN"/>
        </w:rPr>
        <w:t>民意收集</w:t>
      </w:r>
      <w:r>
        <w:rPr>
          <w:rFonts w:hint="eastAsia" w:ascii="仿宋" w:hAnsi="仿宋" w:eastAsia="仿宋" w:cs="仿宋"/>
          <w:i w:val="0"/>
          <w:iCs w:val="0"/>
          <w:caps w:val="0"/>
          <w:color w:val="auto"/>
          <w:spacing w:val="0"/>
          <w:sz w:val="32"/>
          <w:szCs w:val="32"/>
          <w:shd w:val="clear" w:color="auto" w:fill="FFFFFF"/>
        </w:rPr>
        <w:t>化解会</w:t>
      </w:r>
      <w:r>
        <w:rPr>
          <w:rFonts w:hint="eastAsia" w:ascii="仿宋" w:hAnsi="仿宋" w:eastAsia="仿宋" w:cs="仿宋"/>
          <w:i w:val="0"/>
          <w:iCs w:val="0"/>
          <w:caps w:val="0"/>
          <w:color w:val="auto"/>
          <w:spacing w:val="0"/>
          <w:sz w:val="32"/>
          <w:szCs w:val="32"/>
          <w:shd w:val="clear" w:color="auto" w:fill="FFFFFF"/>
          <w:lang w:val="en-US" w:eastAsia="zh-CN"/>
        </w:rPr>
        <w:t>212</w:t>
      </w:r>
      <w:r>
        <w:rPr>
          <w:rFonts w:hint="eastAsia" w:ascii="仿宋" w:hAnsi="仿宋" w:eastAsia="仿宋" w:cs="仿宋"/>
          <w:i w:val="0"/>
          <w:iCs w:val="0"/>
          <w:caps w:val="0"/>
          <w:color w:val="auto"/>
          <w:spacing w:val="0"/>
          <w:sz w:val="32"/>
          <w:szCs w:val="32"/>
          <w:shd w:val="clear" w:color="auto" w:fill="FFFFFF"/>
        </w:rPr>
        <w:t>场，成功解决问题</w:t>
      </w:r>
      <w:r>
        <w:rPr>
          <w:rFonts w:hint="eastAsia" w:ascii="仿宋" w:hAnsi="仿宋" w:eastAsia="仿宋" w:cs="仿宋"/>
          <w:i w:val="0"/>
          <w:iCs w:val="0"/>
          <w:caps w:val="0"/>
          <w:color w:val="auto"/>
          <w:spacing w:val="0"/>
          <w:sz w:val="32"/>
          <w:szCs w:val="32"/>
          <w:shd w:val="clear" w:color="auto" w:fill="FFFFFF"/>
          <w:lang w:val="en-US" w:eastAsia="zh-CN"/>
        </w:rPr>
        <w:t>513</w:t>
      </w:r>
      <w:r>
        <w:rPr>
          <w:rFonts w:hint="eastAsia" w:ascii="仿宋" w:hAnsi="仿宋" w:eastAsia="仿宋" w:cs="仿宋"/>
          <w:i w:val="0"/>
          <w:iCs w:val="0"/>
          <w:caps w:val="0"/>
          <w:color w:val="auto"/>
          <w:spacing w:val="0"/>
          <w:sz w:val="32"/>
          <w:szCs w:val="32"/>
          <w:shd w:val="clear" w:color="auto" w:fill="FFFFFF"/>
        </w:rPr>
        <w:t>个。组织</w:t>
      </w:r>
      <w:r>
        <w:rPr>
          <w:rFonts w:hint="eastAsia" w:ascii="仿宋" w:hAnsi="仿宋" w:eastAsia="仿宋" w:cs="仿宋"/>
          <w:i w:val="0"/>
          <w:iCs w:val="0"/>
          <w:caps w:val="0"/>
          <w:color w:val="auto"/>
          <w:spacing w:val="0"/>
          <w:sz w:val="32"/>
          <w:szCs w:val="32"/>
          <w:shd w:val="clear" w:color="auto" w:fill="FFFFFF"/>
          <w:lang w:eastAsia="zh-CN"/>
        </w:rPr>
        <w:t>乡村组干部</w:t>
      </w:r>
      <w:r>
        <w:rPr>
          <w:rFonts w:hint="eastAsia" w:ascii="仿宋" w:hAnsi="仿宋" w:eastAsia="仿宋" w:cs="仿宋"/>
          <w:i w:val="0"/>
          <w:iCs w:val="0"/>
          <w:caps w:val="0"/>
          <w:color w:val="auto"/>
          <w:spacing w:val="0"/>
          <w:sz w:val="32"/>
          <w:szCs w:val="32"/>
          <w:shd w:val="clear" w:color="auto" w:fill="FFFFFF"/>
        </w:rPr>
        <w:t>开展疫情防控、人居环境整治、困难儿童慰问等志愿服务活动</w:t>
      </w:r>
      <w:r>
        <w:rPr>
          <w:rFonts w:hint="eastAsia" w:ascii="仿宋" w:hAnsi="仿宋" w:eastAsia="仿宋" w:cs="仿宋"/>
          <w:i w:val="0"/>
          <w:iCs w:val="0"/>
          <w:caps w:val="0"/>
          <w:color w:val="auto"/>
          <w:spacing w:val="0"/>
          <w:sz w:val="32"/>
          <w:szCs w:val="32"/>
          <w:shd w:val="clear" w:color="auto" w:fill="FFFFFF"/>
          <w:lang w:val="en-US" w:eastAsia="zh-CN"/>
        </w:rPr>
        <w:t>10</w:t>
      </w:r>
      <w:r>
        <w:rPr>
          <w:rFonts w:hint="eastAsia" w:ascii="仿宋" w:hAnsi="仿宋" w:eastAsia="仿宋" w:cs="仿宋"/>
          <w:i w:val="0"/>
          <w:iCs w:val="0"/>
          <w:caps w:val="0"/>
          <w:color w:val="auto"/>
          <w:spacing w:val="0"/>
          <w:sz w:val="32"/>
          <w:szCs w:val="32"/>
          <w:shd w:val="clear" w:color="auto" w:fill="FFFFFF"/>
        </w:rPr>
        <w:t>余次，</w:t>
      </w:r>
      <w:r>
        <w:rPr>
          <w:rFonts w:hint="eastAsia" w:ascii="仿宋" w:hAnsi="仿宋" w:eastAsia="仿宋" w:cs="仿宋"/>
          <w:b w:val="0"/>
          <w:bCs w:val="0"/>
          <w:color w:val="auto"/>
          <w:kern w:val="2"/>
          <w:sz w:val="32"/>
          <w:szCs w:val="32"/>
          <w:lang w:val="en-US" w:eastAsia="zh-CN" w:bidi="ar-SA"/>
        </w:rPr>
        <w:t>重点关注“一老一小”弱势群体，建立重点人员五类台账，为全乡360余名老人小孩送去温暖</w:t>
      </w:r>
      <w:r>
        <w:rPr>
          <w:rFonts w:hint="eastAsia" w:ascii="仿宋" w:hAnsi="仿宋" w:eastAsia="仿宋" w:cs="仿宋"/>
          <w:i w:val="0"/>
          <w:iCs w:val="0"/>
          <w:caps w:val="0"/>
          <w:color w:val="auto"/>
          <w:spacing w:val="0"/>
          <w:sz w:val="32"/>
          <w:szCs w:val="32"/>
          <w:shd w:val="clear" w:color="auto" w:fill="FFFFFF"/>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bidi w:val="0"/>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auto"/>
          <w:spacing w:val="0"/>
          <w:sz w:val="32"/>
          <w:szCs w:val="32"/>
          <w:shd w:val="clear" w:color="auto" w:fill="FFFFFF"/>
          <w:lang w:eastAsia="zh-CN"/>
        </w:rPr>
      </w:pPr>
      <w:r>
        <w:rPr>
          <w:rFonts w:hint="eastAsia" w:ascii="仿宋" w:hAnsi="仿宋" w:eastAsia="仿宋" w:cs="仿宋"/>
          <w:b w:val="0"/>
          <w:bCs w:val="0"/>
          <w:i w:val="0"/>
          <w:iCs w:val="0"/>
          <w:caps w:val="0"/>
          <w:color w:val="auto"/>
          <w:spacing w:val="0"/>
          <w:sz w:val="32"/>
          <w:szCs w:val="32"/>
          <w:shd w:val="clear" w:color="auto" w:fill="FFFFFF"/>
          <w:lang w:val="en-US" w:eastAsia="zh-CN"/>
        </w:rPr>
        <w:t>（2）、</w:t>
      </w:r>
      <w:r>
        <w:rPr>
          <w:rFonts w:hint="eastAsia" w:ascii="仿宋" w:hAnsi="仿宋" w:eastAsia="仿宋" w:cs="仿宋"/>
          <w:b w:val="0"/>
          <w:bCs w:val="0"/>
          <w:i w:val="0"/>
          <w:iCs w:val="0"/>
          <w:caps w:val="0"/>
          <w:color w:val="auto"/>
          <w:spacing w:val="0"/>
          <w:sz w:val="32"/>
          <w:szCs w:val="32"/>
          <w:shd w:val="clear" w:color="auto" w:fill="FFFFFF"/>
          <w:lang w:eastAsia="zh-CN"/>
        </w:rPr>
        <w:t>聚焦“四走”，务实奋进，在</w:t>
      </w:r>
      <w:r>
        <w:rPr>
          <w:rFonts w:hint="eastAsia" w:ascii="仿宋" w:hAnsi="仿宋" w:eastAsia="仿宋" w:cs="仿宋"/>
          <w:b w:val="0"/>
          <w:bCs w:val="0"/>
          <w:i w:val="0"/>
          <w:iCs w:val="0"/>
          <w:caps w:val="0"/>
          <w:color w:val="auto"/>
          <w:spacing w:val="0"/>
          <w:sz w:val="32"/>
          <w:szCs w:val="32"/>
          <w:shd w:val="clear" w:color="auto" w:fill="FFFFFF"/>
          <w:lang w:val="en-US" w:eastAsia="zh-CN"/>
        </w:rPr>
        <w:t>大</w:t>
      </w:r>
      <w:r>
        <w:rPr>
          <w:rFonts w:hint="eastAsia" w:ascii="仿宋" w:hAnsi="仿宋" w:eastAsia="仿宋" w:cs="仿宋"/>
          <w:b w:val="0"/>
          <w:bCs w:val="0"/>
          <w:i w:val="0"/>
          <w:iCs w:val="0"/>
          <w:caps w:val="0"/>
          <w:color w:val="auto"/>
          <w:spacing w:val="0"/>
          <w:sz w:val="32"/>
          <w:szCs w:val="32"/>
          <w:shd w:val="clear" w:color="auto" w:fill="FFFFFF"/>
          <w:lang w:eastAsia="zh-CN"/>
        </w:rPr>
        <w:t>调研工作上聚合发力。</w:t>
      </w:r>
    </w:p>
    <w:p>
      <w:pPr>
        <w:pStyle w:val="2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宜坪乡以大调研统筹推进各项工作，以大调研的实际成效推动作风大转变、工作大提高、事业大发展，全面形成了团结宜坪、高效宜坪、务实宜坪、活力宜坪、奋进宜坪的干事创业氛围。2022年9月获“奋进新征程、建功新时代”大调研赛乡镇第一名、桐花村获“赛村庄”第一名，8月获“奋进新征程、建功新时代”大调研理论政策法律知识竞赛二等奖。</w:t>
      </w:r>
    </w:p>
    <w:p>
      <w:pPr>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 w:hAnsi="仿宋" w:eastAsia="仿宋" w:cs="仿宋"/>
          <w:b w:val="0"/>
          <w:bCs w:val="0"/>
          <w:i w:val="0"/>
          <w:caps w:val="0"/>
          <w:color w:val="auto"/>
          <w:spacing w:val="0"/>
          <w:w w:val="100"/>
          <w:sz w:val="32"/>
          <w:szCs w:val="32"/>
          <w:lang w:val="en-US" w:eastAsia="zh-CN"/>
        </w:rPr>
      </w:pPr>
      <w:r>
        <w:rPr>
          <w:rFonts w:hint="eastAsia" w:ascii="仿宋" w:hAnsi="仿宋" w:eastAsia="仿宋" w:cs="仿宋"/>
          <w:b w:val="0"/>
          <w:bCs w:val="0"/>
          <w:color w:val="auto"/>
          <w:sz w:val="32"/>
          <w:szCs w:val="32"/>
          <w:lang w:val="en-US" w:eastAsia="zh-CN"/>
        </w:rPr>
        <w:t>①全面摸清家底。</w:t>
      </w:r>
      <w:r>
        <w:rPr>
          <w:rFonts w:hint="eastAsia" w:ascii="仿宋" w:hAnsi="仿宋" w:eastAsia="仿宋" w:cs="仿宋"/>
          <w:color w:val="auto"/>
          <w:kern w:val="2"/>
          <w:sz w:val="32"/>
          <w:szCs w:val="32"/>
          <w:lang w:val="en-US" w:eastAsia="zh-CN" w:bidi="ar-SA"/>
        </w:rPr>
        <w:t>针对落实目标不细，聚焦“4+35+7”总思路，坚持1个方案统揽，细化攻坚任务22项，大调研目标任务全面高效落实。</w:t>
      </w:r>
      <w:r>
        <w:rPr>
          <w:rFonts w:hint="eastAsia" w:ascii="仿宋" w:hAnsi="仿宋" w:eastAsia="仿宋" w:cs="仿宋"/>
          <w:color w:val="auto"/>
          <w:sz w:val="32"/>
          <w:szCs w:val="32"/>
          <w:lang w:val="en-US" w:eastAsia="zh-CN"/>
        </w:rPr>
        <w:t>在全乡范围内开展“‘三清’家底破难题，高效推动大调研”工作，理清机关工作职责，梳理乡村两级家底。</w:t>
      </w:r>
      <w:r>
        <w:rPr>
          <w:rFonts w:hint="eastAsia" w:ascii="仿宋" w:hAnsi="仿宋" w:eastAsia="仿宋" w:cs="仿宋"/>
          <w:b w:val="0"/>
          <w:i w:val="0"/>
          <w:color w:val="auto"/>
          <w:spacing w:val="0"/>
          <w:w w:val="100"/>
          <w:sz w:val="32"/>
          <w:szCs w:val="32"/>
          <w:lang w:val="en-US" w:eastAsia="zh-CN"/>
        </w:rPr>
        <w:t>形成干部责任制上墙68份，梳理工作任务清单26项146条，专项工作图表12份；</w:t>
      </w:r>
      <w:r>
        <w:rPr>
          <w:rFonts w:hint="eastAsia" w:ascii="仿宋" w:hAnsi="仿宋" w:eastAsia="仿宋" w:cs="仿宋"/>
          <w:color w:val="auto"/>
          <w:sz w:val="32"/>
          <w:szCs w:val="32"/>
        </w:rPr>
        <w:t>按照“一图统揽、多图联动”模式，</w:t>
      </w:r>
      <w:r>
        <w:rPr>
          <w:rFonts w:hint="eastAsia" w:ascii="仿宋" w:hAnsi="仿宋" w:eastAsia="仿宋" w:cs="仿宋"/>
          <w:b w:val="0"/>
          <w:bCs w:val="0"/>
          <w:i w:val="0"/>
          <w:caps w:val="0"/>
          <w:color w:val="auto"/>
          <w:spacing w:val="0"/>
          <w:w w:val="100"/>
          <w:sz w:val="32"/>
          <w:szCs w:val="32"/>
          <w:lang w:val="en-US" w:eastAsia="zh-CN"/>
        </w:rPr>
        <w:t>分组绘制大调研调度图46份，全乡房屋布局、地灾点位、饮水系统、道路网络信息明晰。</w:t>
      </w:r>
    </w:p>
    <w:p>
      <w:pPr>
        <w:spacing w:line="6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b w:val="0"/>
          <w:bCs w:val="0"/>
          <w:color w:val="auto"/>
          <w:sz w:val="32"/>
          <w:szCs w:val="32"/>
          <w:lang w:val="en-US" w:eastAsia="zh-CN"/>
        </w:rPr>
        <w:t>②系统谋划蓝图。</w:t>
      </w:r>
      <w:r>
        <w:rPr>
          <w:rFonts w:hint="eastAsia" w:ascii="仿宋" w:hAnsi="仿宋" w:eastAsia="仿宋" w:cs="仿宋"/>
          <w:color w:val="auto"/>
          <w:kern w:val="2"/>
          <w:sz w:val="32"/>
          <w:szCs w:val="32"/>
          <w:lang w:val="en-US" w:eastAsia="zh-CN" w:bidi="ar-SA"/>
        </w:rPr>
        <w:t>聚焦产业发展不优、主导产业不强、示范创建不多的难题，组织各级干群外出学习9次，明确黄丰镇为标杆，转化经验16条，</w:t>
      </w:r>
      <w:r>
        <w:rPr>
          <w:rFonts w:hint="eastAsia" w:ascii="仿宋" w:hAnsi="仿宋" w:eastAsia="仿宋" w:cs="仿宋"/>
          <w:color w:val="auto"/>
          <w:sz w:val="32"/>
          <w:szCs w:val="32"/>
        </w:rPr>
        <w:t>形成了“一轴四线多点”的产业发展思路。</w:t>
      </w:r>
      <w:r>
        <w:rPr>
          <w:rFonts w:hint="eastAsia" w:ascii="仿宋" w:hAnsi="仿宋" w:eastAsia="仿宋" w:cs="仿宋"/>
          <w:b w:val="0"/>
          <w:bCs w:val="0"/>
          <w:color w:val="auto"/>
          <w:sz w:val="32"/>
          <w:szCs w:val="32"/>
          <w:highlight w:val="none"/>
        </w:rPr>
        <w:t>聚焦</w:t>
      </w:r>
      <w:r>
        <w:rPr>
          <w:rFonts w:hint="eastAsia" w:ascii="仿宋" w:hAnsi="仿宋" w:eastAsia="仿宋" w:cs="仿宋"/>
          <w:b w:val="0"/>
          <w:bCs w:val="0"/>
          <w:color w:val="auto"/>
          <w:sz w:val="32"/>
          <w:szCs w:val="32"/>
          <w:highlight w:val="none"/>
          <w:lang w:val="en-US" w:eastAsia="zh-CN"/>
        </w:rPr>
        <w:t>宜坪粮果产业优势，坚持以建设</w:t>
      </w:r>
      <w:r>
        <w:rPr>
          <w:rFonts w:hint="eastAsia" w:ascii="仿宋" w:hAnsi="仿宋" w:eastAsia="仿宋" w:cs="仿宋"/>
          <w:b w:val="0"/>
          <w:bCs w:val="0"/>
          <w:color w:val="auto"/>
          <w:sz w:val="32"/>
          <w:szCs w:val="32"/>
          <w:highlight w:val="none"/>
        </w:rPr>
        <w:t>“</w:t>
      </w:r>
      <w:r>
        <w:rPr>
          <w:rFonts w:hint="eastAsia" w:ascii="仿宋" w:hAnsi="仿宋" w:eastAsia="仿宋" w:cs="仿宋"/>
          <w:b w:val="0"/>
          <w:bCs w:val="0"/>
          <w:color w:val="auto"/>
          <w:sz w:val="32"/>
          <w:szCs w:val="32"/>
          <w:highlight w:val="none"/>
          <w:lang w:val="en-US" w:eastAsia="zh-CN"/>
        </w:rPr>
        <w:t>粮经复合现代农业大</w:t>
      </w:r>
      <w:r>
        <w:rPr>
          <w:rFonts w:hint="eastAsia" w:ascii="仿宋" w:hAnsi="仿宋" w:eastAsia="仿宋" w:cs="仿宋"/>
          <w:b w:val="0"/>
          <w:bCs w:val="0"/>
          <w:color w:val="auto"/>
          <w:sz w:val="32"/>
          <w:szCs w:val="32"/>
          <w:highlight w:val="none"/>
        </w:rPr>
        <w:t>园区”</w:t>
      </w:r>
      <w:r>
        <w:rPr>
          <w:rFonts w:hint="eastAsia" w:ascii="仿宋" w:hAnsi="仿宋" w:eastAsia="仿宋" w:cs="仿宋"/>
          <w:b w:val="0"/>
          <w:bCs w:val="0"/>
          <w:color w:val="auto"/>
          <w:sz w:val="32"/>
          <w:szCs w:val="32"/>
          <w:highlight w:val="none"/>
          <w:lang w:val="en-US" w:eastAsia="zh-CN"/>
        </w:rPr>
        <w:t>为目标</w:t>
      </w:r>
      <w:r>
        <w:rPr>
          <w:rFonts w:hint="eastAsia" w:ascii="仿宋" w:hAnsi="仿宋" w:eastAsia="仿宋" w:cs="仿宋"/>
          <w:b w:val="0"/>
          <w:bCs w:val="0"/>
          <w:color w:val="auto"/>
          <w:sz w:val="32"/>
          <w:szCs w:val="32"/>
          <w:highlight w:val="none"/>
        </w:rPr>
        <w:t>，串联市级玉米——枇杷现代农业产业园区，县级草桐果酒文化产业园区和种养循环产业园区，</w:t>
      </w:r>
      <w:r>
        <w:rPr>
          <w:rFonts w:hint="eastAsia" w:ascii="仿宋" w:hAnsi="仿宋" w:eastAsia="仿宋" w:cs="仿宋"/>
          <w:b w:val="0"/>
          <w:bCs w:val="0"/>
          <w:color w:val="auto"/>
          <w:sz w:val="32"/>
          <w:szCs w:val="32"/>
          <w:highlight w:val="none"/>
          <w:lang w:val="en-US" w:eastAsia="zh-CN"/>
        </w:rPr>
        <w:t>建设万亩枇杷综合体。</w:t>
      </w:r>
    </w:p>
    <w:p>
      <w:pPr>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 w:hAnsi="仿宋" w:eastAsia="仿宋" w:cs="仿宋"/>
          <w:b/>
          <w:bCs/>
          <w:color w:val="auto"/>
          <w:sz w:val="32"/>
          <w:szCs w:val="32"/>
          <w:lang w:val="en-US" w:eastAsia="zh-CN"/>
        </w:rPr>
      </w:pPr>
      <w:r>
        <w:rPr>
          <w:rFonts w:hint="eastAsia" w:ascii="仿宋" w:hAnsi="仿宋" w:eastAsia="仿宋" w:cs="仿宋"/>
          <w:b w:val="0"/>
          <w:bCs w:val="0"/>
          <w:color w:val="auto"/>
          <w:sz w:val="32"/>
          <w:szCs w:val="32"/>
          <w:lang w:val="en-US" w:eastAsia="zh-CN"/>
        </w:rPr>
        <w:t>③精准梳理项目。</w:t>
      </w:r>
      <w:r>
        <w:rPr>
          <w:rFonts w:hint="eastAsia" w:ascii="仿宋" w:hAnsi="仿宋" w:eastAsia="仿宋" w:cs="仿宋"/>
          <w:color w:val="auto"/>
          <w:kern w:val="0"/>
          <w:sz w:val="32"/>
          <w:szCs w:val="32"/>
          <w:lang w:val="en-US" w:eastAsia="zh-CN" w:bidi="ar-SA"/>
        </w:rPr>
        <w:t>与职能部门、帮扶部门高效对接，</w:t>
      </w:r>
      <w:r>
        <w:rPr>
          <w:rFonts w:hint="eastAsia" w:ascii="仿宋" w:hAnsi="仿宋" w:eastAsia="仿宋" w:cs="仿宋"/>
          <w:color w:val="auto"/>
          <w:sz w:val="32"/>
          <w:szCs w:val="32"/>
          <w:lang w:val="en-US" w:eastAsia="zh-CN"/>
        </w:rPr>
        <w:t>坚持对标找差，</w:t>
      </w:r>
      <w:r>
        <w:rPr>
          <w:rFonts w:hint="eastAsia" w:ascii="仿宋" w:hAnsi="仿宋" w:eastAsia="仿宋" w:cs="仿宋"/>
          <w:b w:val="0"/>
          <w:bCs w:val="0"/>
          <w:i w:val="0"/>
          <w:caps w:val="0"/>
          <w:color w:val="auto"/>
          <w:spacing w:val="0"/>
          <w:w w:val="100"/>
          <w:sz w:val="32"/>
          <w:szCs w:val="32"/>
          <w:lang w:val="en-US" w:eastAsia="zh-CN"/>
        </w:rPr>
        <w:t>瞄准大园区建设、交通环线升级、“三区三线”划定等重点，争取万亩园区提升、宜坪展销中心、饮水工程提升等项目22个，争取资金2000万元。</w:t>
      </w:r>
      <w:r>
        <w:rPr>
          <w:rFonts w:hint="eastAsia" w:ascii="仿宋" w:hAnsi="仿宋" w:eastAsia="仿宋" w:cs="仿宋"/>
          <w:color w:val="auto"/>
          <w:kern w:val="2"/>
          <w:sz w:val="32"/>
          <w:szCs w:val="32"/>
          <w:lang w:val="en-US" w:eastAsia="zh-CN" w:bidi="ar-SA"/>
        </w:rPr>
        <w:t>积极发挥东西协作平台，瞄准枇杷、翠冠梨，打通销售渠道，累计销售300万元。</w:t>
      </w:r>
      <w:r>
        <w:rPr>
          <w:rFonts w:hint="eastAsia" w:ascii="仿宋" w:hAnsi="仿宋" w:eastAsia="仿宋" w:cs="仿宋"/>
          <w:b w:val="0"/>
          <w:bCs w:val="0"/>
          <w:i w:val="0"/>
          <w:caps w:val="0"/>
          <w:color w:val="auto"/>
          <w:spacing w:val="0"/>
          <w:w w:val="100"/>
          <w:sz w:val="32"/>
          <w:szCs w:val="32"/>
          <w:lang w:val="en-US" w:eastAsia="zh-CN"/>
        </w:rPr>
        <w:t>聚焦集体经济“五村联营”、打通农产品电商渠道，招引电商能人1名、优秀专合社1个，实现交易8.7万斤。</w:t>
      </w:r>
    </w:p>
    <w:p>
      <w:pPr>
        <w:pStyle w:val="7"/>
        <w:keepNext w:val="0"/>
        <w:keepLines w:val="0"/>
        <w:pageBreakBefore w:val="0"/>
        <w:widowControl/>
        <w:numPr>
          <w:ilvl w:val="0"/>
          <w:numId w:val="0"/>
        </w:numPr>
        <w:suppressLineNumbers w:val="0"/>
        <w:shd w:val="clear" w:color="auto" w:fill="FFFFFF"/>
        <w:kinsoku/>
        <w:wordWrap/>
        <w:overflowPunct/>
        <w:topLinePunct w:val="0"/>
        <w:bidi w:val="0"/>
        <w:snapToGrid/>
        <w:spacing w:before="0" w:beforeAutospacing="0" w:after="0" w:afterAutospacing="0" w:line="600" w:lineRule="exact"/>
        <w:ind w:left="640" w:leftChars="0" w:right="0" w:rightChars="0"/>
        <w:textAlignment w:val="auto"/>
        <w:rPr>
          <w:rFonts w:hint="eastAsia" w:ascii="仿宋" w:hAnsi="仿宋" w:eastAsia="仿宋" w:cs="仿宋"/>
          <w:b w:val="0"/>
          <w:bCs w:val="0"/>
          <w:i w:val="0"/>
          <w:iCs w:val="0"/>
          <w:caps w:val="0"/>
          <w:color w:val="auto"/>
          <w:spacing w:val="0"/>
          <w:kern w:val="2"/>
          <w:sz w:val="32"/>
          <w:szCs w:val="32"/>
          <w:shd w:val="clear" w:color="auto" w:fill="FFFFFF"/>
          <w:lang w:val="en-US" w:eastAsia="zh-CN" w:bidi="ar-SA"/>
        </w:rPr>
      </w:pPr>
      <w:r>
        <w:rPr>
          <w:rFonts w:hint="eastAsia" w:ascii="仿宋" w:hAnsi="仿宋" w:eastAsia="仿宋" w:cs="仿宋"/>
          <w:b w:val="0"/>
          <w:bCs w:val="0"/>
          <w:i w:val="0"/>
          <w:iCs w:val="0"/>
          <w:caps w:val="0"/>
          <w:color w:val="auto"/>
          <w:spacing w:val="0"/>
          <w:sz w:val="32"/>
          <w:szCs w:val="32"/>
          <w:shd w:val="clear" w:color="auto" w:fill="FFFFFF"/>
          <w:lang w:val="en-US" w:eastAsia="zh-CN"/>
        </w:rPr>
        <w:t>（3）、</w:t>
      </w:r>
      <w:r>
        <w:rPr>
          <w:rFonts w:hint="eastAsia" w:ascii="仿宋" w:hAnsi="仿宋" w:eastAsia="仿宋" w:cs="仿宋"/>
          <w:b w:val="0"/>
          <w:bCs w:val="0"/>
          <w:i w:val="0"/>
          <w:iCs w:val="0"/>
          <w:caps w:val="0"/>
          <w:color w:val="auto"/>
          <w:spacing w:val="0"/>
          <w:sz w:val="32"/>
          <w:szCs w:val="32"/>
          <w:shd w:val="clear" w:color="auto" w:fill="FFFFFF"/>
          <w:lang w:eastAsia="zh-CN"/>
        </w:rPr>
        <w:t>紧盯产业，</w:t>
      </w:r>
      <w:r>
        <w:rPr>
          <w:rFonts w:hint="eastAsia" w:ascii="仿宋" w:hAnsi="仿宋" w:eastAsia="仿宋" w:cs="仿宋"/>
          <w:b w:val="0"/>
          <w:bCs w:val="0"/>
          <w:i w:val="0"/>
          <w:iCs w:val="0"/>
          <w:caps w:val="0"/>
          <w:color w:val="auto"/>
          <w:spacing w:val="0"/>
          <w:sz w:val="32"/>
          <w:szCs w:val="32"/>
          <w:shd w:val="clear" w:color="auto" w:fill="FFFFFF"/>
          <w:lang w:val="en-US" w:eastAsia="zh-CN"/>
        </w:rPr>
        <w:t>巩固成果</w:t>
      </w:r>
      <w:r>
        <w:rPr>
          <w:rFonts w:hint="eastAsia" w:ascii="仿宋" w:hAnsi="仿宋" w:eastAsia="仿宋" w:cs="仿宋"/>
          <w:b w:val="0"/>
          <w:bCs w:val="0"/>
          <w:i w:val="0"/>
          <w:iCs w:val="0"/>
          <w:caps w:val="0"/>
          <w:color w:val="auto"/>
          <w:spacing w:val="0"/>
          <w:sz w:val="32"/>
          <w:szCs w:val="32"/>
          <w:shd w:val="clear" w:color="auto" w:fill="FFFFFF"/>
          <w:lang w:eastAsia="zh-CN"/>
        </w:rPr>
        <w:t>，在乡村振兴上聚合发力</w:t>
      </w:r>
      <w:r>
        <w:rPr>
          <w:rFonts w:hint="eastAsia" w:ascii="仿宋" w:hAnsi="仿宋" w:eastAsia="仿宋" w:cs="仿宋"/>
          <w:b w:val="0"/>
          <w:bCs w:val="0"/>
          <w:i w:val="0"/>
          <w:iCs w:val="0"/>
          <w:caps w:val="0"/>
          <w:color w:val="auto"/>
          <w:spacing w:val="0"/>
          <w:sz w:val="32"/>
          <w:szCs w:val="32"/>
          <w:shd w:val="clear" w:color="auto" w:fill="FFFFFF"/>
        </w:rPr>
        <w:t>。</w:t>
      </w:r>
    </w:p>
    <w:p>
      <w:pPr>
        <w:pStyle w:val="7"/>
        <w:keepNext w:val="0"/>
        <w:keepLines w:val="0"/>
        <w:pageBreakBefore w:val="0"/>
        <w:widowControl/>
        <w:numPr>
          <w:ilvl w:val="0"/>
          <w:numId w:val="0"/>
        </w:numPr>
        <w:suppressLineNumbers w:val="0"/>
        <w:shd w:val="clear" w:color="auto" w:fill="FFFFFF"/>
        <w:kinsoku/>
        <w:wordWrap/>
        <w:overflowPunct/>
        <w:topLinePunct w:val="0"/>
        <w:bidi w:val="0"/>
        <w:snapToGrid/>
        <w:spacing w:before="0" w:beforeAutospacing="0" w:after="0" w:afterAutospacing="0" w:line="600" w:lineRule="exact"/>
        <w:ind w:right="0" w:rightChars="0" w:firstLine="640" w:firstLineChars="200"/>
        <w:textAlignment w:val="auto"/>
        <w:rPr>
          <w:rFonts w:hint="eastAsia" w:ascii="仿宋" w:hAnsi="仿宋" w:eastAsia="仿宋" w:cs="仿宋"/>
          <w:i w:val="0"/>
          <w:iCs w:val="0"/>
          <w:caps w:val="0"/>
          <w:color w:val="auto"/>
          <w:spacing w:val="0"/>
          <w:kern w:val="2"/>
          <w:sz w:val="32"/>
          <w:szCs w:val="32"/>
          <w:shd w:val="clear" w:color="auto" w:fill="FFFFFF"/>
          <w:lang w:val="en-US" w:eastAsia="zh-CN" w:bidi="ar-SA"/>
        </w:rPr>
      </w:pPr>
      <w:r>
        <w:rPr>
          <w:rFonts w:hint="eastAsia" w:ascii="仿宋" w:hAnsi="仿宋" w:eastAsia="仿宋" w:cs="仿宋"/>
          <w:i w:val="0"/>
          <w:iCs w:val="0"/>
          <w:caps w:val="0"/>
          <w:color w:val="auto"/>
          <w:spacing w:val="0"/>
          <w:kern w:val="2"/>
          <w:sz w:val="32"/>
          <w:szCs w:val="32"/>
          <w:shd w:val="clear" w:color="auto" w:fill="FFFFFF"/>
          <w:lang w:val="en-US" w:eastAsia="zh-CN" w:bidi="ar-SA"/>
        </w:rPr>
        <w:t>宜坪乡扭住产业选得准、群众种得下、产品卖得出、群众收益好四个重点建设万亩枇杷综合体，坚持践行“两山理论”，推进“果林上山”，不断拓宽产业发展环线思维，从推动现代农业生产要素在农业园区聚集出发，引</w:t>
      </w:r>
      <w:r>
        <w:rPr>
          <w:rFonts w:hint="eastAsia" w:ascii="仿宋" w:hAnsi="仿宋" w:eastAsia="仿宋" w:cs="仿宋"/>
          <w:b w:val="0"/>
          <w:bCs w:val="0"/>
          <w:i w:val="0"/>
          <w:iCs w:val="0"/>
          <w:caps w:val="0"/>
          <w:color w:val="auto"/>
          <w:spacing w:val="0"/>
          <w:kern w:val="2"/>
          <w:sz w:val="32"/>
          <w:szCs w:val="32"/>
          <w:shd w:val="clear" w:color="auto" w:fill="FFFFFF"/>
          <w:lang w:val="en-US" w:eastAsia="zh-CN" w:bidi="ar-SA"/>
        </w:rPr>
        <w:t>领带动农</w:t>
      </w:r>
      <w:r>
        <w:rPr>
          <w:rFonts w:hint="eastAsia" w:ascii="仿宋" w:hAnsi="仿宋" w:eastAsia="仿宋" w:cs="仿宋"/>
          <w:i w:val="0"/>
          <w:iCs w:val="0"/>
          <w:caps w:val="0"/>
          <w:color w:val="auto"/>
          <w:spacing w:val="0"/>
          <w:kern w:val="2"/>
          <w:sz w:val="32"/>
          <w:szCs w:val="32"/>
          <w:shd w:val="clear" w:color="auto" w:fill="FFFFFF"/>
          <w:lang w:val="en-US" w:eastAsia="zh-CN" w:bidi="ar-SA"/>
        </w:rPr>
        <w:t>业产业转型升级。</w:t>
      </w:r>
    </w:p>
    <w:p>
      <w:pPr>
        <w:pStyle w:val="7"/>
        <w:keepNext w:val="0"/>
        <w:keepLines w:val="0"/>
        <w:pageBreakBefore w:val="0"/>
        <w:widowControl/>
        <w:numPr>
          <w:ilvl w:val="0"/>
          <w:numId w:val="0"/>
        </w:numPr>
        <w:suppressLineNumbers w:val="0"/>
        <w:shd w:val="clear" w:color="auto" w:fill="FFFFFF"/>
        <w:kinsoku/>
        <w:wordWrap/>
        <w:overflowPunct/>
        <w:topLinePunct w:val="0"/>
        <w:bidi w:val="0"/>
        <w:snapToGrid/>
        <w:spacing w:before="0" w:beforeAutospacing="0" w:after="0" w:afterAutospacing="0" w:line="600" w:lineRule="exact"/>
        <w:ind w:right="0" w:rightChars="0" w:firstLine="640" w:firstLineChars="200"/>
        <w:textAlignment w:val="auto"/>
        <w:rPr>
          <w:rFonts w:hint="eastAsia" w:ascii="仿宋" w:hAnsi="仿宋" w:eastAsia="仿宋" w:cs="仿宋"/>
          <w:i w:val="0"/>
          <w:iCs w:val="0"/>
          <w:caps w:val="0"/>
          <w:color w:val="auto"/>
          <w:spacing w:val="0"/>
          <w:kern w:val="2"/>
          <w:sz w:val="32"/>
          <w:szCs w:val="32"/>
          <w:shd w:val="clear" w:color="auto" w:fill="FFFFFF"/>
          <w:lang w:val="en-US" w:eastAsia="zh-CN" w:bidi="ar-SA"/>
        </w:rPr>
      </w:pPr>
      <w:r>
        <w:rPr>
          <w:rFonts w:hint="eastAsia" w:ascii="仿宋" w:hAnsi="仿宋" w:eastAsia="仿宋" w:cs="仿宋"/>
          <w:i w:val="0"/>
          <w:iCs w:val="0"/>
          <w:caps w:val="0"/>
          <w:color w:val="auto"/>
          <w:spacing w:val="0"/>
          <w:kern w:val="2"/>
          <w:sz w:val="32"/>
          <w:szCs w:val="32"/>
          <w:shd w:val="clear" w:color="auto" w:fill="FFFFFF"/>
          <w:lang w:val="en-US" w:eastAsia="zh-CN" w:bidi="ar-SA"/>
        </w:rPr>
        <w:t>①</w:t>
      </w:r>
      <w:r>
        <w:rPr>
          <w:rFonts w:hint="eastAsia" w:ascii="仿宋" w:hAnsi="仿宋" w:eastAsia="仿宋" w:cs="仿宋"/>
          <w:b w:val="0"/>
          <w:bCs w:val="0"/>
          <w:i w:val="0"/>
          <w:iCs w:val="0"/>
          <w:caps w:val="0"/>
          <w:color w:val="auto"/>
          <w:spacing w:val="0"/>
          <w:sz w:val="32"/>
          <w:szCs w:val="32"/>
          <w:shd w:val="clear" w:color="auto" w:fill="FFFFFF"/>
          <w:lang w:val="en-US" w:eastAsia="zh-CN"/>
        </w:rPr>
        <w:t>产业发展提质提效</w:t>
      </w:r>
      <w:r>
        <w:rPr>
          <w:rFonts w:hint="eastAsia" w:ascii="仿宋" w:hAnsi="仿宋" w:eastAsia="仿宋" w:cs="仿宋"/>
          <w:b w:val="0"/>
          <w:bCs w:val="0"/>
          <w:i w:val="0"/>
          <w:iCs w:val="0"/>
          <w:caps w:val="0"/>
          <w:color w:val="auto"/>
          <w:spacing w:val="0"/>
          <w:kern w:val="2"/>
          <w:sz w:val="32"/>
          <w:szCs w:val="32"/>
          <w:shd w:val="clear" w:color="auto" w:fill="FFFFFF"/>
          <w:lang w:val="en-US" w:eastAsia="zh-CN" w:bidi="ar-SA"/>
        </w:rPr>
        <w:t>。宜坪乡以批杷产业为</w:t>
      </w:r>
      <w:r>
        <w:rPr>
          <w:rFonts w:hint="eastAsia" w:ascii="仿宋" w:hAnsi="仿宋" w:eastAsia="仿宋" w:cs="仿宋"/>
          <w:i w:val="0"/>
          <w:iCs w:val="0"/>
          <w:caps w:val="0"/>
          <w:color w:val="auto"/>
          <w:spacing w:val="0"/>
          <w:kern w:val="2"/>
          <w:sz w:val="32"/>
          <w:szCs w:val="32"/>
          <w:shd w:val="clear" w:color="auto" w:fill="FFFFFF"/>
          <w:lang w:val="en-US" w:eastAsia="zh-CN" w:bidi="ar-SA"/>
        </w:rPr>
        <w:t>依托，合理布局各线主题，聚焦“大园区”，完善产业路、观景台、景观小品等基础设施，新建设农产品展销中心、冷链物流配送中心、农家乐等附属设施，打造了30公里粮经复合产业环线；</w:t>
      </w:r>
      <w:r>
        <w:rPr>
          <w:rFonts w:hint="eastAsia" w:ascii="仿宋" w:hAnsi="仿宋" w:eastAsia="仿宋" w:cs="仿宋"/>
          <w:b w:val="0"/>
          <w:bCs w:val="0"/>
          <w:i w:val="0"/>
          <w:caps w:val="0"/>
          <w:color w:val="auto"/>
          <w:spacing w:val="0"/>
          <w:w w:val="100"/>
          <w:kern w:val="2"/>
          <w:sz w:val="32"/>
          <w:szCs w:val="32"/>
          <w:lang w:val="en-US" w:eastAsia="zh-CN" w:bidi="ar-SA"/>
        </w:rPr>
        <w:t>储备申报2023年乡村振兴项目20个，总投资1.166108亿元。</w:t>
      </w:r>
      <w:r>
        <w:rPr>
          <w:rFonts w:hint="eastAsia" w:ascii="仿宋" w:hAnsi="仿宋" w:eastAsia="仿宋" w:cs="仿宋"/>
          <w:i w:val="0"/>
          <w:iCs w:val="0"/>
          <w:caps w:val="0"/>
          <w:color w:val="auto"/>
          <w:spacing w:val="0"/>
          <w:kern w:val="2"/>
          <w:sz w:val="32"/>
          <w:szCs w:val="32"/>
          <w:shd w:val="clear" w:color="auto" w:fill="FFFFFF"/>
          <w:lang w:val="en-US" w:eastAsia="zh-CN" w:bidi="ar-SA"/>
        </w:rPr>
        <w:t>加大枇杷新品种引进，建立2700亩优质高效核心示范区。通过残次林改造种植批杷，将果园上坡上坎和林下经济作物套种，实现土地资源高效利用，建立3000亩产业扩面辐射带动区。2022年，荣获市级“园区建设提升年”工作先进集体；成功举办第四届枇杷丰收节和首届翠冠梨采摘节；</w:t>
      </w:r>
      <w:r>
        <w:rPr>
          <w:rFonts w:hint="eastAsia" w:ascii="仿宋" w:hAnsi="仿宋" w:eastAsia="仿宋" w:cs="仿宋"/>
          <w:b w:val="0"/>
          <w:bCs w:val="0"/>
          <w:i w:val="0"/>
          <w:caps w:val="0"/>
          <w:color w:val="auto"/>
          <w:spacing w:val="0"/>
          <w:w w:val="100"/>
          <w:kern w:val="2"/>
          <w:sz w:val="32"/>
          <w:szCs w:val="32"/>
          <w:lang w:val="en-US" w:eastAsia="zh-CN" w:bidi="ar-SA"/>
        </w:rPr>
        <w:t>申报创建“市级乡村振兴先进乡镇”和申报创建桐花村为“市级乡村振兴示范村</w:t>
      </w:r>
      <w:r>
        <w:rPr>
          <w:rFonts w:hint="eastAsia" w:ascii="仿宋" w:hAnsi="仿宋" w:eastAsia="仿宋" w:cs="仿宋"/>
          <w:i w:val="0"/>
          <w:iCs w:val="0"/>
          <w:caps w:val="0"/>
          <w:color w:val="auto"/>
          <w:spacing w:val="0"/>
          <w:sz w:val="32"/>
          <w:szCs w:val="32"/>
          <w:shd w:val="clear" w:color="auto" w:fill="FFFFFF"/>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b w:val="0"/>
          <w:bCs w:val="0"/>
          <w:i w:val="0"/>
          <w:iCs w:val="0"/>
          <w:caps w:val="0"/>
          <w:color w:val="auto"/>
          <w:spacing w:val="0"/>
          <w:sz w:val="32"/>
          <w:szCs w:val="32"/>
          <w:shd w:val="clear" w:color="auto" w:fill="FFFFFF"/>
        </w:rPr>
      </w:pPr>
      <w:r>
        <w:rPr>
          <w:rFonts w:hint="eastAsia" w:ascii="仿宋" w:hAnsi="仿宋" w:eastAsia="仿宋" w:cs="仿宋"/>
          <w:b w:val="0"/>
          <w:bCs w:val="0"/>
          <w:i w:val="0"/>
          <w:iCs w:val="0"/>
          <w:caps w:val="0"/>
          <w:color w:val="auto"/>
          <w:spacing w:val="0"/>
          <w:sz w:val="32"/>
          <w:szCs w:val="32"/>
          <w:shd w:val="clear" w:color="auto" w:fill="FFFFFF"/>
          <w:lang w:val="en-US" w:eastAsia="zh-CN"/>
        </w:rPr>
        <w:t>②三条底线守紧守牢。</w:t>
      </w:r>
      <w:r>
        <w:rPr>
          <w:rFonts w:hint="eastAsia" w:ascii="仿宋" w:hAnsi="仿宋" w:eastAsia="仿宋" w:cs="仿宋"/>
          <w:b/>
          <w:bCs/>
          <w:i w:val="0"/>
          <w:iCs w:val="0"/>
          <w:caps w:val="0"/>
          <w:color w:val="auto"/>
          <w:spacing w:val="0"/>
          <w:sz w:val="32"/>
          <w:szCs w:val="32"/>
          <w:shd w:val="clear" w:color="auto" w:fill="FFFFFF"/>
          <w:lang w:val="en-US" w:eastAsia="zh-CN"/>
        </w:rPr>
        <w:t>一</w:t>
      </w:r>
      <w:r>
        <w:rPr>
          <w:rFonts w:hint="eastAsia" w:ascii="仿宋" w:hAnsi="仿宋" w:eastAsia="仿宋" w:cs="仿宋"/>
          <w:b w:val="0"/>
          <w:bCs w:val="0"/>
          <w:i w:val="0"/>
          <w:iCs w:val="0"/>
          <w:caps w:val="0"/>
          <w:color w:val="auto"/>
          <w:spacing w:val="0"/>
          <w:sz w:val="32"/>
          <w:szCs w:val="32"/>
          <w:shd w:val="clear" w:color="auto" w:fill="FFFFFF"/>
          <w:lang w:val="en-US" w:eastAsia="zh-CN"/>
        </w:rPr>
        <w:t>是牢牢守住防返贫底线。</w:t>
      </w:r>
      <w:r>
        <w:rPr>
          <w:rFonts w:hint="eastAsia" w:ascii="仿宋" w:hAnsi="仿宋" w:eastAsia="仿宋" w:cs="仿宋"/>
          <w:b w:val="0"/>
          <w:bCs w:val="0"/>
          <w:i w:val="0"/>
          <w:caps w:val="0"/>
          <w:color w:val="auto"/>
          <w:spacing w:val="0"/>
          <w:w w:val="100"/>
          <w:kern w:val="2"/>
          <w:sz w:val="32"/>
          <w:szCs w:val="32"/>
          <w:lang w:val="en-US" w:eastAsia="zh-CN" w:bidi="ar-SA"/>
        </w:rPr>
        <w:t>认真落实“四个不摘”要求，</w:t>
      </w:r>
      <w:r>
        <w:rPr>
          <w:rFonts w:hint="eastAsia" w:ascii="仿宋" w:hAnsi="仿宋" w:eastAsia="仿宋" w:cs="仿宋"/>
          <w:i w:val="0"/>
          <w:iCs w:val="0"/>
          <w:caps w:val="0"/>
          <w:color w:val="auto"/>
          <w:spacing w:val="0"/>
          <w:sz w:val="32"/>
          <w:szCs w:val="32"/>
          <w:shd w:val="clear" w:color="auto" w:fill="FFFFFF"/>
        </w:rPr>
        <w:t>始终把化解风险点，防止致贫返贫作为防返贫动态监测工作的底线和首要任务来抓，围绕“两不愁三保障”安全饮水和住房安全等方面，常态化开展入户走访排查工作</w:t>
      </w:r>
      <w:r>
        <w:rPr>
          <w:rFonts w:hint="eastAsia" w:ascii="仿宋" w:hAnsi="仿宋" w:eastAsia="仿宋" w:cs="仿宋"/>
          <w:i w:val="0"/>
          <w:iCs w:val="0"/>
          <w:caps w:val="0"/>
          <w:color w:val="auto"/>
          <w:spacing w:val="0"/>
          <w:sz w:val="32"/>
          <w:szCs w:val="32"/>
          <w:shd w:val="clear" w:color="auto" w:fill="FFFFFF"/>
          <w:lang w:eastAsia="zh-CN"/>
        </w:rPr>
        <w:t>，</w:t>
      </w:r>
      <w:r>
        <w:rPr>
          <w:rFonts w:hint="eastAsia" w:ascii="仿宋" w:hAnsi="仿宋" w:eastAsia="仿宋" w:cs="仿宋"/>
          <w:i w:val="0"/>
          <w:iCs w:val="0"/>
          <w:caps w:val="0"/>
          <w:color w:val="auto"/>
          <w:spacing w:val="0"/>
          <w:sz w:val="32"/>
          <w:szCs w:val="32"/>
          <w:shd w:val="clear" w:color="auto" w:fill="FFFFFF"/>
        </w:rPr>
        <w:t>通过月排查、月</w:t>
      </w:r>
      <w:r>
        <w:rPr>
          <w:rFonts w:hint="eastAsia" w:ascii="仿宋" w:hAnsi="仿宋" w:eastAsia="仿宋" w:cs="仿宋"/>
          <w:i w:val="0"/>
          <w:iCs w:val="0"/>
          <w:caps w:val="0"/>
          <w:color w:val="auto"/>
          <w:spacing w:val="0"/>
          <w:sz w:val="32"/>
          <w:szCs w:val="32"/>
          <w:shd w:val="clear" w:color="auto" w:fill="FFFFFF"/>
          <w:lang w:eastAsia="zh-CN"/>
        </w:rPr>
        <w:t>会审研判</w:t>
      </w:r>
      <w:r>
        <w:rPr>
          <w:rFonts w:hint="eastAsia" w:ascii="仿宋" w:hAnsi="仿宋" w:eastAsia="仿宋" w:cs="仿宋"/>
          <w:i w:val="0"/>
          <w:iCs w:val="0"/>
          <w:caps w:val="0"/>
          <w:color w:val="auto"/>
          <w:spacing w:val="0"/>
          <w:sz w:val="32"/>
          <w:szCs w:val="32"/>
          <w:shd w:val="clear" w:color="auto" w:fill="FFFFFF"/>
        </w:rPr>
        <w:t>，进一步织密监测网。截至目前，全乡共有监测户21户41人，其中边缘易致贫户3户3人，脱贫不稳定户0户0人，突发严重困难户18户38人</w:t>
      </w:r>
      <w:r>
        <w:rPr>
          <w:rFonts w:hint="eastAsia" w:ascii="仿宋" w:hAnsi="仿宋" w:eastAsia="仿宋" w:cs="仿宋"/>
          <w:i w:val="0"/>
          <w:iCs w:val="0"/>
          <w:caps w:val="0"/>
          <w:color w:val="auto"/>
          <w:spacing w:val="0"/>
          <w:sz w:val="32"/>
          <w:szCs w:val="32"/>
          <w:shd w:val="clear" w:color="auto" w:fill="FFFFFF"/>
          <w:lang w:eastAsia="zh-CN"/>
        </w:rPr>
        <w:t>；</w:t>
      </w:r>
      <w:r>
        <w:rPr>
          <w:rFonts w:hint="eastAsia" w:ascii="仿宋" w:hAnsi="仿宋" w:eastAsia="仿宋" w:cs="仿宋"/>
          <w:i w:val="0"/>
          <w:iCs w:val="0"/>
          <w:caps w:val="0"/>
          <w:color w:val="auto"/>
          <w:spacing w:val="0"/>
          <w:sz w:val="32"/>
          <w:szCs w:val="32"/>
          <w:shd w:val="clear" w:color="auto" w:fill="FFFFFF"/>
        </w:rPr>
        <w:t>已销号监测户9户19人</w:t>
      </w:r>
      <w:r>
        <w:rPr>
          <w:rFonts w:hint="eastAsia" w:ascii="仿宋" w:hAnsi="仿宋" w:eastAsia="仿宋" w:cs="仿宋"/>
          <w:i w:val="0"/>
          <w:iCs w:val="0"/>
          <w:caps w:val="0"/>
          <w:color w:val="auto"/>
          <w:spacing w:val="0"/>
          <w:sz w:val="32"/>
          <w:szCs w:val="32"/>
          <w:shd w:val="clear" w:color="auto" w:fill="FFFFFF"/>
          <w:lang w:eastAsia="zh-CN"/>
        </w:rPr>
        <w:t>。</w:t>
      </w:r>
      <w:r>
        <w:rPr>
          <w:rFonts w:hint="eastAsia" w:ascii="仿宋" w:hAnsi="仿宋" w:eastAsia="仿宋" w:cs="仿宋"/>
          <w:color w:val="auto"/>
          <w:sz w:val="32"/>
          <w:szCs w:val="32"/>
        </w:rPr>
        <w:t>顺利通过省</w:t>
      </w:r>
      <w:r>
        <w:rPr>
          <w:rFonts w:hint="eastAsia" w:ascii="仿宋" w:hAnsi="仿宋" w:eastAsia="仿宋" w:cs="仿宋"/>
          <w:color w:val="auto"/>
          <w:sz w:val="32"/>
          <w:szCs w:val="32"/>
          <w:lang w:val="en-US" w:eastAsia="zh-CN"/>
        </w:rPr>
        <w:t>市</w:t>
      </w:r>
      <w:r>
        <w:rPr>
          <w:rFonts w:hint="eastAsia" w:ascii="仿宋" w:hAnsi="仿宋" w:eastAsia="仿宋" w:cs="仿宋"/>
          <w:color w:val="auto"/>
          <w:sz w:val="32"/>
          <w:szCs w:val="32"/>
        </w:rPr>
        <w:t>巩固拓展脱贫成果实地考核评估</w:t>
      </w:r>
      <w:r>
        <w:rPr>
          <w:rFonts w:hint="eastAsia" w:ascii="仿宋" w:hAnsi="仿宋" w:eastAsia="仿宋" w:cs="仿宋"/>
          <w:color w:val="auto"/>
          <w:sz w:val="32"/>
          <w:szCs w:val="32"/>
          <w:lang w:val="en-US" w:eastAsia="zh-CN"/>
        </w:rPr>
        <w:t>各项检查</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在迎检考核中形成了“一抓到底，扭住不放，只问实效，不达目标誓不罢休”的“销号精神”，坚决做到问题不查清不放过、整改不彻底不放过</w:t>
      </w:r>
      <w:r>
        <w:rPr>
          <w:rFonts w:hint="eastAsia" w:ascii="仿宋" w:hAnsi="仿宋" w:eastAsia="仿宋" w:cs="仿宋"/>
          <w:color w:val="auto"/>
          <w:sz w:val="32"/>
          <w:szCs w:val="32"/>
          <w:lang w:val="en-US" w:eastAsia="zh-CN"/>
        </w:rPr>
        <w:t>。</w:t>
      </w:r>
      <w:r>
        <w:rPr>
          <w:rFonts w:hint="eastAsia" w:ascii="仿宋" w:hAnsi="仿宋" w:eastAsia="仿宋" w:cs="仿宋"/>
          <w:b/>
          <w:bCs/>
          <w:color w:val="auto"/>
          <w:sz w:val="32"/>
          <w:szCs w:val="32"/>
          <w:lang w:val="en-US" w:eastAsia="zh-CN"/>
        </w:rPr>
        <w:t>二</w:t>
      </w:r>
      <w:r>
        <w:rPr>
          <w:rFonts w:hint="eastAsia" w:ascii="仿宋" w:hAnsi="仿宋" w:eastAsia="仿宋" w:cs="仿宋"/>
          <w:b w:val="0"/>
          <w:bCs w:val="0"/>
          <w:color w:val="auto"/>
          <w:sz w:val="32"/>
          <w:szCs w:val="32"/>
          <w:lang w:val="en-US" w:eastAsia="zh-CN"/>
        </w:rPr>
        <w:t>是</w:t>
      </w:r>
      <w:r>
        <w:rPr>
          <w:rFonts w:hint="eastAsia" w:ascii="仿宋" w:hAnsi="仿宋" w:eastAsia="仿宋" w:cs="仿宋"/>
          <w:b w:val="0"/>
          <w:bCs w:val="0"/>
          <w:i w:val="0"/>
          <w:iCs w:val="0"/>
          <w:caps w:val="0"/>
          <w:color w:val="auto"/>
          <w:spacing w:val="0"/>
          <w:sz w:val="32"/>
          <w:szCs w:val="32"/>
          <w:shd w:val="clear" w:color="auto" w:fill="FFFFFF"/>
        </w:rPr>
        <w:t>多措并举守牢粮食生产“底线”。根据实际制定粮食生产计划，将</w:t>
      </w:r>
      <w:r>
        <w:rPr>
          <w:rFonts w:hint="eastAsia" w:ascii="仿宋" w:hAnsi="仿宋" w:eastAsia="仿宋" w:cs="仿宋"/>
          <w:b w:val="0"/>
          <w:bCs w:val="0"/>
          <w:i w:val="0"/>
          <w:iCs w:val="0"/>
          <w:caps w:val="0"/>
          <w:color w:val="auto"/>
          <w:spacing w:val="0"/>
          <w:sz w:val="32"/>
          <w:szCs w:val="32"/>
          <w:shd w:val="clear" w:color="auto" w:fill="FFFFFF"/>
          <w:lang w:val="en-US" w:eastAsia="zh-CN"/>
        </w:rPr>
        <w:t>1.15</w:t>
      </w:r>
      <w:r>
        <w:rPr>
          <w:rFonts w:hint="eastAsia" w:ascii="仿宋" w:hAnsi="仿宋" w:eastAsia="仿宋" w:cs="仿宋"/>
          <w:b w:val="0"/>
          <w:bCs w:val="0"/>
          <w:i w:val="0"/>
          <w:iCs w:val="0"/>
          <w:caps w:val="0"/>
          <w:color w:val="auto"/>
          <w:spacing w:val="0"/>
          <w:sz w:val="32"/>
          <w:szCs w:val="32"/>
          <w:shd w:val="clear" w:color="auto" w:fill="FFFFFF"/>
        </w:rPr>
        <w:t>万亩粮食生产任务分解到村组，落实到</w:t>
      </w:r>
      <w:r>
        <w:rPr>
          <w:rFonts w:hint="eastAsia" w:ascii="仿宋" w:hAnsi="仿宋" w:eastAsia="仿宋" w:cs="仿宋"/>
          <w:b w:val="0"/>
          <w:bCs w:val="0"/>
          <w:i w:val="0"/>
          <w:iCs w:val="0"/>
          <w:caps w:val="0"/>
          <w:color w:val="auto"/>
          <w:spacing w:val="0"/>
          <w:sz w:val="32"/>
          <w:szCs w:val="32"/>
          <w:shd w:val="clear" w:color="auto" w:fill="FFFFFF"/>
          <w:lang w:eastAsia="zh-CN"/>
        </w:rPr>
        <w:t>地</w:t>
      </w:r>
      <w:r>
        <w:rPr>
          <w:rFonts w:hint="eastAsia" w:ascii="仿宋" w:hAnsi="仿宋" w:eastAsia="仿宋" w:cs="仿宋"/>
          <w:b w:val="0"/>
          <w:bCs w:val="0"/>
          <w:i w:val="0"/>
          <w:iCs w:val="0"/>
          <w:caps w:val="0"/>
          <w:color w:val="auto"/>
          <w:spacing w:val="0"/>
          <w:sz w:val="32"/>
          <w:szCs w:val="32"/>
          <w:shd w:val="clear" w:color="auto" w:fill="FFFFFF"/>
        </w:rPr>
        <w:t>块，实行粮食生产台账式、清单式管理</w:t>
      </w:r>
      <w:r>
        <w:rPr>
          <w:rFonts w:hint="eastAsia" w:ascii="仿宋" w:hAnsi="仿宋" w:eastAsia="仿宋" w:cs="仿宋"/>
          <w:b w:val="0"/>
          <w:bCs w:val="0"/>
          <w:i w:val="0"/>
          <w:iCs w:val="0"/>
          <w:caps w:val="0"/>
          <w:color w:val="auto"/>
          <w:spacing w:val="0"/>
          <w:sz w:val="32"/>
          <w:szCs w:val="32"/>
          <w:shd w:val="clear" w:color="auto" w:fill="FFFFFF"/>
          <w:lang w:eastAsia="zh-CN"/>
        </w:rPr>
        <w:t>，粮食产量达</w:t>
      </w:r>
      <w:r>
        <w:rPr>
          <w:rFonts w:hint="eastAsia" w:ascii="仿宋" w:hAnsi="仿宋" w:eastAsia="仿宋" w:cs="仿宋"/>
          <w:b w:val="0"/>
          <w:bCs w:val="0"/>
          <w:i w:val="0"/>
          <w:iCs w:val="0"/>
          <w:caps w:val="0"/>
          <w:color w:val="auto"/>
          <w:spacing w:val="0"/>
          <w:sz w:val="32"/>
          <w:szCs w:val="32"/>
          <w:shd w:val="clear" w:color="auto" w:fill="FFFFFF"/>
          <w:lang w:val="en-US" w:eastAsia="zh-CN"/>
        </w:rPr>
        <w:t>3250吨</w:t>
      </w:r>
      <w:r>
        <w:rPr>
          <w:rFonts w:hint="eastAsia" w:ascii="仿宋" w:hAnsi="仿宋" w:eastAsia="仿宋" w:cs="仿宋"/>
          <w:b w:val="0"/>
          <w:bCs w:val="0"/>
          <w:i w:val="0"/>
          <w:iCs w:val="0"/>
          <w:caps w:val="0"/>
          <w:color w:val="auto"/>
          <w:spacing w:val="0"/>
          <w:sz w:val="32"/>
          <w:szCs w:val="32"/>
          <w:shd w:val="clear" w:color="auto" w:fill="FFFFFF"/>
        </w:rPr>
        <w:t>；进一步改善耕作条件，</w:t>
      </w:r>
      <w:r>
        <w:rPr>
          <w:rFonts w:hint="eastAsia" w:ascii="仿宋" w:hAnsi="仿宋" w:eastAsia="仿宋" w:cs="仿宋"/>
          <w:b w:val="0"/>
          <w:bCs w:val="0"/>
          <w:i w:val="0"/>
          <w:iCs w:val="0"/>
          <w:caps w:val="0"/>
          <w:color w:val="auto"/>
          <w:spacing w:val="0"/>
          <w:sz w:val="32"/>
          <w:szCs w:val="32"/>
          <w:shd w:val="clear" w:color="auto" w:fill="FFFFFF"/>
          <w:lang w:eastAsia="zh-CN"/>
        </w:rPr>
        <w:t>土地杂树杂草清理，土地平正成块</w:t>
      </w:r>
      <w:r>
        <w:rPr>
          <w:rFonts w:hint="eastAsia" w:ascii="仿宋" w:hAnsi="仿宋" w:eastAsia="仿宋" w:cs="仿宋"/>
          <w:b w:val="0"/>
          <w:bCs w:val="0"/>
          <w:i w:val="0"/>
          <w:iCs w:val="0"/>
          <w:caps w:val="0"/>
          <w:color w:val="auto"/>
          <w:spacing w:val="0"/>
          <w:sz w:val="32"/>
          <w:szCs w:val="32"/>
          <w:shd w:val="clear" w:color="auto" w:fill="FFFFFF"/>
          <w:lang w:val="en-US" w:eastAsia="zh-CN"/>
        </w:rPr>
        <w:t>1045亩</w:t>
      </w:r>
      <w:r>
        <w:rPr>
          <w:rFonts w:hint="eastAsia" w:ascii="仿宋" w:hAnsi="仿宋" w:eastAsia="仿宋" w:cs="仿宋"/>
          <w:b w:val="0"/>
          <w:bCs w:val="0"/>
          <w:i w:val="0"/>
          <w:iCs w:val="0"/>
          <w:caps w:val="0"/>
          <w:color w:val="auto"/>
          <w:spacing w:val="0"/>
          <w:sz w:val="32"/>
          <w:szCs w:val="32"/>
          <w:shd w:val="clear" w:color="auto" w:fill="FFFFFF"/>
        </w:rPr>
        <w:t>，硬化渠道</w:t>
      </w:r>
      <w:r>
        <w:rPr>
          <w:rFonts w:hint="eastAsia" w:ascii="仿宋" w:hAnsi="仿宋" w:eastAsia="仿宋" w:cs="仿宋"/>
          <w:b w:val="0"/>
          <w:bCs w:val="0"/>
          <w:i w:val="0"/>
          <w:iCs w:val="0"/>
          <w:caps w:val="0"/>
          <w:color w:val="auto"/>
          <w:spacing w:val="0"/>
          <w:sz w:val="32"/>
          <w:szCs w:val="32"/>
          <w:shd w:val="clear" w:color="auto" w:fill="FFFFFF"/>
          <w:lang w:val="en-US" w:eastAsia="zh-CN"/>
        </w:rPr>
        <w:t>2786</w:t>
      </w:r>
      <w:r>
        <w:rPr>
          <w:rFonts w:hint="eastAsia" w:ascii="仿宋" w:hAnsi="仿宋" w:eastAsia="仿宋" w:cs="仿宋"/>
          <w:b w:val="0"/>
          <w:bCs w:val="0"/>
          <w:i w:val="0"/>
          <w:iCs w:val="0"/>
          <w:caps w:val="0"/>
          <w:color w:val="auto"/>
          <w:spacing w:val="0"/>
          <w:sz w:val="32"/>
          <w:szCs w:val="32"/>
          <w:shd w:val="clear" w:color="auto" w:fill="FFFFFF"/>
        </w:rPr>
        <w:t>米。</w:t>
      </w:r>
      <w:r>
        <w:rPr>
          <w:rFonts w:hint="eastAsia" w:ascii="仿宋" w:hAnsi="仿宋" w:eastAsia="仿宋" w:cs="仿宋"/>
          <w:b w:val="0"/>
          <w:bCs w:val="0"/>
          <w:i w:val="0"/>
          <w:iCs w:val="0"/>
          <w:caps w:val="0"/>
          <w:color w:val="auto"/>
          <w:spacing w:val="0"/>
          <w:sz w:val="32"/>
          <w:szCs w:val="32"/>
          <w:shd w:val="clear" w:color="auto" w:fill="FFFFFF"/>
          <w:lang w:val="en-US" w:eastAsia="zh-CN"/>
        </w:rPr>
        <w:t>三是</w:t>
      </w:r>
      <w:r>
        <w:rPr>
          <w:rFonts w:hint="eastAsia" w:ascii="仿宋" w:hAnsi="仿宋" w:eastAsia="仿宋" w:cs="仿宋"/>
          <w:b w:val="0"/>
          <w:bCs w:val="0"/>
          <w:i w:val="0"/>
          <w:iCs w:val="0"/>
          <w:caps w:val="0"/>
          <w:color w:val="auto"/>
          <w:spacing w:val="0"/>
          <w:sz w:val="32"/>
          <w:szCs w:val="32"/>
          <w:shd w:val="clear" w:color="auto" w:fill="FFFFFF"/>
        </w:rPr>
        <w:t>想方设法守住耕地“红线”。开展政策宣传，发放《耕地抛荒及“非粮化”限期整改治理通知书》</w:t>
      </w:r>
      <w:r>
        <w:rPr>
          <w:rFonts w:hint="eastAsia" w:ascii="仿宋" w:hAnsi="仿宋" w:eastAsia="仿宋" w:cs="仿宋"/>
          <w:b w:val="0"/>
          <w:bCs w:val="0"/>
          <w:i w:val="0"/>
          <w:iCs w:val="0"/>
          <w:caps w:val="0"/>
          <w:color w:val="auto"/>
          <w:spacing w:val="0"/>
          <w:sz w:val="32"/>
          <w:szCs w:val="32"/>
          <w:shd w:val="clear" w:color="auto" w:fill="FFFFFF"/>
          <w:lang w:val="en-US" w:eastAsia="zh-CN"/>
        </w:rPr>
        <w:t>30</w:t>
      </w:r>
      <w:r>
        <w:rPr>
          <w:rFonts w:hint="eastAsia" w:ascii="仿宋" w:hAnsi="仿宋" w:eastAsia="仿宋" w:cs="仿宋"/>
          <w:b w:val="0"/>
          <w:bCs w:val="0"/>
          <w:i w:val="0"/>
          <w:iCs w:val="0"/>
          <w:caps w:val="0"/>
          <w:color w:val="auto"/>
          <w:spacing w:val="0"/>
          <w:sz w:val="32"/>
          <w:szCs w:val="32"/>
          <w:shd w:val="clear" w:color="auto" w:fill="FFFFFF"/>
        </w:rPr>
        <w:t>余份；</w:t>
      </w:r>
      <w:r>
        <w:rPr>
          <w:rFonts w:hint="eastAsia" w:ascii="仿宋" w:hAnsi="仿宋" w:eastAsia="仿宋" w:cs="仿宋"/>
          <w:b w:val="0"/>
          <w:bCs w:val="0"/>
          <w:i w:val="0"/>
          <w:iCs w:val="0"/>
          <w:caps w:val="0"/>
          <w:color w:val="auto"/>
          <w:spacing w:val="0"/>
          <w:sz w:val="32"/>
          <w:szCs w:val="32"/>
          <w:shd w:val="clear" w:color="auto" w:fill="FFFFFF"/>
          <w:lang w:eastAsia="zh-CN"/>
        </w:rPr>
        <w:t>邀请土专家和院校专家</w:t>
      </w:r>
      <w:r>
        <w:rPr>
          <w:rFonts w:hint="eastAsia" w:ascii="仿宋" w:hAnsi="仿宋" w:eastAsia="仿宋" w:cs="仿宋"/>
          <w:b w:val="0"/>
          <w:bCs w:val="0"/>
          <w:i w:val="0"/>
          <w:iCs w:val="0"/>
          <w:caps w:val="0"/>
          <w:color w:val="auto"/>
          <w:spacing w:val="0"/>
          <w:sz w:val="32"/>
          <w:szCs w:val="32"/>
          <w:shd w:val="clear" w:color="auto" w:fill="FFFFFF"/>
        </w:rPr>
        <w:t>深入田间地块督促指导各村开展抛荒整治及“非粮化”作物套种工作</w:t>
      </w:r>
      <w:r>
        <w:rPr>
          <w:rFonts w:hint="eastAsia" w:ascii="仿宋" w:hAnsi="仿宋" w:eastAsia="仿宋" w:cs="仿宋"/>
          <w:b w:val="0"/>
          <w:bCs w:val="0"/>
          <w:i w:val="0"/>
          <w:iCs w:val="0"/>
          <w:caps w:val="0"/>
          <w:color w:val="auto"/>
          <w:spacing w:val="0"/>
          <w:sz w:val="32"/>
          <w:szCs w:val="32"/>
          <w:shd w:val="clear" w:color="auto" w:fill="FFFFFF"/>
          <w:lang w:val="en-US" w:eastAsia="zh-CN"/>
        </w:rPr>
        <w:t>12场次</w:t>
      </w:r>
      <w:r>
        <w:rPr>
          <w:rFonts w:hint="eastAsia" w:ascii="仿宋" w:hAnsi="仿宋" w:eastAsia="仿宋" w:cs="仿宋"/>
          <w:b w:val="0"/>
          <w:bCs w:val="0"/>
          <w:i w:val="0"/>
          <w:iCs w:val="0"/>
          <w:caps w:val="0"/>
          <w:color w:val="auto"/>
          <w:spacing w:val="0"/>
          <w:sz w:val="32"/>
          <w:szCs w:val="32"/>
          <w:shd w:val="clear" w:color="auto" w:fill="FFFFFF"/>
        </w:rPr>
        <w:t>，充分利用补贴性政策推动大户流转承包，建成</w:t>
      </w:r>
      <w:r>
        <w:rPr>
          <w:rFonts w:hint="eastAsia" w:ascii="仿宋" w:hAnsi="仿宋" w:eastAsia="仿宋" w:cs="仿宋"/>
          <w:b w:val="0"/>
          <w:bCs w:val="0"/>
          <w:i w:val="0"/>
          <w:iCs w:val="0"/>
          <w:caps w:val="0"/>
          <w:color w:val="auto"/>
          <w:spacing w:val="0"/>
          <w:sz w:val="32"/>
          <w:szCs w:val="32"/>
          <w:shd w:val="clear" w:color="auto" w:fill="FFFFFF"/>
          <w:lang w:val="en-US" w:eastAsia="zh-CN"/>
        </w:rPr>
        <w:t>500</w:t>
      </w:r>
      <w:r>
        <w:rPr>
          <w:rFonts w:hint="eastAsia" w:ascii="仿宋" w:hAnsi="仿宋" w:eastAsia="仿宋" w:cs="仿宋"/>
          <w:b w:val="0"/>
          <w:bCs w:val="0"/>
          <w:i w:val="0"/>
          <w:iCs w:val="0"/>
          <w:caps w:val="0"/>
          <w:color w:val="auto"/>
          <w:spacing w:val="0"/>
          <w:sz w:val="32"/>
          <w:szCs w:val="32"/>
          <w:shd w:val="clear" w:color="auto" w:fill="FFFFFF"/>
        </w:rPr>
        <w:t>亩粮食生产示范样本点</w:t>
      </w:r>
      <w:r>
        <w:rPr>
          <w:rFonts w:hint="eastAsia" w:ascii="仿宋" w:hAnsi="仿宋" w:eastAsia="仿宋" w:cs="仿宋"/>
          <w:b w:val="0"/>
          <w:bCs w:val="0"/>
          <w:i w:val="0"/>
          <w:iCs w:val="0"/>
          <w:caps w:val="0"/>
          <w:color w:val="auto"/>
          <w:spacing w:val="0"/>
          <w:sz w:val="32"/>
          <w:szCs w:val="32"/>
          <w:shd w:val="clear" w:color="auto" w:fill="FFFFFF"/>
          <w:lang w:val="en-US" w:eastAsia="zh-CN"/>
        </w:rPr>
        <w:t>2</w:t>
      </w:r>
      <w:r>
        <w:rPr>
          <w:rFonts w:hint="eastAsia" w:ascii="仿宋" w:hAnsi="仿宋" w:eastAsia="仿宋" w:cs="仿宋"/>
          <w:b w:val="0"/>
          <w:bCs w:val="0"/>
          <w:i w:val="0"/>
          <w:iCs w:val="0"/>
          <w:caps w:val="0"/>
          <w:color w:val="auto"/>
          <w:spacing w:val="0"/>
          <w:sz w:val="32"/>
          <w:szCs w:val="32"/>
          <w:shd w:val="clear" w:color="auto" w:fill="FFFFFF"/>
        </w:rPr>
        <w:t>个</w:t>
      </w:r>
      <w:r>
        <w:rPr>
          <w:rFonts w:hint="eastAsia" w:ascii="仿宋" w:hAnsi="仿宋" w:eastAsia="仿宋" w:cs="仿宋"/>
          <w:b w:val="0"/>
          <w:bCs w:val="0"/>
          <w:i w:val="0"/>
          <w:iCs w:val="0"/>
          <w:caps w:val="0"/>
          <w:color w:val="auto"/>
          <w:spacing w:val="0"/>
          <w:sz w:val="32"/>
          <w:szCs w:val="32"/>
          <w:shd w:val="clear" w:color="auto" w:fill="FFFFFF"/>
          <w:lang w:eastAsia="zh-CN"/>
        </w:rPr>
        <w:t>。落实最严耕地保护工作，无新增“乱占耕地建房”，完成</w:t>
      </w:r>
      <w:r>
        <w:rPr>
          <w:rFonts w:hint="eastAsia" w:ascii="仿宋" w:hAnsi="仿宋" w:eastAsia="仿宋" w:cs="仿宋"/>
          <w:b w:val="0"/>
          <w:bCs w:val="0"/>
          <w:i w:val="0"/>
          <w:iCs w:val="0"/>
          <w:caps w:val="0"/>
          <w:color w:val="auto"/>
          <w:spacing w:val="0"/>
          <w:sz w:val="32"/>
          <w:szCs w:val="32"/>
          <w:shd w:val="clear" w:color="auto" w:fill="FFFFFF"/>
          <w:lang w:val="en-US" w:eastAsia="zh-CN"/>
        </w:rPr>
        <w:t>102.47</w:t>
      </w:r>
      <w:r>
        <w:rPr>
          <w:rFonts w:hint="eastAsia" w:ascii="仿宋" w:hAnsi="仿宋" w:eastAsia="仿宋" w:cs="仿宋"/>
          <w:b w:val="0"/>
          <w:bCs w:val="0"/>
          <w:i w:val="0"/>
          <w:iCs w:val="0"/>
          <w:caps w:val="0"/>
          <w:color w:val="auto"/>
          <w:spacing w:val="0"/>
          <w:sz w:val="32"/>
          <w:szCs w:val="32"/>
          <w:shd w:val="clear" w:color="auto" w:fill="FFFFFF"/>
          <w:lang w:eastAsia="zh-CN"/>
        </w:rPr>
        <w:t>亩耕地恢复。</w:t>
      </w:r>
    </w:p>
    <w:p>
      <w:pPr>
        <w:pStyle w:val="7"/>
        <w:keepNext w:val="0"/>
        <w:keepLines w:val="0"/>
        <w:pageBreakBefore w:val="0"/>
        <w:widowControl/>
        <w:suppressLineNumbers w:val="0"/>
        <w:shd w:val="clear" w:color="auto" w:fill="FFFFFF"/>
        <w:kinsoku/>
        <w:wordWrap/>
        <w:overflowPunct/>
        <w:topLinePunct w:val="0"/>
        <w:bidi w:val="0"/>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auto"/>
          <w:spacing w:val="0"/>
          <w:sz w:val="32"/>
          <w:szCs w:val="32"/>
          <w:shd w:val="clear" w:color="auto" w:fill="FFFFFF"/>
          <w:lang w:val="en-US" w:eastAsia="zh-CN"/>
        </w:rPr>
      </w:pPr>
      <w:r>
        <w:rPr>
          <w:rFonts w:hint="eastAsia" w:ascii="仿宋" w:hAnsi="仿宋" w:eastAsia="仿宋" w:cs="仿宋"/>
          <w:b w:val="0"/>
          <w:bCs w:val="0"/>
          <w:i w:val="0"/>
          <w:iCs w:val="0"/>
          <w:caps w:val="0"/>
          <w:color w:val="auto"/>
          <w:spacing w:val="0"/>
          <w:sz w:val="32"/>
          <w:szCs w:val="32"/>
          <w:shd w:val="clear" w:color="auto" w:fill="FFFFFF"/>
          <w:lang w:val="en-US" w:eastAsia="zh-CN"/>
        </w:rPr>
        <w:t>③乡村治理有声有色。</w:t>
      </w:r>
      <w:r>
        <w:rPr>
          <w:rFonts w:hint="eastAsia" w:ascii="仿宋" w:hAnsi="仿宋" w:eastAsia="仿宋" w:cs="仿宋"/>
          <w:b w:val="0"/>
          <w:bCs w:val="0"/>
          <w:i w:val="0"/>
          <w:iCs w:val="0"/>
          <w:caps w:val="0"/>
          <w:color w:val="auto"/>
          <w:spacing w:val="0"/>
          <w:sz w:val="32"/>
          <w:szCs w:val="32"/>
          <w:shd w:val="clear" w:color="auto" w:fill="FFFFFF"/>
        </w:rPr>
        <w:t>将人居环境</w:t>
      </w:r>
      <w:r>
        <w:rPr>
          <w:rFonts w:hint="eastAsia" w:ascii="仿宋" w:hAnsi="仿宋" w:eastAsia="仿宋" w:cs="仿宋"/>
          <w:b w:val="0"/>
          <w:bCs w:val="0"/>
          <w:i w:val="0"/>
          <w:iCs w:val="0"/>
          <w:caps w:val="0"/>
          <w:color w:val="auto"/>
          <w:spacing w:val="0"/>
          <w:sz w:val="32"/>
          <w:szCs w:val="32"/>
          <w:shd w:val="clear" w:color="auto" w:fill="FFFFFF"/>
          <w:lang w:val="en-US" w:eastAsia="zh-CN"/>
        </w:rPr>
        <w:t>整治</w:t>
      </w:r>
      <w:r>
        <w:rPr>
          <w:rFonts w:hint="eastAsia" w:ascii="仿宋" w:hAnsi="仿宋" w:eastAsia="仿宋" w:cs="仿宋"/>
          <w:b w:val="0"/>
          <w:bCs w:val="0"/>
          <w:i w:val="0"/>
          <w:iCs w:val="0"/>
          <w:caps w:val="0"/>
          <w:color w:val="auto"/>
          <w:spacing w:val="0"/>
          <w:sz w:val="32"/>
          <w:szCs w:val="32"/>
          <w:shd w:val="clear" w:color="auto" w:fill="FFFFFF"/>
          <w:lang w:eastAsia="zh-CN"/>
        </w:rPr>
        <w:t>和“五清”</w:t>
      </w:r>
      <w:r>
        <w:rPr>
          <w:rFonts w:hint="eastAsia" w:ascii="仿宋" w:hAnsi="仿宋" w:eastAsia="仿宋" w:cs="仿宋"/>
          <w:b w:val="0"/>
          <w:bCs w:val="0"/>
          <w:i w:val="0"/>
          <w:iCs w:val="0"/>
          <w:caps w:val="0"/>
          <w:color w:val="auto"/>
          <w:spacing w:val="0"/>
          <w:sz w:val="32"/>
          <w:szCs w:val="32"/>
          <w:shd w:val="clear" w:color="auto" w:fill="FFFFFF"/>
        </w:rPr>
        <w:t>当作村振兴首战来抓，主要从“抓日常评比、抓重点环节、造示范亮点、建考核机制”</w:t>
      </w:r>
      <w:r>
        <w:rPr>
          <w:rFonts w:hint="eastAsia" w:ascii="仿宋" w:hAnsi="仿宋" w:eastAsia="仿宋" w:cs="仿宋"/>
          <w:b w:val="0"/>
          <w:bCs w:val="0"/>
          <w:i w:val="0"/>
          <w:iCs w:val="0"/>
          <w:caps w:val="0"/>
          <w:color w:val="auto"/>
          <w:spacing w:val="0"/>
          <w:sz w:val="32"/>
          <w:szCs w:val="32"/>
          <w:shd w:val="clear" w:color="auto" w:fill="FFFFFF"/>
          <w:lang w:val="en-US" w:eastAsia="zh-CN"/>
        </w:rPr>
        <w:t>4</w:t>
      </w:r>
      <w:r>
        <w:rPr>
          <w:rFonts w:hint="eastAsia" w:ascii="仿宋" w:hAnsi="仿宋" w:eastAsia="仿宋" w:cs="仿宋"/>
          <w:b w:val="0"/>
          <w:bCs w:val="0"/>
          <w:i w:val="0"/>
          <w:iCs w:val="0"/>
          <w:caps w:val="0"/>
          <w:color w:val="auto"/>
          <w:spacing w:val="0"/>
          <w:sz w:val="32"/>
          <w:szCs w:val="32"/>
          <w:shd w:val="clear" w:color="auto" w:fill="FFFFFF"/>
        </w:rPr>
        <w:t>个方面着手</w:t>
      </w:r>
      <w:r>
        <w:rPr>
          <w:rFonts w:hint="eastAsia" w:ascii="仿宋" w:hAnsi="仿宋" w:eastAsia="仿宋" w:cs="仿宋"/>
          <w:b w:val="0"/>
          <w:bCs w:val="0"/>
          <w:i w:val="0"/>
          <w:iCs w:val="0"/>
          <w:caps w:val="0"/>
          <w:color w:val="auto"/>
          <w:spacing w:val="0"/>
          <w:sz w:val="32"/>
          <w:szCs w:val="32"/>
          <w:shd w:val="clear" w:color="auto" w:fill="FFFFFF"/>
          <w:lang w:eastAsia="zh-CN"/>
        </w:rPr>
        <w:t>。</w:t>
      </w:r>
      <w:r>
        <w:rPr>
          <w:rFonts w:hint="eastAsia" w:ascii="仿宋" w:hAnsi="仿宋" w:eastAsia="仿宋" w:cs="仿宋"/>
          <w:b w:val="0"/>
          <w:bCs w:val="0"/>
          <w:i w:val="0"/>
          <w:iCs w:val="0"/>
          <w:caps w:val="0"/>
          <w:color w:val="auto"/>
          <w:spacing w:val="0"/>
          <w:sz w:val="32"/>
          <w:szCs w:val="32"/>
          <w:shd w:val="clear" w:color="auto" w:fill="FFFFFF"/>
        </w:rPr>
        <w:t>通过每月开展村与村“打擂台”和整体排名的方式，</w:t>
      </w:r>
      <w:r>
        <w:rPr>
          <w:rFonts w:hint="eastAsia" w:ascii="仿宋" w:hAnsi="仿宋" w:eastAsia="仿宋" w:cs="仿宋"/>
          <w:b w:val="0"/>
          <w:bCs w:val="0"/>
          <w:i w:val="0"/>
          <w:iCs w:val="0"/>
          <w:caps w:val="0"/>
          <w:color w:val="auto"/>
          <w:spacing w:val="0"/>
          <w:sz w:val="32"/>
          <w:szCs w:val="32"/>
          <w:shd w:val="clear" w:color="auto" w:fill="FFFFFF"/>
          <w:lang w:val="en-US" w:eastAsia="zh-CN"/>
        </w:rPr>
        <w:t>营造比学赶超的浓厚氛围</w:t>
      </w:r>
      <w:r>
        <w:rPr>
          <w:rFonts w:hint="eastAsia" w:ascii="仿宋" w:hAnsi="仿宋" w:eastAsia="仿宋" w:cs="仿宋"/>
          <w:b w:val="0"/>
          <w:bCs w:val="0"/>
          <w:i w:val="0"/>
          <w:iCs w:val="0"/>
          <w:caps w:val="0"/>
          <w:color w:val="auto"/>
          <w:spacing w:val="0"/>
          <w:sz w:val="32"/>
          <w:szCs w:val="32"/>
          <w:shd w:val="clear" w:color="auto" w:fill="FFFFFF"/>
          <w:lang w:eastAsia="zh-CN"/>
        </w:rPr>
        <w:t>。</w:t>
      </w:r>
      <w:r>
        <w:rPr>
          <w:rFonts w:hint="eastAsia" w:ascii="仿宋" w:hAnsi="仿宋" w:eastAsia="仿宋" w:cs="仿宋"/>
          <w:b w:val="0"/>
          <w:bCs w:val="0"/>
          <w:i w:val="0"/>
          <w:iCs w:val="0"/>
          <w:caps w:val="0"/>
          <w:color w:val="auto"/>
          <w:spacing w:val="0"/>
          <w:sz w:val="32"/>
          <w:szCs w:val="32"/>
          <w:shd w:val="clear" w:color="auto" w:fill="FFFFFF"/>
          <w:lang w:val="en-US" w:eastAsia="zh-CN"/>
        </w:rPr>
        <w:t>紧盯私搭乱建、卫生死角等重点问题，</w:t>
      </w:r>
      <w:r>
        <w:rPr>
          <w:rFonts w:hint="eastAsia" w:ascii="仿宋" w:hAnsi="仿宋" w:eastAsia="仿宋" w:cs="仿宋"/>
          <w:b w:val="0"/>
          <w:bCs w:val="0"/>
          <w:i w:val="0"/>
          <w:iCs w:val="0"/>
          <w:caps w:val="0"/>
          <w:color w:val="auto"/>
          <w:spacing w:val="0"/>
          <w:sz w:val="32"/>
          <w:szCs w:val="32"/>
          <w:shd w:val="clear" w:color="auto" w:fill="FFFFFF"/>
        </w:rPr>
        <w:t>拆除违章搭建</w:t>
      </w:r>
      <w:r>
        <w:rPr>
          <w:rFonts w:hint="eastAsia" w:ascii="仿宋" w:hAnsi="仿宋" w:eastAsia="仿宋" w:cs="仿宋"/>
          <w:b w:val="0"/>
          <w:bCs w:val="0"/>
          <w:i w:val="0"/>
          <w:iCs w:val="0"/>
          <w:caps w:val="0"/>
          <w:color w:val="auto"/>
          <w:spacing w:val="0"/>
          <w:sz w:val="32"/>
          <w:szCs w:val="32"/>
          <w:shd w:val="clear" w:color="auto" w:fill="FFFFFF"/>
          <w:lang w:val="en-US" w:eastAsia="zh-CN"/>
        </w:rPr>
        <w:t>3</w:t>
      </w:r>
      <w:r>
        <w:rPr>
          <w:rFonts w:hint="eastAsia" w:ascii="仿宋" w:hAnsi="仿宋" w:eastAsia="仿宋" w:cs="仿宋"/>
          <w:b w:val="0"/>
          <w:bCs w:val="0"/>
          <w:i w:val="0"/>
          <w:iCs w:val="0"/>
          <w:caps w:val="0"/>
          <w:color w:val="auto"/>
          <w:spacing w:val="0"/>
          <w:sz w:val="32"/>
          <w:szCs w:val="32"/>
          <w:shd w:val="clear" w:color="auto" w:fill="FFFFFF"/>
        </w:rPr>
        <w:t>处，清理“牛皮癣”、墙面广告约</w:t>
      </w:r>
      <w:r>
        <w:rPr>
          <w:rFonts w:hint="eastAsia" w:ascii="仿宋" w:hAnsi="仿宋" w:eastAsia="仿宋" w:cs="仿宋"/>
          <w:b w:val="0"/>
          <w:bCs w:val="0"/>
          <w:i w:val="0"/>
          <w:iCs w:val="0"/>
          <w:caps w:val="0"/>
          <w:color w:val="auto"/>
          <w:spacing w:val="0"/>
          <w:sz w:val="32"/>
          <w:szCs w:val="32"/>
          <w:shd w:val="clear" w:color="auto" w:fill="FFFFFF"/>
          <w:lang w:val="en-US" w:eastAsia="zh-CN"/>
        </w:rPr>
        <w:t>500</w:t>
      </w:r>
      <w:r>
        <w:rPr>
          <w:rFonts w:hint="eastAsia" w:ascii="仿宋" w:hAnsi="仿宋" w:eastAsia="仿宋" w:cs="仿宋"/>
          <w:b w:val="0"/>
          <w:bCs w:val="0"/>
          <w:i w:val="0"/>
          <w:iCs w:val="0"/>
          <w:caps w:val="0"/>
          <w:color w:val="auto"/>
          <w:spacing w:val="0"/>
          <w:sz w:val="32"/>
          <w:szCs w:val="32"/>
          <w:shd w:val="clear" w:color="auto" w:fill="FFFFFF"/>
        </w:rPr>
        <w:t>平方，清理垃圾死角</w:t>
      </w:r>
      <w:r>
        <w:rPr>
          <w:rFonts w:hint="eastAsia" w:ascii="仿宋" w:hAnsi="仿宋" w:eastAsia="仿宋" w:cs="仿宋"/>
          <w:b w:val="0"/>
          <w:bCs w:val="0"/>
          <w:i w:val="0"/>
          <w:iCs w:val="0"/>
          <w:caps w:val="0"/>
          <w:color w:val="auto"/>
          <w:spacing w:val="0"/>
          <w:sz w:val="32"/>
          <w:szCs w:val="32"/>
          <w:shd w:val="clear" w:color="auto" w:fill="FFFFFF"/>
          <w:lang w:val="en-US" w:eastAsia="zh-CN"/>
        </w:rPr>
        <w:t>12</w:t>
      </w:r>
      <w:r>
        <w:rPr>
          <w:rFonts w:hint="eastAsia" w:ascii="仿宋" w:hAnsi="仿宋" w:eastAsia="仿宋" w:cs="仿宋"/>
          <w:b w:val="0"/>
          <w:bCs w:val="0"/>
          <w:i w:val="0"/>
          <w:iCs w:val="0"/>
          <w:caps w:val="0"/>
          <w:color w:val="auto"/>
          <w:spacing w:val="0"/>
          <w:sz w:val="32"/>
          <w:szCs w:val="32"/>
          <w:shd w:val="clear" w:color="auto" w:fill="FFFFFF"/>
        </w:rPr>
        <w:t>处，沟渠</w:t>
      </w:r>
      <w:r>
        <w:rPr>
          <w:rFonts w:hint="eastAsia" w:ascii="仿宋" w:hAnsi="仿宋" w:eastAsia="仿宋" w:cs="仿宋"/>
          <w:b w:val="0"/>
          <w:bCs w:val="0"/>
          <w:i w:val="0"/>
          <w:iCs w:val="0"/>
          <w:caps w:val="0"/>
          <w:color w:val="auto"/>
          <w:spacing w:val="0"/>
          <w:sz w:val="32"/>
          <w:szCs w:val="32"/>
          <w:shd w:val="clear" w:color="auto" w:fill="FFFFFF"/>
          <w:lang w:val="en-US" w:eastAsia="zh-CN"/>
        </w:rPr>
        <w:t>2000</w:t>
      </w:r>
      <w:r>
        <w:rPr>
          <w:rFonts w:hint="eastAsia" w:ascii="仿宋" w:hAnsi="仿宋" w:eastAsia="仿宋" w:cs="仿宋"/>
          <w:b w:val="0"/>
          <w:bCs w:val="0"/>
          <w:i w:val="0"/>
          <w:iCs w:val="0"/>
          <w:caps w:val="0"/>
          <w:color w:val="auto"/>
          <w:spacing w:val="0"/>
          <w:sz w:val="32"/>
          <w:szCs w:val="32"/>
          <w:shd w:val="clear" w:color="auto" w:fill="FFFFFF"/>
        </w:rPr>
        <w:t>余米</w:t>
      </w:r>
      <w:r>
        <w:rPr>
          <w:rFonts w:hint="eastAsia" w:ascii="仿宋" w:hAnsi="仿宋" w:eastAsia="仿宋" w:cs="仿宋"/>
          <w:b w:val="0"/>
          <w:bCs w:val="0"/>
          <w:i w:val="0"/>
          <w:iCs w:val="0"/>
          <w:caps w:val="0"/>
          <w:color w:val="auto"/>
          <w:spacing w:val="0"/>
          <w:sz w:val="32"/>
          <w:szCs w:val="32"/>
          <w:shd w:val="clear" w:color="auto" w:fill="FFFFFF"/>
          <w:lang w:eastAsia="zh-CN"/>
        </w:rPr>
        <w:t>。</w:t>
      </w:r>
      <w:r>
        <w:rPr>
          <w:rFonts w:hint="eastAsia" w:ascii="仿宋" w:hAnsi="仿宋" w:eastAsia="仿宋" w:cs="仿宋"/>
          <w:b w:val="0"/>
          <w:bCs w:val="0"/>
          <w:i w:val="0"/>
          <w:iCs w:val="0"/>
          <w:caps w:val="0"/>
          <w:color w:val="auto"/>
          <w:spacing w:val="0"/>
          <w:sz w:val="32"/>
          <w:szCs w:val="32"/>
          <w:shd w:val="clear" w:color="auto" w:fill="FFFFFF"/>
          <w:lang w:val="en-US" w:eastAsia="zh-CN"/>
        </w:rPr>
        <w:t>聚焦造示范亮点，</w:t>
      </w:r>
      <w:r>
        <w:rPr>
          <w:rFonts w:hint="eastAsia" w:ascii="仿宋" w:hAnsi="仿宋" w:eastAsia="仿宋" w:cs="仿宋"/>
          <w:b w:val="0"/>
          <w:bCs w:val="0"/>
          <w:i w:val="0"/>
          <w:iCs w:val="0"/>
          <w:caps w:val="0"/>
          <w:color w:val="auto"/>
          <w:spacing w:val="0"/>
          <w:sz w:val="32"/>
          <w:szCs w:val="32"/>
          <w:shd w:val="clear" w:color="auto" w:fill="FFFFFF"/>
        </w:rPr>
        <w:t>投入</w:t>
      </w:r>
      <w:r>
        <w:rPr>
          <w:rFonts w:hint="eastAsia" w:ascii="仿宋" w:hAnsi="仿宋" w:eastAsia="仿宋" w:cs="仿宋"/>
          <w:b w:val="0"/>
          <w:bCs w:val="0"/>
          <w:i w:val="0"/>
          <w:iCs w:val="0"/>
          <w:caps w:val="0"/>
          <w:color w:val="auto"/>
          <w:spacing w:val="0"/>
          <w:sz w:val="32"/>
          <w:szCs w:val="32"/>
          <w:shd w:val="clear" w:color="auto" w:fill="FFFFFF"/>
          <w:lang w:val="en-US" w:eastAsia="zh-CN"/>
        </w:rPr>
        <w:t>20</w:t>
      </w:r>
      <w:r>
        <w:rPr>
          <w:rFonts w:hint="eastAsia" w:ascii="仿宋" w:hAnsi="仿宋" w:eastAsia="仿宋" w:cs="仿宋"/>
          <w:b w:val="0"/>
          <w:bCs w:val="0"/>
          <w:i w:val="0"/>
          <w:iCs w:val="0"/>
          <w:caps w:val="0"/>
          <w:color w:val="auto"/>
          <w:spacing w:val="0"/>
          <w:sz w:val="32"/>
          <w:szCs w:val="32"/>
          <w:shd w:val="clear" w:color="auto" w:fill="FFFFFF"/>
        </w:rPr>
        <w:t>万余元绿化</w:t>
      </w:r>
      <w:r>
        <w:rPr>
          <w:rFonts w:hint="eastAsia" w:ascii="仿宋" w:hAnsi="仿宋" w:eastAsia="仿宋" w:cs="仿宋"/>
          <w:b w:val="0"/>
          <w:bCs w:val="0"/>
          <w:i w:val="0"/>
          <w:iCs w:val="0"/>
          <w:caps w:val="0"/>
          <w:color w:val="auto"/>
          <w:spacing w:val="0"/>
          <w:sz w:val="32"/>
          <w:szCs w:val="32"/>
          <w:shd w:val="clear" w:color="auto" w:fill="FFFFFF"/>
          <w:lang w:eastAsia="zh-CN"/>
        </w:rPr>
        <w:t>场镇主干道</w:t>
      </w:r>
      <w:r>
        <w:rPr>
          <w:rFonts w:hint="eastAsia" w:ascii="仿宋" w:hAnsi="仿宋" w:eastAsia="仿宋" w:cs="仿宋"/>
          <w:b w:val="0"/>
          <w:bCs w:val="0"/>
          <w:i w:val="0"/>
          <w:iCs w:val="0"/>
          <w:caps w:val="0"/>
          <w:color w:val="auto"/>
          <w:spacing w:val="0"/>
          <w:sz w:val="32"/>
          <w:szCs w:val="32"/>
          <w:shd w:val="clear" w:color="auto" w:fill="FFFFFF"/>
          <w:lang w:val="en-US" w:eastAsia="zh-CN"/>
        </w:rPr>
        <w:t>2</w:t>
      </w:r>
      <w:r>
        <w:rPr>
          <w:rFonts w:hint="eastAsia" w:ascii="仿宋" w:hAnsi="仿宋" w:eastAsia="仿宋" w:cs="仿宋"/>
          <w:b w:val="0"/>
          <w:bCs w:val="0"/>
          <w:i w:val="0"/>
          <w:iCs w:val="0"/>
          <w:caps w:val="0"/>
          <w:color w:val="auto"/>
          <w:spacing w:val="0"/>
          <w:sz w:val="32"/>
          <w:szCs w:val="32"/>
          <w:shd w:val="clear" w:color="auto" w:fill="FFFFFF"/>
        </w:rPr>
        <w:t>公里，妥善解决集镇</w:t>
      </w:r>
      <w:r>
        <w:rPr>
          <w:rFonts w:hint="eastAsia" w:ascii="仿宋" w:hAnsi="仿宋" w:eastAsia="仿宋" w:cs="仿宋"/>
          <w:b w:val="0"/>
          <w:bCs w:val="0"/>
          <w:i w:val="0"/>
          <w:iCs w:val="0"/>
          <w:caps w:val="0"/>
          <w:color w:val="auto"/>
          <w:spacing w:val="0"/>
          <w:sz w:val="32"/>
          <w:szCs w:val="32"/>
          <w:shd w:val="clear" w:color="auto" w:fill="FFFFFF"/>
          <w:lang w:eastAsia="zh-CN"/>
        </w:rPr>
        <w:t>以街为市</w:t>
      </w:r>
      <w:r>
        <w:rPr>
          <w:rFonts w:hint="eastAsia" w:ascii="仿宋" w:hAnsi="仿宋" w:eastAsia="仿宋" w:cs="仿宋"/>
          <w:b w:val="0"/>
          <w:bCs w:val="0"/>
          <w:i w:val="0"/>
          <w:iCs w:val="0"/>
          <w:caps w:val="0"/>
          <w:color w:val="auto"/>
          <w:spacing w:val="0"/>
          <w:sz w:val="32"/>
          <w:szCs w:val="32"/>
          <w:shd w:val="clear" w:color="auto" w:fill="FFFFFF"/>
        </w:rPr>
        <w:t>问题</w:t>
      </w:r>
      <w:r>
        <w:rPr>
          <w:rFonts w:hint="eastAsia" w:ascii="仿宋" w:hAnsi="仿宋" w:eastAsia="仿宋" w:cs="仿宋"/>
          <w:b w:val="0"/>
          <w:bCs w:val="0"/>
          <w:i w:val="0"/>
          <w:iCs w:val="0"/>
          <w:caps w:val="0"/>
          <w:color w:val="auto"/>
          <w:spacing w:val="0"/>
          <w:sz w:val="32"/>
          <w:szCs w:val="32"/>
          <w:shd w:val="clear" w:color="auto" w:fill="FFFFFF"/>
          <w:lang w:eastAsia="zh-CN"/>
        </w:rPr>
        <w:t>；</w:t>
      </w:r>
      <w:r>
        <w:rPr>
          <w:rFonts w:hint="eastAsia" w:ascii="仿宋" w:hAnsi="仿宋" w:eastAsia="仿宋" w:cs="仿宋"/>
          <w:b w:val="0"/>
          <w:bCs w:val="0"/>
          <w:i w:val="0"/>
          <w:iCs w:val="0"/>
          <w:caps w:val="0"/>
          <w:color w:val="auto"/>
          <w:spacing w:val="0"/>
          <w:sz w:val="32"/>
          <w:szCs w:val="32"/>
          <w:shd w:val="clear" w:color="auto" w:fill="FFFFFF"/>
        </w:rPr>
        <w:t>争取项目资金</w:t>
      </w:r>
      <w:r>
        <w:rPr>
          <w:rFonts w:hint="eastAsia" w:ascii="仿宋" w:hAnsi="仿宋" w:eastAsia="仿宋" w:cs="仿宋"/>
          <w:b w:val="0"/>
          <w:bCs w:val="0"/>
          <w:i w:val="0"/>
          <w:iCs w:val="0"/>
          <w:caps w:val="0"/>
          <w:color w:val="auto"/>
          <w:spacing w:val="0"/>
          <w:sz w:val="32"/>
          <w:szCs w:val="32"/>
          <w:shd w:val="clear" w:color="auto" w:fill="FFFFFF"/>
          <w:lang w:val="en-US" w:eastAsia="zh-CN"/>
        </w:rPr>
        <w:t>382.7万元对草坪村农房实施风貌提升和院坝美化</w:t>
      </w:r>
      <w:r>
        <w:rPr>
          <w:rFonts w:hint="eastAsia" w:ascii="仿宋" w:hAnsi="仿宋" w:eastAsia="仿宋" w:cs="仿宋"/>
          <w:b w:val="0"/>
          <w:bCs w:val="0"/>
          <w:i w:val="0"/>
          <w:iCs w:val="0"/>
          <w:caps w:val="0"/>
          <w:color w:val="auto"/>
          <w:spacing w:val="0"/>
          <w:sz w:val="32"/>
          <w:szCs w:val="32"/>
          <w:shd w:val="clear" w:color="auto" w:fill="FFFFFF"/>
        </w:rPr>
        <w:t>。</w:t>
      </w:r>
      <w:r>
        <w:rPr>
          <w:rFonts w:hint="eastAsia" w:ascii="仿宋" w:hAnsi="仿宋" w:eastAsia="仿宋" w:cs="仿宋"/>
          <w:b w:val="0"/>
          <w:bCs w:val="0"/>
          <w:i w:val="0"/>
          <w:iCs w:val="0"/>
          <w:caps w:val="0"/>
          <w:color w:val="auto"/>
          <w:spacing w:val="0"/>
          <w:sz w:val="32"/>
          <w:szCs w:val="32"/>
          <w:shd w:val="clear" w:color="auto" w:fill="FFFFFF"/>
          <w:lang w:val="en-US" w:eastAsia="zh-CN"/>
        </w:rPr>
        <w:t>通过建立健全</w:t>
      </w:r>
      <w:r>
        <w:rPr>
          <w:rFonts w:hint="eastAsia" w:ascii="仿宋" w:hAnsi="仿宋" w:eastAsia="仿宋" w:cs="仿宋"/>
          <w:b w:val="0"/>
          <w:bCs w:val="0"/>
          <w:i w:val="0"/>
          <w:iCs w:val="0"/>
          <w:caps w:val="0"/>
          <w:color w:val="auto"/>
          <w:spacing w:val="0"/>
          <w:sz w:val="32"/>
          <w:szCs w:val="32"/>
          <w:shd w:val="clear" w:color="auto" w:fill="FFFFFF"/>
        </w:rPr>
        <w:t>考核机制</w:t>
      </w:r>
      <w:r>
        <w:rPr>
          <w:rFonts w:hint="eastAsia" w:ascii="仿宋" w:hAnsi="仿宋" w:eastAsia="仿宋" w:cs="仿宋"/>
          <w:b w:val="0"/>
          <w:bCs w:val="0"/>
          <w:i w:val="0"/>
          <w:iCs w:val="0"/>
          <w:caps w:val="0"/>
          <w:color w:val="auto"/>
          <w:spacing w:val="0"/>
          <w:sz w:val="32"/>
          <w:szCs w:val="32"/>
          <w:shd w:val="clear" w:color="auto" w:fill="FFFFFF"/>
          <w:lang w:eastAsia="zh-CN"/>
        </w:rPr>
        <w:t>，</w:t>
      </w:r>
      <w:r>
        <w:rPr>
          <w:rFonts w:hint="eastAsia" w:ascii="仿宋" w:hAnsi="仿宋" w:eastAsia="仿宋" w:cs="仿宋"/>
          <w:b w:val="0"/>
          <w:bCs w:val="0"/>
          <w:i w:val="0"/>
          <w:iCs w:val="0"/>
          <w:caps w:val="0"/>
          <w:color w:val="auto"/>
          <w:spacing w:val="0"/>
          <w:sz w:val="32"/>
          <w:szCs w:val="32"/>
          <w:shd w:val="clear" w:color="auto" w:fill="FFFFFF"/>
          <w:lang w:val="en-US" w:eastAsia="zh-CN"/>
        </w:rPr>
        <w:t>细化制定</w:t>
      </w:r>
      <w:r>
        <w:rPr>
          <w:rFonts w:hint="eastAsia" w:ascii="仿宋" w:hAnsi="仿宋" w:eastAsia="仿宋" w:cs="仿宋"/>
          <w:b w:val="0"/>
          <w:bCs w:val="0"/>
          <w:i w:val="0"/>
          <w:iCs w:val="0"/>
          <w:caps w:val="0"/>
          <w:color w:val="auto"/>
          <w:spacing w:val="0"/>
          <w:sz w:val="32"/>
          <w:szCs w:val="32"/>
          <w:shd w:val="clear" w:color="auto" w:fill="FFFFFF"/>
        </w:rPr>
        <w:t>人居环境网格化管理、评比奖惩及积分</w:t>
      </w:r>
      <w:r>
        <w:rPr>
          <w:rFonts w:hint="eastAsia" w:ascii="仿宋" w:hAnsi="仿宋" w:eastAsia="仿宋" w:cs="仿宋"/>
          <w:b w:val="0"/>
          <w:bCs w:val="0"/>
          <w:i w:val="0"/>
          <w:iCs w:val="0"/>
          <w:caps w:val="0"/>
          <w:color w:val="auto"/>
          <w:spacing w:val="0"/>
          <w:sz w:val="32"/>
          <w:szCs w:val="32"/>
          <w:shd w:val="clear" w:color="auto" w:fill="FFFFFF"/>
          <w:lang w:val="en-US" w:eastAsia="zh-CN"/>
        </w:rPr>
        <w:t>超市</w:t>
      </w:r>
      <w:r>
        <w:rPr>
          <w:rFonts w:hint="eastAsia" w:ascii="仿宋" w:hAnsi="仿宋" w:eastAsia="仿宋" w:cs="仿宋"/>
          <w:b w:val="0"/>
          <w:bCs w:val="0"/>
          <w:i w:val="0"/>
          <w:iCs w:val="0"/>
          <w:caps w:val="0"/>
          <w:color w:val="auto"/>
          <w:spacing w:val="0"/>
          <w:sz w:val="32"/>
          <w:szCs w:val="32"/>
          <w:shd w:val="clear" w:color="auto" w:fill="FFFFFF"/>
        </w:rPr>
        <w:t>管理</w:t>
      </w:r>
      <w:r>
        <w:rPr>
          <w:rFonts w:hint="eastAsia" w:ascii="仿宋" w:hAnsi="仿宋" w:eastAsia="仿宋" w:cs="仿宋"/>
          <w:b w:val="0"/>
          <w:bCs w:val="0"/>
          <w:i w:val="0"/>
          <w:iCs w:val="0"/>
          <w:caps w:val="0"/>
          <w:color w:val="auto"/>
          <w:spacing w:val="0"/>
          <w:sz w:val="32"/>
          <w:szCs w:val="32"/>
          <w:shd w:val="clear" w:color="auto" w:fill="FFFFFF"/>
          <w:lang w:val="en-US" w:eastAsia="zh-CN"/>
        </w:rPr>
        <w:t>等</w:t>
      </w:r>
      <w:r>
        <w:rPr>
          <w:rFonts w:hint="eastAsia" w:ascii="仿宋" w:hAnsi="仿宋" w:eastAsia="仿宋" w:cs="仿宋"/>
          <w:b w:val="0"/>
          <w:bCs w:val="0"/>
          <w:i w:val="0"/>
          <w:iCs w:val="0"/>
          <w:caps w:val="0"/>
          <w:color w:val="auto"/>
          <w:spacing w:val="0"/>
          <w:sz w:val="32"/>
          <w:szCs w:val="32"/>
          <w:shd w:val="clear" w:color="auto" w:fill="FFFFFF"/>
        </w:rPr>
        <w:t>制度，严格落实奖惩，激</w:t>
      </w:r>
      <w:r>
        <w:rPr>
          <w:rFonts w:hint="eastAsia" w:ascii="仿宋" w:hAnsi="仿宋" w:eastAsia="仿宋" w:cs="仿宋"/>
          <w:b w:val="0"/>
          <w:bCs w:val="0"/>
          <w:i w:val="0"/>
          <w:iCs w:val="0"/>
          <w:caps w:val="0"/>
          <w:color w:val="auto"/>
          <w:spacing w:val="0"/>
          <w:sz w:val="32"/>
          <w:szCs w:val="32"/>
          <w:shd w:val="clear" w:color="auto" w:fill="FFFFFF"/>
          <w:lang w:val="en-US" w:eastAsia="zh-CN"/>
        </w:rPr>
        <w:t>发普通</w:t>
      </w:r>
      <w:r>
        <w:rPr>
          <w:rFonts w:hint="eastAsia" w:ascii="仿宋" w:hAnsi="仿宋" w:eastAsia="仿宋" w:cs="仿宋"/>
          <w:b w:val="0"/>
          <w:bCs w:val="0"/>
          <w:i w:val="0"/>
          <w:iCs w:val="0"/>
          <w:caps w:val="0"/>
          <w:color w:val="auto"/>
          <w:spacing w:val="0"/>
          <w:sz w:val="32"/>
          <w:szCs w:val="32"/>
          <w:shd w:val="clear" w:color="auto" w:fill="FFFFFF"/>
        </w:rPr>
        <w:t>群众积极性</w:t>
      </w:r>
      <w:r>
        <w:rPr>
          <w:rFonts w:hint="eastAsia" w:ascii="仿宋" w:hAnsi="仿宋" w:eastAsia="仿宋" w:cs="仿宋"/>
          <w:b w:val="0"/>
          <w:bCs w:val="0"/>
          <w:i w:val="0"/>
          <w:iCs w:val="0"/>
          <w:caps w:val="0"/>
          <w:color w:val="auto"/>
          <w:spacing w:val="0"/>
          <w:sz w:val="32"/>
          <w:szCs w:val="32"/>
          <w:shd w:val="clear" w:color="auto" w:fill="FFFFFF"/>
          <w:lang w:eastAsia="zh-CN"/>
        </w:rPr>
        <w:t>，</w:t>
      </w:r>
      <w:r>
        <w:rPr>
          <w:rFonts w:hint="eastAsia" w:ascii="仿宋" w:hAnsi="仿宋" w:eastAsia="仿宋" w:cs="仿宋"/>
          <w:b w:val="0"/>
          <w:bCs w:val="0"/>
          <w:i w:val="0"/>
          <w:iCs w:val="0"/>
          <w:caps w:val="0"/>
          <w:color w:val="auto"/>
          <w:spacing w:val="0"/>
          <w:sz w:val="32"/>
          <w:szCs w:val="32"/>
          <w:shd w:val="clear" w:color="auto" w:fill="FFFFFF"/>
        </w:rPr>
        <w:t>倒逼后进村与后进群众</w:t>
      </w:r>
      <w:r>
        <w:rPr>
          <w:rFonts w:hint="eastAsia" w:ascii="仿宋" w:hAnsi="仿宋" w:eastAsia="仿宋" w:cs="仿宋"/>
          <w:b w:val="0"/>
          <w:bCs w:val="0"/>
          <w:i w:val="0"/>
          <w:iCs w:val="0"/>
          <w:caps w:val="0"/>
          <w:color w:val="auto"/>
          <w:spacing w:val="0"/>
          <w:sz w:val="32"/>
          <w:szCs w:val="32"/>
          <w:shd w:val="clear" w:color="auto" w:fill="FFFFFF"/>
          <w:lang w:val="en-US" w:eastAsia="zh-CN"/>
        </w:rPr>
        <w:t>知耻后勇、</w:t>
      </w:r>
      <w:r>
        <w:rPr>
          <w:rFonts w:hint="eastAsia" w:ascii="仿宋" w:hAnsi="仿宋" w:eastAsia="仿宋" w:cs="仿宋"/>
          <w:b w:val="0"/>
          <w:bCs w:val="0"/>
          <w:i w:val="0"/>
          <w:iCs w:val="0"/>
          <w:caps w:val="0"/>
          <w:color w:val="auto"/>
          <w:spacing w:val="0"/>
          <w:sz w:val="32"/>
          <w:szCs w:val="32"/>
          <w:shd w:val="clear" w:color="auto" w:fill="FFFFFF"/>
        </w:rPr>
        <w:t>迅速赶上。农村人居环境整治考核</w:t>
      </w:r>
      <w:r>
        <w:rPr>
          <w:rFonts w:hint="eastAsia" w:ascii="仿宋" w:hAnsi="仿宋" w:eastAsia="仿宋" w:cs="仿宋"/>
          <w:b w:val="0"/>
          <w:bCs w:val="0"/>
          <w:i w:val="0"/>
          <w:iCs w:val="0"/>
          <w:caps w:val="0"/>
          <w:color w:val="auto"/>
          <w:spacing w:val="0"/>
          <w:sz w:val="32"/>
          <w:szCs w:val="32"/>
          <w:shd w:val="clear" w:color="auto" w:fill="FFFFFF"/>
          <w:lang w:eastAsia="zh-CN"/>
        </w:rPr>
        <w:t>中</w:t>
      </w:r>
      <w:r>
        <w:rPr>
          <w:rFonts w:hint="eastAsia" w:ascii="仿宋" w:hAnsi="仿宋" w:eastAsia="仿宋" w:cs="仿宋"/>
          <w:b w:val="0"/>
          <w:bCs w:val="0"/>
          <w:i w:val="0"/>
          <w:iCs w:val="0"/>
          <w:caps w:val="0"/>
          <w:color w:val="auto"/>
          <w:spacing w:val="0"/>
          <w:sz w:val="32"/>
          <w:szCs w:val="32"/>
          <w:shd w:val="clear" w:color="auto" w:fill="FFFFFF"/>
          <w:lang w:val="en-US" w:eastAsia="zh-CN"/>
        </w:rPr>
        <w:t>，宜坪乡始终走在全县第一方阵；乡人民政府、乡卫生院被评为除“四害”先进单位。</w:t>
      </w:r>
    </w:p>
    <w:p>
      <w:pPr>
        <w:pStyle w:val="7"/>
        <w:keepNext w:val="0"/>
        <w:keepLines w:val="0"/>
        <w:pageBreakBefore w:val="0"/>
        <w:widowControl/>
        <w:suppressLineNumbers w:val="0"/>
        <w:shd w:val="clear" w:color="auto" w:fill="FFFFFF"/>
        <w:kinsoku/>
        <w:wordWrap/>
        <w:overflowPunct/>
        <w:topLinePunct w:val="0"/>
        <w:bidi w:val="0"/>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auto"/>
          <w:spacing w:val="0"/>
          <w:sz w:val="32"/>
          <w:szCs w:val="32"/>
          <w:shd w:val="clear" w:color="auto" w:fill="FFFFFF"/>
          <w:lang w:val="en-US" w:eastAsia="zh-CN"/>
        </w:rPr>
      </w:pPr>
      <w:r>
        <w:rPr>
          <w:rFonts w:hint="eastAsia" w:ascii="仿宋" w:hAnsi="仿宋" w:eastAsia="仿宋" w:cs="仿宋"/>
          <w:b w:val="0"/>
          <w:bCs w:val="0"/>
          <w:i w:val="0"/>
          <w:iCs w:val="0"/>
          <w:caps w:val="0"/>
          <w:color w:val="auto"/>
          <w:spacing w:val="0"/>
          <w:sz w:val="32"/>
          <w:szCs w:val="32"/>
          <w:shd w:val="clear" w:color="auto" w:fill="FFFFFF"/>
          <w:lang w:val="en-US" w:eastAsia="zh-CN"/>
        </w:rPr>
        <w:t>（4）、保安维稳，一心为民，在民生福祉上聚合发力。</w:t>
      </w:r>
    </w:p>
    <w:p>
      <w:pPr>
        <w:pStyle w:val="7"/>
        <w:keepNext w:val="0"/>
        <w:keepLines w:val="0"/>
        <w:pageBreakBefore w:val="0"/>
        <w:widowControl/>
        <w:suppressLineNumbers w:val="0"/>
        <w:shd w:val="clear" w:color="auto" w:fill="FFFFFF"/>
        <w:kinsoku/>
        <w:wordWrap/>
        <w:overflowPunct/>
        <w:topLinePunct w:val="0"/>
        <w:bidi w:val="0"/>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auto"/>
          <w:spacing w:val="0"/>
          <w:sz w:val="32"/>
          <w:szCs w:val="32"/>
          <w:shd w:val="clear" w:color="auto" w:fill="FFFFFF"/>
          <w:lang w:val="en-US" w:eastAsia="zh-CN"/>
        </w:rPr>
      </w:pPr>
      <w:r>
        <w:rPr>
          <w:rFonts w:hint="eastAsia" w:ascii="仿宋" w:hAnsi="仿宋" w:eastAsia="仿宋" w:cs="仿宋"/>
          <w:b w:val="0"/>
          <w:bCs w:val="0"/>
          <w:i w:val="0"/>
          <w:iCs w:val="0"/>
          <w:caps w:val="0"/>
          <w:color w:val="auto"/>
          <w:spacing w:val="0"/>
          <w:sz w:val="32"/>
          <w:szCs w:val="32"/>
          <w:shd w:val="clear" w:color="auto" w:fill="FFFFFF"/>
          <w:lang w:val="en-US" w:eastAsia="zh-CN"/>
        </w:rPr>
        <w:t>宜坪乡</w:t>
      </w:r>
      <w:r>
        <w:rPr>
          <w:rFonts w:hint="eastAsia" w:ascii="仿宋" w:hAnsi="仿宋" w:eastAsia="仿宋" w:cs="仿宋"/>
          <w:b w:val="0"/>
          <w:bCs w:val="0"/>
          <w:i w:val="0"/>
          <w:iCs w:val="0"/>
          <w:caps w:val="0"/>
          <w:color w:val="auto"/>
          <w:spacing w:val="0"/>
          <w:sz w:val="32"/>
          <w:szCs w:val="32"/>
          <w:shd w:val="clear" w:color="auto" w:fill="FFFFFF"/>
        </w:rPr>
        <w:t>牢固树立以人民为中心的发展理念，坚持以建设</w:t>
      </w:r>
      <w:r>
        <w:rPr>
          <w:rFonts w:hint="eastAsia" w:ascii="仿宋" w:hAnsi="仿宋" w:eastAsia="仿宋" w:cs="仿宋"/>
          <w:b w:val="0"/>
          <w:bCs w:val="0"/>
          <w:i w:val="0"/>
          <w:iCs w:val="0"/>
          <w:caps w:val="0"/>
          <w:color w:val="auto"/>
          <w:spacing w:val="0"/>
          <w:sz w:val="32"/>
          <w:szCs w:val="32"/>
          <w:shd w:val="clear" w:color="auto" w:fill="FFFFFF"/>
          <w:lang w:val="en-US" w:eastAsia="zh-CN"/>
        </w:rPr>
        <w:t>平安</w:t>
      </w:r>
      <w:r>
        <w:rPr>
          <w:rFonts w:hint="eastAsia" w:ascii="仿宋" w:hAnsi="仿宋" w:eastAsia="仿宋" w:cs="仿宋"/>
          <w:b w:val="0"/>
          <w:bCs w:val="0"/>
          <w:i w:val="0"/>
          <w:iCs w:val="0"/>
          <w:caps w:val="0"/>
          <w:color w:val="auto"/>
          <w:spacing w:val="0"/>
          <w:sz w:val="32"/>
          <w:szCs w:val="32"/>
          <w:shd w:val="clear" w:color="auto" w:fill="FFFFFF"/>
        </w:rPr>
        <w:t>幸福</w:t>
      </w:r>
      <w:r>
        <w:rPr>
          <w:rFonts w:hint="eastAsia" w:ascii="仿宋" w:hAnsi="仿宋" w:eastAsia="仿宋" w:cs="仿宋"/>
          <w:b w:val="0"/>
          <w:bCs w:val="0"/>
          <w:i w:val="0"/>
          <w:iCs w:val="0"/>
          <w:caps w:val="0"/>
          <w:color w:val="auto"/>
          <w:spacing w:val="0"/>
          <w:sz w:val="32"/>
          <w:szCs w:val="32"/>
          <w:shd w:val="clear" w:color="auto" w:fill="FFFFFF"/>
          <w:lang w:val="en-US" w:eastAsia="zh-CN"/>
        </w:rPr>
        <w:t>宜坪</w:t>
      </w:r>
      <w:r>
        <w:rPr>
          <w:rFonts w:hint="eastAsia" w:ascii="仿宋" w:hAnsi="仿宋" w:eastAsia="仿宋" w:cs="仿宋"/>
          <w:b w:val="0"/>
          <w:bCs w:val="0"/>
          <w:i w:val="0"/>
          <w:iCs w:val="0"/>
          <w:caps w:val="0"/>
          <w:color w:val="auto"/>
          <w:spacing w:val="0"/>
          <w:sz w:val="32"/>
          <w:szCs w:val="32"/>
          <w:shd w:val="clear" w:color="auto" w:fill="FFFFFF"/>
        </w:rPr>
        <w:t>为目标，以改善民生为己任，严格落实属地责任，抓好安全生产15 条硬措施贯彻落实，</w:t>
      </w:r>
      <w:r>
        <w:rPr>
          <w:rFonts w:hint="eastAsia" w:ascii="仿宋" w:hAnsi="仿宋" w:eastAsia="仿宋" w:cs="仿宋"/>
          <w:b w:val="0"/>
          <w:bCs w:val="0"/>
          <w:i w:val="0"/>
          <w:iCs w:val="0"/>
          <w:caps w:val="0"/>
          <w:color w:val="auto"/>
          <w:spacing w:val="0"/>
          <w:sz w:val="32"/>
          <w:szCs w:val="32"/>
          <w:shd w:val="clear" w:color="auto" w:fill="FFFFFF"/>
          <w:lang w:val="en-US" w:eastAsia="zh-CN"/>
        </w:rPr>
        <w:t>精准发力</w:t>
      </w:r>
      <w:r>
        <w:rPr>
          <w:rFonts w:hint="eastAsia" w:ascii="仿宋" w:hAnsi="仿宋" w:eastAsia="仿宋" w:cs="仿宋"/>
          <w:b w:val="0"/>
          <w:bCs w:val="0"/>
          <w:i w:val="0"/>
          <w:iCs w:val="0"/>
          <w:caps w:val="0"/>
          <w:color w:val="auto"/>
          <w:spacing w:val="0"/>
          <w:sz w:val="32"/>
          <w:szCs w:val="32"/>
          <w:shd w:val="clear" w:color="auto" w:fill="FFFFFF"/>
        </w:rPr>
        <w:t>解民忧、办实事，</w:t>
      </w:r>
      <w:r>
        <w:rPr>
          <w:rFonts w:hint="eastAsia" w:ascii="仿宋" w:hAnsi="仿宋" w:eastAsia="仿宋" w:cs="仿宋"/>
          <w:b w:val="0"/>
          <w:bCs w:val="0"/>
          <w:i w:val="0"/>
          <w:iCs w:val="0"/>
          <w:caps w:val="0"/>
          <w:color w:val="auto"/>
          <w:spacing w:val="0"/>
          <w:sz w:val="32"/>
          <w:szCs w:val="32"/>
          <w:shd w:val="clear" w:color="auto" w:fill="FFFFFF"/>
          <w:lang w:val="en-US" w:eastAsia="zh-CN"/>
        </w:rPr>
        <w:t>全年</w:t>
      </w:r>
      <w:r>
        <w:rPr>
          <w:rFonts w:hint="eastAsia" w:ascii="仿宋" w:hAnsi="仿宋" w:eastAsia="仿宋" w:cs="仿宋"/>
          <w:b w:val="0"/>
          <w:bCs w:val="0"/>
          <w:i w:val="0"/>
          <w:iCs w:val="0"/>
          <w:caps w:val="0"/>
          <w:color w:val="auto"/>
          <w:spacing w:val="0"/>
          <w:sz w:val="32"/>
          <w:szCs w:val="32"/>
          <w:shd w:val="clear" w:color="auto" w:fill="FFFFFF"/>
        </w:rPr>
        <w:t>安全生产形势稳定</w:t>
      </w:r>
      <w:r>
        <w:rPr>
          <w:rFonts w:hint="eastAsia" w:ascii="仿宋" w:hAnsi="仿宋" w:eastAsia="仿宋" w:cs="仿宋"/>
          <w:b w:val="0"/>
          <w:bCs w:val="0"/>
          <w:i w:val="0"/>
          <w:iCs w:val="0"/>
          <w:caps w:val="0"/>
          <w:color w:val="auto"/>
          <w:spacing w:val="0"/>
          <w:sz w:val="32"/>
          <w:szCs w:val="32"/>
          <w:shd w:val="clear" w:color="auto" w:fill="FFFFFF"/>
          <w:lang w:val="en-US" w:eastAsia="zh-CN"/>
        </w:rPr>
        <w:t>向好，社会事业持续优化。</w:t>
      </w:r>
    </w:p>
    <w:p>
      <w:pPr>
        <w:pStyle w:val="7"/>
        <w:keepNext w:val="0"/>
        <w:keepLines w:val="0"/>
        <w:pageBreakBefore w:val="0"/>
        <w:widowControl/>
        <w:suppressLineNumbers w:val="0"/>
        <w:shd w:val="clear" w:color="auto" w:fill="FFFFFF"/>
        <w:kinsoku/>
        <w:wordWrap/>
        <w:overflowPunct/>
        <w:topLinePunct w:val="0"/>
        <w:bidi w:val="0"/>
        <w:snapToGrid/>
        <w:spacing w:before="0" w:beforeAutospacing="0" w:after="0" w:afterAutospacing="0" w:line="600" w:lineRule="exact"/>
        <w:ind w:left="0" w:right="0" w:firstLine="640"/>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i w:val="0"/>
          <w:iCs w:val="0"/>
          <w:caps w:val="0"/>
          <w:color w:val="auto"/>
          <w:spacing w:val="0"/>
          <w:sz w:val="32"/>
          <w:szCs w:val="32"/>
          <w:shd w:val="clear" w:color="auto" w:fill="FFFFFF"/>
          <w:lang w:val="en-US" w:eastAsia="zh-CN"/>
        </w:rPr>
        <w:t>①安全形势持续向好。一是</w:t>
      </w:r>
      <w:r>
        <w:rPr>
          <w:rFonts w:hint="eastAsia" w:ascii="仿宋" w:hAnsi="仿宋" w:eastAsia="仿宋" w:cs="仿宋"/>
          <w:b w:val="0"/>
          <w:bCs w:val="0"/>
          <w:i w:val="0"/>
          <w:iCs w:val="0"/>
          <w:caps w:val="0"/>
          <w:color w:val="auto"/>
          <w:spacing w:val="0"/>
          <w:sz w:val="32"/>
          <w:szCs w:val="32"/>
          <w:shd w:val="clear" w:color="auto" w:fill="FFFFFF"/>
        </w:rPr>
        <w:t>常态化开展疫情防控</w:t>
      </w:r>
      <w:r>
        <w:rPr>
          <w:rFonts w:hint="eastAsia" w:ascii="仿宋" w:hAnsi="仿宋" w:eastAsia="仿宋" w:cs="仿宋"/>
          <w:b w:val="0"/>
          <w:bCs w:val="0"/>
          <w:i w:val="0"/>
          <w:iCs w:val="0"/>
          <w:caps w:val="0"/>
          <w:color w:val="auto"/>
          <w:spacing w:val="0"/>
          <w:sz w:val="32"/>
          <w:szCs w:val="32"/>
          <w:shd w:val="clear" w:color="auto" w:fill="FFFFFF"/>
          <w:lang w:eastAsia="zh-CN"/>
        </w:rPr>
        <w:t>。</w:t>
      </w:r>
      <w:r>
        <w:rPr>
          <w:rFonts w:hint="eastAsia" w:ascii="仿宋" w:hAnsi="仿宋" w:eastAsia="仿宋" w:cs="仿宋"/>
          <w:b w:val="0"/>
          <w:bCs w:val="0"/>
          <w:i w:val="0"/>
          <w:iCs w:val="0"/>
          <w:caps w:val="0"/>
          <w:color w:val="auto"/>
          <w:spacing w:val="0"/>
          <w:sz w:val="32"/>
          <w:szCs w:val="32"/>
          <w:shd w:val="clear" w:color="auto" w:fill="FFFFFF"/>
        </w:rPr>
        <w:t>通过开展“敲门行动”、接送服务、上门服务</w:t>
      </w:r>
      <w:r>
        <w:rPr>
          <w:rFonts w:hint="eastAsia" w:ascii="仿宋" w:hAnsi="仿宋" w:eastAsia="仿宋" w:cs="仿宋"/>
          <w:b w:val="0"/>
          <w:bCs w:val="0"/>
          <w:i w:val="0"/>
          <w:iCs w:val="0"/>
          <w:caps w:val="0"/>
          <w:color w:val="auto"/>
          <w:spacing w:val="0"/>
          <w:sz w:val="32"/>
          <w:szCs w:val="32"/>
          <w:shd w:val="clear" w:color="auto" w:fill="FFFFFF"/>
          <w:lang w:eastAsia="zh-CN"/>
        </w:rPr>
        <w:t>、</w:t>
      </w:r>
      <w:r>
        <w:rPr>
          <w:rFonts w:hint="eastAsia" w:ascii="仿宋" w:hAnsi="仿宋" w:eastAsia="仿宋" w:cs="仿宋"/>
          <w:b w:val="0"/>
          <w:bCs w:val="0"/>
          <w:i w:val="0"/>
          <w:iCs w:val="0"/>
          <w:caps w:val="0"/>
          <w:color w:val="auto"/>
          <w:spacing w:val="0"/>
          <w:sz w:val="32"/>
          <w:szCs w:val="32"/>
          <w:shd w:val="clear" w:color="auto" w:fill="FFFFFF"/>
          <w:lang w:val="en-US" w:eastAsia="zh-CN"/>
        </w:rPr>
        <w:t>发放防疫爱心礼包</w:t>
      </w:r>
      <w:r>
        <w:rPr>
          <w:rFonts w:hint="eastAsia" w:ascii="仿宋" w:hAnsi="仿宋" w:eastAsia="仿宋" w:cs="仿宋"/>
          <w:b w:val="0"/>
          <w:bCs w:val="0"/>
          <w:i w:val="0"/>
          <w:iCs w:val="0"/>
          <w:caps w:val="0"/>
          <w:color w:val="auto"/>
          <w:spacing w:val="0"/>
          <w:sz w:val="32"/>
          <w:szCs w:val="32"/>
          <w:shd w:val="clear" w:color="auto" w:fill="FFFFFF"/>
        </w:rPr>
        <w:t>等方式，</w:t>
      </w:r>
      <w:r>
        <w:rPr>
          <w:rFonts w:hint="eastAsia" w:ascii="仿宋" w:hAnsi="仿宋" w:eastAsia="仿宋" w:cs="仿宋"/>
          <w:b w:val="0"/>
          <w:bCs w:val="0"/>
          <w:i w:val="0"/>
          <w:iCs w:val="0"/>
          <w:caps w:val="0"/>
          <w:color w:val="auto"/>
          <w:spacing w:val="0"/>
          <w:sz w:val="32"/>
          <w:szCs w:val="32"/>
          <w:shd w:val="clear" w:color="auto" w:fill="FFFFFF"/>
          <w:lang w:val="en-US" w:eastAsia="zh-CN"/>
        </w:rPr>
        <w:t>加强对独居老人、重残人员等特殊群体的关爱，</w:t>
      </w:r>
      <w:r>
        <w:rPr>
          <w:rFonts w:hint="eastAsia" w:ascii="仿宋" w:hAnsi="仿宋" w:eastAsia="仿宋" w:cs="仿宋"/>
          <w:b w:val="0"/>
          <w:bCs w:val="0"/>
          <w:i w:val="0"/>
          <w:iCs w:val="0"/>
          <w:caps w:val="0"/>
          <w:color w:val="auto"/>
          <w:spacing w:val="0"/>
          <w:sz w:val="32"/>
          <w:szCs w:val="32"/>
          <w:shd w:val="clear" w:color="auto" w:fill="FFFFFF"/>
        </w:rPr>
        <w:t>加快推进疫苗接种工作</w:t>
      </w:r>
      <w:r>
        <w:rPr>
          <w:rFonts w:hint="eastAsia" w:ascii="仿宋" w:hAnsi="仿宋" w:eastAsia="仿宋" w:cs="仿宋"/>
          <w:b w:val="0"/>
          <w:bCs w:val="0"/>
          <w:i w:val="0"/>
          <w:iCs w:val="0"/>
          <w:caps w:val="0"/>
          <w:color w:val="auto"/>
          <w:spacing w:val="0"/>
          <w:sz w:val="32"/>
          <w:szCs w:val="32"/>
          <w:shd w:val="clear" w:color="auto" w:fill="FFFFFF"/>
          <w:lang w:eastAsia="zh-CN"/>
        </w:rPr>
        <w:t>；</w:t>
      </w:r>
      <w:r>
        <w:rPr>
          <w:rFonts w:hint="eastAsia" w:ascii="仿宋" w:hAnsi="仿宋" w:eastAsia="仿宋" w:cs="仿宋"/>
          <w:b w:val="0"/>
          <w:bCs w:val="0"/>
          <w:i w:val="0"/>
          <w:iCs w:val="0"/>
          <w:caps w:val="0"/>
          <w:color w:val="auto"/>
          <w:spacing w:val="0"/>
          <w:sz w:val="32"/>
          <w:szCs w:val="32"/>
          <w:shd w:val="clear" w:color="auto" w:fill="FFFFFF"/>
        </w:rPr>
        <w:t>严格按照要求</w:t>
      </w:r>
      <w:r>
        <w:rPr>
          <w:rFonts w:hint="eastAsia" w:ascii="仿宋" w:hAnsi="仿宋" w:eastAsia="仿宋" w:cs="仿宋"/>
          <w:b w:val="0"/>
          <w:bCs w:val="0"/>
          <w:i w:val="0"/>
          <w:iCs w:val="0"/>
          <w:caps w:val="0"/>
          <w:color w:val="auto"/>
          <w:spacing w:val="0"/>
          <w:sz w:val="32"/>
          <w:szCs w:val="32"/>
          <w:shd w:val="clear" w:color="auto" w:fill="FFFFFF"/>
          <w:lang w:eastAsia="zh-CN"/>
        </w:rPr>
        <w:t>，</w:t>
      </w:r>
      <w:r>
        <w:rPr>
          <w:rFonts w:hint="eastAsia" w:ascii="仿宋" w:hAnsi="仿宋" w:eastAsia="仿宋" w:cs="仿宋"/>
          <w:b w:val="0"/>
          <w:bCs w:val="0"/>
          <w:i w:val="0"/>
          <w:iCs w:val="0"/>
          <w:caps w:val="0"/>
          <w:color w:val="auto"/>
          <w:spacing w:val="0"/>
          <w:sz w:val="32"/>
          <w:szCs w:val="32"/>
          <w:shd w:val="clear" w:color="auto" w:fill="FFFFFF"/>
        </w:rPr>
        <w:t>落实</w:t>
      </w:r>
      <w:r>
        <w:rPr>
          <w:rFonts w:hint="eastAsia" w:ascii="仿宋" w:hAnsi="仿宋" w:eastAsia="仿宋" w:cs="仿宋"/>
          <w:b w:val="0"/>
          <w:bCs w:val="0"/>
          <w:i w:val="0"/>
          <w:iCs w:val="0"/>
          <w:caps w:val="0"/>
          <w:color w:val="auto"/>
          <w:spacing w:val="0"/>
          <w:sz w:val="32"/>
          <w:szCs w:val="32"/>
          <w:shd w:val="clear" w:color="auto" w:fill="FFFFFF"/>
          <w:lang w:val="en-US" w:eastAsia="zh-CN"/>
        </w:rPr>
        <w:t>落细</w:t>
      </w:r>
      <w:r>
        <w:rPr>
          <w:rFonts w:hint="eastAsia" w:ascii="仿宋" w:hAnsi="仿宋" w:eastAsia="仿宋" w:cs="仿宋"/>
          <w:b w:val="0"/>
          <w:bCs w:val="0"/>
          <w:i w:val="0"/>
          <w:iCs w:val="0"/>
          <w:caps w:val="0"/>
          <w:color w:val="auto"/>
          <w:spacing w:val="0"/>
          <w:sz w:val="32"/>
          <w:szCs w:val="32"/>
          <w:shd w:val="clear" w:color="auto" w:fill="FFFFFF"/>
          <w:lang w:eastAsia="zh-CN"/>
        </w:rPr>
        <w:t>每日来（返）乡人员</w:t>
      </w:r>
      <w:r>
        <w:rPr>
          <w:rFonts w:hint="eastAsia" w:ascii="仿宋" w:hAnsi="仿宋" w:eastAsia="仿宋" w:cs="仿宋"/>
          <w:b w:val="0"/>
          <w:bCs w:val="0"/>
          <w:i w:val="0"/>
          <w:iCs w:val="0"/>
          <w:caps w:val="0"/>
          <w:color w:val="auto"/>
          <w:spacing w:val="0"/>
          <w:sz w:val="32"/>
          <w:szCs w:val="32"/>
          <w:shd w:val="clear" w:color="auto" w:fill="FFFFFF"/>
        </w:rPr>
        <w:t>摸底排查</w:t>
      </w:r>
      <w:r>
        <w:rPr>
          <w:rFonts w:hint="eastAsia" w:ascii="仿宋" w:hAnsi="仿宋" w:eastAsia="仿宋" w:cs="仿宋"/>
          <w:b w:val="0"/>
          <w:bCs w:val="0"/>
          <w:i w:val="0"/>
          <w:iCs w:val="0"/>
          <w:caps w:val="0"/>
          <w:color w:val="auto"/>
          <w:spacing w:val="0"/>
          <w:sz w:val="32"/>
          <w:szCs w:val="32"/>
          <w:shd w:val="clear" w:color="auto" w:fill="FFFFFF"/>
          <w:lang w:eastAsia="zh-CN"/>
        </w:rPr>
        <w:t>、</w:t>
      </w:r>
      <w:r>
        <w:rPr>
          <w:rFonts w:hint="eastAsia" w:ascii="仿宋" w:hAnsi="仿宋" w:eastAsia="仿宋" w:cs="仿宋"/>
          <w:b w:val="0"/>
          <w:bCs w:val="0"/>
          <w:i w:val="0"/>
          <w:iCs w:val="0"/>
          <w:caps w:val="0"/>
          <w:color w:val="auto"/>
          <w:spacing w:val="0"/>
          <w:sz w:val="32"/>
          <w:szCs w:val="32"/>
          <w:shd w:val="clear" w:color="auto" w:fill="FFFFFF"/>
        </w:rPr>
        <w:t>重点人员管控、大数据排查、场所码领用等工作。</w:t>
      </w:r>
      <w:r>
        <w:rPr>
          <w:rFonts w:hint="eastAsia" w:ascii="仿宋" w:hAnsi="仿宋" w:eastAsia="仿宋" w:cs="仿宋"/>
          <w:b w:val="0"/>
          <w:bCs w:val="0"/>
          <w:i w:val="0"/>
          <w:iCs w:val="0"/>
          <w:caps w:val="0"/>
          <w:color w:val="auto"/>
          <w:spacing w:val="0"/>
          <w:sz w:val="32"/>
          <w:szCs w:val="32"/>
          <w:shd w:val="clear" w:color="auto" w:fill="FFFFFF"/>
          <w:lang w:val="en-US" w:eastAsia="zh-CN"/>
        </w:rPr>
        <w:t>二是从严从细</w:t>
      </w:r>
      <w:r>
        <w:rPr>
          <w:rFonts w:hint="eastAsia" w:ascii="仿宋" w:hAnsi="仿宋" w:eastAsia="仿宋" w:cs="仿宋"/>
          <w:b w:val="0"/>
          <w:bCs w:val="0"/>
          <w:i w:val="0"/>
          <w:iCs w:val="0"/>
          <w:caps w:val="0"/>
          <w:color w:val="auto"/>
          <w:spacing w:val="0"/>
          <w:sz w:val="32"/>
          <w:szCs w:val="32"/>
          <w:shd w:val="clear" w:color="auto" w:fill="FFFFFF"/>
          <w:lang w:eastAsia="zh-CN"/>
        </w:rPr>
        <w:t>抓实安全生产。</w:t>
      </w:r>
      <w:r>
        <w:rPr>
          <w:rFonts w:hint="eastAsia" w:ascii="仿宋" w:hAnsi="仿宋" w:eastAsia="仿宋" w:cs="仿宋"/>
          <w:b w:val="0"/>
          <w:bCs w:val="0"/>
          <w:i w:val="0"/>
          <w:iCs w:val="0"/>
          <w:caps w:val="0"/>
          <w:color w:val="auto"/>
          <w:spacing w:val="0"/>
          <w:sz w:val="32"/>
          <w:szCs w:val="32"/>
          <w:shd w:val="clear" w:color="auto" w:fill="FFFFFF"/>
        </w:rPr>
        <w:t>开展安全生产大排查专项行动，执法检查</w:t>
      </w:r>
      <w:r>
        <w:rPr>
          <w:rFonts w:hint="eastAsia" w:ascii="仿宋" w:hAnsi="仿宋" w:eastAsia="仿宋" w:cs="仿宋"/>
          <w:b w:val="0"/>
          <w:bCs w:val="0"/>
          <w:i w:val="0"/>
          <w:iCs w:val="0"/>
          <w:caps w:val="0"/>
          <w:color w:val="auto"/>
          <w:spacing w:val="0"/>
          <w:sz w:val="32"/>
          <w:szCs w:val="32"/>
          <w:shd w:val="clear" w:color="auto" w:fill="FFFFFF"/>
          <w:lang w:val="en-US" w:eastAsia="zh-CN"/>
        </w:rPr>
        <w:t>18</w:t>
      </w:r>
      <w:r>
        <w:rPr>
          <w:rFonts w:hint="eastAsia" w:ascii="仿宋" w:hAnsi="仿宋" w:eastAsia="仿宋" w:cs="仿宋"/>
          <w:b w:val="0"/>
          <w:bCs w:val="0"/>
          <w:i w:val="0"/>
          <w:iCs w:val="0"/>
          <w:caps w:val="0"/>
          <w:color w:val="auto"/>
          <w:spacing w:val="0"/>
          <w:sz w:val="32"/>
          <w:szCs w:val="32"/>
          <w:shd w:val="clear" w:color="auto" w:fill="FFFFFF"/>
        </w:rPr>
        <w:t>次，排查整改一般隐患</w:t>
      </w:r>
      <w:r>
        <w:rPr>
          <w:rFonts w:hint="eastAsia" w:ascii="仿宋" w:hAnsi="仿宋" w:eastAsia="仿宋" w:cs="仿宋"/>
          <w:b w:val="0"/>
          <w:bCs w:val="0"/>
          <w:i w:val="0"/>
          <w:iCs w:val="0"/>
          <w:caps w:val="0"/>
          <w:color w:val="auto"/>
          <w:spacing w:val="0"/>
          <w:sz w:val="32"/>
          <w:szCs w:val="32"/>
          <w:shd w:val="clear" w:color="auto" w:fill="FFFFFF"/>
          <w:lang w:val="en-US" w:eastAsia="zh-CN"/>
        </w:rPr>
        <w:t>62</w:t>
      </w:r>
      <w:r>
        <w:rPr>
          <w:rFonts w:hint="eastAsia" w:ascii="仿宋" w:hAnsi="仿宋" w:eastAsia="仿宋" w:cs="仿宋"/>
          <w:b w:val="0"/>
          <w:bCs w:val="0"/>
          <w:i w:val="0"/>
          <w:iCs w:val="0"/>
          <w:caps w:val="0"/>
          <w:color w:val="auto"/>
          <w:spacing w:val="0"/>
          <w:sz w:val="32"/>
          <w:szCs w:val="32"/>
          <w:shd w:val="clear" w:color="auto" w:fill="FFFFFF"/>
        </w:rPr>
        <w:t>起；落实“路长制”，</w:t>
      </w:r>
      <w:r>
        <w:rPr>
          <w:rFonts w:hint="eastAsia" w:ascii="仿宋" w:hAnsi="仿宋" w:eastAsia="仿宋" w:cs="仿宋"/>
          <w:b w:val="0"/>
          <w:bCs w:val="0"/>
          <w:i w:val="0"/>
          <w:iCs w:val="0"/>
          <w:caps w:val="0"/>
          <w:color w:val="auto"/>
          <w:spacing w:val="0"/>
          <w:sz w:val="32"/>
          <w:szCs w:val="32"/>
          <w:shd w:val="clear" w:color="auto" w:fill="FFFFFF"/>
          <w:lang w:eastAsia="zh-CN"/>
        </w:rPr>
        <w:t>压实交通劝导员责任</w:t>
      </w:r>
      <w:r>
        <w:rPr>
          <w:rFonts w:hint="eastAsia" w:ascii="仿宋" w:hAnsi="仿宋" w:eastAsia="仿宋" w:cs="仿宋"/>
          <w:b w:val="0"/>
          <w:bCs w:val="0"/>
          <w:i w:val="0"/>
          <w:iCs w:val="0"/>
          <w:caps w:val="0"/>
          <w:color w:val="auto"/>
          <w:spacing w:val="0"/>
          <w:sz w:val="32"/>
          <w:szCs w:val="32"/>
          <w:shd w:val="clear" w:color="auto" w:fill="FFFFFF"/>
        </w:rPr>
        <w:t>，</w:t>
      </w:r>
      <w:r>
        <w:rPr>
          <w:rFonts w:hint="eastAsia" w:ascii="仿宋" w:hAnsi="仿宋" w:eastAsia="仿宋" w:cs="仿宋"/>
          <w:b w:val="0"/>
          <w:bCs w:val="0"/>
          <w:color w:val="auto"/>
          <w:sz w:val="32"/>
          <w:szCs w:val="32"/>
          <w:lang w:val="en-US" w:eastAsia="zh-CN"/>
        </w:rPr>
        <w:t>劝导车辆1500多辆，教育900人次，</w:t>
      </w:r>
      <w:r>
        <w:rPr>
          <w:rFonts w:hint="eastAsia" w:ascii="仿宋" w:hAnsi="仿宋" w:eastAsia="仿宋" w:cs="仿宋"/>
          <w:b w:val="0"/>
          <w:bCs w:val="0"/>
          <w:i w:val="0"/>
          <w:iCs w:val="0"/>
          <w:caps w:val="0"/>
          <w:color w:val="auto"/>
          <w:spacing w:val="0"/>
          <w:sz w:val="32"/>
          <w:szCs w:val="32"/>
          <w:shd w:val="clear" w:color="auto" w:fill="FFFFFF"/>
        </w:rPr>
        <w:t>对</w:t>
      </w:r>
      <w:r>
        <w:rPr>
          <w:rFonts w:hint="eastAsia" w:ascii="仿宋" w:hAnsi="仿宋" w:eastAsia="仿宋" w:cs="仿宋"/>
          <w:b w:val="0"/>
          <w:bCs w:val="0"/>
          <w:i w:val="0"/>
          <w:iCs w:val="0"/>
          <w:caps w:val="0"/>
          <w:color w:val="auto"/>
          <w:spacing w:val="0"/>
          <w:sz w:val="32"/>
          <w:szCs w:val="32"/>
          <w:shd w:val="clear" w:color="auto" w:fill="FFFFFF"/>
          <w:lang w:val="en-US" w:eastAsia="zh-CN"/>
        </w:rPr>
        <w:t>6</w:t>
      </w:r>
      <w:r>
        <w:rPr>
          <w:rFonts w:hint="eastAsia" w:ascii="仿宋" w:hAnsi="仿宋" w:eastAsia="仿宋" w:cs="仿宋"/>
          <w:b w:val="0"/>
          <w:bCs w:val="0"/>
          <w:i w:val="0"/>
          <w:iCs w:val="0"/>
          <w:caps w:val="0"/>
          <w:color w:val="auto"/>
          <w:spacing w:val="0"/>
          <w:sz w:val="32"/>
          <w:szCs w:val="32"/>
          <w:shd w:val="clear" w:color="auto" w:fill="FFFFFF"/>
        </w:rPr>
        <w:t>起交通违法行为进行查处；</w:t>
      </w:r>
      <w:r>
        <w:rPr>
          <w:rFonts w:hint="eastAsia" w:ascii="仿宋" w:hAnsi="仿宋" w:eastAsia="仿宋" w:cs="仿宋"/>
          <w:b w:val="0"/>
          <w:bCs w:val="0"/>
          <w:color w:val="auto"/>
          <w:sz w:val="32"/>
          <w:szCs w:val="32"/>
          <w:lang w:val="en-US" w:eastAsia="zh-CN"/>
        </w:rPr>
        <w:t>加大对地灾隐患点、临水临崖路段和非煤矿山的排查整治力度，开展隐患排查82次，新设立警示标志14处；</w:t>
      </w:r>
      <w:r>
        <w:rPr>
          <w:rFonts w:hint="eastAsia" w:ascii="仿宋" w:hAnsi="仿宋" w:eastAsia="仿宋" w:cs="仿宋"/>
          <w:b w:val="0"/>
          <w:bCs w:val="0"/>
          <w:i w:val="0"/>
          <w:iCs w:val="0"/>
          <w:caps w:val="0"/>
          <w:color w:val="auto"/>
          <w:spacing w:val="0"/>
          <w:sz w:val="32"/>
          <w:szCs w:val="32"/>
          <w:shd w:val="clear" w:color="auto" w:fill="FFFFFF"/>
        </w:rPr>
        <w:t>开展</w:t>
      </w:r>
      <w:r>
        <w:rPr>
          <w:rFonts w:hint="eastAsia" w:ascii="仿宋" w:hAnsi="仿宋" w:eastAsia="仿宋" w:cs="仿宋"/>
          <w:b w:val="0"/>
          <w:bCs w:val="0"/>
          <w:i w:val="0"/>
          <w:iCs w:val="0"/>
          <w:caps w:val="0"/>
          <w:color w:val="auto"/>
          <w:spacing w:val="0"/>
          <w:sz w:val="32"/>
          <w:szCs w:val="32"/>
          <w:shd w:val="clear" w:color="auto" w:fill="FFFFFF"/>
          <w:lang w:val="en-US" w:eastAsia="zh-CN"/>
        </w:rPr>
        <w:t>2300户自建房</w:t>
      </w:r>
      <w:r>
        <w:rPr>
          <w:rFonts w:hint="eastAsia" w:ascii="仿宋" w:hAnsi="仿宋" w:eastAsia="仿宋" w:cs="仿宋"/>
          <w:b w:val="0"/>
          <w:bCs w:val="0"/>
          <w:i w:val="0"/>
          <w:iCs w:val="0"/>
          <w:caps w:val="0"/>
          <w:color w:val="auto"/>
          <w:spacing w:val="0"/>
          <w:sz w:val="32"/>
          <w:szCs w:val="32"/>
          <w:shd w:val="clear" w:color="auto" w:fill="FFFFFF"/>
        </w:rPr>
        <w:t>安全隐患排查，排查一般问题</w:t>
      </w:r>
      <w:r>
        <w:rPr>
          <w:rFonts w:hint="eastAsia" w:ascii="仿宋" w:hAnsi="仿宋" w:eastAsia="仿宋" w:cs="仿宋"/>
          <w:b w:val="0"/>
          <w:bCs w:val="0"/>
          <w:i w:val="0"/>
          <w:iCs w:val="0"/>
          <w:caps w:val="0"/>
          <w:color w:val="auto"/>
          <w:spacing w:val="0"/>
          <w:sz w:val="32"/>
          <w:szCs w:val="32"/>
          <w:shd w:val="clear" w:color="auto" w:fill="FFFFFF"/>
          <w:lang w:val="en-US" w:eastAsia="zh-CN"/>
        </w:rPr>
        <w:t>2</w:t>
      </w:r>
      <w:r>
        <w:rPr>
          <w:rFonts w:hint="eastAsia" w:ascii="仿宋" w:hAnsi="仿宋" w:eastAsia="仿宋" w:cs="仿宋"/>
          <w:b w:val="0"/>
          <w:bCs w:val="0"/>
          <w:i w:val="0"/>
          <w:iCs w:val="0"/>
          <w:caps w:val="0"/>
          <w:color w:val="auto"/>
          <w:spacing w:val="0"/>
          <w:sz w:val="32"/>
          <w:szCs w:val="32"/>
          <w:shd w:val="clear" w:color="auto" w:fill="FFFFFF"/>
        </w:rPr>
        <w:t>个，已完成整改。</w:t>
      </w:r>
      <w:r>
        <w:rPr>
          <w:rFonts w:hint="eastAsia" w:ascii="仿宋" w:hAnsi="仿宋" w:eastAsia="仿宋" w:cs="仿宋"/>
          <w:b w:val="0"/>
          <w:bCs w:val="0"/>
          <w:i w:val="0"/>
          <w:iCs w:val="0"/>
          <w:caps w:val="0"/>
          <w:color w:val="auto"/>
          <w:spacing w:val="0"/>
          <w:sz w:val="32"/>
          <w:szCs w:val="32"/>
          <w:shd w:val="clear" w:color="auto" w:fill="FFFFFF"/>
          <w:lang w:val="en-US" w:eastAsia="zh-CN"/>
        </w:rPr>
        <w:t>三是</w:t>
      </w:r>
      <w:r>
        <w:rPr>
          <w:rFonts w:hint="eastAsia" w:ascii="仿宋" w:hAnsi="仿宋" w:eastAsia="仿宋" w:cs="仿宋"/>
          <w:b w:val="0"/>
          <w:bCs w:val="0"/>
          <w:color w:val="auto"/>
          <w:sz w:val="32"/>
          <w:szCs w:val="32"/>
          <w:lang w:val="en-US" w:eastAsia="zh-CN"/>
        </w:rPr>
        <w:t>坚决抓好森林防灭火。厘清林权人员1269人；针对废柴乱烧、案例警示教育等召开坝坝会15场次，覆盖群众2000余人次，发放张贴《禁火令》800余份，签订“十户联保”、包保责任书2000余份；设置林区卡点2个，累计管控火源62人次；设立物资储备点6个，成立乡村半专业扑火队伍30人，开展乡级应急演练1次，村级应急演练5次。</w:t>
      </w:r>
    </w:p>
    <w:p>
      <w:pPr>
        <w:keepNext w:val="0"/>
        <w:keepLines w:val="0"/>
        <w:pageBreakBefore w:val="0"/>
        <w:widowControl w:val="0"/>
        <w:numPr>
          <w:ilvl w:val="0"/>
          <w:numId w:val="0"/>
        </w:numPr>
        <w:kinsoku/>
        <w:wordWrap/>
        <w:overflowPunct/>
        <w:topLinePunct w:val="0"/>
        <w:autoSpaceDE/>
        <w:autoSpaceDN/>
        <w:bidi w:val="0"/>
        <w:adjustRightInd/>
        <w:snapToGrid/>
        <w:spacing w:line="558" w:lineRule="exact"/>
        <w:ind w:firstLine="640" w:firstLineChars="200"/>
        <w:jc w:val="both"/>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②社会秩序持续稳定。</w:t>
      </w:r>
      <w:r>
        <w:rPr>
          <w:rFonts w:hint="eastAsia" w:ascii="仿宋" w:hAnsi="仿宋" w:eastAsia="仿宋" w:cs="仿宋"/>
          <w:b w:val="0"/>
          <w:bCs w:val="0"/>
          <w:i w:val="0"/>
          <w:iCs w:val="0"/>
          <w:caps w:val="0"/>
          <w:color w:val="auto"/>
          <w:spacing w:val="0"/>
          <w:sz w:val="32"/>
          <w:szCs w:val="32"/>
          <w:shd w:val="clear" w:color="auto" w:fill="FFFFFF"/>
        </w:rPr>
        <w:t>深入开展平安建设、信访维稳、禁毒</w:t>
      </w:r>
      <w:r>
        <w:rPr>
          <w:rFonts w:hint="eastAsia" w:ascii="仿宋" w:hAnsi="仿宋" w:eastAsia="仿宋" w:cs="仿宋"/>
          <w:b w:val="0"/>
          <w:bCs w:val="0"/>
          <w:i w:val="0"/>
          <w:iCs w:val="0"/>
          <w:caps w:val="0"/>
          <w:color w:val="auto"/>
          <w:spacing w:val="0"/>
          <w:sz w:val="32"/>
          <w:szCs w:val="32"/>
          <w:shd w:val="clear" w:color="auto" w:fill="FFFFFF"/>
          <w:lang w:val="en-US" w:eastAsia="zh-CN"/>
        </w:rPr>
        <w:t>防艾</w:t>
      </w:r>
      <w:r>
        <w:rPr>
          <w:rFonts w:hint="eastAsia" w:ascii="仿宋" w:hAnsi="仿宋" w:eastAsia="仿宋" w:cs="仿宋"/>
          <w:b w:val="0"/>
          <w:bCs w:val="0"/>
          <w:i w:val="0"/>
          <w:iCs w:val="0"/>
          <w:caps w:val="0"/>
          <w:color w:val="auto"/>
          <w:spacing w:val="0"/>
          <w:sz w:val="32"/>
          <w:szCs w:val="32"/>
          <w:shd w:val="clear" w:color="auto" w:fill="FFFFFF"/>
        </w:rPr>
        <w:t>等工作</w:t>
      </w:r>
      <w:r>
        <w:rPr>
          <w:rFonts w:hint="eastAsia" w:ascii="仿宋" w:hAnsi="仿宋" w:eastAsia="仿宋" w:cs="仿宋"/>
          <w:b w:val="0"/>
          <w:bCs w:val="0"/>
          <w:i w:val="0"/>
          <w:iCs w:val="0"/>
          <w:caps w:val="0"/>
          <w:color w:val="auto"/>
          <w:spacing w:val="0"/>
          <w:sz w:val="32"/>
          <w:szCs w:val="32"/>
          <w:shd w:val="clear" w:color="auto" w:fill="FFFFFF"/>
          <w:lang w:eastAsia="zh-CN"/>
        </w:rPr>
        <w:t>，</w:t>
      </w:r>
      <w:r>
        <w:rPr>
          <w:rFonts w:hint="eastAsia" w:ascii="仿宋" w:hAnsi="仿宋" w:eastAsia="仿宋" w:cs="仿宋"/>
          <w:b w:val="0"/>
          <w:bCs w:val="0"/>
          <w:i w:val="0"/>
          <w:iCs w:val="0"/>
          <w:caps w:val="0"/>
          <w:color w:val="auto"/>
          <w:spacing w:val="0"/>
          <w:sz w:val="32"/>
          <w:szCs w:val="32"/>
          <w:shd w:val="clear" w:color="auto" w:fill="FFFFFF"/>
        </w:rPr>
        <w:t>加强对吸毒人员管控，定期开展走访，严格落实“四包一”等管控措施。</w:t>
      </w:r>
      <w:r>
        <w:rPr>
          <w:rFonts w:hint="eastAsia" w:ascii="仿宋" w:hAnsi="仿宋" w:eastAsia="仿宋" w:cs="仿宋"/>
          <w:b w:val="0"/>
          <w:bCs w:val="0"/>
          <w:i w:val="0"/>
          <w:iCs w:val="0"/>
          <w:caps w:val="0"/>
          <w:color w:val="auto"/>
          <w:spacing w:val="0"/>
          <w:sz w:val="32"/>
          <w:szCs w:val="32"/>
          <w:shd w:val="clear" w:color="auto" w:fill="FFFFFF"/>
          <w:lang w:eastAsia="zh-CN"/>
        </w:rPr>
        <w:t>；</w:t>
      </w:r>
      <w:r>
        <w:rPr>
          <w:rFonts w:hint="eastAsia" w:ascii="仿宋" w:hAnsi="仿宋" w:eastAsia="仿宋" w:cs="仿宋"/>
          <w:b w:val="0"/>
          <w:bCs w:val="0"/>
          <w:i w:val="0"/>
          <w:iCs w:val="0"/>
          <w:caps w:val="0"/>
          <w:color w:val="auto"/>
          <w:spacing w:val="0"/>
          <w:sz w:val="32"/>
          <w:szCs w:val="32"/>
          <w:shd w:val="clear" w:color="auto" w:fill="FFFFFF"/>
        </w:rPr>
        <w:t>定期开展矛盾纠纷排查化解，022年来成功处置一般矛盾纠纷</w:t>
      </w:r>
      <w:r>
        <w:rPr>
          <w:rFonts w:hint="eastAsia" w:ascii="仿宋" w:hAnsi="仿宋" w:eastAsia="仿宋" w:cs="仿宋"/>
          <w:b w:val="0"/>
          <w:bCs w:val="0"/>
          <w:i w:val="0"/>
          <w:iCs w:val="0"/>
          <w:caps w:val="0"/>
          <w:color w:val="auto"/>
          <w:spacing w:val="0"/>
          <w:sz w:val="32"/>
          <w:szCs w:val="32"/>
          <w:shd w:val="clear" w:color="auto" w:fill="FFFFFF"/>
          <w:lang w:val="en-US" w:eastAsia="zh-CN"/>
        </w:rPr>
        <w:t>32</w:t>
      </w:r>
      <w:r>
        <w:rPr>
          <w:rFonts w:hint="eastAsia" w:ascii="仿宋" w:hAnsi="仿宋" w:eastAsia="仿宋" w:cs="仿宋"/>
          <w:b w:val="0"/>
          <w:bCs w:val="0"/>
          <w:i w:val="0"/>
          <w:iCs w:val="0"/>
          <w:caps w:val="0"/>
          <w:color w:val="auto"/>
          <w:spacing w:val="0"/>
          <w:sz w:val="32"/>
          <w:szCs w:val="32"/>
          <w:shd w:val="clear" w:color="auto" w:fill="FFFFFF"/>
        </w:rPr>
        <w:t>起</w:t>
      </w:r>
      <w:r>
        <w:rPr>
          <w:rFonts w:hint="eastAsia" w:ascii="仿宋" w:hAnsi="仿宋" w:eastAsia="仿宋" w:cs="仿宋"/>
          <w:b w:val="0"/>
          <w:bCs w:val="0"/>
          <w:i w:val="0"/>
          <w:iCs w:val="0"/>
          <w:caps w:val="0"/>
          <w:color w:val="auto"/>
          <w:spacing w:val="0"/>
          <w:sz w:val="32"/>
          <w:szCs w:val="32"/>
          <w:shd w:val="clear" w:color="auto" w:fill="FFFFFF"/>
          <w:lang w:eastAsia="zh-CN"/>
        </w:rPr>
        <w:t>，</w:t>
      </w:r>
      <w:r>
        <w:rPr>
          <w:rFonts w:hint="eastAsia" w:ascii="仿宋" w:hAnsi="仿宋" w:eastAsia="仿宋" w:cs="仿宋"/>
          <w:b w:val="0"/>
          <w:bCs w:val="0"/>
          <w:color w:val="auto"/>
          <w:sz w:val="32"/>
          <w:szCs w:val="32"/>
          <w:highlight w:val="none"/>
          <w:lang w:val="en-US" w:eastAsia="zh-CN"/>
        </w:rPr>
        <w:t>化解销号县挂牌信访件1件，办理心连心服务热线107</w:t>
      </w:r>
      <w:r>
        <w:rPr>
          <w:rFonts w:hint="eastAsia" w:ascii="仿宋" w:hAnsi="仿宋" w:eastAsia="仿宋" w:cs="仿宋"/>
          <w:b w:val="0"/>
          <w:bCs w:val="0"/>
          <w:color w:val="auto"/>
          <w:sz w:val="32"/>
          <w:szCs w:val="32"/>
          <w:lang w:val="en-US" w:eastAsia="zh-CN"/>
        </w:rPr>
        <w:t>件，办结率100%。</w:t>
      </w:r>
      <w:r>
        <w:rPr>
          <w:rFonts w:hint="eastAsia" w:ascii="仿宋" w:hAnsi="仿宋" w:eastAsia="仿宋" w:cs="仿宋"/>
          <w:b w:val="0"/>
          <w:bCs w:val="0"/>
          <w:i w:val="0"/>
          <w:iCs w:val="0"/>
          <w:caps w:val="0"/>
          <w:color w:val="auto"/>
          <w:spacing w:val="0"/>
          <w:sz w:val="32"/>
          <w:szCs w:val="32"/>
          <w:shd w:val="clear" w:color="auto" w:fill="FFFFFF"/>
        </w:rPr>
        <w:t>开展养老领域诈骗打击整治专项工作，全力推广国家反诈APP安装使用</w:t>
      </w:r>
      <w:r>
        <w:rPr>
          <w:rFonts w:hint="eastAsia" w:ascii="仿宋" w:hAnsi="仿宋" w:eastAsia="仿宋" w:cs="仿宋"/>
          <w:b w:val="0"/>
          <w:bCs w:val="0"/>
          <w:i w:val="0"/>
          <w:iCs w:val="0"/>
          <w:caps w:val="0"/>
          <w:color w:val="auto"/>
          <w:spacing w:val="0"/>
          <w:sz w:val="32"/>
          <w:szCs w:val="32"/>
          <w:shd w:val="clear" w:color="auto" w:fill="FFFFFF"/>
          <w:lang w:eastAsia="zh-CN"/>
        </w:rPr>
        <w:t>。</w:t>
      </w:r>
      <w:r>
        <w:rPr>
          <w:rFonts w:hint="eastAsia" w:ascii="仿宋" w:hAnsi="仿宋" w:eastAsia="仿宋" w:cs="仿宋"/>
          <w:b w:val="0"/>
          <w:bCs w:val="0"/>
          <w:color w:val="auto"/>
          <w:sz w:val="32"/>
          <w:szCs w:val="32"/>
          <w:lang w:val="en-US" w:eastAsia="zh-CN"/>
        </w:rPr>
        <w:t>二十大等重要节点敏感时段实现“三零”目标；</w:t>
      </w:r>
      <w:r>
        <w:rPr>
          <w:rFonts w:hint="eastAsia" w:ascii="仿宋" w:hAnsi="仿宋" w:eastAsia="仿宋" w:cs="仿宋"/>
          <w:b w:val="0"/>
          <w:bCs w:val="0"/>
          <w:i w:val="0"/>
          <w:iCs w:val="0"/>
          <w:caps w:val="0"/>
          <w:color w:val="auto"/>
          <w:spacing w:val="0"/>
          <w:sz w:val="32"/>
          <w:szCs w:val="32"/>
          <w:shd w:val="clear" w:color="auto" w:fill="FFFFFF"/>
        </w:rPr>
        <w:t>桐花村、庙岗村被命名表扬为市级“六无”平安村</w:t>
      </w:r>
      <w:r>
        <w:rPr>
          <w:rFonts w:hint="eastAsia" w:ascii="仿宋" w:hAnsi="仿宋" w:eastAsia="仿宋" w:cs="仿宋"/>
          <w:b w:val="0"/>
          <w:bCs w:val="0"/>
          <w:i w:val="0"/>
          <w:iCs w:val="0"/>
          <w:caps w:val="0"/>
          <w:color w:val="auto"/>
          <w:spacing w:val="0"/>
          <w:sz w:val="32"/>
          <w:szCs w:val="32"/>
          <w:shd w:val="clear" w:color="auto" w:fill="FFFFFF"/>
          <w:lang w:eastAsia="zh-CN"/>
        </w:rPr>
        <w:t>。</w:t>
      </w:r>
    </w:p>
    <w:p>
      <w:pPr>
        <w:pStyle w:val="7"/>
        <w:keepNext w:val="0"/>
        <w:keepLines w:val="0"/>
        <w:pageBreakBefore w:val="0"/>
        <w:widowControl/>
        <w:numPr>
          <w:ilvl w:val="0"/>
          <w:numId w:val="0"/>
        </w:numPr>
        <w:suppressLineNumbers w:val="0"/>
        <w:shd w:val="clear" w:color="auto" w:fill="FFFFFF"/>
        <w:kinsoku/>
        <w:wordWrap/>
        <w:overflowPunct/>
        <w:topLinePunct w:val="0"/>
        <w:bidi w:val="0"/>
        <w:snapToGrid/>
        <w:spacing w:before="0" w:beforeAutospacing="0" w:after="0" w:afterAutospacing="0" w:line="600" w:lineRule="exact"/>
        <w:ind w:right="0" w:rightChars="0" w:firstLine="640" w:firstLineChars="200"/>
        <w:textAlignment w:val="auto"/>
        <w:rPr>
          <w:rFonts w:hint="eastAsia" w:ascii="仿宋" w:hAnsi="仿宋" w:eastAsia="仿宋" w:cs="仿宋"/>
          <w:b w:val="0"/>
          <w:bCs w:val="0"/>
          <w:i w:val="0"/>
          <w:iCs w:val="0"/>
          <w:caps w:val="0"/>
          <w:color w:val="auto"/>
          <w:spacing w:val="0"/>
          <w:sz w:val="32"/>
          <w:szCs w:val="32"/>
          <w:shd w:val="clear" w:color="auto" w:fill="FFFFFF"/>
        </w:rPr>
      </w:pPr>
      <w:r>
        <w:rPr>
          <w:rFonts w:hint="eastAsia" w:ascii="仿宋" w:hAnsi="仿宋" w:eastAsia="仿宋" w:cs="仿宋"/>
          <w:b w:val="0"/>
          <w:bCs w:val="0"/>
          <w:i w:val="0"/>
          <w:iCs w:val="0"/>
          <w:caps w:val="0"/>
          <w:color w:val="auto"/>
          <w:spacing w:val="0"/>
          <w:sz w:val="32"/>
          <w:szCs w:val="32"/>
          <w:shd w:val="clear" w:color="auto" w:fill="FFFFFF"/>
          <w:lang w:val="en-US" w:eastAsia="zh-CN"/>
        </w:rPr>
        <w:t>③民生事业持续保障。</w:t>
      </w:r>
      <w:r>
        <w:rPr>
          <w:rFonts w:hint="eastAsia" w:ascii="仿宋" w:hAnsi="仿宋" w:eastAsia="仿宋" w:cs="仿宋"/>
          <w:b w:val="0"/>
          <w:bCs w:val="0"/>
          <w:i w:val="0"/>
          <w:iCs w:val="0"/>
          <w:caps w:val="0"/>
          <w:color w:val="auto"/>
          <w:spacing w:val="0"/>
          <w:sz w:val="32"/>
          <w:szCs w:val="32"/>
          <w:shd w:val="clear" w:color="auto" w:fill="FFFFFF"/>
        </w:rPr>
        <w:t>持续开展医保</w:t>
      </w:r>
      <w:r>
        <w:rPr>
          <w:rFonts w:hint="eastAsia" w:ascii="仿宋" w:hAnsi="仿宋" w:eastAsia="仿宋" w:cs="仿宋"/>
          <w:b w:val="0"/>
          <w:bCs w:val="0"/>
          <w:i w:val="0"/>
          <w:iCs w:val="0"/>
          <w:caps w:val="0"/>
          <w:color w:val="auto"/>
          <w:spacing w:val="0"/>
          <w:sz w:val="32"/>
          <w:szCs w:val="32"/>
          <w:shd w:val="clear" w:color="auto" w:fill="FFFFFF"/>
          <w:lang w:val="en-US" w:eastAsia="zh-CN"/>
        </w:rPr>
        <w:t>政</w:t>
      </w:r>
      <w:r>
        <w:rPr>
          <w:rFonts w:hint="eastAsia" w:ascii="仿宋" w:hAnsi="仿宋" w:eastAsia="仿宋" w:cs="仿宋"/>
          <w:b w:val="0"/>
          <w:bCs w:val="0"/>
          <w:i w:val="0"/>
          <w:iCs w:val="0"/>
          <w:caps w:val="0"/>
          <w:color w:val="auto"/>
          <w:spacing w:val="0"/>
          <w:sz w:val="32"/>
          <w:szCs w:val="32"/>
          <w:shd w:val="clear" w:color="auto" w:fill="FFFFFF"/>
        </w:rPr>
        <w:t>策宣传</w:t>
      </w:r>
      <w:r>
        <w:rPr>
          <w:rFonts w:hint="eastAsia" w:ascii="仿宋" w:hAnsi="仿宋" w:eastAsia="仿宋" w:cs="仿宋"/>
          <w:b w:val="0"/>
          <w:bCs w:val="0"/>
          <w:i w:val="0"/>
          <w:iCs w:val="0"/>
          <w:caps w:val="0"/>
          <w:color w:val="auto"/>
          <w:spacing w:val="0"/>
          <w:sz w:val="32"/>
          <w:szCs w:val="32"/>
          <w:shd w:val="clear" w:color="auto" w:fill="FFFFFF"/>
          <w:lang w:eastAsia="zh-CN"/>
        </w:rPr>
        <w:t>，</w:t>
      </w:r>
      <w:r>
        <w:rPr>
          <w:rFonts w:hint="eastAsia" w:ascii="仿宋" w:hAnsi="仿宋" w:eastAsia="仿宋" w:cs="仿宋"/>
          <w:b w:val="0"/>
          <w:bCs w:val="0"/>
          <w:i w:val="0"/>
          <w:iCs w:val="0"/>
          <w:caps w:val="0"/>
          <w:color w:val="auto"/>
          <w:spacing w:val="0"/>
          <w:sz w:val="32"/>
          <w:szCs w:val="32"/>
          <w:shd w:val="clear" w:color="auto" w:fill="FFFFFF"/>
        </w:rPr>
        <w:t>提升全民参保、续保积极性，</w:t>
      </w:r>
      <w:r>
        <w:rPr>
          <w:rFonts w:hint="eastAsia" w:ascii="仿宋" w:hAnsi="仿宋" w:eastAsia="仿宋" w:cs="仿宋"/>
          <w:b w:val="0"/>
          <w:bCs w:val="0"/>
          <w:i w:val="0"/>
          <w:iCs w:val="0"/>
          <w:caps w:val="0"/>
          <w:color w:val="auto"/>
          <w:spacing w:val="0"/>
          <w:sz w:val="32"/>
          <w:szCs w:val="32"/>
          <w:shd w:val="clear" w:color="auto" w:fill="FFFFFF"/>
          <w:lang w:val="en-US" w:eastAsia="zh-CN"/>
        </w:rPr>
        <w:t>截止12月底</w:t>
      </w:r>
      <w:r>
        <w:rPr>
          <w:rFonts w:hint="eastAsia" w:ascii="仿宋" w:hAnsi="仿宋" w:eastAsia="仿宋" w:cs="仿宋"/>
          <w:b w:val="0"/>
          <w:bCs w:val="0"/>
          <w:i w:val="0"/>
          <w:iCs w:val="0"/>
          <w:caps w:val="0"/>
          <w:color w:val="auto"/>
          <w:spacing w:val="0"/>
          <w:sz w:val="32"/>
          <w:szCs w:val="32"/>
          <w:shd w:val="clear" w:color="auto" w:fill="FFFFFF"/>
        </w:rPr>
        <w:t>医保征缴率完成</w:t>
      </w:r>
      <w:r>
        <w:rPr>
          <w:rFonts w:hint="eastAsia" w:ascii="仿宋" w:hAnsi="仿宋" w:eastAsia="仿宋" w:cs="仿宋"/>
          <w:b w:val="0"/>
          <w:bCs w:val="0"/>
          <w:i w:val="0"/>
          <w:iCs w:val="0"/>
          <w:caps w:val="0"/>
          <w:color w:val="auto"/>
          <w:spacing w:val="0"/>
          <w:sz w:val="32"/>
          <w:szCs w:val="32"/>
          <w:shd w:val="clear" w:color="auto" w:fill="FFFFFF"/>
          <w:lang w:val="en-US" w:eastAsia="zh-CN"/>
        </w:rPr>
        <w:t>92</w:t>
      </w:r>
      <w:r>
        <w:rPr>
          <w:rFonts w:hint="eastAsia" w:ascii="仿宋" w:hAnsi="仿宋" w:eastAsia="仿宋" w:cs="仿宋"/>
          <w:b w:val="0"/>
          <w:bCs w:val="0"/>
          <w:i w:val="0"/>
          <w:iCs w:val="0"/>
          <w:caps w:val="0"/>
          <w:color w:val="auto"/>
          <w:spacing w:val="0"/>
          <w:sz w:val="32"/>
          <w:szCs w:val="32"/>
          <w:shd w:val="clear" w:color="auto" w:fill="FFFFFF"/>
        </w:rPr>
        <w:t>%以上</w:t>
      </w:r>
      <w:r>
        <w:rPr>
          <w:rFonts w:hint="eastAsia" w:ascii="仿宋" w:hAnsi="仿宋" w:eastAsia="仿宋" w:cs="仿宋"/>
          <w:b w:val="0"/>
          <w:bCs w:val="0"/>
          <w:i w:val="0"/>
          <w:iCs w:val="0"/>
          <w:caps w:val="0"/>
          <w:color w:val="auto"/>
          <w:spacing w:val="0"/>
          <w:sz w:val="32"/>
          <w:szCs w:val="32"/>
          <w:shd w:val="clear" w:color="auto" w:fill="FFFFFF"/>
          <w:lang w:eastAsia="zh-CN"/>
        </w:rPr>
        <w:t>；</w:t>
      </w:r>
      <w:r>
        <w:rPr>
          <w:rFonts w:hint="eastAsia" w:ascii="仿宋" w:hAnsi="仿宋" w:eastAsia="仿宋" w:cs="仿宋"/>
          <w:b w:val="0"/>
          <w:bCs w:val="0"/>
          <w:i w:val="0"/>
          <w:iCs w:val="0"/>
          <w:caps w:val="0"/>
          <w:color w:val="auto"/>
          <w:spacing w:val="0"/>
          <w:sz w:val="32"/>
          <w:szCs w:val="32"/>
          <w:shd w:val="clear" w:color="auto" w:fill="FFFFFF"/>
        </w:rPr>
        <w:t>稳步提高优抚对象、低保五保等困难群体医疗救助保障水平</w:t>
      </w:r>
      <w:r>
        <w:rPr>
          <w:rFonts w:hint="eastAsia" w:ascii="仿宋" w:hAnsi="仿宋" w:eastAsia="仿宋" w:cs="仿宋"/>
          <w:b w:val="0"/>
          <w:bCs w:val="0"/>
          <w:i w:val="0"/>
          <w:iCs w:val="0"/>
          <w:caps w:val="0"/>
          <w:color w:val="auto"/>
          <w:spacing w:val="0"/>
          <w:sz w:val="32"/>
          <w:szCs w:val="32"/>
          <w:shd w:val="clear" w:color="auto" w:fill="FFFFFF"/>
          <w:lang w:eastAsia="zh-CN"/>
        </w:rPr>
        <w:t>，</w:t>
      </w:r>
      <w:r>
        <w:rPr>
          <w:rFonts w:hint="eastAsia" w:ascii="仿宋" w:hAnsi="仿宋" w:eastAsia="仿宋" w:cs="仿宋"/>
          <w:b w:val="0"/>
          <w:bCs w:val="0"/>
          <w:i w:val="0"/>
          <w:iCs w:val="0"/>
          <w:caps w:val="0"/>
          <w:color w:val="auto"/>
          <w:spacing w:val="0"/>
          <w:sz w:val="32"/>
          <w:szCs w:val="32"/>
          <w:shd w:val="clear" w:color="auto" w:fill="FFFFFF"/>
        </w:rPr>
        <w:t>累计完成医疗报销</w:t>
      </w:r>
      <w:r>
        <w:rPr>
          <w:rFonts w:hint="eastAsia" w:ascii="仿宋" w:hAnsi="仿宋" w:eastAsia="仿宋" w:cs="仿宋"/>
          <w:b w:val="0"/>
          <w:bCs w:val="0"/>
          <w:i w:val="0"/>
          <w:iCs w:val="0"/>
          <w:caps w:val="0"/>
          <w:color w:val="auto"/>
          <w:spacing w:val="0"/>
          <w:sz w:val="32"/>
          <w:szCs w:val="32"/>
          <w:shd w:val="clear" w:color="auto" w:fill="FFFFFF"/>
          <w:lang w:val="en-US" w:eastAsia="zh-CN"/>
        </w:rPr>
        <w:t>37</w:t>
      </w:r>
      <w:r>
        <w:rPr>
          <w:rFonts w:hint="eastAsia" w:ascii="仿宋" w:hAnsi="仿宋" w:eastAsia="仿宋" w:cs="仿宋"/>
          <w:b w:val="0"/>
          <w:bCs w:val="0"/>
          <w:i w:val="0"/>
          <w:iCs w:val="0"/>
          <w:caps w:val="0"/>
          <w:color w:val="auto"/>
          <w:spacing w:val="0"/>
          <w:sz w:val="32"/>
          <w:szCs w:val="32"/>
          <w:shd w:val="clear" w:color="auto" w:fill="FFFFFF"/>
        </w:rPr>
        <w:t>人次,补偿</w:t>
      </w:r>
      <w:r>
        <w:rPr>
          <w:rFonts w:hint="eastAsia" w:ascii="仿宋" w:hAnsi="仿宋" w:eastAsia="仿宋" w:cs="仿宋"/>
          <w:b w:val="0"/>
          <w:bCs w:val="0"/>
          <w:i w:val="0"/>
          <w:iCs w:val="0"/>
          <w:caps w:val="0"/>
          <w:color w:val="auto"/>
          <w:spacing w:val="0"/>
          <w:sz w:val="32"/>
          <w:szCs w:val="32"/>
          <w:shd w:val="clear" w:color="auto" w:fill="FFFFFF"/>
          <w:lang w:val="en-US" w:eastAsia="zh-CN"/>
        </w:rPr>
        <w:t>11.33</w:t>
      </w:r>
      <w:r>
        <w:rPr>
          <w:rFonts w:hint="eastAsia" w:ascii="仿宋" w:hAnsi="仿宋" w:eastAsia="仿宋" w:cs="仿宋"/>
          <w:b w:val="0"/>
          <w:bCs w:val="0"/>
          <w:i w:val="0"/>
          <w:iCs w:val="0"/>
          <w:caps w:val="0"/>
          <w:color w:val="auto"/>
          <w:spacing w:val="0"/>
          <w:sz w:val="32"/>
          <w:szCs w:val="32"/>
          <w:shd w:val="clear" w:color="auto" w:fill="FFFFFF"/>
        </w:rPr>
        <w:t>万元</w:t>
      </w:r>
      <w:r>
        <w:rPr>
          <w:rFonts w:hint="eastAsia" w:ascii="仿宋" w:hAnsi="仿宋" w:eastAsia="仿宋" w:cs="仿宋"/>
          <w:b w:val="0"/>
          <w:bCs w:val="0"/>
          <w:i w:val="0"/>
          <w:iCs w:val="0"/>
          <w:caps w:val="0"/>
          <w:color w:val="auto"/>
          <w:spacing w:val="0"/>
          <w:sz w:val="32"/>
          <w:szCs w:val="32"/>
          <w:shd w:val="clear" w:color="auto" w:fill="FFFFFF"/>
          <w:lang w:eastAsia="zh-CN"/>
        </w:rPr>
        <w:t>；</w:t>
      </w:r>
      <w:r>
        <w:rPr>
          <w:rFonts w:hint="eastAsia" w:ascii="仿宋" w:hAnsi="仿宋" w:eastAsia="仿宋" w:cs="仿宋"/>
          <w:b w:val="0"/>
          <w:bCs w:val="0"/>
          <w:i w:val="0"/>
          <w:iCs w:val="0"/>
          <w:caps w:val="0"/>
          <w:color w:val="auto"/>
          <w:spacing w:val="0"/>
          <w:sz w:val="32"/>
          <w:szCs w:val="32"/>
          <w:shd w:val="clear" w:color="auto" w:fill="FFFFFF"/>
        </w:rPr>
        <w:t>有序开展城乡居民养老保险缴费。认真开展低保评审，新增农村低保</w:t>
      </w:r>
      <w:r>
        <w:rPr>
          <w:rFonts w:hint="eastAsia" w:ascii="仿宋" w:hAnsi="仿宋" w:eastAsia="仿宋" w:cs="仿宋"/>
          <w:b w:val="0"/>
          <w:bCs w:val="0"/>
          <w:i w:val="0"/>
          <w:iCs w:val="0"/>
          <w:caps w:val="0"/>
          <w:color w:val="auto"/>
          <w:spacing w:val="0"/>
          <w:sz w:val="32"/>
          <w:szCs w:val="32"/>
          <w:shd w:val="clear" w:color="auto" w:fill="FFFFFF"/>
          <w:lang w:val="en-US" w:eastAsia="zh-CN"/>
        </w:rPr>
        <w:t>1</w:t>
      </w:r>
      <w:r>
        <w:rPr>
          <w:rFonts w:hint="eastAsia" w:ascii="仿宋" w:hAnsi="仿宋" w:eastAsia="仿宋" w:cs="仿宋"/>
          <w:b w:val="0"/>
          <w:bCs w:val="0"/>
          <w:i w:val="0"/>
          <w:iCs w:val="0"/>
          <w:caps w:val="0"/>
          <w:color w:val="auto"/>
          <w:spacing w:val="0"/>
          <w:sz w:val="32"/>
          <w:szCs w:val="32"/>
          <w:shd w:val="clear" w:color="auto" w:fill="FFFFFF"/>
        </w:rPr>
        <w:t>户 1人</w:t>
      </w:r>
      <w:r>
        <w:rPr>
          <w:rFonts w:hint="eastAsia" w:ascii="仿宋" w:hAnsi="仿宋" w:eastAsia="仿宋" w:cs="仿宋"/>
          <w:b w:val="0"/>
          <w:bCs w:val="0"/>
          <w:i w:val="0"/>
          <w:iCs w:val="0"/>
          <w:caps w:val="0"/>
          <w:color w:val="auto"/>
          <w:spacing w:val="0"/>
          <w:sz w:val="32"/>
          <w:szCs w:val="32"/>
          <w:shd w:val="clear" w:color="auto" w:fill="FFFFFF"/>
          <w:lang w:eastAsia="zh-CN"/>
        </w:rPr>
        <w:t>，</w:t>
      </w:r>
      <w:r>
        <w:rPr>
          <w:rFonts w:hint="eastAsia" w:ascii="仿宋" w:hAnsi="仿宋" w:eastAsia="仿宋" w:cs="仿宋"/>
          <w:b w:val="0"/>
          <w:bCs w:val="0"/>
          <w:i w:val="0"/>
          <w:iCs w:val="0"/>
          <w:caps w:val="0"/>
          <w:color w:val="auto"/>
          <w:spacing w:val="0"/>
          <w:sz w:val="32"/>
          <w:szCs w:val="32"/>
          <w:shd w:val="clear" w:color="auto" w:fill="FFFFFF"/>
          <w:lang w:val="en-US" w:eastAsia="zh-CN"/>
        </w:rPr>
        <w:t>全年</w:t>
      </w:r>
      <w:r>
        <w:rPr>
          <w:rFonts w:hint="eastAsia" w:ascii="仿宋" w:hAnsi="仿宋" w:eastAsia="仿宋" w:cs="仿宋"/>
          <w:b w:val="0"/>
          <w:bCs w:val="0"/>
          <w:i w:val="0"/>
          <w:iCs w:val="0"/>
          <w:caps w:val="0"/>
          <w:color w:val="auto"/>
          <w:spacing w:val="0"/>
          <w:sz w:val="32"/>
          <w:szCs w:val="32"/>
          <w:shd w:val="clear" w:color="auto" w:fill="FFFFFF"/>
        </w:rPr>
        <w:t>发放低保金 88.2 万元</w:t>
      </w:r>
      <w:r>
        <w:rPr>
          <w:rFonts w:hint="eastAsia" w:ascii="仿宋" w:hAnsi="仿宋" w:eastAsia="仿宋" w:cs="仿宋"/>
          <w:b w:val="0"/>
          <w:bCs w:val="0"/>
          <w:i w:val="0"/>
          <w:iCs w:val="0"/>
          <w:caps w:val="0"/>
          <w:color w:val="auto"/>
          <w:spacing w:val="0"/>
          <w:sz w:val="32"/>
          <w:szCs w:val="32"/>
          <w:shd w:val="clear" w:color="auto" w:fill="FFFFFF"/>
          <w:lang w:eastAsia="zh-CN"/>
        </w:rPr>
        <w:t>；</w:t>
      </w:r>
      <w:r>
        <w:rPr>
          <w:rFonts w:hint="eastAsia" w:ascii="仿宋" w:hAnsi="仿宋" w:eastAsia="仿宋" w:cs="仿宋"/>
          <w:b w:val="0"/>
          <w:bCs w:val="0"/>
          <w:i w:val="0"/>
          <w:iCs w:val="0"/>
          <w:caps w:val="0"/>
          <w:color w:val="auto"/>
          <w:spacing w:val="0"/>
          <w:sz w:val="32"/>
          <w:szCs w:val="32"/>
          <w:shd w:val="clear" w:color="auto" w:fill="FFFFFF"/>
        </w:rPr>
        <w:t>发放残疾人生活补贴 11.32 万元</w:t>
      </w:r>
      <w:r>
        <w:rPr>
          <w:rFonts w:hint="eastAsia" w:ascii="仿宋" w:hAnsi="仿宋" w:eastAsia="仿宋" w:cs="仿宋"/>
          <w:b w:val="0"/>
          <w:bCs w:val="0"/>
          <w:i w:val="0"/>
          <w:iCs w:val="0"/>
          <w:caps w:val="0"/>
          <w:color w:val="auto"/>
          <w:spacing w:val="0"/>
          <w:sz w:val="32"/>
          <w:szCs w:val="32"/>
          <w:shd w:val="clear" w:color="auto" w:fill="FFFFFF"/>
          <w:lang w:eastAsia="zh-CN"/>
        </w:rPr>
        <w:t>，</w:t>
      </w:r>
      <w:r>
        <w:rPr>
          <w:rFonts w:hint="eastAsia" w:ascii="仿宋" w:hAnsi="仿宋" w:eastAsia="仿宋" w:cs="仿宋"/>
          <w:b w:val="0"/>
          <w:bCs w:val="0"/>
          <w:i w:val="0"/>
          <w:iCs w:val="0"/>
          <w:caps w:val="0"/>
          <w:color w:val="auto"/>
          <w:spacing w:val="0"/>
          <w:sz w:val="32"/>
          <w:szCs w:val="32"/>
          <w:shd w:val="clear" w:color="auto" w:fill="FFFFFF"/>
        </w:rPr>
        <w:t>发放残疾人护理补贴 14.67万元</w:t>
      </w:r>
      <w:r>
        <w:rPr>
          <w:rFonts w:hint="eastAsia" w:ascii="仿宋" w:hAnsi="仿宋" w:eastAsia="仿宋" w:cs="仿宋"/>
          <w:b w:val="0"/>
          <w:bCs w:val="0"/>
          <w:i w:val="0"/>
          <w:iCs w:val="0"/>
          <w:caps w:val="0"/>
          <w:color w:val="auto"/>
          <w:spacing w:val="0"/>
          <w:sz w:val="32"/>
          <w:szCs w:val="32"/>
          <w:shd w:val="clear" w:color="auto" w:fill="FFFFFF"/>
          <w:lang w:eastAsia="zh-CN"/>
        </w:rPr>
        <w:t>；</w:t>
      </w:r>
      <w:r>
        <w:rPr>
          <w:rFonts w:hint="eastAsia" w:ascii="仿宋" w:hAnsi="仿宋" w:eastAsia="仿宋" w:cs="仿宋"/>
          <w:b w:val="0"/>
          <w:bCs w:val="0"/>
          <w:i w:val="0"/>
          <w:iCs w:val="0"/>
          <w:caps w:val="0"/>
          <w:color w:val="auto"/>
          <w:spacing w:val="0"/>
          <w:sz w:val="32"/>
          <w:szCs w:val="32"/>
          <w:shd w:val="clear" w:color="auto" w:fill="FFFFFF"/>
        </w:rPr>
        <w:t>开展临时救助6人，发放救助金2.52万元。利用赶集日开展现场招聘</w:t>
      </w:r>
      <w:r>
        <w:rPr>
          <w:rFonts w:hint="eastAsia" w:ascii="仿宋" w:hAnsi="仿宋" w:eastAsia="仿宋" w:cs="仿宋"/>
          <w:b w:val="0"/>
          <w:bCs w:val="0"/>
          <w:i w:val="0"/>
          <w:iCs w:val="0"/>
          <w:caps w:val="0"/>
          <w:color w:val="auto"/>
          <w:spacing w:val="0"/>
          <w:sz w:val="32"/>
          <w:szCs w:val="32"/>
          <w:shd w:val="clear" w:color="auto" w:fill="FFFFFF"/>
          <w:lang w:val="en-US" w:eastAsia="zh-CN"/>
        </w:rPr>
        <w:t>6</w:t>
      </w:r>
      <w:r>
        <w:rPr>
          <w:rFonts w:hint="eastAsia" w:ascii="仿宋" w:hAnsi="仿宋" w:eastAsia="仿宋" w:cs="仿宋"/>
          <w:b w:val="0"/>
          <w:bCs w:val="0"/>
          <w:i w:val="0"/>
          <w:iCs w:val="0"/>
          <w:caps w:val="0"/>
          <w:color w:val="auto"/>
          <w:spacing w:val="0"/>
          <w:sz w:val="32"/>
          <w:szCs w:val="32"/>
          <w:shd w:val="clear" w:color="auto" w:fill="FFFFFF"/>
        </w:rPr>
        <w:t>次，提供就业岗位</w:t>
      </w:r>
      <w:r>
        <w:rPr>
          <w:rFonts w:hint="eastAsia" w:ascii="仿宋" w:hAnsi="仿宋" w:eastAsia="仿宋" w:cs="仿宋"/>
          <w:b w:val="0"/>
          <w:bCs w:val="0"/>
          <w:i w:val="0"/>
          <w:iCs w:val="0"/>
          <w:caps w:val="0"/>
          <w:color w:val="auto"/>
          <w:spacing w:val="0"/>
          <w:sz w:val="32"/>
          <w:szCs w:val="32"/>
          <w:shd w:val="clear" w:color="auto" w:fill="FFFFFF"/>
          <w:lang w:val="en-US" w:eastAsia="zh-CN"/>
        </w:rPr>
        <w:t>300</w:t>
      </w:r>
      <w:r>
        <w:rPr>
          <w:rFonts w:hint="eastAsia" w:ascii="仿宋" w:hAnsi="仿宋" w:eastAsia="仿宋" w:cs="仿宋"/>
          <w:b w:val="0"/>
          <w:bCs w:val="0"/>
          <w:i w:val="0"/>
          <w:iCs w:val="0"/>
          <w:caps w:val="0"/>
          <w:color w:val="auto"/>
          <w:spacing w:val="0"/>
          <w:sz w:val="32"/>
          <w:szCs w:val="32"/>
          <w:shd w:val="clear" w:color="auto" w:fill="FFFFFF"/>
        </w:rPr>
        <w:t>余个，为</w:t>
      </w:r>
      <w:r>
        <w:rPr>
          <w:rFonts w:hint="eastAsia" w:ascii="仿宋" w:hAnsi="仿宋" w:eastAsia="仿宋" w:cs="仿宋"/>
          <w:b w:val="0"/>
          <w:bCs w:val="0"/>
          <w:i w:val="0"/>
          <w:iCs w:val="0"/>
          <w:caps w:val="0"/>
          <w:color w:val="auto"/>
          <w:spacing w:val="0"/>
          <w:sz w:val="32"/>
          <w:szCs w:val="32"/>
          <w:shd w:val="clear" w:color="auto" w:fill="FFFFFF"/>
          <w:lang w:val="en-US" w:eastAsia="zh-CN"/>
        </w:rPr>
        <w:t>106</w:t>
      </w:r>
      <w:r>
        <w:rPr>
          <w:rFonts w:hint="eastAsia" w:ascii="仿宋" w:hAnsi="仿宋" w:eastAsia="仿宋" w:cs="仿宋"/>
          <w:b w:val="0"/>
          <w:bCs w:val="0"/>
          <w:i w:val="0"/>
          <w:iCs w:val="0"/>
          <w:caps w:val="0"/>
          <w:color w:val="auto"/>
          <w:spacing w:val="0"/>
          <w:sz w:val="32"/>
          <w:szCs w:val="32"/>
          <w:shd w:val="clear" w:color="auto" w:fill="FFFFFF"/>
        </w:rPr>
        <w:t>名群众解决就业问题。全力做好武装、民兵、退役军人事务工作</w:t>
      </w:r>
      <w:r>
        <w:rPr>
          <w:rFonts w:hint="eastAsia" w:ascii="仿宋" w:hAnsi="仿宋" w:eastAsia="仿宋" w:cs="仿宋"/>
          <w:b w:val="0"/>
          <w:bCs w:val="0"/>
          <w:i w:val="0"/>
          <w:iCs w:val="0"/>
          <w:caps w:val="0"/>
          <w:color w:val="auto"/>
          <w:spacing w:val="0"/>
          <w:sz w:val="32"/>
          <w:szCs w:val="32"/>
          <w:shd w:val="clear" w:color="auto" w:fill="FFFFFF"/>
          <w:lang w:eastAsia="zh-CN"/>
        </w:rPr>
        <w:t>；</w:t>
      </w:r>
      <w:r>
        <w:rPr>
          <w:rFonts w:hint="eastAsia" w:ascii="仿宋" w:hAnsi="仿宋" w:eastAsia="仿宋" w:cs="仿宋"/>
          <w:b w:val="0"/>
          <w:bCs w:val="0"/>
          <w:i w:val="0"/>
          <w:iCs w:val="0"/>
          <w:caps w:val="0"/>
          <w:color w:val="auto"/>
          <w:spacing w:val="0"/>
          <w:sz w:val="32"/>
          <w:szCs w:val="32"/>
          <w:shd w:val="clear" w:color="auto" w:fill="FFFFFF"/>
        </w:rPr>
        <w:t>做好尊师重教工作，落实各项教育帮扶救助政策。加大</w:t>
      </w:r>
      <w:r>
        <w:rPr>
          <w:rFonts w:hint="eastAsia" w:ascii="仿宋" w:hAnsi="仿宋" w:eastAsia="仿宋" w:cs="仿宋"/>
          <w:b w:val="0"/>
          <w:bCs w:val="0"/>
          <w:i w:val="0"/>
          <w:iCs w:val="0"/>
          <w:caps w:val="0"/>
          <w:color w:val="auto"/>
          <w:spacing w:val="0"/>
          <w:sz w:val="32"/>
          <w:szCs w:val="32"/>
          <w:shd w:val="clear" w:color="auto" w:fill="FFFFFF"/>
          <w:lang w:eastAsia="zh-CN"/>
        </w:rPr>
        <w:t>乡</w:t>
      </w:r>
      <w:r>
        <w:rPr>
          <w:rFonts w:hint="eastAsia" w:ascii="仿宋" w:hAnsi="仿宋" w:eastAsia="仿宋" w:cs="仿宋"/>
          <w:b w:val="0"/>
          <w:bCs w:val="0"/>
          <w:i w:val="0"/>
          <w:iCs w:val="0"/>
          <w:caps w:val="0"/>
          <w:color w:val="auto"/>
          <w:spacing w:val="0"/>
          <w:sz w:val="32"/>
          <w:szCs w:val="32"/>
          <w:shd w:val="clear" w:color="auto" w:fill="FFFFFF"/>
        </w:rPr>
        <w:t>文化站、农家书屋的投入，提升管护水平和服务效能，丰富群众的精神文化生活。</w:t>
      </w:r>
    </w:p>
    <w:p>
      <w:pPr>
        <w:pStyle w:val="7"/>
        <w:keepNext w:val="0"/>
        <w:keepLines w:val="0"/>
        <w:pageBreakBefore w:val="0"/>
        <w:widowControl/>
        <w:numPr>
          <w:ilvl w:val="0"/>
          <w:numId w:val="0"/>
        </w:numPr>
        <w:suppressLineNumbers w:val="0"/>
        <w:shd w:val="clear" w:color="auto" w:fill="FFFFFF"/>
        <w:kinsoku/>
        <w:wordWrap/>
        <w:overflowPunct/>
        <w:topLinePunct w:val="0"/>
        <w:bidi w:val="0"/>
        <w:snapToGrid/>
        <w:spacing w:before="0" w:beforeAutospacing="0" w:after="0" w:afterAutospacing="0" w:line="600" w:lineRule="exact"/>
        <w:ind w:right="0" w:rightChars="0" w:firstLine="640" w:firstLineChars="200"/>
        <w:textAlignment w:val="auto"/>
        <w:rPr>
          <w:rFonts w:hint="eastAsia" w:ascii="仿宋" w:hAnsi="仿宋" w:eastAsia="仿宋" w:cs="仿宋"/>
          <w:b w:val="0"/>
          <w:bCs w:val="0"/>
          <w:i w:val="0"/>
          <w:iCs w:val="0"/>
          <w:caps w:val="0"/>
          <w:color w:val="auto"/>
          <w:spacing w:val="0"/>
          <w:sz w:val="32"/>
          <w:szCs w:val="32"/>
          <w:shd w:val="clear" w:color="auto" w:fill="FFFFFF"/>
          <w:lang w:eastAsia="zh-CN"/>
        </w:rPr>
      </w:pPr>
      <w:r>
        <w:rPr>
          <w:rFonts w:hint="eastAsia" w:ascii="仿宋" w:hAnsi="仿宋" w:eastAsia="仿宋" w:cs="仿宋"/>
          <w:b w:val="0"/>
          <w:bCs w:val="0"/>
          <w:i w:val="0"/>
          <w:iCs w:val="0"/>
          <w:caps w:val="0"/>
          <w:color w:val="auto"/>
          <w:spacing w:val="0"/>
          <w:sz w:val="32"/>
          <w:szCs w:val="32"/>
          <w:shd w:val="clear" w:color="auto" w:fill="FFFFFF"/>
          <w:lang w:val="en-US" w:eastAsia="zh-CN"/>
        </w:rPr>
        <w:t>（5）、</w:t>
      </w:r>
      <w:r>
        <w:rPr>
          <w:rFonts w:hint="eastAsia" w:ascii="仿宋" w:hAnsi="仿宋" w:eastAsia="仿宋" w:cs="仿宋"/>
          <w:b w:val="0"/>
          <w:bCs w:val="0"/>
          <w:i w:val="0"/>
          <w:iCs w:val="0"/>
          <w:caps w:val="0"/>
          <w:color w:val="auto"/>
          <w:spacing w:val="0"/>
          <w:sz w:val="32"/>
          <w:szCs w:val="32"/>
          <w:shd w:val="clear" w:color="auto" w:fill="FFFFFF"/>
          <w:lang w:eastAsia="zh-CN"/>
        </w:rPr>
        <w:t>管党治党，依法行政，在廉洁高效上聚合发力</w:t>
      </w:r>
    </w:p>
    <w:p>
      <w:pPr>
        <w:pStyle w:val="7"/>
        <w:keepNext w:val="0"/>
        <w:keepLines w:val="0"/>
        <w:pageBreakBefore w:val="0"/>
        <w:widowControl/>
        <w:numPr>
          <w:ilvl w:val="0"/>
          <w:numId w:val="0"/>
        </w:numPr>
        <w:suppressLineNumbers w:val="0"/>
        <w:shd w:val="clear" w:color="auto"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textAlignment w:val="auto"/>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宜坪乡严格遵守和执行党的政治纪律和政治规矩，全面贯彻落实党中央和省委、市委、县委决策部署和上级指示精神，自觉接受党的纪律约束，加强对党员干部的日常监督管理，大力推进依法行政，营造了风清气正的政治生态。</w:t>
      </w:r>
    </w:p>
    <w:p>
      <w:pPr>
        <w:keepNext w:val="0"/>
        <w:keepLines w:val="0"/>
        <w:pageBreakBefore w:val="0"/>
        <w:numPr>
          <w:ilvl w:val="0"/>
          <w:numId w:val="0"/>
        </w:numPr>
        <w:kinsoku/>
        <w:overflowPunct/>
        <w:topLinePunct w:val="0"/>
        <w:bidi w:val="0"/>
        <w:spacing w:beforeAutospacing="0" w:afterAutospacing="0" w:line="580" w:lineRule="exact"/>
        <w:ind w:firstLine="640" w:firstLineChars="200"/>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highlight w:val="none"/>
          <w:lang w:val="en-US" w:eastAsia="zh-CN"/>
        </w:rPr>
        <w:t>①狠抓作风建设</w:t>
      </w:r>
      <w:r>
        <w:rPr>
          <w:rFonts w:hint="eastAsia" w:ascii="仿宋" w:hAnsi="仿宋" w:eastAsia="仿宋" w:cs="仿宋"/>
          <w:b w:val="0"/>
          <w:bCs w:val="0"/>
          <w:color w:val="auto"/>
          <w:kern w:val="2"/>
          <w:sz w:val="32"/>
          <w:szCs w:val="32"/>
          <w:highlight w:val="none"/>
          <w:shd w:val="clear" w:color="auto" w:fill="FFFFFF"/>
          <w:lang w:val="en-US" w:eastAsia="zh-CN" w:bidi="ar"/>
        </w:rPr>
        <w:t>。</w:t>
      </w:r>
      <w:r>
        <w:rPr>
          <w:rFonts w:hint="eastAsia" w:ascii="仿宋" w:hAnsi="仿宋" w:eastAsia="仿宋" w:cs="仿宋"/>
          <w:b w:val="0"/>
          <w:bCs w:val="0"/>
          <w:color w:val="auto"/>
          <w:sz w:val="32"/>
          <w:szCs w:val="32"/>
          <w:highlight w:val="none"/>
          <w:lang w:val="en-US" w:eastAsia="zh-CN"/>
        </w:rPr>
        <w:t>坚持一线办公，做到在一线宣传政策、落实政策，在一线发现问题、解决问题，在一线研究工作、推进工作，落实班子成员一月到联系村任“支部书记”一天，采取“摆摊设点”的形式收集群众诉求；包村组长、支部书记一周到问题困难小组任“村民小组长”一天，重点处理本组群众关心的急难怨盼问题，全面加强政策宣传，提升工作效能。每季度</w:t>
      </w:r>
      <w:r>
        <w:rPr>
          <w:rFonts w:hint="eastAsia" w:ascii="仿宋" w:hAnsi="仿宋" w:eastAsia="仿宋" w:cs="仿宋"/>
          <w:b w:val="0"/>
          <w:bCs w:val="0"/>
          <w:color w:val="auto"/>
          <w:sz w:val="32"/>
          <w:szCs w:val="32"/>
          <w:highlight w:val="none"/>
          <w:shd w:val="clear" w:color="auto" w:fill="auto"/>
          <w:lang w:val="en-US" w:eastAsia="zh-CN"/>
        </w:rPr>
        <w:t>在干部队伍中开展“管理之星、服务之星、学习之星”干部评选，发挥先进典型示范带动作用，把机关打造成最讲党性、最讲政治、最讲忠诚、最讲担当的“第一方阵”。</w:t>
      </w:r>
      <w:r>
        <w:rPr>
          <w:rFonts w:hint="eastAsia" w:ascii="仿宋" w:hAnsi="仿宋" w:eastAsia="仿宋" w:cs="仿宋"/>
          <w:b w:val="0"/>
          <w:bCs w:val="0"/>
          <w:color w:val="auto"/>
          <w:kern w:val="2"/>
          <w:sz w:val="32"/>
          <w:szCs w:val="32"/>
          <w:highlight w:val="none"/>
          <w:shd w:val="clear" w:color="auto" w:fill="auto"/>
          <w:lang w:val="en-US" w:eastAsia="zh-CN" w:bidi="ar-SA"/>
        </w:rPr>
        <w:t>认真履行意识形态工作的主体责任，把意识形态工作同中心工作同安排同部署，</w:t>
      </w:r>
      <w:r>
        <w:rPr>
          <w:rFonts w:hint="eastAsia" w:ascii="仿宋" w:hAnsi="仿宋" w:eastAsia="仿宋" w:cs="仿宋"/>
          <w:b w:val="0"/>
          <w:bCs w:val="0"/>
          <w:color w:val="auto"/>
          <w:sz w:val="32"/>
          <w:szCs w:val="32"/>
          <w:highlight w:val="none"/>
          <w:shd w:val="clear" w:color="auto" w:fill="auto"/>
          <w:lang w:val="en-US" w:eastAsia="zh-CN"/>
        </w:rPr>
        <w:t>围绕落实全面从严治党主体责任共组织</w:t>
      </w:r>
      <w:r>
        <w:rPr>
          <w:rFonts w:hint="eastAsia" w:ascii="仿宋" w:hAnsi="仿宋" w:eastAsia="仿宋" w:cs="仿宋"/>
          <w:b w:val="0"/>
          <w:bCs w:val="0"/>
          <w:color w:val="auto"/>
          <w:sz w:val="32"/>
          <w:szCs w:val="32"/>
          <w:highlight w:val="none"/>
          <w:shd w:val="clear" w:color="auto" w:fill="auto"/>
        </w:rPr>
        <w:fldChar w:fldCharType="begin"/>
      </w:r>
      <w:r>
        <w:rPr>
          <w:rFonts w:hint="eastAsia" w:ascii="仿宋" w:hAnsi="仿宋" w:eastAsia="仿宋" w:cs="仿宋"/>
          <w:b w:val="0"/>
          <w:bCs w:val="0"/>
          <w:color w:val="auto"/>
          <w:sz w:val="32"/>
          <w:szCs w:val="32"/>
          <w:highlight w:val="none"/>
          <w:shd w:val="clear" w:color="auto" w:fill="auto"/>
        </w:rPr>
        <w:instrText xml:space="preserve"> HYPERLINK "http://www.wenmi.ren/Article/Special/xuexi/Index.html" \t "http://www.wenmi.ren/Article/_blank" </w:instrText>
      </w:r>
      <w:r>
        <w:rPr>
          <w:rFonts w:hint="eastAsia" w:ascii="仿宋" w:hAnsi="仿宋" w:eastAsia="仿宋" w:cs="仿宋"/>
          <w:b w:val="0"/>
          <w:bCs w:val="0"/>
          <w:color w:val="auto"/>
          <w:sz w:val="32"/>
          <w:szCs w:val="32"/>
          <w:highlight w:val="none"/>
          <w:shd w:val="clear" w:color="auto" w:fill="auto"/>
        </w:rPr>
        <w:fldChar w:fldCharType="separate"/>
      </w:r>
      <w:r>
        <w:rPr>
          <w:rFonts w:hint="eastAsia" w:ascii="仿宋" w:hAnsi="仿宋" w:eastAsia="仿宋" w:cs="仿宋"/>
          <w:b w:val="0"/>
          <w:bCs w:val="0"/>
          <w:color w:val="auto"/>
          <w:sz w:val="32"/>
          <w:szCs w:val="32"/>
          <w:highlight w:val="none"/>
          <w:shd w:val="clear" w:color="auto" w:fill="auto"/>
          <w:lang w:val="en-US" w:eastAsia="zh-CN"/>
        </w:rPr>
        <w:t>中心组</w:t>
      </w:r>
      <w:r>
        <w:rPr>
          <w:rFonts w:hint="eastAsia" w:ascii="仿宋" w:hAnsi="仿宋" w:eastAsia="仿宋" w:cs="仿宋"/>
          <w:b w:val="0"/>
          <w:bCs w:val="0"/>
          <w:color w:val="auto"/>
          <w:sz w:val="32"/>
          <w:szCs w:val="32"/>
          <w:highlight w:val="none"/>
          <w:shd w:val="clear" w:color="auto" w:fill="auto"/>
          <w:lang w:val="en-US" w:eastAsia="zh-CN"/>
        </w:rPr>
        <w:fldChar w:fldCharType="end"/>
      </w:r>
      <w:r>
        <w:rPr>
          <w:rFonts w:hint="eastAsia" w:ascii="仿宋" w:hAnsi="仿宋" w:eastAsia="仿宋" w:cs="仿宋"/>
          <w:b w:val="0"/>
          <w:bCs w:val="0"/>
          <w:color w:val="auto"/>
          <w:sz w:val="32"/>
          <w:szCs w:val="32"/>
          <w:highlight w:val="none"/>
          <w:shd w:val="clear" w:color="auto" w:fill="auto"/>
          <w:lang w:val="en-US" w:eastAsia="zh-CN"/>
        </w:rPr>
        <w:t>学习12次，形成各</w:t>
      </w:r>
      <w:r>
        <w:rPr>
          <w:rFonts w:hint="eastAsia" w:ascii="仿宋" w:hAnsi="仿宋" w:eastAsia="仿宋" w:cs="仿宋"/>
          <w:b w:val="0"/>
          <w:bCs w:val="0"/>
          <w:color w:val="auto"/>
          <w:sz w:val="32"/>
          <w:szCs w:val="32"/>
          <w:lang w:val="en-US" w:eastAsia="zh-CN"/>
        </w:rPr>
        <w:t>类</w:t>
      </w:r>
      <w:r>
        <w:rPr>
          <w:rFonts w:hint="eastAsia" w:ascii="仿宋" w:hAnsi="仿宋" w:eastAsia="仿宋" w:cs="仿宋"/>
          <w:b w:val="0"/>
          <w:bCs w:val="0"/>
          <w:color w:val="auto"/>
          <w:sz w:val="32"/>
          <w:szCs w:val="32"/>
        </w:rPr>
        <w:fldChar w:fldCharType="begin"/>
      </w:r>
      <w:r>
        <w:rPr>
          <w:rFonts w:hint="eastAsia" w:ascii="仿宋" w:hAnsi="仿宋" w:eastAsia="仿宋" w:cs="仿宋"/>
          <w:b w:val="0"/>
          <w:bCs w:val="0"/>
          <w:color w:val="auto"/>
          <w:sz w:val="32"/>
          <w:szCs w:val="32"/>
        </w:rPr>
        <w:instrText xml:space="preserve"> HYPERLINK "http://www.wenmi.ren/Article/Class4/Class29/Index.html" \t "http://www.wenmi.ren/Article/_blank" </w:instrText>
      </w:r>
      <w:r>
        <w:rPr>
          <w:rFonts w:hint="eastAsia" w:ascii="仿宋" w:hAnsi="仿宋" w:eastAsia="仿宋" w:cs="仿宋"/>
          <w:b w:val="0"/>
          <w:bCs w:val="0"/>
          <w:color w:val="auto"/>
          <w:sz w:val="32"/>
          <w:szCs w:val="32"/>
        </w:rPr>
        <w:fldChar w:fldCharType="separate"/>
      </w:r>
      <w:r>
        <w:rPr>
          <w:rFonts w:hint="eastAsia" w:ascii="仿宋" w:hAnsi="仿宋" w:eastAsia="仿宋" w:cs="仿宋"/>
          <w:b w:val="0"/>
          <w:bCs w:val="0"/>
          <w:color w:val="auto"/>
          <w:sz w:val="32"/>
          <w:szCs w:val="32"/>
          <w:lang w:val="en-US" w:eastAsia="zh-CN"/>
        </w:rPr>
        <w:t>心得体会</w:t>
      </w:r>
      <w:r>
        <w:rPr>
          <w:rFonts w:hint="eastAsia" w:ascii="仿宋" w:hAnsi="仿宋" w:eastAsia="仿宋" w:cs="仿宋"/>
          <w:b w:val="0"/>
          <w:bCs w:val="0"/>
          <w:color w:val="auto"/>
          <w:sz w:val="32"/>
          <w:szCs w:val="32"/>
          <w:lang w:val="en-US" w:eastAsia="zh-CN"/>
        </w:rPr>
        <w:fldChar w:fldCharType="end"/>
      </w:r>
      <w:r>
        <w:rPr>
          <w:rFonts w:hint="eastAsia" w:ascii="仿宋" w:hAnsi="仿宋" w:eastAsia="仿宋" w:cs="仿宋"/>
          <w:b w:val="0"/>
          <w:bCs w:val="0"/>
          <w:color w:val="auto"/>
          <w:sz w:val="32"/>
          <w:szCs w:val="32"/>
          <w:lang w:val="en-US" w:eastAsia="zh-CN"/>
        </w:rPr>
        <w:t>68篇，规范管理乡村组各类微信群、QQ群52个。</w:t>
      </w:r>
    </w:p>
    <w:p>
      <w:pPr>
        <w:keepNext w:val="0"/>
        <w:keepLines w:val="0"/>
        <w:pageBreakBefore w:val="0"/>
        <w:numPr>
          <w:ilvl w:val="0"/>
          <w:numId w:val="0"/>
        </w:numPr>
        <w:kinsoku/>
        <w:overflowPunct/>
        <w:topLinePunct w:val="0"/>
        <w:bidi w:val="0"/>
        <w:spacing w:beforeAutospacing="0" w:afterAutospacing="0" w:line="580" w:lineRule="exact"/>
        <w:ind w:firstLine="640" w:firstLineChars="200"/>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②全面</w:t>
      </w:r>
      <w:r>
        <w:rPr>
          <w:rFonts w:hint="eastAsia" w:ascii="仿宋" w:hAnsi="仿宋" w:eastAsia="仿宋" w:cs="仿宋"/>
          <w:b w:val="0"/>
          <w:bCs w:val="0"/>
          <w:color w:val="auto"/>
          <w:kern w:val="2"/>
          <w:sz w:val="32"/>
          <w:szCs w:val="32"/>
          <w:shd w:val="clear" w:color="auto" w:fill="FFFFFF"/>
          <w:lang w:val="en-US" w:eastAsia="zh-CN" w:bidi="ar"/>
        </w:rPr>
        <w:t>从严治党。班子成员</w:t>
      </w:r>
      <w:r>
        <w:rPr>
          <w:rFonts w:hint="eastAsia" w:ascii="仿宋" w:hAnsi="仿宋" w:eastAsia="仿宋" w:cs="仿宋"/>
          <w:b w:val="0"/>
          <w:bCs w:val="0"/>
          <w:i w:val="0"/>
          <w:iCs w:val="0"/>
          <w:caps w:val="0"/>
          <w:color w:val="auto"/>
          <w:spacing w:val="0"/>
          <w:sz w:val="32"/>
          <w:szCs w:val="32"/>
          <w:shd w:val="clear" w:color="auto" w:fill="FFFFFF"/>
        </w:rPr>
        <w:t>坚持带头履行“一岗双责”，</w:t>
      </w:r>
      <w:r>
        <w:rPr>
          <w:rFonts w:hint="eastAsia" w:ascii="仿宋" w:hAnsi="仿宋" w:eastAsia="仿宋" w:cs="仿宋"/>
          <w:b w:val="0"/>
          <w:bCs w:val="0"/>
          <w:color w:val="auto"/>
          <w:kern w:val="2"/>
          <w:sz w:val="32"/>
          <w:szCs w:val="32"/>
          <w:lang w:val="en-US" w:eastAsia="zh-CN" w:bidi="ar-SA"/>
        </w:rPr>
        <w:t>常态化开展党风党纪教育，不定期组织开展各类警示教育片观影活动，</w:t>
      </w:r>
      <w:r>
        <w:rPr>
          <w:rFonts w:hint="eastAsia" w:ascii="仿宋" w:hAnsi="仿宋" w:eastAsia="仿宋" w:cs="仿宋"/>
          <w:b w:val="0"/>
          <w:bCs w:val="0"/>
          <w:i w:val="0"/>
          <w:iCs w:val="0"/>
          <w:caps w:val="0"/>
          <w:color w:val="auto"/>
          <w:spacing w:val="0"/>
          <w:sz w:val="32"/>
          <w:szCs w:val="32"/>
          <w:shd w:val="clear" w:color="auto" w:fill="FFFFFF"/>
        </w:rPr>
        <w:t>开展乡村两级干部警示教育</w:t>
      </w:r>
      <w:r>
        <w:rPr>
          <w:rFonts w:hint="eastAsia" w:ascii="仿宋" w:hAnsi="仿宋" w:eastAsia="仿宋" w:cs="仿宋"/>
          <w:b w:val="0"/>
          <w:bCs w:val="0"/>
          <w:i w:val="0"/>
          <w:iCs w:val="0"/>
          <w:caps w:val="0"/>
          <w:color w:val="auto"/>
          <w:spacing w:val="0"/>
          <w:sz w:val="32"/>
          <w:szCs w:val="32"/>
          <w:shd w:val="clear" w:color="auto" w:fill="FFFFFF"/>
          <w:lang w:val="en-US" w:eastAsia="zh-CN"/>
        </w:rPr>
        <w:t>4</w:t>
      </w:r>
      <w:r>
        <w:rPr>
          <w:rFonts w:hint="eastAsia" w:ascii="仿宋" w:hAnsi="仿宋" w:eastAsia="仿宋" w:cs="仿宋"/>
          <w:b w:val="0"/>
          <w:bCs w:val="0"/>
          <w:i w:val="0"/>
          <w:iCs w:val="0"/>
          <w:caps w:val="0"/>
          <w:color w:val="auto"/>
          <w:spacing w:val="0"/>
          <w:sz w:val="32"/>
          <w:szCs w:val="32"/>
          <w:shd w:val="clear" w:color="auto" w:fill="FFFFFF"/>
        </w:rPr>
        <w:t>次，</w:t>
      </w:r>
      <w:r>
        <w:rPr>
          <w:rFonts w:hint="eastAsia" w:ascii="仿宋" w:hAnsi="仿宋" w:eastAsia="仿宋" w:cs="仿宋"/>
          <w:b w:val="0"/>
          <w:bCs w:val="0"/>
          <w:color w:val="auto"/>
          <w:kern w:val="2"/>
          <w:sz w:val="32"/>
          <w:szCs w:val="32"/>
          <w:lang w:val="en-US" w:eastAsia="zh-CN" w:bidi="ar-SA"/>
        </w:rPr>
        <w:t>落实党委书记与班子成员、中层干部、支部书记常态化谈心谈话，联系村领导常态化与村组干部谈心谈话机制，</w:t>
      </w:r>
      <w:r>
        <w:rPr>
          <w:rFonts w:hint="eastAsia" w:ascii="仿宋" w:hAnsi="仿宋" w:eastAsia="仿宋" w:cs="仿宋"/>
          <w:b w:val="0"/>
          <w:bCs w:val="0"/>
          <w:i w:val="0"/>
          <w:iCs w:val="0"/>
          <w:caps w:val="0"/>
          <w:color w:val="auto"/>
          <w:spacing w:val="0"/>
          <w:sz w:val="32"/>
          <w:szCs w:val="32"/>
          <w:shd w:val="clear" w:color="auto" w:fill="FFFFFF"/>
        </w:rPr>
        <w:t>集体谈心谈话</w:t>
      </w:r>
      <w:r>
        <w:rPr>
          <w:rFonts w:hint="eastAsia" w:ascii="仿宋" w:hAnsi="仿宋" w:eastAsia="仿宋" w:cs="仿宋"/>
          <w:b w:val="0"/>
          <w:bCs w:val="0"/>
          <w:i w:val="0"/>
          <w:iCs w:val="0"/>
          <w:caps w:val="0"/>
          <w:color w:val="auto"/>
          <w:spacing w:val="0"/>
          <w:sz w:val="32"/>
          <w:szCs w:val="32"/>
          <w:shd w:val="clear" w:color="auto" w:fill="FFFFFF"/>
          <w:lang w:val="en-US" w:eastAsia="zh-CN"/>
        </w:rPr>
        <w:t>4</w:t>
      </w:r>
      <w:r>
        <w:rPr>
          <w:rFonts w:hint="eastAsia" w:ascii="仿宋" w:hAnsi="仿宋" w:eastAsia="仿宋" w:cs="仿宋"/>
          <w:b w:val="0"/>
          <w:bCs w:val="0"/>
          <w:i w:val="0"/>
          <w:iCs w:val="0"/>
          <w:caps w:val="0"/>
          <w:color w:val="auto"/>
          <w:spacing w:val="0"/>
          <w:sz w:val="32"/>
          <w:szCs w:val="32"/>
          <w:shd w:val="clear" w:color="auto" w:fill="FFFFFF"/>
        </w:rPr>
        <w:t>次，个别谈话</w:t>
      </w:r>
      <w:r>
        <w:rPr>
          <w:rFonts w:hint="eastAsia" w:ascii="仿宋" w:hAnsi="仿宋" w:eastAsia="仿宋" w:cs="仿宋"/>
          <w:b w:val="0"/>
          <w:bCs w:val="0"/>
          <w:i w:val="0"/>
          <w:iCs w:val="0"/>
          <w:caps w:val="0"/>
          <w:color w:val="auto"/>
          <w:spacing w:val="0"/>
          <w:sz w:val="32"/>
          <w:szCs w:val="32"/>
          <w:shd w:val="clear" w:color="auto" w:fill="FFFFFF"/>
          <w:lang w:val="en-US" w:eastAsia="zh-CN"/>
        </w:rPr>
        <w:t>125</w:t>
      </w:r>
      <w:r>
        <w:rPr>
          <w:rFonts w:hint="eastAsia" w:ascii="仿宋" w:hAnsi="仿宋" w:eastAsia="仿宋" w:cs="仿宋"/>
          <w:b w:val="0"/>
          <w:bCs w:val="0"/>
          <w:i w:val="0"/>
          <w:iCs w:val="0"/>
          <w:caps w:val="0"/>
          <w:color w:val="auto"/>
          <w:spacing w:val="0"/>
          <w:sz w:val="32"/>
          <w:szCs w:val="32"/>
          <w:shd w:val="clear" w:color="auto" w:fill="FFFFFF"/>
        </w:rPr>
        <w:t>人次</w:t>
      </w:r>
      <w:r>
        <w:rPr>
          <w:rFonts w:hint="eastAsia" w:ascii="仿宋" w:hAnsi="仿宋" w:eastAsia="仿宋" w:cs="仿宋"/>
          <w:b w:val="0"/>
          <w:bCs w:val="0"/>
          <w:color w:val="auto"/>
          <w:kern w:val="2"/>
          <w:sz w:val="32"/>
          <w:szCs w:val="32"/>
          <w:lang w:val="en-US" w:eastAsia="zh-CN" w:bidi="ar-SA"/>
        </w:rPr>
        <w:t>。积极推进项目技术交底工作法，在每个项目开工前，提前做好廉政教育，预防干部在项目实施中犯错。严肃党员干部教育管理，2022年度乡纪委发出工作通报15期，查处违纪案件4件，处理违纪党员6人。</w:t>
      </w:r>
    </w:p>
    <w:p>
      <w:pPr>
        <w:pStyle w:val="7"/>
        <w:keepNext w:val="0"/>
        <w:keepLines w:val="0"/>
        <w:pageBreakBefore w:val="0"/>
        <w:widowControl/>
        <w:suppressLineNumbers w:val="0"/>
        <w:shd w:val="clear" w:color="auto" w:fill="FFFFFF"/>
        <w:kinsoku/>
        <w:wordWrap/>
        <w:overflowPunct/>
        <w:topLinePunct w:val="0"/>
        <w:bidi w:val="0"/>
        <w:snapToGrid/>
        <w:spacing w:before="0" w:beforeAutospacing="0" w:after="0" w:afterAutospacing="0" w:line="600" w:lineRule="exact"/>
        <w:ind w:right="0" w:firstLine="640" w:firstLineChars="200"/>
        <w:textAlignment w:val="auto"/>
        <w:rPr>
          <w:rFonts w:hint="eastAsia" w:ascii="仿宋" w:hAnsi="仿宋" w:eastAsia="仿宋" w:cs="仿宋"/>
          <w:sz w:val="32"/>
          <w:szCs w:val="32"/>
          <w:lang w:val="zh-CN"/>
        </w:rPr>
      </w:pPr>
      <w:r>
        <w:rPr>
          <w:rFonts w:hint="eastAsia" w:ascii="仿宋" w:hAnsi="仿宋" w:eastAsia="仿宋" w:cs="仿宋"/>
          <w:b w:val="0"/>
          <w:bCs w:val="0"/>
          <w:color w:val="auto"/>
          <w:kern w:val="2"/>
          <w:sz w:val="32"/>
          <w:szCs w:val="32"/>
          <w:lang w:val="en-US" w:eastAsia="zh-CN" w:bidi="ar-SA"/>
        </w:rPr>
        <w:t>③坚持依法行政。牢固树立社会主义法治理念，提高依法决策、依法办事的自觉性，</w:t>
      </w:r>
      <w:r>
        <w:rPr>
          <w:rFonts w:hint="eastAsia" w:ascii="仿宋" w:hAnsi="仿宋" w:eastAsia="仿宋" w:cs="仿宋"/>
          <w:b w:val="0"/>
          <w:bCs w:val="0"/>
          <w:i w:val="0"/>
          <w:iCs w:val="0"/>
          <w:caps w:val="0"/>
          <w:color w:val="auto"/>
          <w:spacing w:val="0"/>
          <w:sz w:val="32"/>
          <w:szCs w:val="32"/>
          <w:shd w:val="clear" w:color="auto" w:fill="FFFFFF"/>
          <w:lang w:val="en-US" w:eastAsia="zh-CN"/>
        </w:rPr>
        <w:t>坚持</w:t>
      </w:r>
      <w:r>
        <w:rPr>
          <w:rFonts w:hint="eastAsia" w:ascii="仿宋" w:hAnsi="仿宋" w:eastAsia="仿宋" w:cs="仿宋"/>
          <w:b w:val="0"/>
          <w:bCs w:val="0"/>
          <w:i w:val="0"/>
          <w:iCs w:val="0"/>
          <w:caps w:val="0"/>
          <w:color w:val="auto"/>
          <w:spacing w:val="0"/>
          <w:sz w:val="32"/>
          <w:szCs w:val="32"/>
          <w:shd w:val="clear" w:color="auto" w:fill="FFFFFF"/>
          <w:lang w:eastAsia="zh-CN"/>
        </w:rPr>
        <w:t>党委</w:t>
      </w:r>
      <w:r>
        <w:rPr>
          <w:rFonts w:hint="eastAsia" w:ascii="仿宋" w:hAnsi="仿宋" w:eastAsia="仿宋" w:cs="仿宋"/>
          <w:b w:val="0"/>
          <w:bCs w:val="0"/>
          <w:i w:val="0"/>
          <w:iCs w:val="0"/>
          <w:caps w:val="0"/>
          <w:color w:val="auto"/>
          <w:spacing w:val="0"/>
          <w:sz w:val="32"/>
          <w:szCs w:val="32"/>
          <w:shd w:val="clear" w:color="auto" w:fill="FFFFFF"/>
          <w:lang w:val="en-US" w:eastAsia="zh-CN"/>
        </w:rPr>
        <w:t>会议会</w:t>
      </w:r>
      <w:r>
        <w:rPr>
          <w:rFonts w:hint="eastAsia" w:ascii="仿宋" w:hAnsi="仿宋" w:eastAsia="仿宋" w:cs="仿宋"/>
          <w:b w:val="0"/>
          <w:bCs w:val="0"/>
          <w:i w:val="0"/>
          <w:iCs w:val="0"/>
          <w:caps w:val="0"/>
          <w:color w:val="auto"/>
          <w:spacing w:val="0"/>
          <w:sz w:val="32"/>
          <w:szCs w:val="32"/>
          <w:shd w:val="clear" w:color="auto" w:fill="FFFFFF"/>
          <w:lang w:eastAsia="zh-CN"/>
        </w:rPr>
        <w:t>前学法</w:t>
      </w:r>
      <w:r>
        <w:rPr>
          <w:rFonts w:hint="eastAsia" w:ascii="仿宋" w:hAnsi="仿宋" w:eastAsia="仿宋" w:cs="仿宋"/>
          <w:b w:val="0"/>
          <w:bCs w:val="0"/>
          <w:i w:val="0"/>
          <w:iCs w:val="0"/>
          <w:caps w:val="0"/>
          <w:color w:val="auto"/>
          <w:spacing w:val="0"/>
          <w:sz w:val="32"/>
          <w:szCs w:val="32"/>
          <w:shd w:val="clear" w:color="auto" w:fill="FFFFFF"/>
          <w:lang w:val="en-US" w:eastAsia="zh-CN"/>
        </w:rPr>
        <w:t>制度，累计开展会前</w:t>
      </w:r>
      <w:r>
        <w:rPr>
          <w:rFonts w:hint="eastAsia" w:ascii="仿宋" w:hAnsi="仿宋" w:eastAsia="仿宋" w:cs="仿宋"/>
          <w:b w:val="0"/>
          <w:bCs w:val="0"/>
          <w:i w:val="0"/>
          <w:iCs w:val="0"/>
          <w:caps w:val="0"/>
          <w:color w:val="auto"/>
          <w:spacing w:val="0"/>
          <w:sz w:val="32"/>
          <w:szCs w:val="32"/>
          <w:shd w:val="clear" w:color="auto" w:fill="FFFFFF"/>
          <w:lang w:eastAsia="zh-CN"/>
        </w:rPr>
        <w:t>学</w:t>
      </w:r>
      <w:r>
        <w:rPr>
          <w:rFonts w:hint="eastAsia" w:ascii="仿宋" w:hAnsi="仿宋" w:eastAsia="仿宋" w:cs="仿宋"/>
          <w:b w:val="0"/>
          <w:bCs w:val="0"/>
          <w:i w:val="0"/>
          <w:iCs w:val="0"/>
          <w:caps w:val="0"/>
          <w:color w:val="auto"/>
          <w:spacing w:val="0"/>
          <w:sz w:val="32"/>
          <w:szCs w:val="32"/>
          <w:shd w:val="clear" w:color="auto" w:fill="FFFFFF"/>
          <w:lang w:val="en-US" w:eastAsia="zh-CN"/>
        </w:rPr>
        <w:t>法37</w:t>
      </w:r>
      <w:r>
        <w:rPr>
          <w:rFonts w:hint="eastAsia" w:ascii="仿宋" w:hAnsi="仿宋" w:eastAsia="仿宋" w:cs="仿宋"/>
          <w:b w:val="0"/>
          <w:bCs w:val="0"/>
          <w:i w:val="0"/>
          <w:iCs w:val="0"/>
          <w:caps w:val="0"/>
          <w:color w:val="auto"/>
          <w:spacing w:val="0"/>
          <w:sz w:val="32"/>
          <w:szCs w:val="32"/>
          <w:shd w:val="clear" w:color="auto" w:fill="FFFFFF"/>
        </w:rPr>
        <w:t>次，</w:t>
      </w:r>
      <w:r>
        <w:rPr>
          <w:rFonts w:hint="eastAsia" w:ascii="仿宋" w:hAnsi="仿宋" w:eastAsia="仿宋" w:cs="仿宋"/>
          <w:b w:val="0"/>
          <w:bCs w:val="0"/>
          <w:i w:val="0"/>
          <w:iCs w:val="0"/>
          <w:caps w:val="0"/>
          <w:color w:val="auto"/>
          <w:spacing w:val="0"/>
          <w:sz w:val="32"/>
          <w:szCs w:val="32"/>
          <w:shd w:val="clear" w:color="auto" w:fill="FFFFFF"/>
          <w:lang w:val="en-US" w:eastAsia="zh-CN"/>
        </w:rPr>
        <w:t>全面提升班子成员政策理论水平和法纪意识，</w:t>
      </w:r>
      <w:r>
        <w:rPr>
          <w:rFonts w:hint="eastAsia" w:ascii="仿宋" w:hAnsi="仿宋" w:eastAsia="仿宋" w:cs="仿宋"/>
          <w:b w:val="0"/>
          <w:bCs w:val="0"/>
          <w:color w:val="auto"/>
          <w:kern w:val="2"/>
          <w:sz w:val="32"/>
          <w:szCs w:val="32"/>
          <w:lang w:val="en-US" w:eastAsia="zh-CN" w:bidi="ar-SA"/>
        </w:rPr>
        <w:t>邀请法律顾问到乡村两级宣讲各项法律法规12次。依据《行政权力事项清</w:t>
      </w:r>
      <w:r>
        <w:rPr>
          <w:rFonts w:hint="eastAsia" w:ascii="仿宋" w:hAnsi="仿宋" w:eastAsia="仿宋" w:cs="仿宋"/>
          <w:color w:val="auto"/>
          <w:kern w:val="2"/>
          <w:sz w:val="32"/>
          <w:szCs w:val="32"/>
          <w:lang w:val="en-US" w:eastAsia="zh-CN" w:bidi="ar-SA"/>
        </w:rPr>
        <w:t>单》,做好行政权力事项承接工作，进一步明确115项行政权力的运行程序、规则，开展行政审批服务事项流程和办事指南优化等工作，将基层行政审批和公共服务事项纳入乡便民服务中心集中办理，确保行政权力事项接得住、用得好、管到位。不断完善行政决策机制，进一步健全公众参与、专家论证、风险评估、合法性审查、和集体讨论决定相结合的行政决策机制，推进行政决策科学化、民主化。</w:t>
      </w:r>
    </w:p>
    <w:p>
      <w:pPr>
        <w:widowControl/>
        <w:numPr>
          <w:ilvl w:val="0"/>
          <w:numId w:val="3"/>
        </w:numPr>
        <w:adjustRightInd w:val="0"/>
        <w:snapToGrid w:val="0"/>
        <w:spacing w:line="580" w:lineRule="exact"/>
        <w:ind w:left="0" w:leftChars="0" w:firstLine="640" w:firstLineChars="200"/>
        <w:contextualSpacing/>
        <w:jc w:val="left"/>
        <w:rPr>
          <w:rFonts w:hint="eastAsia" w:ascii="仿宋" w:hAnsi="仿宋" w:eastAsia="仿宋" w:cs="仿宋"/>
          <w:b w:val="0"/>
          <w:bCs w:val="0"/>
          <w:highlight w:val="none"/>
          <w:lang w:val="zh-CN"/>
        </w:rPr>
      </w:pPr>
      <w:r>
        <w:rPr>
          <w:rFonts w:hint="eastAsia" w:ascii="仿宋" w:hAnsi="仿宋" w:eastAsia="仿宋" w:cs="仿宋"/>
          <w:b w:val="0"/>
          <w:bCs w:val="0"/>
          <w:color w:val="000000"/>
          <w:kern w:val="0"/>
          <w:szCs w:val="32"/>
          <w:highlight w:val="none"/>
          <w:shd w:val="clear" w:color="auto" w:fill="FFFFFF"/>
          <w:lang w:val="zh-CN"/>
        </w:rPr>
        <w:t>部门整体支出绩效目标。</w:t>
      </w:r>
    </w:p>
    <w:p>
      <w:pPr>
        <w:widowControl/>
        <w:adjustRightInd w:val="0"/>
        <w:snapToGrid w:val="0"/>
        <w:spacing w:line="580" w:lineRule="exact"/>
        <w:ind w:firstLine="640" w:firstLineChars="200"/>
        <w:contextualSpacing/>
        <w:jc w:val="left"/>
        <w:rPr>
          <w:rFonts w:hint="eastAsia" w:ascii="仿宋" w:hAnsi="仿宋" w:eastAsia="仿宋" w:cs="仿宋"/>
          <w:lang w:val="zh-CN"/>
        </w:rPr>
      </w:pPr>
      <w:r>
        <w:rPr>
          <w:rFonts w:hint="eastAsia" w:ascii="仿宋" w:hAnsi="仿宋" w:eastAsia="仿宋" w:cs="仿宋"/>
          <w:color w:val="000000"/>
          <w:kern w:val="0"/>
          <w:szCs w:val="32"/>
          <w:shd w:val="clear" w:color="auto" w:fill="FFFFFF"/>
          <w:lang w:val="zh-CN"/>
        </w:rPr>
        <w:t>我</w:t>
      </w:r>
      <w:r>
        <w:rPr>
          <w:rFonts w:hint="eastAsia" w:ascii="仿宋" w:hAnsi="仿宋" w:eastAsia="仿宋" w:cs="仿宋"/>
          <w:color w:val="000000"/>
          <w:kern w:val="0"/>
          <w:szCs w:val="32"/>
          <w:shd w:val="clear" w:color="auto" w:fill="FFFFFF"/>
          <w:lang w:val="zh-CN" w:eastAsia="zh-CN"/>
        </w:rPr>
        <w:t>乡</w:t>
      </w:r>
      <w:r>
        <w:rPr>
          <w:rFonts w:hint="eastAsia" w:ascii="仿宋" w:hAnsi="仿宋" w:eastAsia="仿宋" w:cs="仿宋"/>
          <w:color w:val="000000"/>
          <w:kern w:val="0"/>
          <w:szCs w:val="32"/>
          <w:shd w:val="clear" w:color="auto" w:fill="FFFFFF"/>
          <w:lang w:val="zh-CN"/>
        </w:rPr>
        <w:t>2022年完成了如下：峨边彝族自治县“积分超市”工作经费</w:t>
      </w:r>
      <w:r>
        <w:rPr>
          <w:rFonts w:hint="eastAsia" w:ascii="仿宋" w:hAnsi="仿宋" w:eastAsia="仿宋" w:cs="仿宋"/>
          <w:color w:val="000000"/>
          <w:kern w:val="0"/>
          <w:szCs w:val="32"/>
          <w:shd w:val="clear" w:color="auto" w:fill="FFFFFF"/>
          <w:lang w:val="en-US" w:eastAsia="zh-CN"/>
        </w:rPr>
        <w:t>14</w:t>
      </w:r>
      <w:r>
        <w:rPr>
          <w:rFonts w:hint="eastAsia" w:ascii="仿宋" w:hAnsi="仿宋" w:eastAsia="仿宋" w:cs="仿宋"/>
          <w:color w:val="000000"/>
          <w:kern w:val="0"/>
          <w:szCs w:val="32"/>
          <w:shd w:val="clear" w:color="auto" w:fill="FFFFFF"/>
          <w:lang w:val="zh-CN"/>
        </w:rPr>
        <w:t>万元和乡镇城乡环境治理管理中队公益性岗位补贴</w:t>
      </w:r>
      <w:r>
        <w:rPr>
          <w:rFonts w:hint="eastAsia" w:ascii="仿宋" w:hAnsi="仿宋" w:eastAsia="仿宋" w:cs="仿宋"/>
          <w:color w:val="000000"/>
          <w:kern w:val="0"/>
          <w:szCs w:val="32"/>
          <w:shd w:val="clear" w:color="auto" w:fill="FFFFFF"/>
          <w:lang w:val="en-US" w:eastAsia="zh-CN"/>
        </w:rPr>
        <w:t>6.4</w:t>
      </w:r>
      <w:r>
        <w:rPr>
          <w:rFonts w:hint="eastAsia" w:ascii="仿宋" w:hAnsi="仿宋" w:eastAsia="仿宋" w:cs="仿宋"/>
          <w:color w:val="000000"/>
          <w:kern w:val="0"/>
          <w:szCs w:val="32"/>
          <w:shd w:val="clear" w:color="auto" w:fill="FFFFFF"/>
          <w:lang w:val="zh-CN"/>
        </w:rPr>
        <w:t>万元，已按实际拨付完毕。</w:t>
      </w:r>
    </w:p>
    <w:p>
      <w:pPr>
        <w:widowControl/>
        <w:adjustRightInd w:val="0"/>
        <w:snapToGrid w:val="0"/>
        <w:spacing w:line="580" w:lineRule="exact"/>
        <w:ind w:firstLine="643" w:firstLineChars="200"/>
        <w:contextualSpacing/>
        <w:jc w:val="left"/>
        <w:rPr>
          <w:rFonts w:hint="eastAsia" w:ascii="仿宋" w:hAnsi="仿宋" w:eastAsia="仿宋" w:cs="仿宋"/>
          <w:b/>
          <w:bCs/>
          <w:color w:val="000000"/>
          <w:kern w:val="0"/>
          <w:szCs w:val="32"/>
          <w:shd w:val="clear" w:color="auto" w:fill="FFFFFF"/>
        </w:rPr>
      </w:pPr>
      <w:r>
        <w:rPr>
          <w:rFonts w:hint="eastAsia" w:ascii="仿宋" w:hAnsi="仿宋" w:eastAsia="仿宋" w:cs="仿宋"/>
          <w:b/>
          <w:bCs/>
          <w:color w:val="000000"/>
          <w:kern w:val="0"/>
          <w:szCs w:val="32"/>
          <w:shd w:val="clear" w:color="auto" w:fill="FFFFFF"/>
        </w:rPr>
        <w:t>二、部门财政资金收支情况</w:t>
      </w:r>
    </w:p>
    <w:p>
      <w:pPr>
        <w:widowControl/>
        <w:adjustRightInd w:val="0"/>
        <w:snapToGrid w:val="0"/>
        <w:spacing w:line="580" w:lineRule="exact"/>
        <w:ind w:firstLine="640" w:firstLineChars="200"/>
        <w:contextualSpacing/>
        <w:jc w:val="left"/>
        <w:rPr>
          <w:rFonts w:hint="eastAsia" w:ascii="仿宋" w:hAnsi="仿宋" w:eastAsia="仿宋" w:cs="仿宋"/>
          <w:color w:val="000000"/>
          <w:kern w:val="0"/>
          <w:szCs w:val="32"/>
          <w:shd w:val="clear" w:color="auto" w:fill="FFFFFF"/>
          <w:lang w:val="zh-CN"/>
        </w:rPr>
      </w:pPr>
      <w:r>
        <w:rPr>
          <w:rFonts w:hint="eastAsia" w:ascii="仿宋" w:hAnsi="仿宋" w:eastAsia="仿宋" w:cs="仿宋"/>
          <w:color w:val="000000"/>
          <w:kern w:val="0"/>
          <w:szCs w:val="32"/>
          <w:shd w:val="clear" w:color="auto" w:fill="FFFFFF"/>
          <w:lang w:val="zh-CN"/>
        </w:rPr>
        <w:t>（一）部门财政资金收入情况。</w:t>
      </w:r>
    </w:p>
    <w:p>
      <w:pPr>
        <w:widowControl/>
        <w:adjustRightInd w:val="0"/>
        <w:snapToGrid w:val="0"/>
        <w:spacing w:line="580" w:lineRule="exact"/>
        <w:ind w:firstLine="800" w:firstLineChars="250"/>
        <w:contextualSpacing/>
        <w:jc w:val="left"/>
        <w:rPr>
          <w:rFonts w:hint="eastAsia" w:ascii="仿宋" w:hAnsi="仿宋" w:eastAsia="仿宋" w:cs="仿宋"/>
          <w:color w:val="000000"/>
          <w:kern w:val="0"/>
          <w:szCs w:val="32"/>
          <w:shd w:val="clear" w:color="auto" w:fill="FFFFFF"/>
          <w:lang w:val="zh-CN"/>
        </w:rPr>
      </w:pPr>
      <w:r>
        <w:rPr>
          <w:rFonts w:hint="eastAsia" w:ascii="仿宋" w:hAnsi="仿宋" w:eastAsia="仿宋" w:cs="仿宋"/>
          <w:szCs w:val="32"/>
        </w:rPr>
        <w:t>2022年度部门收入总额</w:t>
      </w:r>
      <w:r>
        <w:rPr>
          <w:rFonts w:hint="eastAsia" w:ascii="仿宋" w:hAnsi="仿宋" w:eastAsia="仿宋" w:cs="仿宋"/>
          <w:sz w:val="30"/>
          <w:szCs w:val="30"/>
        </w:rPr>
        <w:t>852.69</w:t>
      </w:r>
      <w:r>
        <w:rPr>
          <w:rFonts w:hint="eastAsia" w:ascii="仿宋" w:hAnsi="仿宋" w:eastAsia="仿宋" w:cs="仿宋"/>
          <w:szCs w:val="32"/>
        </w:rPr>
        <w:t>万元</w:t>
      </w:r>
    </w:p>
    <w:p>
      <w:pPr>
        <w:widowControl/>
        <w:adjustRightInd w:val="0"/>
        <w:snapToGrid w:val="0"/>
        <w:spacing w:line="580" w:lineRule="exact"/>
        <w:ind w:firstLine="640" w:firstLineChars="200"/>
        <w:contextualSpacing/>
        <w:jc w:val="left"/>
        <w:rPr>
          <w:rFonts w:hint="eastAsia" w:ascii="仿宋" w:hAnsi="仿宋" w:eastAsia="仿宋" w:cs="仿宋"/>
          <w:color w:val="000000"/>
          <w:kern w:val="0"/>
          <w:szCs w:val="32"/>
          <w:shd w:val="clear" w:color="auto" w:fill="FFFFFF"/>
          <w:lang w:val="zh-CN"/>
        </w:rPr>
      </w:pPr>
      <w:r>
        <w:rPr>
          <w:rFonts w:hint="eastAsia" w:ascii="仿宋" w:hAnsi="仿宋" w:eastAsia="仿宋" w:cs="仿宋"/>
          <w:color w:val="000000"/>
          <w:kern w:val="0"/>
          <w:szCs w:val="32"/>
          <w:shd w:val="clear" w:color="auto" w:fill="FFFFFF"/>
          <w:lang w:val="zh-CN"/>
        </w:rPr>
        <w:t>（二）部门财政资金支出情况。</w:t>
      </w:r>
    </w:p>
    <w:p>
      <w:pPr>
        <w:widowControl/>
        <w:adjustRightInd w:val="0"/>
        <w:snapToGrid w:val="0"/>
        <w:spacing w:line="580" w:lineRule="exact"/>
        <w:ind w:firstLine="800" w:firstLineChars="250"/>
        <w:contextualSpacing/>
        <w:jc w:val="left"/>
        <w:rPr>
          <w:rFonts w:hint="eastAsia" w:ascii="仿宋" w:hAnsi="仿宋" w:eastAsia="仿宋" w:cs="仿宋"/>
          <w:color w:val="000000"/>
          <w:kern w:val="0"/>
          <w:szCs w:val="32"/>
          <w:shd w:val="clear" w:color="auto" w:fill="FFFFFF"/>
          <w:lang w:val="zh-CN"/>
        </w:rPr>
      </w:pPr>
      <w:r>
        <w:rPr>
          <w:rFonts w:hint="eastAsia" w:ascii="仿宋" w:hAnsi="仿宋" w:eastAsia="仿宋" w:cs="仿宋"/>
          <w:szCs w:val="32"/>
        </w:rPr>
        <w:t>2022年度部门支出总额</w:t>
      </w:r>
      <w:r>
        <w:rPr>
          <w:rFonts w:hint="eastAsia" w:ascii="仿宋" w:hAnsi="仿宋" w:eastAsia="仿宋" w:cs="仿宋"/>
          <w:sz w:val="30"/>
          <w:szCs w:val="30"/>
        </w:rPr>
        <w:t>852.69</w:t>
      </w:r>
      <w:r>
        <w:rPr>
          <w:rFonts w:hint="eastAsia" w:ascii="仿宋" w:hAnsi="仿宋" w:eastAsia="仿宋" w:cs="仿宋"/>
          <w:szCs w:val="32"/>
        </w:rPr>
        <w:t>万元</w:t>
      </w:r>
    </w:p>
    <w:p>
      <w:pPr>
        <w:widowControl/>
        <w:numPr>
          <w:ilvl w:val="0"/>
          <w:numId w:val="4"/>
        </w:numPr>
        <w:adjustRightInd w:val="0"/>
        <w:snapToGrid w:val="0"/>
        <w:spacing w:line="580" w:lineRule="exact"/>
        <w:ind w:firstLine="640" w:firstLineChars="200"/>
        <w:contextualSpacing/>
        <w:jc w:val="left"/>
        <w:rPr>
          <w:rFonts w:hint="eastAsia" w:ascii="仿宋" w:hAnsi="仿宋" w:eastAsia="仿宋" w:cs="仿宋"/>
          <w:color w:val="000000"/>
          <w:kern w:val="0"/>
          <w:szCs w:val="32"/>
          <w:shd w:val="clear" w:color="auto" w:fill="FFFFFF"/>
          <w:lang w:val="zh-CN"/>
        </w:rPr>
      </w:pPr>
      <w:r>
        <w:rPr>
          <w:rFonts w:hint="eastAsia" w:ascii="仿宋" w:hAnsi="仿宋" w:eastAsia="仿宋" w:cs="仿宋"/>
          <w:color w:val="000000"/>
          <w:kern w:val="0"/>
          <w:szCs w:val="32"/>
          <w:shd w:val="clear" w:color="auto" w:fill="FFFFFF"/>
          <w:lang w:val="zh-CN"/>
        </w:rPr>
        <w:t>部门财政资金结转结余情况。</w:t>
      </w:r>
    </w:p>
    <w:p>
      <w:pPr>
        <w:widowControl/>
        <w:numPr>
          <w:ilvl w:val="0"/>
          <w:numId w:val="0"/>
        </w:numPr>
        <w:adjustRightInd w:val="0"/>
        <w:snapToGrid w:val="0"/>
        <w:spacing w:line="580" w:lineRule="exact"/>
        <w:ind w:firstLine="960" w:firstLineChars="300"/>
        <w:contextualSpacing/>
        <w:jc w:val="left"/>
        <w:rPr>
          <w:rFonts w:hint="eastAsia" w:ascii="仿宋" w:hAnsi="仿宋" w:eastAsia="仿宋" w:cs="仿宋"/>
          <w:color w:val="000000"/>
          <w:kern w:val="0"/>
          <w:szCs w:val="32"/>
          <w:shd w:val="clear" w:color="auto" w:fill="FFFFFF"/>
          <w:lang w:val="zh-CN"/>
        </w:rPr>
      </w:pPr>
      <w:r>
        <w:rPr>
          <w:rFonts w:hint="eastAsia" w:ascii="仿宋" w:hAnsi="仿宋" w:eastAsia="仿宋" w:cs="仿宋"/>
          <w:color w:val="000000"/>
          <w:kern w:val="0"/>
          <w:szCs w:val="32"/>
          <w:shd w:val="clear" w:color="auto" w:fill="FFFFFF"/>
          <w:lang w:val="zh-CN"/>
        </w:rPr>
        <w:t>无结转结余</w:t>
      </w:r>
    </w:p>
    <w:p>
      <w:pPr>
        <w:widowControl/>
        <w:adjustRightInd w:val="0"/>
        <w:snapToGrid w:val="0"/>
        <w:spacing w:line="580" w:lineRule="exact"/>
        <w:ind w:firstLine="643" w:firstLineChars="200"/>
        <w:contextualSpacing/>
        <w:jc w:val="left"/>
        <w:rPr>
          <w:rFonts w:hint="eastAsia" w:ascii="仿宋" w:hAnsi="仿宋" w:eastAsia="仿宋" w:cs="仿宋"/>
          <w:b/>
          <w:bCs/>
          <w:color w:val="000000"/>
          <w:kern w:val="0"/>
          <w:szCs w:val="32"/>
          <w:shd w:val="clear" w:color="auto" w:fill="FFFFFF"/>
        </w:rPr>
      </w:pPr>
      <w:r>
        <w:rPr>
          <w:rFonts w:hint="eastAsia" w:ascii="仿宋" w:hAnsi="仿宋" w:eastAsia="仿宋" w:cs="仿宋"/>
          <w:b/>
          <w:bCs/>
          <w:color w:val="000000"/>
          <w:kern w:val="0"/>
          <w:szCs w:val="32"/>
          <w:shd w:val="clear" w:color="auto" w:fill="FFFFFF"/>
        </w:rPr>
        <w:t>三、部门整体绩效管理情况（根据自评体系进行描述）</w:t>
      </w:r>
    </w:p>
    <w:p>
      <w:pPr>
        <w:widowControl/>
        <w:adjustRightInd w:val="0"/>
        <w:snapToGrid w:val="0"/>
        <w:spacing w:line="580" w:lineRule="exact"/>
        <w:ind w:firstLine="640" w:firstLineChars="200"/>
        <w:contextualSpacing/>
        <w:jc w:val="left"/>
        <w:rPr>
          <w:rFonts w:hint="eastAsia" w:ascii="仿宋" w:hAnsi="仿宋" w:eastAsia="仿宋" w:cs="仿宋"/>
          <w:color w:val="000000"/>
          <w:kern w:val="0"/>
          <w:szCs w:val="32"/>
          <w:shd w:val="clear" w:color="auto" w:fill="FFFFFF"/>
          <w:lang w:val="zh-CN"/>
        </w:rPr>
      </w:pPr>
      <w:r>
        <w:rPr>
          <w:rFonts w:hint="eastAsia" w:ascii="仿宋" w:hAnsi="仿宋" w:eastAsia="仿宋" w:cs="仿宋"/>
          <w:color w:val="000000"/>
          <w:kern w:val="0"/>
          <w:szCs w:val="32"/>
          <w:shd w:val="clear" w:color="auto" w:fill="FFFFFF"/>
          <w:lang w:val="zh-CN"/>
        </w:rPr>
        <w:t>（一）部门整体履职绩效分析。</w:t>
      </w:r>
    </w:p>
    <w:p>
      <w:pPr>
        <w:widowControl/>
        <w:adjustRightInd w:val="0"/>
        <w:snapToGrid w:val="0"/>
        <w:spacing w:line="580" w:lineRule="exact"/>
        <w:ind w:firstLine="640" w:firstLineChars="200"/>
        <w:contextualSpacing/>
        <w:jc w:val="left"/>
        <w:rPr>
          <w:rFonts w:hint="eastAsia" w:ascii="仿宋" w:hAnsi="仿宋" w:eastAsia="仿宋" w:cs="仿宋"/>
          <w:color w:val="000000"/>
          <w:kern w:val="0"/>
          <w:szCs w:val="32"/>
          <w:shd w:val="clear" w:color="auto" w:fill="FFFFFF"/>
          <w:lang w:val="zh-CN"/>
        </w:rPr>
      </w:pPr>
      <w:r>
        <w:rPr>
          <w:rFonts w:hint="eastAsia" w:ascii="仿宋" w:hAnsi="仿宋" w:eastAsia="仿宋" w:cs="仿宋"/>
          <w:color w:val="000000"/>
          <w:kern w:val="0"/>
          <w:szCs w:val="32"/>
          <w:shd w:val="clear" w:color="auto" w:fill="FFFFFF"/>
          <w:lang w:val="zh-CN"/>
        </w:rPr>
        <w:t>预算管理方面，编制内在职人员控制率小于100%，支出总额控制在预算总额以内。制度执行总体较为有效，但仍需进一步强化，资金使用管理需进一步加强。单位内部控制制度需进一步健全，内控制度执行还需进一步规范。</w:t>
      </w:r>
    </w:p>
    <w:p>
      <w:pPr>
        <w:widowControl/>
        <w:adjustRightInd w:val="0"/>
        <w:snapToGrid w:val="0"/>
        <w:spacing w:line="580" w:lineRule="exact"/>
        <w:ind w:firstLine="640" w:firstLineChars="200"/>
        <w:contextualSpacing/>
        <w:jc w:val="left"/>
        <w:rPr>
          <w:rFonts w:hint="eastAsia" w:ascii="仿宋" w:hAnsi="仿宋" w:eastAsia="仿宋" w:cs="仿宋"/>
          <w:color w:val="000000"/>
          <w:kern w:val="0"/>
          <w:szCs w:val="32"/>
          <w:shd w:val="clear" w:color="auto" w:fill="FFFFFF"/>
          <w:lang w:val="zh-CN"/>
        </w:rPr>
      </w:pPr>
      <w:r>
        <w:rPr>
          <w:rFonts w:hint="eastAsia" w:ascii="仿宋" w:hAnsi="仿宋" w:eastAsia="仿宋" w:cs="仿宋"/>
          <w:color w:val="000000"/>
          <w:kern w:val="0"/>
          <w:szCs w:val="32"/>
          <w:shd w:val="clear" w:color="auto" w:fill="FFFFFF"/>
          <w:lang w:val="zh-CN"/>
        </w:rPr>
        <w:t>（二）特定目标类项目绩效分析。</w:t>
      </w:r>
    </w:p>
    <w:p>
      <w:pPr>
        <w:widowControl/>
        <w:adjustRightInd w:val="0"/>
        <w:snapToGrid w:val="0"/>
        <w:spacing w:line="580" w:lineRule="exact"/>
        <w:ind w:firstLine="640" w:firstLineChars="200"/>
        <w:contextualSpacing/>
        <w:jc w:val="left"/>
        <w:rPr>
          <w:rFonts w:hint="eastAsia" w:ascii="仿宋" w:hAnsi="仿宋" w:eastAsia="仿宋" w:cs="仿宋"/>
          <w:color w:val="000000"/>
          <w:kern w:val="0"/>
          <w:szCs w:val="32"/>
          <w:shd w:val="clear" w:color="auto" w:fill="FFFFFF"/>
          <w:lang w:val="en-US" w:eastAsia="zh-CN"/>
        </w:rPr>
      </w:pPr>
      <w:r>
        <w:rPr>
          <w:rFonts w:hint="eastAsia" w:ascii="仿宋" w:hAnsi="仿宋" w:eastAsia="仿宋" w:cs="仿宋"/>
          <w:color w:val="000000"/>
          <w:kern w:val="0"/>
          <w:szCs w:val="32"/>
          <w:shd w:val="clear" w:color="auto" w:fill="FFFFFF"/>
          <w:lang w:val="en-US" w:eastAsia="zh-CN"/>
        </w:rPr>
        <w:t>1.整体情况。</w:t>
      </w:r>
    </w:p>
    <w:p>
      <w:pPr>
        <w:widowControl/>
        <w:adjustRightInd w:val="0"/>
        <w:snapToGrid w:val="0"/>
        <w:spacing w:line="580" w:lineRule="exact"/>
        <w:ind w:firstLine="640" w:firstLineChars="200"/>
        <w:contextualSpacing/>
        <w:jc w:val="left"/>
        <w:rPr>
          <w:rFonts w:hint="eastAsia" w:ascii="仿宋" w:hAnsi="仿宋" w:eastAsia="仿宋" w:cs="仿宋"/>
          <w:color w:val="000000"/>
          <w:kern w:val="0"/>
          <w:szCs w:val="32"/>
          <w:shd w:val="clear" w:color="auto" w:fill="FFFFFF"/>
          <w:lang w:val="zh-CN"/>
        </w:rPr>
      </w:pPr>
      <w:r>
        <w:rPr>
          <w:rFonts w:hint="eastAsia" w:ascii="仿宋" w:hAnsi="仿宋" w:eastAsia="仿宋" w:cs="仿宋"/>
          <w:color w:val="000000"/>
          <w:kern w:val="0"/>
          <w:szCs w:val="32"/>
          <w:shd w:val="clear" w:color="auto" w:fill="FFFFFF"/>
          <w:lang w:val="zh-CN"/>
        </w:rPr>
        <w:t>宜坪乡人民政府绩效目标按要求向社会公开，部门整体绩效自评情况和自行组织的评价情况向社会公开，及时整改了绩效管理发现问题，向财政部门反馈结果应用情况。资金主要投入在峨边彝族自治县“积分超市”工作经费</w:t>
      </w:r>
      <w:r>
        <w:rPr>
          <w:rFonts w:hint="eastAsia" w:ascii="仿宋" w:hAnsi="仿宋" w:eastAsia="仿宋" w:cs="仿宋"/>
          <w:color w:val="000000"/>
          <w:kern w:val="0"/>
          <w:szCs w:val="32"/>
          <w:shd w:val="clear" w:color="auto" w:fill="FFFFFF"/>
          <w:lang w:val="en-US" w:eastAsia="zh-CN"/>
        </w:rPr>
        <w:t>140000</w:t>
      </w:r>
      <w:r>
        <w:rPr>
          <w:rFonts w:hint="eastAsia" w:ascii="仿宋" w:hAnsi="仿宋" w:eastAsia="仿宋" w:cs="仿宋"/>
          <w:color w:val="000000"/>
          <w:kern w:val="0"/>
          <w:szCs w:val="32"/>
          <w:shd w:val="clear" w:color="auto" w:fill="FFFFFF"/>
          <w:lang w:val="zh-CN"/>
        </w:rPr>
        <w:t>元，乡镇城乡环境治理管理中队公益性岗位补贴</w:t>
      </w:r>
      <w:r>
        <w:rPr>
          <w:rFonts w:hint="eastAsia" w:ascii="仿宋" w:hAnsi="仿宋" w:eastAsia="仿宋" w:cs="仿宋"/>
          <w:color w:val="000000"/>
          <w:kern w:val="0"/>
          <w:szCs w:val="32"/>
          <w:shd w:val="clear" w:color="auto" w:fill="FFFFFF"/>
          <w:lang w:val="en-US" w:eastAsia="zh-CN"/>
        </w:rPr>
        <w:t>64000</w:t>
      </w:r>
      <w:r>
        <w:rPr>
          <w:rFonts w:hint="eastAsia" w:ascii="仿宋" w:hAnsi="仿宋" w:eastAsia="仿宋" w:cs="仿宋"/>
          <w:color w:val="000000"/>
          <w:kern w:val="0"/>
          <w:szCs w:val="32"/>
          <w:shd w:val="clear" w:color="auto" w:fill="FFFFFF"/>
          <w:lang w:val="zh-CN"/>
        </w:rPr>
        <w:t>元。通过统计分析获取了人民群众对生态环境的健康度、居住生活的舒适度、工作出行的便捷度、居住生活的安全度各方面的良好评价。</w:t>
      </w:r>
    </w:p>
    <w:p>
      <w:pPr>
        <w:widowControl/>
        <w:adjustRightInd w:val="0"/>
        <w:snapToGrid w:val="0"/>
        <w:spacing w:line="580" w:lineRule="exact"/>
        <w:ind w:firstLine="640" w:firstLineChars="200"/>
        <w:contextualSpacing/>
        <w:jc w:val="left"/>
        <w:rPr>
          <w:rFonts w:hint="eastAsia" w:ascii="仿宋" w:hAnsi="仿宋" w:eastAsia="仿宋" w:cs="仿宋"/>
          <w:color w:val="000000"/>
          <w:kern w:val="0"/>
          <w:szCs w:val="32"/>
          <w:shd w:val="clear" w:color="auto" w:fill="FFFFFF"/>
          <w:lang w:val="zh-CN"/>
        </w:rPr>
      </w:pPr>
      <w:r>
        <w:rPr>
          <w:rFonts w:hint="eastAsia" w:ascii="仿宋" w:hAnsi="仿宋" w:eastAsia="仿宋" w:cs="仿宋"/>
          <w:color w:val="000000"/>
          <w:kern w:val="0"/>
          <w:szCs w:val="32"/>
          <w:shd w:val="clear" w:color="auto" w:fill="FFFFFF"/>
          <w:lang w:val="zh-CN"/>
        </w:rPr>
        <w:t>2.100万以上项目：无</w:t>
      </w:r>
    </w:p>
    <w:p>
      <w:pPr>
        <w:widowControl/>
        <w:adjustRightInd w:val="0"/>
        <w:snapToGrid w:val="0"/>
        <w:spacing w:line="580" w:lineRule="exact"/>
        <w:ind w:firstLine="640" w:firstLineChars="200"/>
        <w:contextualSpacing/>
        <w:jc w:val="left"/>
        <w:rPr>
          <w:rFonts w:hint="eastAsia" w:ascii="仿宋" w:hAnsi="仿宋" w:eastAsia="仿宋" w:cs="仿宋"/>
          <w:color w:val="000000"/>
          <w:kern w:val="0"/>
          <w:szCs w:val="32"/>
          <w:shd w:val="clear" w:color="auto" w:fill="FFFFFF"/>
          <w:lang w:val="zh-CN"/>
        </w:rPr>
      </w:pPr>
      <w:r>
        <w:rPr>
          <w:rFonts w:hint="eastAsia" w:ascii="仿宋" w:hAnsi="仿宋" w:eastAsia="仿宋" w:cs="仿宋"/>
          <w:color w:val="000000"/>
          <w:kern w:val="0"/>
          <w:szCs w:val="32"/>
          <w:shd w:val="clear" w:color="auto" w:fill="FFFFFF"/>
          <w:lang w:val="zh-CN"/>
        </w:rPr>
        <w:t>（三）结果应用情况。</w:t>
      </w:r>
    </w:p>
    <w:p>
      <w:pPr>
        <w:widowControl/>
        <w:adjustRightInd w:val="0"/>
        <w:snapToGrid w:val="0"/>
        <w:spacing w:line="580" w:lineRule="exact"/>
        <w:ind w:firstLine="640" w:firstLineChars="200"/>
        <w:contextualSpacing/>
        <w:jc w:val="left"/>
        <w:rPr>
          <w:rFonts w:hint="eastAsia" w:ascii="仿宋" w:hAnsi="仿宋" w:eastAsia="仿宋" w:cs="仿宋"/>
          <w:color w:val="000000"/>
          <w:kern w:val="0"/>
          <w:szCs w:val="32"/>
          <w:shd w:val="clear" w:color="auto" w:fill="FFFFFF"/>
          <w:lang w:val="zh-CN"/>
        </w:rPr>
      </w:pPr>
      <w:r>
        <w:rPr>
          <w:rFonts w:hint="eastAsia" w:ascii="仿宋" w:hAnsi="仿宋" w:eastAsia="仿宋" w:cs="仿宋"/>
          <w:color w:val="000000"/>
          <w:kern w:val="0"/>
          <w:szCs w:val="32"/>
          <w:shd w:val="clear" w:color="auto" w:fill="FFFFFF"/>
          <w:lang w:val="zh-CN"/>
        </w:rPr>
        <w:t>本单位按照财政局下达的预算指标，严格执行预算内开支，保障了单位正常运转。本部门的预决算编制均按照县财政局下达的相关文件指标进行了编制，按时完成经、编制工作，决算报表和说明均在峨边彝族自治县政府门户网站公开。绩效目标也按照有关文件如实进行了填报。。</w:t>
      </w:r>
    </w:p>
    <w:p>
      <w:pPr>
        <w:widowControl/>
        <w:adjustRightInd w:val="0"/>
        <w:snapToGrid w:val="0"/>
        <w:spacing w:line="580" w:lineRule="exact"/>
        <w:ind w:firstLine="960" w:firstLineChars="300"/>
        <w:contextualSpacing/>
        <w:jc w:val="left"/>
        <w:rPr>
          <w:rFonts w:hint="eastAsia" w:ascii="仿宋" w:hAnsi="仿宋" w:eastAsia="仿宋" w:cs="仿宋"/>
          <w:color w:val="000000"/>
          <w:kern w:val="0"/>
          <w:szCs w:val="32"/>
          <w:shd w:val="clear" w:color="auto" w:fill="FFFFFF"/>
          <w:lang w:val="zh-CN"/>
        </w:rPr>
      </w:pPr>
      <w:r>
        <w:rPr>
          <w:rFonts w:hint="eastAsia" w:ascii="仿宋" w:hAnsi="仿宋" w:eastAsia="仿宋" w:cs="仿宋"/>
          <w:color w:val="000000"/>
          <w:kern w:val="0"/>
          <w:szCs w:val="32"/>
          <w:shd w:val="clear" w:color="auto" w:fill="FFFFFF"/>
          <w:lang w:val="zh-CN"/>
        </w:rPr>
        <w:t>四、评价结论及建议</w:t>
      </w:r>
    </w:p>
    <w:p>
      <w:pPr>
        <w:widowControl/>
        <w:adjustRightInd w:val="0"/>
        <w:snapToGrid w:val="0"/>
        <w:spacing w:line="580" w:lineRule="exact"/>
        <w:ind w:firstLine="640" w:firstLineChars="200"/>
        <w:contextualSpacing/>
        <w:jc w:val="left"/>
        <w:rPr>
          <w:rFonts w:hint="eastAsia" w:ascii="仿宋" w:hAnsi="仿宋" w:eastAsia="仿宋" w:cs="仿宋"/>
          <w:color w:val="000000"/>
          <w:kern w:val="0"/>
          <w:szCs w:val="32"/>
          <w:shd w:val="clear" w:color="auto" w:fill="FFFFFF"/>
          <w:lang w:val="zh-CN"/>
        </w:rPr>
      </w:pPr>
      <w:r>
        <w:rPr>
          <w:rFonts w:hint="eastAsia" w:ascii="仿宋" w:hAnsi="仿宋" w:eastAsia="仿宋" w:cs="仿宋"/>
          <w:color w:val="000000"/>
          <w:kern w:val="0"/>
          <w:szCs w:val="32"/>
          <w:shd w:val="clear" w:color="auto" w:fill="FFFFFF"/>
          <w:lang w:val="zh-CN"/>
        </w:rPr>
        <w:t>（一）评价结论。</w:t>
      </w:r>
    </w:p>
    <w:p>
      <w:pPr>
        <w:widowControl/>
        <w:adjustRightInd w:val="0"/>
        <w:snapToGrid w:val="0"/>
        <w:spacing w:line="580" w:lineRule="exact"/>
        <w:ind w:firstLine="640" w:firstLineChars="200"/>
        <w:contextualSpacing/>
        <w:jc w:val="left"/>
        <w:rPr>
          <w:rFonts w:hint="eastAsia" w:ascii="仿宋" w:hAnsi="仿宋" w:eastAsia="仿宋" w:cs="仿宋"/>
          <w:color w:val="000000"/>
          <w:kern w:val="0"/>
          <w:szCs w:val="32"/>
          <w:shd w:val="clear" w:color="auto" w:fill="FFFFFF"/>
          <w:lang w:val="zh-CN"/>
        </w:rPr>
      </w:pPr>
      <w:r>
        <w:rPr>
          <w:rFonts w:hint="eastAsia" w:ascii="仿宋" w:hAnsi="仿宋" w:eastAsia="仿宋" w:cs="仿宋"/>
          <w:color w:val="000000"/>
          <w:kern w:val="0"/>
          <w:szCs w:val="32"/>
          <w:shd w:val="clear" w:color="auto" w:fill="FFFFFF"/>
          <w:lang w:val="zh-CN"/>
        </w:rPr>
        <w:t>根据《峨边彝族自治县财政局 关于开展2022年度部门整体、项目支出预算绩效评价工作的通知》文件精神，宜坪乡人民政府认真组织开展了部门整体支出绩效评价工作，绩效评价得分： 98 分。</w:t>
      </w:r>
    </w:p>
    <w:p>
      <w:pPr>
        <w:widowControl/>
        <w:adjustRightInd w:val="0"/>
        <w:snapToGrid w:val="0"/>
        <w:spacing w:line="580" w:lineRule="exact"/>
        <w:ind w:firstLine="640" w:firstLineChars="200"/>
        <w:contextualSpacing/>
        <w:jc w:val="left"/>
        <w:rPr>
          <w:rFonts w:hint="eastAsia" w:ascii="仿宋" w:hAnsi="仿宋" w:eastAsia="仿宋" w:cs="仿宋"/>
          <w:color w:val="000000"/>
          <w:kern w:val="0"/>
          <w:szCs w:val="32"/>
          <w:shd w:val="clear" w:color="auto" w:fill="FFFFFF"/>
          <w:lang w:val="zh-CN"/>
        </w:rPr>
      </w:pPr>
      <w:r>
        <w:rPr>
          <w:rFonts w:hint="eastAsia" w:ascii="仿宋" w:hAnsi="仿宋" w:eastAsia="仿宋" w:cs="仿宋"/>
          <w:color w:val="000000"/>
          <w:kern w:val="0"/>
          <w:szCs w:val="32"/>
          <w:shd w:val="clear" w:color="auto" w:fill="FFFFFF"/>
          <w:lang w:val="zh-CN"/>
        </w:rPr>
        <w:t>（二）存在问题。</w:t>
      </w:r>
    </w:p>
    <w:p>
      <w:pPr>
        <w:widowControl/>
        <w:adjustRightInd w:val="0"/>
        <w:snapToGrid w:val="0"/>
        <w:spacing w:line="580" w:lineRule="exact"/>
        <w:ind w:firstLine="640" w:firstLineChars="200"/>
        <w:contextualSpacing/>
        <w:jc w:val="left"/>
        <w:rPr>
          <w:rFonts w:hint="eastAsia" w:ascii="仿宋" w:hAnsi="仿宋" w:eastAsia="仿宋" w:cs="仿宋"/>
          <w:color w:val="000000"/>
          <w:kern w:val="0"/>
          <w:szCs w:val="32"/>
          <w:shd w:val="clear" w:color="auto" w:fill="FFFFFF"/>
          <w:lang w:val="zh-CN"/>
        </w:rPr>
      </w:pPr>
      <w:r>
        <w:rPr>
          <w:rFonts w:hint="eastAsia" w:ascii="仿宋" w:hAnsi="仿宋" w:eastAsia="仿宋" w:cs="仿宋"/>
          <w:color w:val="000000"/>
          <w:kern w:val="0"/>
          <w:szCs w:val="32"/>
          <w:shd w:val="clear" w:color="auto" w:fill="FFFFFF"/>
          <w:lang w:val="zh-CN"/>
        </w:rPr>
        <w:t>财务人员业务水平还需进一步加强等问题。</w:t>
      </w:r>
    </w:p>
    <w:p>
      <w:pPr>
        <w:widowControl/>
        <w:adjustRightInd w:val="0"/>
        <w:snapToGrid w:val="0"/>
        <w:spacing w:line="580" w:lineRule="exact"/>
        <w:ind w:firstLine="640" w:firstLineChars="200"/>
        <w:contextualSpacing/>
        <w:jc w:val="left"/>
        <w:rPr>
          <w:rFonts w:hint="eastAsia" w:ascii="仿宋" w:hAnsi="仿宋" w:eastAsia="仿宋" w:cs="仿宋"/>
          <w:color w:val="000000"/>
          <w:kern w:val="0"/>
          <w:szCs w:val="32"/>
          <w:shd w:val="clear" w:color="auto" w:fill="FFFFFF"/>
          <w:lang w:val="zh-CN"/>
        </w:rPr>
      </w:pPr>
      <w:r>
        <w:rPr>
          <w:rFonts w:hint="eastAsia" w:ascii="仿宋" w:hAnsi="仿宋" w:eastAsia="仿宋" w:cs="仿宋"/>
          <w:color w:val="000000"/>
          <w:kern w:val="0"/>
          <w:szCs w:val="32"/>
          <w:shd w:val="clear" w:color="auto" w:fill="FFFFFF"/>
          <w:lang w:val="zh-CN"/>
        </w:rPr>
        <w:t>（三）改进建议。</w:t>
      </w:r>
    </w:p>
    <w:p>
      <w:pPr>
        <w:widowControl/>
        <w:adjustRightInd w:val="0"/>
        <w:snapToGrid w:val="0"/>
        <w:spacing w:line="580" w:lineRule="exact"/>
        <w:ind w:firstLine="640" w:firstLineChars="200"/>
        <w:contextualSpacing/>
        <w:jc w:val="left"/>
        <w:rPr>
          <w:rFonts w:hint="eastAsia" w:ascii="仿宋" w:hAnsi="仿宋" w:eastAsia="仿宋" w:cs="仿宋"/>
          <w:color w:val="000000"/>
          <w:kern w:val="0"/>
          <w:szCs w:val="32"/>
          <w:shd w:val="clear" w:color="auto" w:fill="FFFFFF"/>
          <w:lang w:val="zh-CN"/>
        </w:rPr>
      </w:pPr>
      <w:r>
        <w:rPr>
          <w:rFonts w:hint="eastAsia" w:ascii="仿宋" w:hAnsi="仿宋" w:eastAsia="仿宋" w:cs="仿宋"/>
          <w:color w:val="000000"/>
          <w:kern w:val="0"/>
          <w:szCs w:val="32"/>
          <w:shd w:val="clear" w:color="auto" w:fill="FFFFFF"/>
          <w:lang w:val="zh-CN"/>
        </w:rPr>
        <w:t>1.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w:t>
      </w:r>
    </w:p>
    <w:p>
      <w:pPr>
        <w:widowControl/>
        <w:adjustRightInd w:val="0"/>
        <w:snapToGrid w:val="0"/>
        <w:spacing w:line="580" w:lineRule="exact"/>
        <w:ind w:firstLine="640" w:firstLineChars="200"/>
        <w:contextualSpacing/>
        <w:jc w:val="left"/>
        <w:rPr>
          <w:rFonts w:hint="eastAsia" w:ascii="仿宋" w:hAnsi="仿宋" w:eastAsia="仿宋" w:cs="仿宋"/>
          <w:color w:val="000000"/>
          <w:kern w:val="0"/>
          <w:szCs w:val="32"/>
          <w:shd w:val="clear" w:color="auto" w:fill="FFFFFF"/>
          <w:lang w:val="zh-CN"/>
        </w:rPr>
      </w:pPr>
      <w:r>
        <w:rPr>
          <w:rFonts w:hint="eastAsia" w:ascii="仿宋" w:hAnsi="仿宋" w:eastAsia="仿宋" w:cs="仿宋"/>
          <w:color w:val="000000"/>
          <w:kern w:val="0"/>
          <w:szCs w:val="32"/>
          <w:shd w:val="clear" w:color="auto" w:fill="FFFFFF"/>
          <w:lang w:val="zh-CN"/>
        </w:rPr>
        <w:t>2、加强财务管理，严格财务审核。加强单位财务管理，健全单位财务管理制度体系，规范单位财务行为。在费用报账支付时，按照预算规定的费用项目和用途进行资金使用审核、列报支付、财务核算，杜绝超支现象的发生。</w:t>
      </w:r>
    </w:p>
    <w:p>
      <w:pPr>
        <w:widowControl/>
        <w:adjustRightInd w:val="0"/>
        <w:snapToGrid w:val="0"/>
        <w:spacing w:line="580" w:lineRule="exact"/>
        <w:ind w:firstLine="640" w:firstLineChars="200"/>
        <w:contextualSpacing/>
        <w:jc w:val="left"/>
        <w:rPr>
          <w:rFonts w:hint="eastAsia" w:ascii="仿宋" w:hAnsi="仿宋" w:eastAsia="仿宋" w:cs="仿宋"/>
          <w:color w:val="000000"/>
          <w:kern w:val="0"/>
          <w:szCs w:val="32"/>
          <w:shd w:val="clear" w:color="auto" w:fill="FFFFFF"/>
          <w:lang w:val="zh-CN"/>
        </w:rPr>
      </w:pPr>
      <w:r>
        <w:rPr>
          <w:rFonts w:hint="eastAsia" w:ascii="仿宋" w:hAnsi="仿宋" w:eastAsia="仿宋" w:cs="仿宋"/>
          <w:color w:val="000000"/>
          <w:kern w:val="0"/>
          <w:szCs w:val="32"/>
          <w:shd w:val="clear" w:color="auto" w:fill="FFFFFF"/>
          <w:lang w:val="zh-CN"/>
        </w:rPr>
        <w:t>（三）结果应用情况。</w:t>
      </w:r>
    </w:p>
    <w:p>
      <w:pPr>
        <w:widowControl/>
        <w:adjustRightInd w:val="0"/>
        <w:snapToGrid w:val="0"/>
        <w:spacing w:line="580" w:lineRule="exact"/>
        <w:ind w:firstLine="640" w:firstLineChars="200"/>
        <w:contextualSpacing/>
        <w:jc w:val="left"/>
        <w:rPr>
          <w:rFonts w:hint="eastAsia" w:ascii="仿宋" w:hAnsi="仿宋" w:eastAsia="仿宋" w:cs="仿宋"/>
          <w:color w:val="000000"/>
          <w:kern w:val="0"/>
          <w:szCs w:val="32"/>
          <w:shd w:val="clear" w:color="auto" w:fill="FFFFFF"/>
          <w:lang w:val="zh-CN"/>
        </w:rPr>
      </w:pPr>
      <w:r>
        <w:rPr>
          <w:rFonts w:hint="eastAsia" w:ascii="仿宋" w:hAnsi="仿宋" w:eastAsia="仿宋" w:cs="仿宋"/>
          <w:color w:val="000000"/>
          <w:kern w:val="0"/>
          <w:szCs w:val="32"/>
          <w:shd w:val="clear" w:color="auto" w:fill="FFFFFF"/>
          <w:lang w:val="zh-CN"/>
        </w:rPr>
        <w:t>包括内部应用、自评公开、问题整改和应用反馈等情况。</w:t>
      </w:r>
    </w:p>
    <w:p>
      <w:pPr>
        <w:widowControl/>
        <w:adjustRightInd w:val="0"/>
        <w:snapToGrid w:val="0"/>
        <w:spacing w:line="580" w:lineRule="exact"/>
        <w:ind w:firstLine="640" w:firstLineChars="200"/>
        <w:contextualSpacing/>
        <w:jc w:val="left"/>
        <w:rPr>
          <w:rFonts w:hint="eastAsia" w:ascii="仿宋" w:hAnsi="仿宋" w:eastAsia="仿宋" w:cs="仿宋"/>
          <w:color w:val="000000"/>
          <w:kern w:val="0"/>
          <w:szCs w:val="32"/>
          <w:shd w:val="clear" w:color="auto" w:fill="FFFFFF"/>
          <w:lang w:val="zh-CN"/>
        </w:rPr>
      </w:pPr>
      <w:r>
        <w:rPr>
          <w:rFonts w:hint="eastAsia" w:ascii="仿宋" w:hAnsi="仿宋" w:eastAsia="仿宋" w:cs="仿宋"/>
          <w:color w:val="000000"/>
          <w:kern w:val="0"/>
          <w:szCs w:val="32"/>
          <w:shd w:val="clear" w:color="auto" w:fill="FFFFFF"/>
          <w:lang w:val="en-US" w:eastAsia="zh-CN"/>
        </w:rPr>
        <w:t>2022</w:t>
      </w:r>
      <w:r>
        <w:rPr>
          <w:rFonts w:hint="eastAsia" w:ascii="仿宋" w:hAnsi="仿宋" w:eastAsia="仿宋" w:cs="仿宋"/>
          <w:color w:val="000000"/>
          <w:kern w:val="0"/>
          <w:szCs w:val="32"/>
          <w:shd w:val="clear" w:color="auto" w:fill="FFFFFF"/>
          <w:lang w:val="zh-CN"/>
        </w:rPr>
        <w:t>年</w:t>
      </w:r>
      <w:r>
        <w:rPr>
          <w:rFonts w:hint="eastAsia" w:ascii="仿宋" w:hAnsi="仿宋" w:eastAsia="仿宋" w:cs="仿宋"/>
          <w:color w:val="000000"/>
          <w:kern w:val="0"/>
          <w:szCs w:val="32"/>
          <w:shd w:val="clear" w:color="auto" w:fill="FFFFFF"/>
          <w:lang w:val="en-US" w:eastAsia="zh-CN"/>
        </w:rPr>
        <w:t>我乡</w:t>
      </w:r>
      <w:r>
        <w:rPr>
          <w:rFonts w:hint="eastAsia" w:ascii="仿宋" w:hAnsi="仿宋" w:eastAsia="仿宋" w:cs="仿宋"/>
          <w:color w:val="000000"/>
          <w:kern w:val="0"/>
          <w:szCs w:val="32"/>
          <w:shd w:val="clear" w:color="auto" w:fill="FFFFFF"/>
          <w:lang w:val="zh-CN"/>
        </w:rPr>
        <w:t>财政资金收入为</w:t>
      </w:r>
      <w:r>
        <w:rPr>
          <w:rFonts w:hint="eastAsia" w:ascii="仿宋" w:hAnsi="仿宋" w:eastAsia="仿宋" w:cs="仿宋"/>
          <w:sz w:val="30"/>
          <w:szCs w:val="30"/>
        </w:rPr>
        <w:t>852.69</w:t>
      </w:r>
      <w:r>
        <w:rPr>
          <w:rFonts w:hint="eastAsia" w:ascii="仿宋" w:hAnsi="仿宋" w:eastAsia="仿宋" w:cs="仿宋"/>
          <w:color w:val="000000"/>
          <w:kern w:val="0"/>
          <w:szCs w:val="32"/>
          <w:shd w:val="clear" w:color="auto" w:fill="FFFFFF"/>
          <w:lang w:val="zh-CN"/>
        </w:rPr>
        <w:t>万元，支出为</w:t>
      </w:r>
      <w:r>
        <w:rPr>
          <w:rFonts w:hint="eastAsia" w:ascii="仿宋" w:hAnsi="仿宋" w:eastAsia="仿宋" w:cs="仿宋"/>
          <w:sz w:val="30"/>
          <w:szCs w:val="30"/>
        </w:rPr>
        <w:t>852.69</w:t>
      </w:r>
      <w:r>
        <w:rPr>
          <w:rFonts w:hint="eastAsia" w:ascii="仿宋" w:hAnsi="仿宋" w:eastAsia="仿宋" w:cs="仿宋"/>
          <w:color w:val="000000"/>
          <w:kern w:val="0"/>
          <w:szCs w:val="32"/>
          <w:shd w:val="clear" w:color="auto" w:fill="FFFFFF"/>
          <w:lang w:val="zh-CN"/>
        </w:rPr>
        <w:t>万元，预算执行情况为</w:t>
      </w:r>
      <w:r>
        <w:rPr>
          <w:rFonts w:hint="eastAsia" w:ascii="仿宋" w:hAnsi="仿宋" w:eastAsia="仿宋" w:cs="仿宋"/>
          <w:color w:val="000000"/>
          <w:kern w:val="0"/>
          <w:szCs w:val="32"/>
          <w:shd w:val="clear" w:color="auto" w:fill="FFFFFF"/>
          <w:lang w:val="en-US" w:eastAsia="zh-CN"/>
        </w:rPr>
        <w:t>100%</w:t>
      </w:r>
      <w:r>
        <w:rPr>
          <w:rFonts w:hint="eastAsia" w:ascii="仿宋" w:hAnsi="仿宋" w:eastAsia="仿宋" w:cs="仿宋"/>
          <w:color w:val="000000"/>
          <w:kern w:val="0"/>
          <w:szCs w:val="32"/>
          <w:shd w:val="clear" w:color="auto" w:fill="FFFFFF"/>
          <w:lang w:val="zh-CN"/>
        </w:rPr>
        <w:t>，较好地完成了县委政府下达的目标任务，部门支出自评质量高，绩效目标及时公开，社会反映良好。</w:t>
      </w:r>
    </w:p>
    <w:p>
      <w:pPr>
        <w:widowControl/>
        <w:adjustRightInd w:val="0"/>
        <w:snapToGrid w:val="0"/>
        <w:spacing w:line="580" w:lineRule="exact"/>
        <w:ind w:firstLine="643" w:firstLineChars="200"/>
        <w:contextualSpacing/>
        <w:jc w:val="left"/>
        <w:rPr>
          <w:rFonts w:hint="eastAsia" w:ascii="仿宋" w:hAnsi="仿宋" w:eastAsia="仿宋" w:cs="仿宋"/>
          <w:b/>
          <w:bCs/>
          <w:color w:val="000000"/>
          <w:kern w:val="0"/>
          <w:szCs w:val="32"/>
          <w:shd w:val="clear" w:color="auto" w:fill="FFFFFF"/>
          <w:lang w:val="zh-CN"/>
        </w:rPr>
      </w:pPr>
      <w:r>
        <w:rPr>
          <w:rFonts w:hint="eastAsia" w:ascii="仿宋" w:hAnsi="仿宋" w:eastAsia="仿宋" w:cs="仿宋"/>
          <w:b/>
          <w:bCs/>
          <w:color w:val="000000"/>
          <w:kern w:val="0"/>
          <w:szCs w:val="32"/>
          <w:shd w:val="clear" w:color="auto" w:fill="FFFFFF"/>
          <w:lang w:val="zh-CN"/>
        </w:rPr>
        <w:t>四、评价结论及建议</w:t>
      </w:r>
    </w:p>
    <w:p>
      <w:pPr>
        <w:widowControl/>
        <w:adjustRightInd w:val="0"/>
        <w:snapToGrid w:val="0"/>
        <w:spacing w:line="580" w:lineRule="exact"/>
        <w:ind w:firstLine="640" w:firstLineChars="200"/>
        <w:contextualSpacing/>
        <w:jc w:val="left"/>
        <w:rPr>
          <w:rFonts w:hint="eastAsia" w:ascii="仿宋" w:hAnsi="仿宋" w:eastAsia="仿宋" w:cs="仿宋"/>
          <w:b w:val="0"/>
          <w:bCs w:val="0"/>
          <w:color w:val="000000"/>
          <w:kern w:val="0"/>
          <w:szCs w:val="32"/>
          <w:shd w:val="clear" w:color="auto" w:fill="FFFFFF"/>
          <w:lang w:val="zh-CN"/>
        </w:rPr>
      </w:pPr>
      <w:r>
        <w:rPr>
          <w:rFonts w:hint="eastAsia" w:ascii="仿宋" w:hAnsi="仿宋" w:eastAsia="仿宋" w:cs="仿宋"/>
          <w:b w:val="0"/>
          <w:bCs w:val="0"/>
          <w:color w:val="000000"/>
          <w:kern w:val="0"/>
          <w:szCs w:val="32"/>
          <w:shd w:val="clear" w:color="auto" w:fill="FFFFFF"/>
          <w:lang w:val="zh-CN"/>
        </w:rPr>
        <w:t>（一）评价结论。</w:t>
      </w:r>
    </w:p>
    <w:p>
      <w:pPr>
        <w:widowControl/>
        <w:adjustRightInd w:val="0"/>
        <w:snapToGrid w:val="0"/>
        <w:spacing w:line="580" w:lineRule="exact"/>
        <w:ind w:firstLine="640" w:firstLineChars="200"/>
        <w:contextualSpacing/>
        <w:jc w:val="left"/>
        <w:rPr>
          <w:rFonts w:hint="eastAsia" w:ascii="仿宋" w:hAnsi="仿宋" w:eastAsia="仿宋" w:cs="仿宋"/>
          <w:color w:val="000000"/>
          <w:kern w:val="0"/>
          <w:sz w:val="32"/>
          <w:szCs w:val="32"/>
          <w:highlight w:val="yellow"/>
          <w:shd w:val="clear" w:color="auto" w:fill="FFFFFF"/>
          <w:lang w:val="zh-CN"/>
        </w:rPr>
      </w:pPr>
      <w:r>
        <w:rPr>
          <w:rFonts w:hint="eastAsia" w:ascii="仿宋" w:hAnsi="仿宋" w:eastAsia="仿宋" w:cs="仿宋"/>
          <w:color w:val="000000"/>
          <w:kern w:val="0"/>
          <w:szCs w:val="32"/>
          <w:shd w:val="clear" w:color="auto" w:fill="FFFFFF"/>
          <w:lang w:val="zh-CN"/>
        </w:rPr>
        <w:t>根据《峨边彝族自治县财政局关于开展2022年部门整体、项目和政策支出绩效评价工作的通知》文件精神，</w:t>
      </w:r>
      <w:r>
        <w:rPr>
          <w:rFonts w:hint="eastAsia" w:ascii="仿宋" w:hAnsi="仿宋" w:eastAsia="仿宋" w:cs="仿宋"/>
          <w:color w:val="000000"/>
          <w:kern w:val="0"/>
          <w:szCs w:val="32"/>
          <w:shd w:val="clear" w:color="auto" w:fill="FFFFFF"/>
          <w:lang w:val="en-US" w:eastAsia="zh-CN"/>
        </w:rPr>
        <w:t>宜坪</w:t>
      </w:r>
      <w:r>
        <w:rPr>
          <w:rFonts w:hint="eastAsia" w:ascii="仿宋" w:hAnsi="仿宋" w:eastAsia="仿宋" w:cs="仿宋"/>
          <w:color w:val="000000"/>
          <w:kern w:val="0"/>
          <w:szCs w:val="32"/>
          <w:shd w:val="clear" w:color="auto" w:fill="FFFFFF"/>
          <w:lang w:val="zh-CN"/>
        </w:rPr>
        <w:t>乡人民政府认真组织开展了部门整体支出绩效评价工作，绩效评价得分：</w:t>
      </w:r>
      <w:r>
        <w:rPr>
          <w:rStyle w:val="12"/>
          <w:rFonts w:hint="eastAsia" w:ascii="仿宋" w:hAnsi="仿宋" w:eastAsia="仿宋" w:cs="仿宋"/>
          <w:b w:val="0"/>
          <w:bCs w:val="0"/>
          <w:i w:val="0"/>
          <w:iCs w:val="0"/>
          <w:caps w:val="0"/>
          <w:color w:val="000000"/>
          <w:spacing w:val="0"/>
          <w:sz w:val="32"/>
          <w:szCs w:val="32"/>
          <w:highlight w:val="none"/>
          <w:shd w:val="clear" w:fill="FFFFFF"/>
          <w:lang w:val="en-US" w:eastAsia="zh-CN"/>
        </w:rPr>
        <w:t>99</w:t>
      </w:r>
      <w:r>
        <w:rPr>
          <w:rStyle w:val="12"/>
          <w:rFonts w:hint="eastAsia" w:ascii="仿宋" w:hAnsi="仿宋" w:eastAsia="仿宋" w:cs="仿宋"/>
          <w:b w:val="0"/>
          <w:bCs w:val="0"/>
          <w:i w:val="0"/>
          <w:iCs w:val="0"/>
          <w:caps w:val="0"/>
          <w:color w:val="000000"/>
          <w:spacing w:val="0"/>
          <w:sz w:val="32"/>
          <w:szCs w:val="32"/>
          <w:highlight w:val="none"/>
          <w:shd w:val="clear" w:fill="FFFFFF"/>
        </w:rPr>
        <w:t>分。</w:t>
      </w:r>
    </w:p>
    <w:p>
      <w:pPr>
        <w:widowControl/>
        <w:numPr>
          <w:ilvl w:val="0"/>
          <w:numId w:val="0"/>
        </w:numPr>
        <w:adjustRightInd w:val="0"/>
        <w:snapToGrid w:val="0"/>
        <w:spacing w:line="580" w:lineRule="exact"/>
        <w:ind w:leftChars="200"/>
        <w:contextualSpacing/>
        <w:jc w:val="left"/>
        <w:rPr>
          <w:rFonts w:hint="eastAsia" w:ascii="仿宋" w:hAnsi="仿宋" w:eastAsia="仿宋" w:cs="仿宋"/>
          <w:b w:val="0"/>
          <w:bCs w:val="0"/>
          <w:color w:val="000000"/>
          <w:kern w:val="0"/>
          <w:sz w:val="32"/>
          <w:szCs w:val="32"/>
          <w:highlight w:val="none"/>
          <w:shd w:val="clear" w:color="auto" w:fill="FFFFFF"/>
          <w:lang w:val="zh-CN"/>
        </w:rPr>
      </w:pPr>
      <w:r>
        <w:rPr>
          <w:rFonts w:hint="eastAsia" w:ascii="仿宋" w:hAnsi="仿宋" w:eastAsia="仿宋" w:cs="仿宋"/>
          <w:b w:val="0"/>
          <w:bCs w:val="0"/>
          <w:color w:val="000000"/>
          <w:kern w:val="0"/>
          <w:sz w:val="32"/>
          <w:szCs w:val="32"/>
          <w:highlight w:val="none"/>
          <w:shd w:val="clear" w:color="auto" w:fill="FFFFFF"/>
          <w:lang w:val="zh-CN"/>
        </w:rPr>
        <w:t>（</w:t>
      </w:r>
      <w:r>
        <w:rPr>
          <w:rFonts w:hint="eastAsia" w:ascii="仿宋" w:hAnsi="仿宋" w:eastAsia="仿宋" w:cs="仿宋"/>
          <w:b w:val="0"/>
          <w:bCs w:val="0"/>
          <w:color w:val="000000"/>
          <w:kern w:val="0"/>
          <w:sz w:val="32"/>
          <w:szCs w:val="32"/>
          <w:highlight w:val="none"/>
          <w:shd w:val="clear" w:color="auto" w:fill="FFFFFF"/>
          <w:lang w:val="en-US" w:eastAsia="zh-CN"/>
        </w:rPr>
        <w:t>二</w:t>
      </w:r>
      <w:r>
        <w:rPr>
          <w:rFonts w:hint="eastAsia" w:ascii="仿宋" w:hAnsi="仿宋" w:eastAsia="仿宋" w:cs="仿宋"/>
          <w:b w:val="0"/>
          <w:bCs w:val="0"/>
          <w:color w:val="000000"/>
          <w:kern w:val="0"/>
          <w:sz w:val="32"/>
          <w:szCs w:val="32"/>
          <w:highlight w:val="none"/>
          <w:shd w:val="clear" w:color="auto" w:fill="FFFFFF"/>
          <w:lang w:val="zh-CN"/>
        </w:rPr>
        <w:t>）存在问题。</w:t>
      </w:r>
    </w:p>
    <w:p>
      <w:pPr>
        <w:widowControl/>
        <w:numPr>
          <w:ilvl w:val="0"/>
          <w:numId w:val="0"/>
        </w:numPr>
        <w:adjustRightInd w:val="0"/>
        <w:snapToGrid w:val="0"/>
        <w:spacing w:line="580" w:lineRule="exact"/>
        <w:ind w:firstLine="640" w:firstLineChars="200"/>
        <w:contextualSpacing/>
        <w:jc w:val="left"/>
        <w:rPr>
          <w:rFonts w:hint="eastAsia" w:ascii="仿宋" w:hAnsi="仿宋" w:eastAsia="仿宋" w:cs="仿宋"/>
          <w:color w:val="000000"/>
          <w:kern w:val="0"/>
          <w:sz w:val="32"/>
          <w:szCs w:val="32"/>
          <w:highlight w:val="none"/>
          <w:shd w:val="clear" w:color="auto" w:fill="FFFFFF"/>
          <w:lang w:val="zh-CN"/>
        </w:rPr>
      </w:pPr>
      <w:r>
        <w:rPr>
          <w:rStyle w:val="12"/>
          <w:rFonts w:hint="eastAsia" w:ascii="仿宋" w:hAnsi="仿宋" w:eastAsia="仿宋" w:cs="仿宋"/>
          <w:b w:val="0"/>
          <w:bCs w:val="0"/>
          <w:i w:val="0"/>
          <w:iCs w:val="0"/>
          <w:caps w:val="0"/>
          <w:color w:val="000000"/>
          <w:spacing w:val="0"/>
          <w:sz w:val="32"/>
          <w:szCs w:val="32"/>
          <w:highlight w:val="none"/>
          <w:shd w:val="clear" w:fill="FFFFFF"/>
        </w:rPr>
        <w:t>在资金管理过程中，财务管理制度</w:t>
      </w:r>
      <w:r>
        <w:rPr>
          <w:rStyle w:val="12"/>
          <w:rFonts w:hint="eastAsia" w:ascii="仿宋" w:hAnsi="仿宋" w:eastAsia="仿宋" w:cs="仿宋"/>
          <w:b w:val="0"/>
          <w:bCs w:val="0"/>
          <w:i w:val="0"/>
          <w:iCs w:val="0"/>
          <w:caps w:val="0"/>
          <w:color w:val="000000"/>
          <w:spacing w:val="0"/>
          <w:sz w:val="32"/>
          <w:szCs w:val="32"/>
          <w:highlight w:val="none"/>
          <w:shd w:val="clear" w:fill="FFFFFF"/>
          <w:lang w:eastAsia="zh-CN"/>
        </w:rPr>
        <w:t>需完善</w:t>
      </w:r>
      <w:r>
        <w:rPr>
          <w:rStyle w:val="12"/>
          <w:rFonts w:hint="eastAsia" w:ascii="仿宋" w:hAnsi="仿宋" w:eastAsia="仿宋" w:cs="仿宋"/>
          <w:b w:val="0"/>
          <w:bCs w:val="0"/>
          <w:i w:val="0"/>
          <w:iCs w:val="0"/>
          <w:caps w:val="0"/>
          <w:color w:val="000000"/>
          <w:spacing w:val="0"/>
          <w:sz w:val="32"/>
          <w:szCs w:val="32"/>
          <w:highlight w:val="none"/>
          <w:shd w:val="clear" w:fill="FFFFFF"/>
        </w:rPr>
        <w:t>，财务人员业务水平还需加强等问题。</w:t>
      </w:r>
    </w:p>
    <w:p>
      <w:pPr>
        <w:widowControl/>
        <w:adjustRightInd w:val="0"/>
        <w:snapToGrid w:val="0"/>
        <w:spacing w:line="580" w:lineRule="exact"/>
        <w:ind w:firstLine="640" w:firstLineChars="200"/>
        <w:contextualSpacing/>
        <w:jc w:val="left"/>
        <w:rPr>
          <w:rFonts w:hint="eastAsia" w:ascii="仿宋" w:hAnsi="仿宋" w:eastAsia="仿宋" w:cs="仿宋"/>
          <w:b w:val="0"/>
          <w:bCs w:val="0"/>
          <w:color w:val="000000"/>
          <w:kern w:val="0"/>
          <w:sz w:val="32"/>
          <w:szCs w:val="32"/>
          <w:highlight w:val="none"/>
          <w:shd w:val="clear" w:color="auto" w:fill="FFFFFF"/>
          <w:lang w:val="zh-CN"/>
        </w:rPr>
      </w:pPr>
      <w:r>
        <w:rPr>
          <w:rFonts w:hint="eastAsia" w:ascii="仿宋" w:hAnsi="仿宋" w:eastAsia="仿宋" w:cs="仿宋"/>
          <w:b w:val="0"/>
          <w:bCs w:val="0"/>
          <w:color w:val="000000"/>
          <w:kern w:val="0"/>
          <w:sz w:val="32"/>
          <w:szCs w:val="32"/>
          <w:highlight w:val="none"/>
          <w:shd w:val="clear" w:color="auto" w:fill="FFFFFF"/>
          <w:lang w:val="zh-CN"/>
        </w:rPr>
        <w:t>（三）改进建议。</w:t>
      </w:r>
    </w:p>
    <w:p>
      <w:pPr>
        <w:widowControl/>
        <w:adjustRightInd w:val="0"/>
        <w:snapToGrid w:val="0"/>
        <w:spacing w:line="580" w:lineRule="exact"/>
        <w:ind w:firstLine="640" w:firstLineChars="200"/>
        <w:contextualSpacing/>
        <w:jc w:val="left"/>
        <w:rPr>
          <w:rFonts w:hint="eastAsia" w:ascii="仿宋" w:hAnsi="仿宋" w:eastAsia="仿宋" w:cs="仿宋"/>
          <w:color w:val="000000"/>
          <w:kern w:val="0"/>
          <w:sz w:val="32"/>
          <w:szCs w:val="32"/>
          <w:highlight w:val="yellow"/>
          <w:shd w:val="clear" w:color="auto" w:fill="FFFFFF"/>
          <w:lang w:val="zh-CN"/>
        </w:rPr>
      </w:pPr>
      <w:r>
        <w:rPr>
          <w:rFonts w:hint="eastAsia" w:ascii="仿宋" w:hAnsi="仿宋" w:eastAsia="仿宋" w:cs="仿宋"/>
          <w:color w:val="000000"/>
          <w:kern w:val="0"/>
          <w:sz w:val="32"/>
          <w:szCs w:val="32"/>
          <w:highlight w:val="none"/>
          <w:shd w:val="clear" w:color="auto" w:fill="FFFFFF"/>
          <w:lang w:val="zh-CN"/>
        </w:rPr>
        <w:t>1、细化预算编制工作，进一步加强预算管理意识，严格按照预算编制的相关制度和要求</w:t>
      </w:r>
      <w:r>
        <w:rPr>
          <w:rFonts w:hint="eastAsia" w:ascii="仿宋" w:hAnsi="仿宋" w:eastAsia="仿宋" w:cs="仿宋"/>
          <w:color w:val="000000"/>
          <w:kern w:val="0"/>
          <w:sz w:val="32"/>
          <w:szCs w:val="32"/>
          <w:highlight w:val="none"/>
          <w:shd w:val="clear" w:color="auto" w:fill="FFFFFF"/>
          <w:lang w:val="en-US" w:eastAsia="zh-CN"/>
        </w:rPr>
        <w:t>进行编制和支付</w:t>
      </w:r>
      <w:r>
        <w:rPr>
          <w:rFonts w:hint="eastAsia" w:ascii="仿宋" w:hAnsi="仿宋" w:eastAsia="仿宋" w:cs="仿宋"/>
          <w:color w:val="000000"/>
          <w:kern w:val="0"/>
          <w:sz w:val="32"/>
          <w:szCs w:val="32"/>
          <w:highlight w:val="none"/>
          <w:shd w:val="clear" w:color="auto" w:fill="FFFFFF"/>
          <w:lang w:val="zh-CN"/>
        </w:rPr>
        <w:t>。</w:t>
      </w:r>
    </w:p>
    <w:p>
      <w:pPr>
        <w:widowControl/>
        <w:adjustRightInd w:val="0"/>
        <w:snapToGrid w:val="0"/>
        <w:spacing w:line="580" w:lineRule="exact"/>
        <w:ind w:firstLine="640" w:firstLineChars="200"/>
        <w:contextualSpacing/>
        <w:jc w:val="left"/>
        <w:rPr>
          <w:rFonts w:hint="eastAsia" w:ascii="仿宋" w:hAnsi="仿宋" w:eastAsia="仿宋" w:cs="仿宋"/>
          <w:color w:val="000000"/>
          <w:kern w:val="0"/>
          <w:sz w:val="32"/>
          <w:szCs w:val="32"/>
          <w:highlight w:val="none"/>
          <w:shd w:val="clear" w:color="auto" w:fill="FFFFFF"/>
          <w:lang w:val="zh-CN"/>
        </w:rPr>
      </w:pPr>
      <w:r>
        <w:rPr>
          <w:rFonts w:hint="eastAsia" w:ascii="仿宋" w:hAnsi="仿宋" w:eastAsia="仿宋" w:cs="仿宋"/>
          <w:color w:val="000000"/>
          <w:kern w:val="0"/>
          <w:sz w:val="32"/>
          <w:szCs w:val="32"/>
          <w:highlight w:val="none"/>
          <w:shd w:val="clear" w:color="auto" w:fill="FFFFFF"/>
          <w:lang w:val="zh-CN"/>
        </w:rPr>
        <w:t>2、加强财务管理，健全管理制度体系，规范报账。在费用报账支付时，按照预算规定的费用项目和用途进行资金使用审核、财务严格核算，杜绝超支现象的发生。</w:t>
      </w:r>
    </w:p>
    <w:p>
      <w:pPr>
        <w:widowControl/>
        <w:adjustRightInd w:val="0"/>
        <w:snapToGrid w:val="0"/>
        <w:spacing w:line="580" w:lineRule="exact"/>
        <w:ind w:firstLine="640" w:firstLineChars="200"/>
        <w:contextualSpacing/>
        <w:jc w:val="left"/>
        <w:rPr>
          <w:rFonts w:hint="eastAsia" w:ascii="仿宋" w:hAnsi="仿宋" w:eastAsia="仿宋" w:cs="仿宋"/>
          <w:color w:val="000000"/>
          <w:kern w:val="0"/>
          <w:szCs w:val="32"/>
          <w:shd w:val="clear" w:color="auto" w:fill="FFFFFF"/>
          <w:lang w:val="zh-CN"/>
        </w:rPr>
      </w:pPr>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sz w:val="28"/>
        <w:szCs w:val="28"/>
        <w:lang w:val="zh-CN"/>
      </w:rPr>
      <w:t>-</w:t>
    </w:r>
    <w:r>
      <w:rPr>
        <w:rFonts w:ascii="宋体" w:hAnsi="宋体"/>
        <w:sz w:val="28"/>
        <w:szCs w:val="28"/>
      </w:rPr>
      <w:t xml:space="preserve"> 12 -</w:t>
    </w:r>
    <w:r>
      <w:rPr>
        <w:rFonts w:ascii="宋体" w:hAnsi="宋体"/>
        <w:sz w:val="28"/>
        <w:szCs w:val="28"/>
      </w:rPr>
      <w:fldChar w:fldCharType="end"/>
    </w:r>
  </w:p>
  <w:p>
    <w:pPr>
      <w:pStyle w:val="5"/>
      <w:tabs>
        <w:tab w:val="right" w:pos="9184"/>
        <w:tab w:val="clear" w:pos="4153"/>
        <w:tab w:val="clear" w:pos="8306"/>
      </w:tabs>
      <w:rPr>
        <w:rFonts w:asci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0EB1568"/>
    <w:multiLevelType w:val="singleLevel"/>
    <w:tmpl w:val="E0EB1568"/>
    <w:lvl w:ilvl="0" w:tentative="0">
      <w:start w:val="2"/>
      <w:numFmt w:val="chineseCounting"/>
      <w:suff w:val="nothing"/>
      <w:lvlText w:val="（%1）"/>
      <w:lvlJc w:val="left"/>
      <w:rPr>
        <w:rFonts w:hint="eastAsia"/>
      </w:rPr>
    </w:lvl>
  </w:abstractNum>
  <w:abstractNum w:abstractNumId="1">
    <w:nsid w:val="3A3E1765"/>
    <w:multiLevelType w:val="multilevel"/>
    <w:tmpl w:val="3A3E1765"/>
    <w:lvl w:ilvl="0" w:tentative="0">
      <w:start w:val="1"/>
      <w:numFmt w:val="decimal"/>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72C191A8"/>
    <w:multiLevelType w:val="singleLevel"/>
    <w:tmpl w:val="72C191A8"/>
    <w:lvl w:ilvl="0" w:tentative="0">
      <w:start w:val="3"/>
      <w:numFmt w:val="chineseCounting"/>
      <w:suff w:val="nothing"/>
      <w:lvlText w:val="（%1）"/>
      <w:lvlJc w:val="left"/>
      <w:rPr>
        <w:rFonts w:hint="eastAsia"/>
      </w:rPr>
    </w:lvl>
  </w:abstractNum>
  <w:abstractNum w:abstractNumId="3">
    <w:nsid w:val="7F15126E"/>
    <w:multiLevelType w:val="multilevel"/>
    <w:tmpl w:val="7F15126E"/>
    <w:lvl w:ilvl="0" w:tentative="0">
      <w:start w:val="1"/>
      <w:numFmt w:val="decimal"/>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HorizontalSpacing w:val="160"/>
  <w:drawingGridVerticalSpacing w:val="435"/>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ZjE3MTg0MmFjNGY2ZmE0OTQ3OWE5OTM1MjBiMDEwODIifQ=="/>
  </w:docVars>
  <w:rsids>
    <w:rsidRoot w:val="00EC0174"/>
    <w:rsid w:val="00006E4D"/>
    <w:rsid w:val="00021652"/>
    <w:rsid w:val="00030311"/>
    <w:rsid w:val="00030782"/>
    <w:rsid w:val="00030B66"/>
    <w:rsid w:val="00052572"/>
    <w:rsid w:val="0006068D"/>
    <w:rsid w:val="0006102A"/>
    <w:rsid w:val="00065B0F"/>
    <w:rsid w:val="00065E7E"/>
    <w:rsid w:val="000820BB"/>
    <w:rsid w:val="0008241B"/>
    <w:rsid w:val="00092280"/>
    <w:rsid w:val="00097FAE"/>
    <w:rsid w:val="000A3233"/>
    <w:rsid w:val="000A7486"/>
    <w:rsid w:val="000A7CE3"/>
    <w:rsid w:val="000B04D6"/>
    <w:rsid w:val="000B15CE"/>
    <w:rsid w:val="000C40C6"/>
    <w:rsid w:val="000C79C1"/>
    <w:rsid w:val="000D208A"/>
    <w:rsid w:val="000E037E"/>
    <w:rsid w:val="000F659A"/>
    <w:rsid w:val="000F77B0"/>
    <w:rsid w:val="0010235D"/>
    <w:rsid w:val="00103A47"/>
    <w:rsid w:val="00106277"/>
    <w:rsid w:val="00106D4D"/>
    <w:rsid w:val="001119A2"/>
    <w:rsid w:val="001221D6"/>
    <w:rsid w:val="0012510A"/>
    <w:rsid w:val="00125F67"/>
    <w:rsid w:val="001261AE"/>
    <w:rsid w:val="001348A4"/>
    <w:rsid w:val="0014117C"/>
    <w:rsid w:val="00146FE8"/>
    <w:rsid w:val="0014767B"/>
    <w:rsid w:val="00147AED"/>
    <w:rsid w:val="00154C87"/>
    <w:rsid w:val="001769C6"/>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D76D5"/>
    <w:rsid w:val="002E1104"/>
    <w:rsid w:val="002E3FDD"/>
    <w:rsid w:val="00300EF4"/>
    <w:rsid w:val="00301353"/>
    <w:rsid w:val="00305FF6"/>
    <w:rsid w:val="00307568"/>
    <w:rsid w:val="00311506"/>
    <w:rsid w:val="00316ADB"/>
    <w:rsid w:val="00317623"/>
    <w:rsid w:val="00335F67"/>
    <w:rsid w:val="003361E9"/>
    <w:rsid w:val="00350A65"/>
    <w:rsid w:val="00352164"/>
    <w:rsid w:val="00357793"/>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01C7A"/>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C6A76"/>
    <w:rsid w:val="004E752F"/>
    <w:rsid w:val="004F1E37"/>
    <w:rsid w:val="00515198"/>
    <w:rsid w:val="00521C44"/>
    <w:rsid w:val="005274E1"/>
    <w:rsid w:val="00531DDF"/>
    <w:rsid w:val="00535FA6"/>
    <w:rsid w:val="00537DB9"/>
    <w:rsid w:val="00542AB7"/>
    <w:rsid w:val="0055358D"/>
    <w:rsid w:val="005540C8"/>
    <w:rsid w:val="00555809"/>
    <w:rsid w:val="00562165"/>
    <w:rsid w:val="005756AF"/>
    <w:rsid w:val="00575A4A"/>
    <w:rsid w:val="00591B6F"/>
    <w:rsid w:val="005A1DAF"/>
    <w:rsid w:val="005A67BD"/>
    <w:rsid w:val="005C17C8"/>
    <w:rsid w:val="005C2098"/>
    <w:rsid w:val="005C2E6C"/>
    <w:rsid w:val="005D0CCF"/>
    <w:rsid w:val="005D1C01"/>
    <w:rsid w:val="005D5BEE"/>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37684"/>
    <w:rsid w:val="007732A1"/>
    <w:rsid w:val="007739D4"/>
    <w:rsid w:val="00774C4A"/>
    <w:rsid w:val="00775421"/>
    <w:rsid w:val="00782BBB"/>
    <w:rsid w:val="007A0690"/>
    <w:rsid w:val="007A078F"/>
    <w:rsid w:val="007B34D4"/>
    <w:rsid w:val="007C0633"/>
    <w:rsid w:val="007D086C"/>
    <w:rsid w:val="007F1BE1"/>
    <w:rsid w:val="007F637D"/>
    <w:rsid w:val="007F707F"/>
    <w:rsid w:val="007F794C"/>
    <w:rsid w:val="007F7AC9"/>
    <w:rsid w:val="00803B42"/>
    <w:rsid w:val="008073EF"/>
    <w:rsid w:val="0081095C"/>
    <w:rsid w:val="00810C41"/>
    <w:rsid w:val="008212FF"/>
    <w:rsid w:val="0082593B"/>
    <w:rsid w:val="00827537"/>
    <w:rsid w:val="00830A05"/>
    <w:rsid w:val="0083462A"/>
    <w:rsid w:val="008468EA"/>
    <w:rsid w:val="00867140"/>
    <w:rsid w:val="00881134"/>
    <w:rsid w:val="008904F0"/>
    <w:rsid w:val="008B2F27"/>
    <w:rsid w:val="008B4A72"/>
    <w:rsid w:val="008B585E"/>
    <w:rsid w:val="008E0337"/>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92716"/>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00BB4"/>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D7047"/>
    <w:rsid w:val="00BE0305"/>
    <w:rsid w:val="00BF15F0"/>
    <w:rsid w:val="00BF7DF9"/>
    <w:rsid w:val="00C03559"/>
    <w:rsid w:val="00C05395"/>
    <w:rsid w:val="00C22AD7"/>
    <w:rsid w:val="00C272C1"/>
    <w:rsid w:val="00C32A68"/>
    <w:rsid w:val="00C34282"/>
    <w:rsid w:val="00C35350"/>
    <w:rsid w:val="00C3564B"/>
    <w:rsid w:val="00C41851"/>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49F5"/>
    <w:rsid w:val="00D355B5"/>
    <w:rsid w:val="00D43DC3"/>
    <w:rsid w:val="00D51791"/>
    <w:rsid w:val="00D5281E"/>
    <w:rsid w:val="00D6531B"/>
    <w:rsid w:val="00D6612D"/>
    <w:rsid w:val="00D71AD9"/>
    <w:rsid w:val="00D73C02"/>
    <w:rsid w:val="00D77D81"/>
    <w:rsid w:val="00D8170D"/>
    <w:rsid w:val="00D872ED"/>
    <w:rsid w:val="00D913C6"/>
    <w:rsid w:val="00DA0236"/>
    <w:rsid w:val="00DA37F7"/>
    <w:rsid w:val="00DA5D51"/>
    <w:rsid w:val="00DA5E29"/>
    <w:rsid w:val="00DA61CA"/>
    <w:rsid w:val="00DB66BB"/>
    <w:rsid w:val="00DB73AF"/>
    <w:rsid w:val="00DC2865"/>
    <w:rsid w:val="00DD0894"/>
    <w:rsid w:val="00DD12DB"/>
    <w:rsid w:val="00DE1888"/>
    <w:rsid w:val="00DF1250"/>
    <w:rsid w:val="00DF6EF7"/>
    <w:rsid w:val="00E05454"/>
    <w:rsid w:val="00E074C3"/>
    <w:rsid w:val="00E23329"/>
    <w:rsid w:val="00E24D6D"/>
    <w:rsid w:val="00E341B2"/>
    <w:rsid w:val="00E42633"/>
    <w:rsid w:val="00E5699E"/>
    <w:rsid w:val="00E570E1"/>
    <w:rsid w:val="00E70BEA"/>
    <w:rsid w:val="00E72773"/>
    <w:rsid w:val="00E76739"/>
    <w:rsid w:val="00E81946"/>
    <w:rsid w:val="00E82BB7"/>
    <w:rsid w:val="00E86D13"/>
    <w:rsid w:val="00E936C2"/>
    <w:rsid w:val="00E95346"/>
    <w:rsid w:val="00EA0CEF"/>
    <w:rsid w:val="00EA2E2A"/>
    <w:rsid w:val="00EB79D2"/>
    <w:rsid w:val="00EC0174"/>
    <w:rsid w:val="00EC0839"/>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3946B2A"/>
    <w:rsid w:val="0A39333D"/>
    <w:rsid w:val="18D17537"/>
    <w:rsid w:val="19927F78"/>
    <w:rsid w:val="208F6532"/>
    <w:rsid w:val="20B04E2F"/>
    <w:rsid w:val="21AE59D8"/>
    <w:rsid w:val="221E7997"/>
    <w:rsid w:val="232B43F1"/>
    <w:rsid w:val="2536296D"/>
    <w:rsid w:val="286F56EA"/>
    <w:rsid w:val="2D527252"/>
    <w:rsid w:val="329102D6"/>
    <w:rsid w:val="349A3801"/>
    <w:rsid w:val="34D7166B"/>
    <w:rsid w:val="3A9520B3"/>
    <w:rsid w:val="3DE562B7"/>
    <w:rsid w:val="3E6507EA"/>
    <w:rsid w:val="47550EBA"/>
    <w:rsid w:val="50BB3388"/>
    <w:rsid w:val="5E544ADC"/>
    <w:rsid w:val="6636451A"/>
    <w:rsid w:val="6BE94116"/>
    <w:rsid w:val="6ECB7EE3"/>
    <w:rsid w:val="718E2656"/>
    <w:rsid w:val="78916378"/>
    <w:rsid w:val="7BC20073"/>
    <w:rsid w:val="7C631402"/>
    <w:rsid w:val="7DCC0F6E"/>
    <w:rsid w:val="7E140770"/>
    <w:rsid w:val="9BFF62C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semiHidden="0" w:name="Document Map"/>
    <w:lsdException w:uiPriority="99" w:name="Plain Text" w:locked="1"/>
    <w:lsdException w:uiPriority="99" w:name="E-mail Signature" w:locked="1"/>
    <w:lsdException w:qFormat="1" w:unhideWhenUsed="0" w:uiPriority="0" w:semiHidden="0"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locked/>
    <w:uiPriority w:val="10"/>
    <w:pPr>
      <w:spacing w:line="700" w:lineRule="exact"/>
      <w:jc w:val="center"/>
    </w:pPr>
    <w:rPr>
      <w:rFonts w:eastAsia="方正小标宋简体"/>
      <w:color w:val="000000"/>
      <w:kern w:val="0"/>
      <w:sz w:val="44"/>
      <w:szCs w:val="44"/>
    </w:rPr>
  </w:style>
  <w:style w:type="paragraph" w:styleId="3">
    <w:name w:val="Document Map"/>
    <w:basedOn w:val="1"/>
    <w:link w:val="13"/>
    <w:qFormat/>
    <w:uiPriority w:val="99"/>
    <w:rPr>
      <w:rFonts w:ascii="宋体"/>
      <w:sz w:val="18"/>
      <w:szCs w:val="18"/>
    </w:rPr>
  </w:style>
  <w:style w:type="paragraph" w:styleId="4">
    <w:name w:val="Balloon Text"/>
    <w:basedOn w:val="1"/>
    <w:link w:val="14"/>
    <w:semiHidden/>
    <w:qFormat/>
    <w:uiPriority w:val="99"/>
    <w:rPr>
      <w:sz w:val="18"/>
      <w:szCs w:val="18"/>
    </w:rPr>
  </w:style>
  <w:style w:type="paragraph" w:styleId="5">
    <w:name w:val="footer"/>
    <w:basedOn w:val="1"/>
    <w:link w:val="15"/>
    <w:qFormat/>
    <w:uiPriority w:val="99"/>
    <w:pPr>
      <w:tabs>
        <w:tab w:val="center" w:pos="4153"/>
        <w:tab w:val="right" w:pos="8306"/>
      </w:tabs>
      <w:snapToGrid w:val="0"/>
      <w:jc w:val="left"/>
    </w:pPr>
    <w:rPr>
      <w:sz w:val="18"/>
      <w:szCs w:val="18"/>
    </w:rPr>
  </w:style>
  <w:style w:type="paragraph" w:styleId="6">
    <w:name w:val="header"/>
    <w:basedOn w:val="1"/>
    <w:link w:val="16"/>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locked/>
    <w:uiPriority w:val="0"/>
    <w:pPr>
      <w:spacing w:before="100" w:beforeAutospacing="1" w:after="100" w:afterAutospacing="1"/>
      <w:ind w:left="0" w:right="0"/>
      <w:jc w:val="left"/>
    </w:pPr>
    <w:rPr>
      <w:rFonts w:ascii="Times New Roman" w:hAnsi="Times New Roman" w:eastAsia="宋体" w:cs="Times New Roman"/>
      <w:kern w:val="0"/>
      <w:sz w:val="24"/>
      <w:lang w:val="en-US" w:eastAsia="zh-CN" w:bidi="ar"/>
    </w:rPr>
  </w:style>
  <w:style w:type="table" w:styleId="9">
    <w:name w:val="Table Grid"/>
    <w:basedOn w:val="8"/>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qFormat/>
    <w:uiPriority w:val="99"/>
    <w:rPr>
      <w:rFonts w:cs="Times New Roman"/>
    </w:rPr>
  </w:style>
  <w:style w:type="character" w:styleId="12">
    <w:name w:val="Emphasis"/>
    <w:basedOn w:val="10"/>
    <w:qFormat/>
    <w:locked/>
    <w:uiPriority w:val="20"/>
    <w:rPr>
      <w:i/>
    </w:rPr>
  </w:style>
  <w:style w:type="character" w:customStyle="1" w:styleId="13">
    <w:name w:val="文档结构图 Char"/>
    <w:link w:val="3"/>
    <w:qFormat/>
    <w:locked/>
    <w:uiPriority w:val="99"/>
    <w:rPr>
      <w:rFonts w:ascii="宋体" w:cs="Times New Roman"/>
      <w:kern w:val="2"/>
      <w:sz w:val="18"/>
      <w:szCs w:val="18"/>
    </w:rPr>
  </w:style>
  <w:style w:type="character" w:customStyle="1" w:styleId="14">
    <w:name w:val="批注框文本 Char"/>
    <w:link w:val="4"/>
    <w:semiHidden/>
    <w:qFormat/>
    <w:locked/>
    <w:uiPriority w:val="99"/>
    <w:rPr>
      <w:rFonts w:cs="Times New Roman"/>
      <w:sz w:val="2"/>
    </w:rPr>
  </w:style>
  <w:style w:type="character" w:customStyle="1" w:styleId="15">
    <w:name w:val="页脚 Char"/>
    <w:link w:val="5"/>
    <w:qFormat/>
    <w:locked/>
    <w:uiPriority w:val="99"/>
    <w:rPr>
      <w:rFonts w:cs="Times New Roman"/>
      <w:kern w:val="2"/>
      <w:sz w:val="18"/>
      <w:szCs w:val="18"/>
    </w:rPr>
  </w:style>
  <w:style w:type="character" w:customStyle="1" w:styleId="16">
    <w:name w:val="页眉 Char"/>
    <w:link w:val="6"/>
    <w:semiHidden/>
    <w:qFormat/>
    <w:locked/>
    <w:uiPriority w:val="99"/>
    <w:rPr>
      <w:rFonts w:cs="Times New Roman"/>
      <w:sz w:val="18"/>
      <w:szCs w:val="18"/>
    </w:rPr>
  </w:style>
  <w:style w:type="paragraph" w:customStyle="1" w:styleId="17">
    <w:name w:val="四号正文"/>
    <w:basedOn w:val="1"/>
    <w:link w:val="18"/>
    <w:qFormat/>
    <w:uiPriority w:val="99"/>
    <w:pPr>
      <w:spacing w:line="360" w:lineRule="auto"/>
    </w:pPr>
    <w:rPr>
      <w:rFonts w:ascii="??" w:hAnsi="??" w:cs="宋体"/>
      <w:color w:val="000000"/>
      <w:kern w:val="0"/>
      <w:sz w:val="28"/>
      <w:szCs w:val="21"/>
    </w:rPr>
  </w:style>
  <w:style w:type="character" w:customStyle="1" w:styleId="18">
    <w:name w:val="四号正文 Char"/>
    <w:link w:val="17"/>
    <w:qFormat/>
    <w:locked/>
    <w:uiPriority w:val="99"/>
    <w:rPr>
      <w:rFonts w:ascii="??" w:hAnsi="??" w:eastAsia="宋体" w:cs="宋体"/>
      <w:color w:val="000000"/>
      <w:sz w:val="21"/>
      <w:szCs w:val="21"/>
      <w:lang w:val="en-US" w:eastAsia="zh-CN" w:bidi="ar-SA"/>
    </w:rPr>
  </w:style>
  <w:style w:type="paragraph" w:customStyle="1" w:styleId="19">
    <w:name w:val="a"/>
    <w:basedOn w:val="1"/>
    <w:qFormat/>
    <w:uiPriority w:val="99"/>
    <w:pPr>
      <w:widowControl/>
      <w:spacing w:before="100" w:beforeAutospacing="1" w:after="100" w:afterAutospacing="1"/>
      <w:jc w:val="left"/>
    </w:pPr>
    <w:rPr>
      <w:rFonts w:ascii="宋体" w:hAnsi="宋体" w:cs="宋体"/>
      <w:kern w:val="0"/>
      <w:sz w:val="24"/>
    </w:rPr>
  </w:style>
  <w:style w:type="paragraph" w:customStyle="1" w:styleId="20">
    <w:name w:val="Body Text First Indent 21"/>
    <w:basedOn w:val="21"/>
    <w:qFormat/>
    <w:uiPriority w:val="0"/>
    <w:pPr>
      <w:ind w:firstLine="420" w:firstLineChars="200"/>
    </w:pPr>
  </w:style>
  <w:style w:type="paragraph" w:customStyle="1" w:styleId="21">
    <w:name w:val="Body Text Indent1"/>
    <w:basedOn w:val="1"/>
    <w:qFormat/>
    <w:uiPriority w:val="0"/>
    <w:pPr>
      <w:ind w:firstLine="624"/>
    </w:pPr>
  </w:style>
  <w:style w:type="paragraph" w:customStyle="1" w:styleId="22">
    <w:name w:val="Default"/>
    <w:qFormat/>
    <w:uiPriority w:val="0"/>
    <w:pPr>
      <w:widowControl w:val="0"/>
      <w:autoSpaceDE w:val="0"/>
      <w:autoSpaceDN w:val="0"/>
      <w:adjustRightInd w:val="0"/>
      <w:spacing w:line="560" w:lineRule="exact"/>
      <w:jc w:val="both"/>
    </w:pPr>
    <w:rPr>
      <w:rFonts w:ascii="宋体" w:hAnsi="Calibri"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PSZX</Company>
  <Pages>16</Pages>
  <Words>8834</Words>
  <Characters>9085</Characters>
  <Lines>3</Lines>
  <Paragraphs>1</Paragraphs>
  <TotalTime>11</TotalTime>
  <ScaleCrop>false</ScaleCrop>
  <LinksUpToDate>false</LinksUpToDate>
  <CharactersWithSpaces>9160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2020-05-28T09:28:00Z</dcterms:created>
  <dc:creator>陈萍</dc:creator>
  <cp:lastModifiedBy>Administrator</cp:lastModifiedBy>
  <cp:lastPrinted>2022-03-15T02:17:00Z</cp:lastPrinted>
  <dcterms:modified xsi:type="dcterms:W3CDTF">2023-06-21T06:35:50Z</dcterms:modified>
  <dc:title>区域性就业培训基地建设项目</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y fmtid="{D5CDD505-2E9C-101B-9397-08002B2CF9AE}" pid="3" name="ICV">
    <vt:lpwstr>53B7F86B27C64309879EEE75FFE498EF</vt:lpwstr>
  </property>
</Properties>
</file>