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FBC2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0DAEBF8">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峨边彝族自治县新林镇人民政府</w:t>
      </w:r>
    </w:p>
    <w:p w14:paraId="3AB2BBA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w:t>
      </w:r>
    </w:p>
    <w:p w14:paraId="5C7F6684">
      <w:pPr>
        <w:jc w:val="center"/>
        <w:rPr>
          <w:rFonts w:hint="eastAsia" w:ascii="方正小标宋简体" w:hAnsi="方正小标宋简体" w:eastAsia="方正小标宋简体" w:cs="方正小标宋简体"/>
          <w:b w:val="0"/>
          <w:bCs/>
          <w:sz w:val="52"/>
          <w:szCs w:val="52"/>
          <w:lang w:val="en-US" w:eastAsia="zh-CN"/>
        </w:rPr>
      </w:pPr>
    </w:p>
    <w:p w14:paraId="4D61CF43">
      <w:pPr>
        <w:jc w:val="both"/>
        <w:rPr>
          <w:rFonts w:hint="default"/>
          <w:b/>
          <w:bCs/>
          <w:sz w:val="52"/>
          <w:szCs w:val="52"/>
          <w:lang w:val="en-US" w:eastAsia="zh-CN"/>
        </w:rPr>
      </w:pPr>
    </w:p>
    <w:p w14:paraId="3F77EF55">
      <w:pPr>
        <w:jc w:val="both"/>
        <w:rPr>
          <w:rFonts w:hint="default"/>
          <w:b/>
          <w:bCs/>
          <w:sz w:val="52"/>
          <w:szCs w:val="52"/>
          <w:lang w:val="en-US" w:eastAsia="zh-CN"/>
        </w:rPr>
      </w:pPr>
    </w:p>
    <w:p w14:paraId="1E671BA4">
      <w:pPr>
        <w:jc w:val="both"/>
        <w:rPr>
          <w:rFonts w:hint="default"/>
          <w:b/>
          <w:bCs/>
          <w:sz w:val="52"/>
          <w:szCs w:val="52"/>
          <w:lang w:val="en-US" w:eastAsia="zh-CN"/>
        </w:rPr>
      </w:pPr>
    </w:p>
    <w:p w14:paraId="64F9998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峨边彝族自治县新林镇人民政府</w:t>
      </w:r>
    </w:p>
    <w:p w14:paraId="43C7662B">
      <w:pPr>
        <w:ind w:left="0" w:leftChars="0" w:firstLine="0" w:firstLineChars="0"/>
        <w:jc w:val="both"/>
        <w:rPr>
          <w:rFonts w:hint="default"/>
          <w:b/>
          <w:bCs/>
          <w:sz w:val="32"/>
          <w:szCs w:val="32"/>
          <w:lang w:val="en-US" w:eastAsia="zh-CN"/>
        </w:rPr>
      </w:pPr>
    </w:p>
    <w:p w14:paraId="60A8073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2025年5月15日</w:t>
      </w:r>
    </w:p>
    <w:p w14:paraId="5A7D591C">
      <w:pPr>
        <w:jc w:val="center"/>
        <w:rPr>
          <w:rFonts w:hint="eastAsia" w:ascii="方正小标宋简体" w:hAnsi="方正小标宋简体" w:eastAsia="方正小标宋简体" w:cs="方正小标宋简体"/>
          <w:b w:val="0"/>
          <w:bCs w:val="0"/>
          <w:sz w:val="32"/>
          <w:szCs w:val="32"/>
          <w:lang w:val="en-US" w:eastAsia="zh-CN"/>
        </w:rPr>
      </w:pPr>
    </w:p>
    <w:p w14:paraId="715B1C0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1A211F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新林镇人民政府概况</w:t>
      </w:r>
    </w:p>
    <w:p w14:paraId="34F76D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2B1F79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3C5C32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新林镇人民政府2025年部门预算表</w:t>
      </w:r>
    </w:p>
    <w:p w14:paraId="708C2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0EBFD4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0CF2F2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48962B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039A07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67233D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0E835F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0E66F0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7DE2CE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3FC8F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60D9B2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EE8C1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3C22F7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038D15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2D8477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19D11F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新林镇人民政府2025年部门预算情况说明</w:t>
      </w:r>
    </w:p>
    <w:p w14:paraId="06C6CD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20BA9BB9">
      <w:pPr>
        <w:pStyle w:val="2"/>
        <w:numPr>
          <w:ilvl w:val="0"/>
          <w:numId w:val="0"/>
        </w:numPr>
        <w:bidi w:val="0"/>
        <w:jc w:val="both"/>
        <w:rPr>
          <w:rFonts w:hint="default"/>
          <w:color w:val="auto"/>
          <w:lang w:val="en-US" w:eastAsia="zh-CN"/>
        </w:rPr>
      </w:pPr>
    </w:p>
    <w:p w14:paraId="5B0D54F3">
      <w:pPr>
        <w:rPr>
          <w:rFonts w:hint="default"/>
          <w:color w:val="auto"/>
          <w:lang w:val="en-US" w:eastAsia="zh-CN"/>
        </w:rPr>
      </w:pPr>
    </w:p>
    <w:p w14:paraId="5FD2A37B">
      <w:pPr>
        <w:rPr>
          <w:rFonts w:hint="default"/>
          <w:color w:val="auto"/>
          <w:lang w:val="en-US" w:eastAsia="zh-CN"/>
        </w:rPr>
      </w:pPr>
    </w:p>
    <w:p w14:paraId="46B9CBE2">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峨边彝族自治县新林镇人民政府概况</w:t>
      </w:r>
    </w:p>
    <w:p w14:paraId="76F4E023">
      <w:pPr>
        <w:widowControl w:val="0"/>
        <w:numPr>
          <w:ilvl w:val="0"/>
          <w:numId w:val="0"/>
        </w:numPr>
        <w:jc w:val="both"/>
        <w:rPr>
          <w:rFonts w:hint="default"/>
          <w:b/>
          <w:bCs/>
          <w:color w:val="auto"/>
          <w:sz w:val="52"/>
          <w:szCs w:val="52"/>
          <w:lang w:val="en-US" w:eastAsia="zh-CN"/>
        </w:rPr>
      </w:pPr>
    </w:p>
    <w:p w14:paraId="0E245531">
      <w:pPr>
        <w:widowControl w:val="0"/>
        <w:numPr>
          <w:ilvl w:val="0"/>
          <w:numId w:val="0"/>
        </w:numPr>
        <w:jc w:val="both"/>
        <w:rPr>
          <w:rFonts w:hint="default"/>
          <w:b/>
          <w:bCs/>
          <w:color w:val="auto"/>
          <w:sz w:val="52"/>
          <w:szCs w:val="52"/>
          <w:lang w:val="en-US" w:eastAsia="zh-CN"/>
        </w:rPr>
      </w:pPr>
    </w:p>
    <w:p w14:paraId="7676F0C5">
      <w:pPr>
        <w:widowControl w:val="0"/>
        <w:numPr>
          <w:ilvl w:val="0"/>
          <w:numId w:val="0"/>
        </w:numPr>
        <w:jc w:val="both"/>
        <w:rPr>
          <w:rFonts w:hint="default"/>
          <w:b/>
          <w:bCs/>
          <w:color w:val="auto"/>
          <w:sz w:val="52"/>
          <w:szCs w:val="52"/>
          <w:lang w:val="en-US" w:eastAsia="zh-CN"/>
        </w:rPr>
      </w:pPr>
    </w:p>
    <w:p w14:paraId="6A34CCC0">
      <w:pPr>
        <w:widowControl w:val="0"/>
        <w:numPr>
          <w:ilvl w:val="0"/>
          <w:numId w:val="0"/>
        </w:numPr>
        <w:jc w:val="both"/>
        <w:rPr>
          <w:rFonts w:hint="default"/>
          <w:b/>
          <w:bCs/>
          <w:color w:val="auto"/>
          <w:sz w:val="52"/>
          <w:szCs w:val="52"/>
          <w:lang w:val="en-US" w:eastAsia="zh-CN"/>
        </w:rPr>
      </w:pPr>
    </w:p>
    <w:p w14:paraId="0F5E9C44">
      <w:pPr>
        <w:widowControl w:val="0"/>
        <w:numPr>
          <w:ilvl w:val="0"/>
          <w:numId w:val="0"/>
        </w:numPr>
        <w:jc w:val="both"/>
        <w:rPr>
          <w:rFonts w:hint="default"/>
          <w:b/>
          <w:bCs/>
          <w:color w:val="auto"/>
          <w:sz w:val="52"/>
          <w:szCs w:val="52"/>
          <w:lang w:val="en-US" w:eastAsia="zh-CN"/>
        </w:rPr>
      </w:pPr>
    </w:p>
    <w:p w14:paraId="0F3D3B22">
      <w:pPr>
        <w:bidi w:val="0"/>
        <w:rPr>
          <w:rFonts w:hint="eastAsia" w:ascii="黑体" w:hAnsi="黑体" w:eastAsia="黑体" w:cs="黑体"/>
          <w:color w:val="auto"/>
          <w:lang w:val="en-US" w:eastAsia="zh-CN"/>
        </w:rPr>
      </w:pPr>
      <w:r>
        <w:rPr>
          <w:rFonts w:hint="default" w:ascii="黑体" w:hAnsi="黑体" w:eastAsia="黑体" w:cs="黑体"/>
          <w:color w:val="auto"/>
          <w:lang w:val="en-US" w:eastAsia="zh-CN"/>
        </w:rPr>
        <w:t>一、基本职能及主要工作</w:t>
      </w:r>
    </w:p>
    <w:p w14:paraId="2DBB5B39">
      <w:pPr>
        <w:keepNext w:val="0"/>
        <w:keepLines w:val="0"/>
        <w:pageBreakBefore w:val="0"/>
        <w:widowControl w:val="0"/>
        <w:kinsoku/>
        <w:wordWrap/>
        <w:overflowPunct/>
        <w:topLinePunct w:val="0"/>
        <w:autoSpaceDE/>
        <w:autoSpaceDN/>
        <w:bidi w:val="0"/>
        <w:adjustRightInd/>
        <w:snapToGrid/>
        <w:spacing w:before="227" w:line="400" w:lineRule="exact"/>
        <w:textAlignment w:val="auto"/>
        <w:rPr>
          <w:rFonts w:hint="eastAsia" w:ascii="楷体" w:hAnsi="楷体" w:eastAsia="楷体" w:cs="楷体"/>
          <w:color w:val="auto"/>
          <w:sz w:val="31"/>
          <w:szCs w:val="31"/>
          <w:lang w:eastAsia="zh-CN"/>
        </w:rPr>
      </w:pPr>
      <w:r>
        <w:rPr>
          <w:rFonts w:hint="eastAsia" w:ascii="楷体" w:hAnsi="楷体" w:eastAsia="楷体" w:cs="楷体"/>
          <w:color w:val="auto"/>
          <w:sz w:val="32"/>
          <w:szCs w:val="32"/>
        </w:rPr>
        <w:t>(一)镇党委主要职</w:t>
      </w:r>
      <w:r>
        <w:rPr>
          <w:rFonts w:hint="eastAsia" w:ascii="楷体" w:hAnsi="楷体" w:eastAsia="楷体" w:cs="楷体"/>
          <w:color w:val="auto"/>
          <w:sz w:val="32"/>
          <w:szCs w:val="32"/>
          <w:lang w:val="en-US" w:eastAsia="zh-CN"/>
        </w:rPr>
        <w:t>能：</w:t>
      </w:r>
    </w:p>
    <w:p w14:paraId="6DDF35D4">
      <w:pPr>
        <w:bidi w:val="0"/>
        <w:rPr>
          <w:rFonts w:hint="eastAsia" w:ascii="仿宋" w:hAnsi="仿宋"/>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 w:hAnsi="仿宋"/>
          <w:color w:val="auto"/>
          <w:sz w:val="32"/>
          <w:szCs w:val="32"/>
          <w:lang w:val="en-US" w:eastAsia="zh-CN"/>
        </w:rPr>
        <w:t>.宣传和贯彻执行党的路线方针政策和党中央、上级党组织及本镇党员代表大会的决议。</w:t>
      </w:r>
    </w:p>
    <w:p w14:paraId="1E6BFBEA">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2.讨论和决定本镇经济建设、政治建设、文化建设、社会建 设、生态文明建设和党的建设以及乡村振兴中的重大问题。需由镇政权机关或者集体经济组织决定的重要事项，经镇党委研究讨论后，由镇政权机关或者集体经济组织依照法律和有关规定作出决定 。</w:t>
      </w:r>
    </w:p>
    <w:p w14:paraId="50D69E56">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3.领导镇政权机关、群团组织和其他各类组织，加强指导和 规范，支持和保证这些机关和组织依照国家法律法规以及各自章程履行职责。</w:t>
      </w:r>
    </w:p>
    <w:p w14:paraId="5929D548">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4.加强镇党委自身建设和村(社区)党组织建设，以及其他隶属镇党委的党组织建设，抓好发展党员工作，加强党员队伍建设。维护和执行党的纪律，监督党员干部和其他任何工作人员严格遵守国家法律法规。</w:t>
      </w:r>
    </w:p>
    <w:p w14:paraId="2F744ED7">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5.按照干部管理权限，负责干部的教育、培训、选拔、考核和监督工作。协助管理上级有关部门驻镇单位的干部。做好人才服务和引进工作。</w:t>
      </w:r>
    </w:p>
    <w:p w14:paraId="10F74CFE">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6.领导本镇的基层治理，加强社会主义民主法治建设和精神文明建设，加强社会治安综合治理，做好生态环保、建设宜居宜业和美乡村、民生保障、民族宗教等工作。</w:t>
      </w:r>
    </w:p>
    <w:p w14:paraId="312DDFF1">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7.完成上级党委交办的其他任务。</w:t>
      </w:r>
    </w:p>
    <w:p w14:paraId="511A8E6A">
      <w:pPr>
        <w:bidi w:val="0"/>
        <w:rPr>
          <w:rFonts w:hint="eastAsia" w:ascii="仿宋" w:hAnsi="仿宋"/>
          <w:color w:val="auto"/>
          <w:sz w:val="32"/>
          <w:szCs w:val="32"/>
          <w:lang w:eastAsia="zh-CN"/>
        </w:rPr>
      </w:pPr>
      <w:r>
        <w:rPr>
          <w:rFonts w:hint="eastAsia" w:ascii="仿宋" w:hAnsi="仿宋"/>
          <w:color w:val="auto"/>
          <w:sz w:val="32"/>
          <w:szCs w:val="32"/>
          <w:lang w:eastAsia="zh-CN"/>
        </w:rPr>
        <w:t>(二)镇人民政府主要职责：</w:t>
      </w:r>
    </w:p>
    <w:p w14:paraId="765C3299">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1.贯彻落实党的路线方针政策和国家法律法规以及上级党委、政府的决议、决定和命令，执行镇党委和镇人民代表大会的决议，加强农村基层政权建设，巩固党在农村的执政基础。</w:t>
      </w:r>
    </w:p>
    <w:p w14:paraId="34A2E728">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2.组织编制本行政区域经济社会发展规划和镇国土空间规划。负责农村基础设施和各项公益事业建设，实施乡村振兴战略，加快经济社会发展，改善群众生产生活环境。</w:t>
      </w:r>
    </w:p>
    <w:p w14:paraId="11297377">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3.指导农村经济发展，推进农业经济结构调整，促进农村集体经济增长、农业增效、农民增收。</w:t>
      </w:r>
    </w:p>
    <w:p w14:paraId="3DC11C68">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10F388C4">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5.负责辖区内自然资源、生态环境保护、森林防灭火、防汛抗旱、粮食安全、供销合作社等工作。</w:t>
      </w:r>
    </w:p>
    <w:p w14:paraId="11338794">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6.推进基层民主法治建设，加强普法依法治理，指导村(居) 民委员会工作，维护群众合法权益。</w:t>
      </w:r>
    </w:p>
    <w:p w14:paraId="1849AA0F">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7.承担辖区内基层治理、平安建设、社会治安综合治理、安全和应急管理等有关工作。负责群众来信来访，反映社情民意，化解矛盾纠纷，维护社会安全稳定。</w:t>
      </w:r>
    </w:p>
    <w:p w14:paraId="7E2E342C">
      <w:pPr>
        <w:bidi w:val="0"/>
        <w:rPr>
          <w:rFonts w:hint="eastAsia" w:ascii="仿宋" w:hAnsi="仿宋"/>
          <w:color w:val="auto"/>
          <w:sz w:val="32"/>
          <w:szCs w:val="32"/>
          <w:lang w:val="en-US" w:eastAsia="zh-CN"/>
        </w:rPr>
      </w:pPr>
      <w:r>
        <w:rPr>
          <w:rFonts w:hint="eastAsia" w:ascii="仿宋" w:hAnsi="仿宋"/>
          <w:color w:val="auto"/>
          <w:sz w:val="32"/>
          <w:szCs w:val="32"/>
          <w:lang w:val="en-US" w:eastAsia="zh-CN"/>
        </w:rPr>
        <w:t>8.负责国防教育、兵役征集、民兵预备役等有关工作。</w:t>
      </w:r>
    </w:p>
    <w:p w14:paraId="43A865C2">
      <w:pPr>
        <w:bidi w:val="0"/>
        <w:rPr>
          <w:rFonts w:hint="eastAsia" w:ascii="仿宋" w:hAnsi="仿宋"/>
          <w:color w:val="auto"/>
          <w:sz w:val="32"/>
          <w:szCs w:val="32"/>
          <w:lang w:eastAsia="zh-CN"/>
        </w:rPr>
      </w:pPr>
      <w:r>
        <w:rPr>
          <w:rFonts w:hint="eastAsia" w:ascii="仿宋" w:hAnsi="仿宋"/>
          <w:color w:val="auto"/>
          <w:sz w:val="32"/>
          <w:szCs w:val="32"/>
          <w:lang w:val="en-US" w:eastAsia="zh-CN"/>
        </w:rPr>
        <w:t>9.承担法律法规、规章规定的其他职能和上级党委、政府交办的其他工作。</w:t>
      </w:r>
    </w:p>
    <w:p w14:paraId="1DE79F37">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r>
        <w:rPr>
          <w:rFonts w:hint="eastAsia" w:ascii="仿宋_GB2312" w:hAnsi="仿宋_GB2312" w:eastAsia="仿宋_GB2312" w:cs="仿宋_GB2312"/>
          <w:color w:val="auto"/>
          <w:sz w:val="32"/>
          <w:szCs w:val="32"/>
        </w:rPr>
        <w:t>参照年初报县委、县政府的工作要点简要阐述。</w:t>
      </w:r>
    </w:p>
    <w:p w14:paraId="0495DAC0">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43792EF6">
      <w:pPr>
        <w:bidi w:val="0"/>
        <w:rPr>
          <w:rFonts w:hint="eastAsia" w:ascii="仿宋" w:hAnsi="仿宋" w:eastAsia="仿宋"/>
          <w:color w:val="auto"/>
          <w:sz w:val="32"/>
          <w:szCs w:val="32"/>
        </w:rPr>
      </w:pPr>
      <w:r>
        <w:rPr>
          <w:rFonts w:hint="eastAsia" w:ascii="仿宋" w:hAnsi="仿宋"/>
          <w:color w:val="auto"/>
          <w:sz w:val="32"/>
          <w:szCs w:val="32"/>
          <w:lang w:eastAsia="zh-CN"/>
        </w:rPr>
        <w:t>新林镇人民政府</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774BDBFF">
      <w:pPr>
        <w:bidi w:val="0"/>
        <w:rPr>
          <w:rFonts w:hint="eastAsia"/>
          <w:color w:val="auto"/>
          <w:lang w:val="en-US" w:eastAsia="zh-CN"/>
        </w:rPr>
      </w:pPr>
      <w:r>
        <w:rPr>
          <w:rFonts w:hint="eastAsia" w:ascii="仿宋" w:hAnsi="仿宋"/>
          <w:color w:val="auto"/>
          <w:sz w:val="32"/>
          <w:szCs w:val="32"/>
          <w:lang w:eastAsia="zh-CN"/>
        </w:rPr>
        <w:t>新林镇人民政府</w:t>
      </w:r>
      <w:r>
        <w:rPr>
          <w:rFonts w:hint="eastAsia" w:ascii="仿宋" w:hAnsi="仿宋" w:eastAsia="仿宋"/>
          <w:color w:val="auto"/>
          <w:sz w:val="32"/>
          <w:szCs w:val="32"/>
        </w:rPr>
        <w:t>总编制</w:t>
      </w:r>
      <w:r>
        <w:rPr>
          <w:rFonts w:hint="eastAsia" w:ascii="仿宋" w:hAnsi="仿宋"/>
          <w:color w:val="auto"/>
          <w:sz w:val="32"/>
          <w:szCs w:val="32"/>
          <w:lang w:val="en-US" w:eastAsia="zh-CN"/>
        </w:rPr>
        <w:t>47</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22</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25</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51</w:t>
      </w:r>
      <w:r>
        <w:rPr>
          <w:rFonts w:hint="eastAsia" w:ascii="仿宋" w:hAnsi="仿宋" w:eastAsia="仿宋"/>
          <w:color w:val="auto"/>
          <w:sz w:val="32"/>
          <w:szCs w:val="32"/>
        </w:rPr>
        <w:t>名，其中：行政</w:t>
      </w:r>
      <w:r>
        <w:rPr>
          <w:rFonts w:hint="eastAsia" w:ascii="仿宋" w:hAnsi="仿宋"/>
          <w:color w:val="auto"/>
          <w:sz w:val="32"/>
          <w:szCs w:val="32"/>
          <w:lang w:val="en-US" w:eastAsia="zh-CN"/>
        </w:rPr>
        <w:t>30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21</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E28CA7E">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10D0E8DA">
      <w:pPr>
        <w:pStyle w:val="2"/>
        <w:keepNext/>
        <w:keepLines/>
        <w:pageBreakBefore w:val="0"/>
        <w:widowControl w:val="0"/>
        <w:numPr>
          <w:ilvl w:val="0"/>
          <w:numId w:val="2"/>
        </w:numPr>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 </w:t>
      </w:r>
    </w:p>
    <w:p w14:paraId="1C47CED6">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峨边彝族自治县新林镇人民政府</w:t>
      </w:r>
    </w:p>
    <w:p w14:paraId="78B0F81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2025年部门预算表</w:t>
      </w:r>
    </w:p>
    <w:p w14:paraId="41AAA42F">
      <w:pPr>
        <w:spacing w:line="600" w:lineRule="exact"/>
        <w:rPr>
          <w:rFonts w:hint="default" w:ascii="仿宋" w:hAnsi="仿宋" w:eastAsia="仿宋" w:cs="Times New Roman"/>
          <w:color w:val="auto"/>
          <w:sz w:val="32"/>
          <w:szCs w:val="32"/>
          <w:lang w:val="en-US" w:eastAsia="zh-CN"/>
        </w:rPr>
      </w:pPr>
    </w:p>
    <w:p w14:paraId="1A36028A">
      <w:pPr>
        <w:spacing w:line="600" w:lineRule="exact"/>
        <w:rPr>
          <w:rFonts w:hint="default" w:ascii="仿宋" w:hAnsi="仿宋" w:eastAsia="仿宋" w:cs="Times New Roman"/>
          <w:color w:val="auto"/>
          <w:sz w:val="32"/>
          <w:szCs w:val="32"/>
          <w:lang w:val="en-US" w:eastAsia="zh-CN"/>
        </w:rPr>
      </w:pPr>
    </w:p>
    <w:p w14:paraId="2C1F11F5">
      <w:pPr>
        <w:spacing w:line="600" w:lineRule="exact"/>
        <w:rPr>
          <w:rFonts w:hint="default" w:ascii="仿宋" w:hAnsi="仿宋" w:eastAsia="仿宋" w:cs="Times New Roman"/>
          <w:color w:val="auto"/>
          <w:sz w:val="32"/>
          <w:szCs w:val="32"/>
          <w:lang w:val="en-US" w:eastAsia="zh-CN"/>
        </w:rPr>
      </w:pPr>
    </w:p>
    <w:p w14:paraId="096840C7">
      <w:pPr>
        <w:spacing w:line="600" w:lineRule="exact"/>
        <w:rPr>
          <w:rFonts w:hint="default" w:ascii="仿宋" w:hAnsi="仿宋" w:eastAsia="仿宋" w:cs="Times New Roman"/>
          <w:color w:val="auto"/>
          <w:sz w:val="32"/>
          <w:szCs w:val="32"/>
          <w:lang w:val="en-US" w:eastAsia="zh-CN"/>
        </w:rPr>
      </w:pPr>
    </w:p>
    <w:p w14:paraId="4E4E5D8D">
      <w:pPr>
        <w:spacing w:line="600" w:lineRule="exact"/>
        <w:rPr>
          <w:rFonts w:hint="default" w:ascii="仿宋" w:hAnsi="仿宋" w:eastAsia="仿宋" w:cs="Times New Roman"/>
          <w:color w:val="auto"/>
          <w:sz w:val="32"/>
          <w:szCs w:val="32"/>
          <w:lang w:val="en-US" w:eastAsia="zh-CN"/>
        </w:rPr>
      </w:pPr>
    </w:p>
    <w:p w14:paraId="1FEECE9C">
      <w:pPr>
        <w:spacing w:line="600" w:lineRule="exact"/>
        <w:rPr>
          <w:rFonts w:hint="default" w:ascii="仿宋" w:hAnsi="仿宋" w:eastAsia="仿宋" w:cs="Times New Roman"/>
          <w:color w:val="auto"/>
          <w:sz w:val="32"/>
          <w:szCs w:val="32"/>
          <w:lang w:val="en-US" w:eastAsia="zh-CN"/>
        </w:rPr>
      </w:pPr>
    </w:p>
    <w:p w14:paraId="4149B889">
      <w:pPr>
        <w:spacing w:line="600" w:lineRule="exact"/>
        <w:ind w:left="0" w:leftChars="0" w:firstLine="0" w:firstLineChars="0"/>
        <w:rPr>
          <w:rFonts w:hint="default" w:ascii="仿宋" w:hAnsi="仿宋" w:eastAsia="仿宋" w:cs="Times New Roman"/>
          <w:color w:val="auto"/>
          <w:sz w:val="32"/>
          <w:szCs w:val="32"/>
          <w:lang w:val="en-US" w:eastAsia="zh-CN"/>
        </w:rPr>
      </w:pPr>
    </w:p>
    <w:p w14:paraId="6F294E0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3DEF73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详见附件2：新林镇人民政府预算公开报表  </w:t>
      </w:r>
    </w:p>
    <w:p w14:paraId="35EEDF19">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FBC9DFE">
      <w:pPr>
        <w:numPr>
          <w:ilvl w:val="0"/>
          <w:numId w:val="0"/>
        </w:numPr>
        <w:ind w:leftChars="0"/>
        <w:jc w:val="both"/>
        <w:rPr>
          <w:rFonts w:hint="eastAsia"/>
          <w:b/>
          <w:bCs/>
          <w:color w:val="auto"/>
          <w:sz w:val="52"/>
          <w:szCs w:val="52"/>
          <w:lang w:val="en-US" w:eastAsia="zh-CN"/>
        </w:rPr>
      </w:pPr>
    </w:p>
    <w:p w14:paraId="59157EB9">
      <w:pPr>
        <w:pStyle w:val="2"/>
        <w:numPr>
          <w:ilvl w:val="0"/>
          <w:numId w:val="2"/>
        </w:numPr>
        <w:bidi w:val="0"/>
        <w:ind w:left="0" w:leftChars="0" w:firstLine="0" w:firstLineChars="0"/>
        <w:jc w:val="center"/>
        <w:rPr>
          <w:rFonts w:hint="eastAsia" w:ascii="方正小标宋简体" w:hAnsi="方正小标宋简体" w:eastAsia="方正小标宋简体" w:cs="方正小标宋简体"/>
          <w:b w:val="0"/>
          <w:bCs/>
          <w:color w:val="auto"/>
          <w:lang w:val="en-US" w:eastAsia="zh-CN"/>
        </w:rPr>
      </w:pPr>
    </w:p>
    <w:p w14:paraId="21C56F15">
      <w:pPr>
        <w:pStyle w:val="2"/>
        <w:keepNext/>
        <w:keepLines/>
        <w:pageBreakBefore w:val="0"/>
        <w:widowControl w:val="0"/>
        <w:numPr>
          <w:ilvl w:val="0"/>
          <w:numId w:val="0"/>
        </w:numPr>
        <w:kinsoku/>
        <w:wordWrap/>
        <w:overflowPunct/>
        <w:topLinePunct w:val="0"/>
        <w:autoSpaceDE/>
        <w:autoSpaceDN/>
        <w:bidi w:val="0"/>
        <w:adjustRightInd/>
        <w:snapToGrid/>
        <w:spacing w:before="0" w:beforeLines="0"/>
        <w:ind w:leftChar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峨边彝族自治县新林镇人民政府</w:t>
      </w:r>
    </w:p>
    <w:p w14:paraId="6E685FCA">
      <w:pPr>
        <w:pStyle w:val="3"/>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2025年部门预算情况说明</w:t>
      </w:r>
    </w:p>
    <w:p w14:paraId="01D88A8D">
      <w:pPr>
        <w:numPr>
          <w:ilvl w:val="0"/>
          <w:numId w:val="0"/>
        </w:numPr>
        <w:jc w:val="center"/>
        <w:rPr>
          <w:rFonts w:hint="default"/>
          <w:b/>
          <w:bCs/>
          <w:color w:val="auto"/>
          <w:sz w:val="52"/>
          <w:szCs w:val="52"/>
          <w:lang w:val="en-US" w:eastAsia="zh-CN"/>
        </w:rPr>
      </w:pPr>
    </w:p>
    <w:p w14:paraId="73FD6CDF">
      <w:pPr>
        <w:numPr>
          <w:ilvl w:val="0"/>
          <w:numId w:val="0"/>
        </w:numPr>
        <w:spacing w:line="600" w:lineRule="exact"/>
        <w:rPr>
          <w:rFonts w:hint="eastAsia" w:ascii="仿宋" w:hAnsi="仿宋" w:eastAsia="仿宋" w:cs="Times New Roman"/>
          <w:color w:val="auto"/>
          <w:sz w:val="32"/>
          <w:szCs w:val="32"/>
          <w:lang w:val="en-US" w:eastAsia="zh-CN"/>
        </w:rPr>
      </w:pPr>
    </w:p>
    <w:p w14:paraId="6DD9750F">
      <w:pPr>
        <w:numPr>
          <w:ilvl w:val="0"/>
          <w:numId w:val="0"/>
        </w:numPr>
        <w:spacing w:line="600" w:lineRule="exact"/>
        <w:rPr>
          <w:rFonts w:hint="eastAsia" w:ascii="仿宋" w:hAnsi="仿宋" w:eastAsia="仿宋" w:cs="Times New Roman"/>
          <w:color w:val="auto"/>
          <w:sz w:val="32"/>
          <w:szCs w:val="32"/>
          <w:lang w:val="en-US" w:eastAsia="zh-CN"/>
        </w:rPr>
      </w:pPr>
    </w:p>
    <w:p w14:paraId="25F53A86">
      <w:pPr>
        <w:numPr>
          <w:ilvl w:val="0"/>
          <w:numId w:val="0"/>
        </w:numPr>
        <w:spacing w:line="600" w:lineRule="exact"/>
        <w:rPr>
          <w:rFonts w:hint="eastAsia" w:ascii="仿宋" w:hAnsi="仿宋" w:eastAsia="仿宋" w:cs="Times New Roman"/>
          <w:color w:val="auto"/>
          <w:sz w:val="32"/>
          <w:szCs w:val="32"/>
          <w:lang w:val="en-US" w:eastAsia="zh-CN"/>
        </w:rPr>
      </w:pPr>
    </w:p>
    <w:p w14:paraId="453A495C">
      <w:pPr>
        <w:numPr>
          <w:ilvl w:val="0"/>
          <w:numId w:val="0"/>
        </w:numPr>
        <w:spacing w:line="600" w:lineRule="exact"/>
        <w:rPr>
          <w:rFonts w:hint="eastAsia" w:ascii="仿宋" w:hAnsi="仿宋" w:eastAsia="仿宋" w:cs="Times New Roman"/>
          <w:color w:val="auto"/>
          <w:sz w:val="32"/>
          <w:szCs w:val="32"/>
          <w:lang w:val="en-US" w:eastAsia="zh-CN"/>
        </w:rPr>
      </w:pPr>
    </w:p>
    <w:p w14:paraId="7B4B968D">
      <w:pPr>
        <w:numPr>
          <w:ilvl w:val="0"/>
          <w:numId w:val="0"/>
        </w:numPr>
        <w:jc w:val="both"/>
        <w:rPr>
          <w:rFonts w:hint="default"/>
          <w:b/>
          <w:bCs/>
          <w:color w:val="auto"/>
          <w:sz w:val="52"/>
          <w:szCs w:val="52"/>
          <w:lang w:val="en-US" w:eastAsia="zh-CN"/>
        </w:rPr>
      </w:pPr>
    </w:p>
    <w:p w14:paraId="43E88AC5">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E953C8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所有收入和支出均纳入部门预算管理。收入包括：一般公共预算拨款收入；支出包括：一般公共服务支出、社会保障和就业支出、卫生健康支出、住房保障支出、农林水支出。</w:t>
      </w:r>
    </w:p>
    <w:p w14:paraId="57D5432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1311.05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159.96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原因是：本单位</w:t>
      </w:r>
      <w:r>
        <w:rPr>
          <w:rFonts w:hint="eastAsia" w:ascii="Times New Roman" w:hAnsi="Times New Roman" w:eastAsia="仿宋_GB2312" w:cs="仿宋_GB2312"/>
          <w:color w:val="auto"/>
          <w:kern w:val="0"/>
          <w:sz w:val="32"/>
          <w:szCs w:val="32"/>
          <w:lang w:val="en-US" w:eastAsia="zh-CN"/>
        </w:rPr>
        <w:t>2024年人员调入，人员经费增加</w:t>
      </w:r>
      <w:r>
        <w:rPr>
          <w:rFonts w:hint="eastAsia" w:ascii="Times New Roman" w:hAnsi="Times New Roman" w:eastAsia="仿宋_GB2312" w:cs="仿宋_GB2312"/>
          <w:color w:val="auto"/>
          <w:kern w:val="0"/>
          <w:sz w:val="32"/>
          <w:szCs w:val="32"/>
        </w:rPr>
        <w:t>。</w:t>
      </w:r>
    </w:p>
    <w:p w14:paraId="2C28A63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7A3B2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新林镇人民政府2025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1311.05</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1311.05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3393384">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47BB1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新林镇人民政府2025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1311.05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1308.05</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99.77</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0.23</w:t>
      </w:r>
      <w:r>
        <w:rPr>
          <w:rFonts w:hint="eastAsia" w:ascii="Times New Roman" w:hAnsi="Times New Roman" w:eastAsia="仿宋_GB2312" w:cs="仿宋_GB2312"/>
          <w:color w:val="auto"/>
          <w:kern w:val="0"/>
          <w:sz w:val="32"/>
          <w:szCs w:val="32"/>
        </w:rPr>
        <w:t>%。</w:t>
      </w:r>
    </w:p>
    <w:p w14:paraId="38BDECE6">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96AD7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新林镇人民政府2025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1311.05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仿宋" w:hAnsi="仿宋" w:cs="宋体"/>
          <w:color w:val="auto"/>
          <w:kern w:val="0"/>
          <w:sz w:val="32"/>
          <w:szCs w:val="32"/>
          <w:lang w:val="en-US" w:eastAsia="zh-CN"/>
        </w:rPr>
        <w:t>1151.09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159.96</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人员调入，人员经费增加。</w:t>
      </w:r>
    </w:p>
    <w:p w14:paraId="42E420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1311.05</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831.41</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155.65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27.25</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79.54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217.2</w:t>
      </w:r>
      <w:r>
        <w:rPr>
          <w:rFonts w:hint="eastAsia" w:ascii="Times New Roman" w:hAnsi="Times New Roman" w:eastAsia="仿宋_GB2312" w:cs="仿宋_GB2312"/>
          <w:color w:val="auto"/>
          <w:kern w:val="0"/>
          <w:sz w:val="32"/>
          <w:szCs w:val="32"/>
          <w:lang w:eastAsia="zh-CN"/>
        </w:rPr>
        <w:t>万元。</w:t>
      </w:r>
    </w:p>
    <w:p w14:paraId="3B4DD9D7">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3406FCD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AF5402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1311.05</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159.96</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人员调入，人员经费增加</w:t>
      </w:r>
      <w:r>
        <w:rPr>
          <w:rFonts w:hint="eastAsia" w:ascii="Times New Roman" w:hAnsi="Times New Roman" w:eastAsia="仿宋_GB2312" w:cs="仿宋_GB2312"/>
          <w:color w:val="auto"/>
          <w:kern w:val="0"/>
          <w:sz w:val="32"/>
          <w:szCs w:val="32"/>
        </w:rPr>
        <w:t>。</w:t>
      </w:r>
    </w:p>
    <w:p w14:paraId="77A2A77E">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A0293C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831.41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63.4</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155.65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11.9</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27.25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2.1</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79.54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217.2万元，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16.5</w:t>
      </w:r>
      <w:r>
        <w:rPr>
          <w:rFonts w:hint="eastAsia" w:ascii="Times New Roman" w:hAnsi="Times New Roman" w:eastAsia="仿宋_GB2312" w:cs="仿宋_GB2312"/>
          <w:color w:val="auto"/>
          <w:kern w:val="0"/>
          <w:sz w:val="32"/>
          <w:szCs w:val="32"/>
        </w:rPr>
        <w:t>%。</w:t>
      </w:r>
    </w:p>
    <w:p w14:paraId="6AAD3219">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3C7814C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仿宋" w:hAnsi="仿宋" w:eastAsia="仿宋" w:cs="宋体"/>
          <w:color w:val="auto"/>
          <w:kern w:val="0"/>
          <w:sz w:val="32"/>
          <w:szCs w:val="32"/>
          <w:lang w:eastAsia="zh-CN"/>
        </w:rPr>
        <w:t>政府办公室及相关机构事务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567.02</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50A164F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仿宋" w:hAnsi="仿宋" w:eastAsia="仿宋" w:cs="宋体"/>
          <w:color w:val="auto"/>
          <w:kern w:val="0"/>
          <w:sz w:val="32"/>
          <w:szCs w:val="32"/>
          <w:lang w:eastAsia="zh-CN"/>
        </w:rPr>
        <w:t>政府办公室</w:t>
      </w:r>
      <w:bookmarkStart w:id="0" w:name="_GoBack"/>
      <w:bookmarkEnd w:id="0"/>
      <w:r>
        <w:rPr>
          <w:rFonts w:hint="eastAsia" w:ascii="仿宋" w:hAnsi="仿宋" w:eastAsia="仿宋" w:cs="宋体"/>
          <w:color w:val="auto"/>
          <w:kern w:val="0"/>
          <w:sz w:val="32"/>
          <w:szCs w:val="32"/>
          <w:lang w:eastAsia="zh-CN"/>
        </w:rPr>
        <w:t>及相关机构事务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264.39</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1DE5340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6.34</w:t>
      </w:r>
      <w:r>
        <w:rPr>
          <w:rFonts w:hint="eastAsia" w:ascii="Times New Roman" w:hAnsi="Times New Roman" w:eastAsia="仿宋_GB2312" w:cs="仿宋_GB2312"/>
          <w:color w:val="auto"/>
          <w:kern w:val="0"/>
          <w:sz w:val="32"/>
          <w:szCs w:val="32"/>
        </w:rPr>
        <w:t>万元，主要用于：</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r>
        <w:rPr>
          <w:rFonts w:hint="eastAsia" w:ascii="Times New Roman" w:hAnsi="Times New Roman" w:eastAsia="仿宋_GB2312" w:cs="仿宋_GB2312"/>
          <w:color w:val="auto"/>
          <w:kern w:val="0"/>
          <w:sz w:val="32"/>
          <w:szCs w:val="32"/>
        </w:rPr>
        <w:t>。</w:t>
      </w:r>
    </w:p>
    <w:p w14:paraId="467C239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机关事业单位基本养老保险缴费支出</w:t>
      </w:r>
      <w:r>
        <w:rPr>
          <w:rFonts w:hint="eastAsia" w:ascii="仿宋" w:hAnsi="仿宋" w:eastAsia="仿宋" w:cs="宋体"/>
          <w:color w:val="auto"/>
          <w:kern w:val="0"/>
          <w:sz w:val="32"/>
          <w:szCs w:val="32"/>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99.54</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1F1552B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机关事业单位职业年金缴费支出</w:t>
      </w:r>
      <w:r>
        <w:rPr>
          <w:rFonts w:hint="eastAsia" w:ascii="仿宋" w:hAnsi="仿宋" w:eastAsia="仿宋" w:cs="宋体"/>
          <w:color w:val="auto"/>
          <w:kern w:val="0"/>
          <w:sz w:val="32"/>
          <w:szCs w:val="32"/>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49.77</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5BE2FA3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.社会保障和就业支出（类）行政事业单位医疗（款）行政单位医疗（项）: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27.25</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3A2A425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.住房保障（类）住房改革支出（款）住房公积金（项）: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79.54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E4470D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.农林水支出（类）</w:t>
      </w:r>
      <w:r>
        <w:rPr>
          <w:rFonts w:hint="eastAsia" w:ascii="Times New Roman" w:hAnsi="Times New Roman" w:eastAsia="仿宋_GB2312" w:cs="仿宋_GB2312"/>
          <w:color w:val="auto"/>
          <w:kern w:val="0"/>
          <w:sz w:val="32"/>
          <w:szCs w:val="32"/>
          <w:lang w:eastAsia="zh-CN"/>
        </w:rPr>
        <w:t>巩固拓展脱贫攻坚成果</w:t>
      </w:r>
      <w:r>
        <w:rPr>
          <w:rFonts w:hint="eastAsia" w:ascii="Times New Roman" w:hAnsi="Times New Roman" w:eastAsia="仿宋_GB2312" w:cs="仿宋_GB2312"/>
          <w:color w:val="auto"/>
          <w:kern w:val="0"/>
          <w:sz w:val="32"/>
          <w:szCs w:val="32"/>
        </w:rPr>
        <w:t>衔接乡村振兴（款）其他</w:t>
      </w:r>
      <w:r>
        <w:rPr>
          <w:rFonts w:hint="eastAsia" w:ascii="Times New Roman" w:hAnsi="Times New Roman" w:eastAsia="仿宋_GB2312" w:cs="仿宋_GB2312"/>
          <w:color w:val="auto"/>
          <w:kern w:val="0"/>
          <w:sz w:val="32"/>
          <w:szCs w:val="32"/>
          <w:lang w:eastAsia="zh-CN"/>
        </w:rPr>
        <w:t>巩固拓展脱贫攻坚成果</w:t>
      </w:r>
      <w:r>
        <w:rPr>
          <w:rFonts w:hint="eastAsia" w:ascii="Times New Roman" w:hAnsi="Times New Roman" w:eastAsia="仿宋_GB2312" w:cs="仿宋_GB2312"/>
          <w:color w:val="auto"/>
          <w:kern w:val="0"/>
          <w:sz w:val="32"/>
          <w:szCs w:val="32"/>
        </w:rPr>
        <w:t>衔接乡村振兴支出（项）: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反映上述项目以外对</w:t>
      </w:r>
      <w:r>
        <w:rPr>
          <w:rFonts w:hint="eastAsia" w:ascii="Times New Roman" w:hAnsi="Times New Roman" w:eastAsia="仿宋_GB2312" w:cs="仿宋_GB2312"/>
          <w:color w:val="auto"/>
          <w:kern w:val="0"/>
          <w:sz w:val="32"/>
          <w:szCs w:val="32"/>
        </w:rPr>
        <w:t>其他</w:t>
      </w:r>
      <w:r>
        <w:rPr>
          <w:rFonts w:hint="eastAsia" w:ascii="Times New Roman" w:hAnsi="Times New Roman" w:eastAsia="仿宋_GB2312" w:cs="仿宋_GB2312"/>
          <w:color w:val="auto"/>
          <w:kern w:val="0"/>
          <w:sz w:val="32"/>
          <w:szCs w:val="32"/>
          <w:lang w:eastAsia="zh-CN"/>
        </w:rPr>
        <w:t>用于巩固拓展脱贫攻坚成果同乡村振兴有效</w:t>
      </w:r>
      <w:r>
        <w:rPr>
          <w:rFonts w:hint="eastAsia" w:ascii="Times New Roman" w:hAnsi="Times New Roman" w:eastAsia="仿宋_GB2312" w:cs="仿宋_GB2312"/>
          <w:color w:val="auto"/>
          <w:kern w:val="0"/>
          <w:sz w:val="32"/>
          <w:szCs w:val="32"/>
        </w:rPr>
        <w:t>衔接</w:t>
      </w:r>
      <w:r>
        <w:rPr>
          <w:rFonts w:hint="eastAsia" w:ascii="Times New Roman" w:hAnsi="Times New Roman" w:eastAsia="仿宋_GB2312" w:cs="仿宋_GB2312"/>
          <w:color w:val="auto"/>
          <w:kern w:val="0"/>
          <w:sz w:val="32"/>
          <w:szCs w:val="32"/>
          <w:lang w:eastAsia="zh-CN"/>
        </w:rPr>
        <w:t>方面的</w:t>
      </w:r>
      <w:r>
        <w:rPr>
          <w:rFonts w:hint="eastAsia" w:ascii="Times New Roman" w:hAnsi="Times New Roman" w:eastAsia="仿宋_GB2312" w:cs="仿宋_GB2312"/>
          <w:color w:val="auto"/>
          <w:kern w:val="0"/>
          <w:sz w:val="32"/>
          <w:szCs w:val="32"/>
        </w:rPr>
        <w:t>支出。</w:t>
      </w:r>
    </w:p>
    <w:p w14:paraId="6580660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9</w:t>
      </w:r>
      <w:r>
        <w:rPr>
          <w:rFonts w:hint="eastAsia" w:ascii="Times New Roman" w:hAnsi="Times New Roman" w:eastAsia="仿宋_GB2312" w:cs="仿宋_GB2312"/>
          <w:color w:val="auto"/>
          <w:kern w:val="0"/>
          <w:sz w:val="32"/>
          <w:szCs w:val="32"/>
        </w:rPr>
        <w:t>.农林水支出（类）农村综合改革（款）对村民委员会和村党支部的补助（项）: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214.2</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反映各级财政对村民委员会和村党支部的补助支出，以及支持建立县级基本财力保障机制安排的村级组织运转奖补资金</w:t>
      </w:r>
      <w:r>
        <w:rPr>
          <w:rFonts w:hint="eastAsia" w:ascii="Times New Roman" w:hAnsi="Times New Roman" w:eastAsia="仿宋_GB2312" w:cs="仿宋_GB2312"/>
          <w:color w:val="auto"/>
          <w:kern w:val="0"/>
          <w:sz w:val="32"/>
          <w:szCs w:val="32"/>
        </w:rPr>
        <w:t>。</w:t>
      </w:r>
    </w:p>
    <w:p w14:paraId="46AA1059">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39786B1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1308.05</w:t>
      </w:r>
      <w:r>
        <w:rPr>
          <w:rFonts w:hint="eastAsia" w:ascii="Times New Roman" w:hAnsi="Times New Roman" w:eastAsia="仿宋_GB2312" w:cs="仿宋_GB2312"/>
          <w:color w:val="auto"/>
          <w:kern w:val="0"/>
          <w:sz w:val="32"/>
          <w:szCs w:val="32"/>
        </w:rPr>
        <w:t>万元，其中：</w:t>
      </w:r>
    </w:p>
    <w:p w14:paraId="5651302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1154.4</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万元，主要包括：基本工资、津贴补贴、奖金、社会保险缴费、绩效工资、机关事业单位基本养老保险缴费、职业年金缴费、住房公积金、其他对个人和家庭的补助支出。</w:t>
      </w:r>
    </w:p>
    <w:p w14:paraId="2A92BC9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153.65</w:t>
      </w:r>
      <w:r>
        <w:rPr>
          <w:rFonts w:hint="eastAsia" w:ascii="Times New Roman" w:hAnsi="Times New Roman" w:eastAsia="仿宋_GB2312" w:cs="仿宋_GB2312"/>
          <w:color w:val="auto"/>
          <w:kern w:val="0"/>
          <w:sz w:val="32"/>
          <w:szCs w:val="32"/>
        </w:rPr>
        <w:t>万元，主要包括：办公费、印刷费、手续费、水费、电费、邮电费、差旅费、维修（护）费、公务接待费、工会经费、福利费、其他交通费</w:t>
      </w:r>
      <w:r>
        <w:rPr>
          <w:rFonts w:hint="eastAsia" w:ascii="Times New Roman" w:hAnsi="Times New Roman" w:eastAsia="仿宋_GB2312" w:cs="仿宋_GB2312"/>
          <w:color w:val="auto"/>
          <w:kern w:val="0"/>
          <w:sz w:val="32"/>
          <w:szCs w:val="32"/>
          <w:lang w:eastAsia="zh-CN"/>
        </w:rPr>
        <w:t>用</w:t>
      </w:r>
      <w:r>
        <w:rPr>
          <w:rFonts w:hint="eastAsia" w:ascii="Times New Roman" w:hAnsi="Times New Roman" w:eastAsia="仿宋_GB2312" w:cs="仿宋_GB2312"/>
          <w:color w:val="auto"/>
          <w:kern w:val="0"/>
          <w:sz w:val="32"/>
          <w:szCs w:val="32"/>
        </w:rPr>
        <w:t>。</w:t>
      </w:r>
    </w:p>
    <w:p w14:paraId="5A28489A">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2082DA8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新林镇人民政府</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01206585">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3137AE8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03D62A29">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1E2910D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5B22E48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2C50B91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2.公务接待费较上年预算持平。主要原因是按照中央八项规定及厉行节约、反对浪费的要求，简化接待程序，严格控制用餐及住宿标准，减少公务接待开支。</w:t>
      </w:r>
    </w:p>
    <w:p w14:paraId="499BD386">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仿宋" w:hAnsi="仿宋" w:eastAsia="仿宋" w:cs="宋体"/>
          <w:color w:val="auto"/>
          <w:kern w:val="0"/>
          <w:sz w:val="32"/>
          <w:szCs w:val="32"/>
        </w:rPr>
        <w:t>公务接待费计划用于</w:t>
      </w:r>
      <w:r>
        <w:rPr>
          <w:rFonts w:hint="eastAsia" w:ascii="仿宋" w:hAnsi="仿宋" w:eastAsia="仿宋" w:cs="宋体"/>
          <w:color w:val="auto"/>
          <w:kern w:val="0"/>
          <w:sz w:val="32"/>
          <w:szCs w:val="32"/>
          <w:highlight w:val="none"/>
          <w:lang w:eastAsia="zh-CN"/>
        </w:rPr>
        <w:t>市、县各级部门单位来我单位</w:t>
      </w:r>
      <w:r>
        <w:rPr>
          <w:rFonts w:hint="eastAsia" w:ascii="仿宋" w:hAnsi="仿宋" w:eastAsia="仿宋" w:cs="宋体"/>
          <w:color w:val="auto"/>
          <w:kern w:val="0"/>
          <w:sz w:val="32"/>
          <w:szCs w:val="32"/>
          <w:highlight w:val="none"/>
        </w:rPr>
        <w:t>调研指导工作和</w:t>
      </w:r>
      <w:r>
        <w:rPr>
          <w:rFonts w:hint="eastAsia" w:ascii="仿宋" w:hAnsi="仿宋" w:eastAsia="仿宋" w:cs="宋体"/>
          <w:color w:val="auto"/>
          <w:kern w:val="0"/>
          <w:sz w:val="32"/>
          <w:szCs w:val="32"/>
          <w:highlight w:val="none"/>
          <w:lang w:eastAsia="zh-CN"/>
        </w:rPr>
        <w:t>县内其他乡镇</w:t>
      </w:r>
      <w:r>
        <w:rPr>
          <w:rFonts w:hint="eastAsia" w:ascii="仿宋" w:hAnsi="仿宋" w:eastAsia="仿宋" w:cs="宋体"/>
          <w:color w:val="auto"/>
          <w:kern w:val="0"/>
          <w:sz w:val="32"/>
          <w:szCs w:val="32"/>
          <w:highlight w:val="none"/>
        </w:rPr>
        <w:t>来我单位交流学习等</w:t>
      </w:r>
      <w:r>
        <w:rPr>
          <w:rFonts w:hint="eastAsia" w:ascii="Times New Roman" w:hAnsi="Times New Roman" w:eastAsia="仿宋_GB2312" w:cs="仿宋_GB2312"/>
          <w:color w:val="auto"/>
          <w:kern w:val="0"/>
          <w:sz w:val="32"/>
          <w:szCs w:val="32"/>
        </w:rPr>
        <w:t>。</w:t>
      </w:r>
    </w:p>
    <w:p w14:paraId="0B81414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规范使用公务用车，提高下村出差工作开展效率</w:t>
      </w:r>
      <w:r>
        <w:rPr>
          <w:rFonts w:hint="eastAsia" w:ascii="Times New Roman" w:hAnsi="Times New Roman" w:eastAsia="仿宋_GB2312" w:cs="仿宋_GB2312"/>
          <w:color w:val="auto"/>
          <w:kern w:val="0"/>
          <w:sz w:val="32"/>
          <w:szCs w:val="32"/>
        </w:rPr>
        <w:t>。</w:t>
      </w:r>
    </w:p>
    <w:p w14:paraId="4EBB9D3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7BC8D13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2494CDD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08AAE61C">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6135874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24C7D9B8">
      <w:pPr>
        <w:bidi w:val="0"/>
        <w:rPr>
          <w:rFonts w:hint="eastAsia" w:ascii="Times New Roman" w:hAnsi="Times New Roman" w:eastAsia="仿宋_GB2312" w:cs="仿宋_GB2312"/>
          <w:color w:val="auto"/>
          <w:sz w:val="32"/>
          <w:szCs w:val="32"/>
          <w:shd w:val="clear" w:color="auto" w:fill="FFFFFF"/>
          <w:lang w:eastAsia="zh-CN"/>
        </w:rPr>
      </w:pPr>
      <w:r>
        <w:rPr>
          <w:rFonts w:hint="eastAsia" w:ascii="仿宋" w:hAnsi="仿宋" w:eastAsia="仿宋" w:cs="宋体"/>
          <w:color w:val="auto"/>
          <w:sz w:val="32"/>
          <w:szCs w:val="32"/>
          <w:shd w:val="clear" w:color="auto" w:fill="FFFFFF"/>
        </w:rPr>
        <w:t>按照《关于印发</w:t>
      </w:r>
      <w:r>
        <w:rPr>
          <w:rFonts w:hint="eastAsia" w:ascii="仿宋" w:hAnsi="仿宋" w:cs="宋体"/>
          <w:color w:val="auto"/>
          <w:sz w:val="32"/>
          <w:szCs w:val="32"/>
          <w:shd w:val="clear" w:color="auto" w:fill="FFFFFF"/>
          <w:lang w:eastAsia="zh-CN"/>
        </w:rPr>
        <w:t>〈</w:t>
      </w:r>
      <w:r>
        <w:rPr>
          <w:rFonts w:hint="eastAsia" w:ascii="仿宋" w:hAnsi="仿宋" w:eastAsia="仿宋" w:cs="宋体"/>
          <w:color w:val="auto"/>
          <w:sz w:val="32"/>
          <w:szCs w:val="32"/>
          <w:shd w:val="clear" w:color="auto" w:fill="FFFFFF"/>
        </w:rPr>
        <w:t>地方预决算公开操作规程</w:t>
      </w:r>
      <w:r>
        <w:rPr>
          <w:rFonts w:hint="eastAsia" w:ascii="仿宋" w:hAnsi="仿宋" w:cs="宋体"/>
          <w:color w:val="auto"/>
          <w:sz w:val="32"/>
          <w:szCs w:val="32"/>
          <w:shd w:val="clear" w:color="auto" w:fill="FFFFFF"/>
          <w:lang w:eastAsia="zh-CN"/>
        </w:rPr>
        <w:t>〉</w:t>
      </w:r>
      <w:r>
        <w:rPr>
          <w:rFonts w:hint="eastAsia" w:ascii="仿宋" w:hAnsi="仿宋" w:eastAsia="仿宋" w:cs="宋体"/>
          <w:color w:val="auto"/>
          <w:sz w:val="32"/>
          <w:szCs w:val="32"/>
          <w:shd w:val="clear" w:color="auto" w:fill="FFFFFF"/>
        </w:rPr>
        <w:t>的通知》（财预〔</w:t>
      </w:r>
      <w:r>
        <w:rPr>
          <w:rFonts w:ascii="仿宋" w:hAnsi="仿宋" w:eastAsia="仿宋" w:cs="宋体"/>
          <w:color w:val="auto"/>
          <w:sz w:val="32"/>
          <w:szCs w:val="32"/>
          <w:shd w:val="clear" w:color="auto" w:fill="FFFFFF"/>
        </w:rPr>
        <w:t>2016</w:t>
      </w:r>
      <w:r>
        <w:rPr>
          <w:rFonts w:hint="eastAsia" w:ascii="仿宋" w:hAnsi="仿宋" w:eastAsia="仿宋" w:cs="宋体"/>
          <w:color w:val="auto"/>
          <w:sz w:val="32"/>
          <w:szCs w:val="32"/>
          <w:shd w:val="clear" w:color="auto" w:fill="FFFFFF"/>
        </w:rPr>
        <w:t>〕</w:t>
      </w:r>
      <w:r>
        <w:rPr>
          <w:rFonts w:ascii="仿宋" w:hAnsi="仿宋" w:eastAsia="仿宋" w:cs="宋体"/>
          <w:color w:val="auto"/>
          <w:sz w:val="32"/>
          <w:szCs w:val="32"/>
          <w:shd w:val="clear" w:color="auto" w:fill="FFFFFF"/>
        </w:rPr>
        <w:t>143</w:t>
      </w:r>
      <w:r>
        <w:rPr>
          <w:rFonts w:hint="eastAsia" w:ascii="仿宋" w:hAnsi="仿宋" w:eastAsia="仿宋" w:cs="宋体"/>
          <w:color w:val="auto"/>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cs="宋体"/>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新林镇人民政府运行经费财政拨款预算为</w:t>
      </w:r>
      <w:r>
        <w:rPr>
          <w:rFonts w:hint="eastAsia" w:ascii="Times New Roman" w:hAnsi="Times New Roman" w:eastAsia="仿宋_GB2312" w:cs="仿宋_GB2312"/>
          <w:color w:val="auto"/>
          <w:kern w:val="0"/>
          <w:sz w:val="32"/>
          <w:szCs w:val="32"/>
          <w:lang w:val="en-US" w:eastAsia="zh-CN"/>
        </w:rPr>
        <w:t>153.65</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24.3</w:t>
      </w:r>
      <w:r>
        <w:rPr>
          <w:rFonts w:hint="eastAsia" w:ascii="Times New Roman" w:hAnsi="Times New Roman" w:eastAsia="仿宋_GB2312" w:cs="仿宋_GB2312"/>
          <w:color w:val="auto"/>
          <w:kern w:val="0"/>
          <w:sz w:val="32"/>
          <w:szCs w:val="32"/>
          <w:lang w:eastAsia="zh-CN"/>
        </w:rPr>
        <w:t>万元，主要原因是本单位</w:t>
      </w:r>
      <w:r>
        <w:rPr>
          <w:rFonts w:hint="eastAsia" w:ascii="Times New Roman" w:hAnsi="Times New Roman" w:eastAsia="仿宋_GB2312" w:cs="仿宋_GB2312"/>
          <w:color w:val="auto"/>
          <w:kern w:val="0"/>
          <w:sz w:val="32"/>
          <w:szCs w:val="32"/>
          <w:lang w:val="en-US" w:eastAsia="zh-CN"/>
        </w:rPr>
        <w:t>2024年人员调入，人员经费增加</w:t>
      </w:r>
      <w:r>
        <w:rPr>
          <w:rFonts w:hint="eastAsia" w:ascii="Times New Roman" w:hAnsi="Times New Roman" w:eastAsia="仿宋_GB2312" w:cs="仿宋_GB2312"/>
          <w:color w:val="auto"/>
          <w:sz w:val="32"/>
          <w:szCs w:val="32"/>
          <w:shd w:val="clear" w:color="auto" w:fill="FFFFFF"/>
        </w:rPr>
        <w:t>。</w:t>
      </w:r>
    </w:p>
    <w:p w14:paraId="6DE6153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8407FCA">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3BDF21E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114BF00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37B00F7">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2025年部门预算安排车辆购置经费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w:t>
      </w:r>
    </w:p>
    <w:p w14:paraId="08C74CB7">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72E6B9F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7DC8152A">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新林镇人民政府</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495BA40">
      <w:pPr>
        <w:bidi w:val="0"/>
        <w:rPr>
          <w:rFonts w:hint="eastAsia" w:ascii="Times New Roman" w:hAnsi="Times New Roman" w:eastAsia="仿宋_GB2312" w:cs="仿宋_GB2312"/>
          <w:color w:val="auto"/>
          <w:kern w:val="0"/>
          <w:sz w:val="32"/>
          <w:szCs w:val="32"/>
        </w:rPr>
      </w:pPr>
    </w:p>
    <w:p w14:paraId="04CEB5C7">
      <w:pPr>
        <w:bidi w:val="0"/>
        <w:rPr>
          <w:rFonts w:hint="eastAsia" w:ascii="Times New Roman" w:hAnsi="Times New Roman" w:eastAsia="仿宋_GB2312" w:cs="仿宋_GB2312"/>
          <w:color w:val="auto"/>
          <w:kern w:val="0"/>
          <w:sz w:val="32"/>
          <w:szCs w:val="32"/>
        </w:rPr>
      </w:pPr>
    </w:p>
    <w:p w14:paraId="24EF28D8">
      <w:pPr>
        <w:bidi w:val="0"/>
        <w:rPr>
          <w:rFonts w:hint="eastAsia" w:ascii="Times New Roman" w:hAnsi="Times New Roman" w:eastAsia="仿宋_GB2312" w:cs="仿宋_GB2312"/>
          <w:color w:val="auto"/>
          <w:kern w:val="0"/>
          <w:sz w:val="32"/>
          <w:szCs w:val="32"/>
        </w:rPr>
      </w:pPr>
    </w:p>
    <w:p w14:paraId="3CF5AE62">
      <w:pPr>
        <w:bidi w:val="0"/>
        <w:rPr>
          <w:rFonts w:hint="eastAsia" w:ascii="Times New Roman" w:hAnsi="Times New Roman" w:eastAsia="仿宋_GB2312" w:cs="仿宋_GB2312"/>
          <w:color w:val="auto"/>
          <w:kern w:val="0"/>
          <w:sz w:val="32"/>
          <w:szCs w:val="32"/>
          <w:lang w:eastAsia="zh-CN"/>
        </w:rPr>
      </w:pPr>
    </w:p>
    <w:p w14:paraId="26CCF65A">
      <w:pPr>
        <w:pStyle w:val="2"/>
        <w:numPr>
          <w:ilvl w:val="0"/>
          <w:numId w:val="2"/>
        </w:numPr>
        <w:bidi w:val="0"/>
        <w:ind w:left="0" w:leftChars="0" w:firstLine="0" w:firstLineChars="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 名词解释</w:t>
      </w:r>
    </w:p>
    <w:p w14:paraId="6FF0A670">
      <w:pPr>
        <w:widowControl w:val="0"/>
        <w:numPr>
          <w:ilvl w:val="0"/>
          <w:numId w:val="0"/>
        </w:numPr>
        <w:spacing w:line="360" w:lineRule="auto"/>
        <w:jc w:val="left"/>
        <w:rPr>
          <w:rFonts w:hint="eastAsia"/>
        </w:rPr>
      </w:pPr>
    </w:p>
    <w:p w14:paraId="55416F35">
      <w:pPr>
        <w:widowControl w:val="0"/>
        <w:numPr>
          <w:ilvl w:val="0"/>
          <w:numId w:val="0"/>
        </w:numPr>
        <w:spacing w:line="360" w:lineRule="auto"/>
        <w:jc w:val="left"/>
        <w:rPr>
          <w:rFonts w:hint="eastAsia"/>
        </w:rPr>
      </w:pPr>
    </w:p>
    <w:p w14:paraId="5C6A25A2">
      <w:pPr>
        <w:widowControl w:val="0"/>
        <w:numPr>
          <w:ilvl w:val="0"/>
          <w:numId w:val="0"/>
        </w:numPr>
        <w:spacing w:line="360" w:lineRule="auto"/>
        <w:jc w:val="left"/>
        <w:rPr>
          <w:rFonts w:hint="eastAsia"/>
        </w:rPr>
      </w:pPr>
    </w:p>
    <w:p w14:paraId="45D2FCAC">
      <w:pPr>
        <w:widowControl w:val="0"/>
        <w:numPr>
          <w:ilvl w:val="0"/>
          <w:numId w:val="0"/>
        </w:numPr>
        <w:spacing w:line="360" w:lineRule="auto"/>
        <w:jc w:val="left"/>
        <w:rPr>
          <w:rFonts w:hint="eastAsia"/>
        </w:rPr>
      </w:pPr>
    </w:p>
    <w:p w14:paraId="13FFBA94">
      <w:pPr>
        <w:widowControl w:val="0"/>
        <w:numPr>
          <w:ilvl w:val="0"/>
          <w:numId w:val="0"/>
        </w:numPr>
        <w:spacing w:line="360" w:lineRule="auto"/>
        <w:jc w:val="left"/>
        <w:rPr>
          <w:rFonts w:hint="eastAsia"/>
        </w:rPr>
      </w:pPr>
    </w:p>
    <w:p w14:paraId="6A57B816">
      <w:pPr>
        <w:widowControl w:val="0"/>
        <w:numPr>
          <w:ilvl w:val="0"/>
          <w:numId w:val="0"/>
        </w:numPr>
        <w:spacing w:line="360" w:lineRule="auto"/>
        <w:jc w:val="left"/>
        <w:rPr>
          <w:rFonts w:hint="eastAsia"/>
        </w:rPr>
      </w:pPr>
    </w:p>
    <w:p w14:paraId="29BF7BBE">
      <w:pPr>
        <w:widowControl w:val="0"/>
        <w:numPr>
          <w:ilvl w:val="0"/>
          <w:numId w:val="0"/>
        </w:numPr>
        <w:spacing w:line="360" w:lineRule="auto"/>
        <w:jc w:val="left"/>
        <w:rPr>
          <w:rFonts w:hint="eastAsia"/>
        </w:rPr>
      </w:pPr>
    </w:p>
    <w:p w14:paraId="62CDB640">
      <w:pPr>
        <w:widowControl w:val="0"/>
        <w:numPr>
          <w:ilvl w:val="0"/>
          <w:numId w:val="0"/>
        </w:numPr>
        <w:spacing w:line="360" w:lineRule="auto"/>
        <w:jc w:val="left"/>
        <w:rPr>
          <w:rFonts w:hint="eastAsia"/>
        </w:rPr>
      </w:pPr>
    </w:p>
    <w:p w14:paraId="08F8FA94">
      <w:pPr>
        <w:widowControl w:val="0"/>
        <w:numPr>
          <w:ilvl w:val="0"/>
          <w:numId w:val="0"/>
        </w:numPr>
        <w:spacing w:line="360" w:lineRule="auto"/>
        <w:jc w:val="left"/>
        <w:rPr>
          <w:rFonts w:hint="eastAsia"/>
        </w:rPr>
      </w:pPr>
    </w:p>
    <w:p w14:paraId="02E07658">
      <w:pPr>
        <w:widowControl w:val="0"/>
        <w:numPr>
          <w:ilvl w:val="0"/>
          <w:numId w:val="0"/>
        </w:numPr>
        <w:spacing w:line="360" w:lineRule="auto"/>
        <w:jc w:val="left"/>
        <w:rPr>
          <w:rFonts w:hint="eastAsia"/>
        </w:rPr>
      </w:pPr>
    </w:p>
    <w:p w14:paraId="04ECA479">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6A1D4CE8">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24FB4702">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6AE417E1">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4AA07832">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1C56E6D">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40290F19">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45C4F409">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4BFC00E4">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766C87E6">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273ED222">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209A62FA">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6AF77A6E">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3991D385">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4CFAC4B1">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349DF493">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7F98C081">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D52EA1E">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0CBEA265">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B51CCA-3178-441E-A667-C3E9E13C84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6F09FB6C-24C2-43AC-A02C-138FED097618}"/>
  </w:font>
  <w:font w:name="仿宋_GB2312">
    <w:panose1 w:val="02010609030101010101"/>
    <w:charset w:val="86"/>
    <w:family w:val="modern"/>
    <w:pitch w:val="default"/>
    <w:sig w:usb0="00000001" w:usb1="080E0000" w:usb2="00000000" w:usb3="00000000" w:csb0="00040000" w:csb1="00000000"/>
    <w:embedRegular r:id="rId3" w:fontKey="{ED0AD43E-354C-47B8-BBA7-E1E3E72A46A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75957057-F575-4E7F-8E88-C70D713DD013}"/>
  </w:font>
  <w:font w:name="楷体">
    <w:panose1 w:val="02010609060101010101"/>
    <w:charset w:val="86"/>
    <w:family w:val="auto"/>
    <w:pitch w:val="default"/>
    <w:sig w:usb0="800002BF" w:usb1="38CF7CFA" w:usb2="00000016" w:usb3="00000000" w:csb0="00040001" w:csb1="00000000"/>
    <w:embedRegular r:id="rId5" w:fontKey="{C8571BC5-27EF-4D14-971C-323A835833BD}"/>
  </w:font>
  <w:font w:name="楷体_GB2312">
    <w:panose1 w:val="02010609030101010101"/>
    <w:charset w:val="86"/>
    <w:family w:val="modern"/>
    <w:pitch w:val="default"/>
    <w:sig w:usb0="00000001" w:usb1="080E0000" w:usb2="00000000" w:usb3="00000000" w:csb0="00040000" w:csb1="00000000"/>
    <w:embedRegular r:id="rId6" w:fontKey="{2722D09E-74BD-4F5D-9290-F23AF1BC44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96F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30F17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30F17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43EB7"/>
    <w:multiLevelType w:val="singleLevel"/>
    <w:tmpl w:val="E8B43EB7"/>
    <w:lvl w:ilvl="0" w:tentative="0">
      <w:start w:val="2"/>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284EAF"/>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24090"/>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B62803"/>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2E76C7"/>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0168E2"/>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6E5192"/>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000047"/>
    <w:rsid w:val="62322474"/>
    <w:rsid w:val="626012F3"/>
    <w:rsid w:val="626E260B"/>
    <w:rsid w:val="62C84DC4"/>
    <w:rsid w:val="62D62068"/>
    <w:rsid w:val="630C0C9E"/>
    <w:rsid w:val="6341785E"/>
    <w:rsid w:val="63A96A13"/>
    <w:rsid w:val="644448CA"/>
    <w:rsid w:val="6453457F"/>
    <w:rsid w:val="648B5500"/>
    <w:rsid w:val="649655B1"/>
    <w:rsid w:val="64BC2C9B"/>
    <w:rsid w:val="64D63287"/>
    <w:rsid w:val="64E67EDA"/>
    <w:rsid w:val="64FA183E"/>
    <w:rsid w:val="650C2048"/>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jc w:val="center"/>
      <w:outlineLvl w:val="0"/>
    </w:pPr>
    <w:rPr>
      <w:rFonts w:ascii="Arial" w:hAnsi="Arial" w:cs="Arial"/>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5535</Words>
  <Characters>5924</Characters>
  <Lines>1</Lines>
  <Paragraphs>1</Paragraphs>
  <TotalTime>9</TotalTime>
  <ScaleCrop>false</ScaleCrop>
  <LinksUpToDate>false</LinksUpToDate>
  <CharactersWithSpaces>5942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2025-05-15T08:06:57Z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6CC60220537D4901AA4869BC8F2D9E62_12</vt:lpwstr>
  </property>
</Properties>
</file>