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C1DC3">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062FA8D9">
      <w:pPr>
        <w:pStyle w:val="2"/>
        <w:bidi w:val="0"/>
        <w:ind w:left="0" w:leftChars="0" w:firstLine="0" w:firstLineChars="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峨边彝族自治县五渡镇人民政府</w:t>
      </w:r>
    </w:p>
    <w:p w14:paraId="2D9C72BF">
      <w:pPr>
        <w:ind w:left="0" w:leftChars="0" w:firstLine="0" w:firstLineChars="0"/>
        <w:jc w:val="center"/>
        <w:rPr>
          <w:rFonts w:hint="eastAsia" w:ascii="方正小标宋简体" w:hAnsi="方正小标宋简体" w:eastAsia="方正小标宋简体" w:cs="方正小标宋简体"/>
          <w:b w:val="0"/>
          <w:bCs/>
          <w:kern w:val="44"/>
          <w:sz w:val="52"/>
          <w:szCs w:val="24"/>
          <w:lang w:val="en-US" w:eastAsia="zh-CN" w:bidi="ar-SA"/>
        </w:rPr>
      </w:pPr>
      <w:r>
        <w:rPr>
          <w:rFonts w:hint="eastAsia" w:ascii="方正小标宋简体" w:hAnsi="方正小标宋简体" w:eastAsia="方正小标宋简体" w:cs="方正小标宋简体"/>
          <w:b w:val="0"/>
          <w:bCs/>
          <w:kern w:val="44"/>
          <w:sz w:val="52"/>
          <w:szCs w:val="24"/>
          <w:lang w:val="en-US" w:eastAsia="zh-CN" w:bidi="ar-SA"/>
        </w:rPr>
        <w:t>2025年部门预算</w:t>
      </w:r>
    </w:p>
    <w:p w14:paraId="59004EE8">
      <w:pPr>
        <w:jc w:val="center"/>
        <w:rPr>
          <w:rFonts w:hint="eastAsia" w:ascii="方正小标宋简体" w:hAnsi="方正小标宋简体" w:eastAsia="方正小标宋简体" w:cs="方正小标宋简体"/>
          <w:b w:val="0"/>
          <w:bCs/>
          <w:sz w:val="52"/>
          <w:szCs w:val="52"/>
          <w:lang w:val="en-US" w:eastAsia="zh-CN"/>
        </w:rPr>
      </w:pPr>
    </w:p>
    <w:p w14:paraId="375D886E">
      <w:pPr>
        <w:jc w:val="both"/>
        <w:rPr>
          <w:rFonts w:hint="default"/>
          <w:b/>
          <w:bCs/>
          <w:sz w:val="52"/>
          <w:szCs w:val="52"/>
          <w:lang w:val="en-US" w:eastAsia="zh-CN"/>
        </w:rPr>
      </w:pPr>
    </w:p>
    <w:p w14:paraId="17886D50">
      <w:pPr>
        <w:jc w:val="both"/>
        <w:rPr>
          <w:rFonts w:hint="default"/>
          <w:b/>
          <w:bCs/>
          <w:sz w:val="52"/>
          <w:szCs w:val="52"/>
          <w:lang w:val="en-US" w:eastAsia="zh-CN"/>
        </w:rPr>
      </w:pPr>
    </w:p>
    <w:p w14:paraId="2696C692">
      <w:pPr>
        <w:jc w:val="both"/>
        <w:rPr>
          <w:rFonts w:hint="default"/>
          <w:b/>
          <w:bCs/>
          <w:sz w:val="52"/>
          <w:szCs w:val="52"/>
          <w:lang w:val="en-US" w:eastAsia="zh-CN"/>
        </w:rPr>
      </w:pPr>
    </w:p>
    <w:p w14:paraId="67638285">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峨边彝族自治县五渡镇人民政府</w:t>
      </w:r>
    </w:p>
    <w:p w14:paraId="00ADF7A3">
      <w:pPr>
        <w:ind w:left="0" w:leftChars="0" w:firstLine="0" w:firstLineChars="0"/>
        <w:jc w:val="both"/>
        <w:rPr>
          <w:rFonts w:hint="default"/>
          <w:b/>
          <w:bCs/>
          <w:sz w:val="32"/>
          <w:szCs w:val="32"/>
          <w:lang w:val="en-US" w:eastAsia="zh-CN"/>
        </w:rPr>
      </w:pPr>
    </w:p>
    <w:p w14:paraId="02236CF9">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2025年5月13日</w:t>
      </w:r>
    </w:p>
    <w:p w14:paraId="29BB048F">
      <w:pPr>
        <w:jc w:val="both"/>
        <w:rPr>
          <w:rFonts w:hint="eastAsia"/>
          <w:b/>
          <w:bCs/>
          <w:sz w:val="32"/>
          <w:szCs w:val="32"/>
          <w:lang w:val="en-US" w:eastAsia="zh-CN"/>
        </w:rPr>
      </w:pPr>
    </w:p>
    <w:p w14:paraId="64AFD633">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3797468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峨边彝族自治县五渡镇人民政府概况</w:t>
      </w:r>
    </w:p>
    <w:p w14:paraId="6C1EA40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1453464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5A09294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峨边彝族自治县五渡镇人民政府2025年部门预算表</w:t>
      </w:r>
    </w:p>
    <w:p w14:paraId="1AE0BC0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0F13F30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3833294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7695005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621A5F6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52F3DBA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3198B32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4A685D9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1641641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13AC538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497137A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0C9E1B0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28DDDD1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2021510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3BDB322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713DED8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峨边彝族自治县五渡镇人民政府2025年部门预算情况说明</w:t>
      </w:r>
    </w:p>
    <w:p w14:paraId="78AEBC0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1502245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15173BC0">
      <w:pPr>
        <w:pStyle w:val="2"/>
        <w:numPr>
          <w:ilvl w:val="0"/>
          <w:numId w:val="0"/>
        </w:numPr>
        <w:bidi w:val="0"/>
        <w:jc w:val="both"/>
        <w:rPr>
          <w:rFonts w:hint="eastAsia" w:ascii="方正小标宋简体" w:hAnsi="方正小标宋简体" w:eastAsia="方正小标宋简体" w:cs="方正小标宋简体"/>
          <w:b w:val="0"/>
          <w:bCs/>
          <w:lang w:val="en-US" w:eastAsia="zh-CN"/>
        </w:rPr>
      </w:pPr>
    </w:p>
    <w:p w14:paraId="62E40124">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峨边彝族自治县五渡镇人民政府概况</w:t>
      </w:r>
    </w:p>
    <w:p w14:paraId="30D3C2D0">
      <w:pPr>
        <w:widowControl w:val="0"/>
        <w:numPr>
          <w:ilvl w:val="0"/>
          <w:numId w:val="0"/>
        </w:numPr>
        <w:jc w:val="both"/>
        <w:rPr>
          <w:rFonts w:hint="default"/>
          <w:b/>
          <w:bCs/>
          <w:sz w:val="52"/>
          <w:szCs w:val="52"/>
          <w:lang w:val="en-US" w:eastAsia="zh-CN"/>
        </w:rPr>
      </w:pPr>
    </w:p>
    <w:p w14:paraId="69F625AB">
      <w:pPr>
        <w:widowControl w:val="0"/>
        <w:numPr>
          <w:ilvl w:val="0"/>
          <w:numId w:val="0"/>
        </w:numPr>
        <w:jc w:val="both"/>
        <w:rPr>
          <w:rFonts w:hint="default"/>
          <w:b/>
          <w:bCs/>
          <w:sz w:val="52"/>
          <w:szCs w:val="52"/>
          <w:lang w:val="en-US" w:eastAsia="zh-CN"/>
        </w:rPr>
      </w:pPr>
    </w:p>
    <w:p w14:paraId="0B8BD67E">
      <w:pPr>
        <w:widowControl w:val="0"/>
        <w:numPr>
          <w:ilvl w:val="0"/>
          <w:numId w:val="0"/>
        </w:numPr>
        <w:jc w:val="both"/>
        <w:rPr>
          <w:rFonts w:hint="default"/>
          <w:b/>
          <w:bCs/>
          <w:sz w:val="52"/>
          <w:szCs w:val="52"/>
          <w:lang w:val="en-US" w:eastAsia="zh-CN"/>
        </w:rPr>
      </w:pPr>
    </w:p>
    <w:p w14:paraId="30F13ADE">
      <w:pPr>
        <w:widowControl w:val="0"/>
        <w:numPr>
          <w:ilvl w:val="0"/>
          <w:numId w:val="0"/>
        </w:numPr>
        <w:jc w:val="both"/>
        <w:rPr>
          <w:rFonts w:hint="default"/>
          <w:b/>
          <w:bCs/>
          <w:sz w:val="52"/>
          <w:szCs w:val="52"/>
          <w:lang w:val="en-US" w:eastAsia="zh-CN"/>
        </w:rPr>
      </w:pPr>
    </w:p>
    <w:p w14:paraId="5A44215D">
      <w:pPr>
        <w:widowControl w:val="0"/>
        <w:numPr>
          <w:ilvl w:val="0"/>
          <w:numId w:val="0"/>
        </w:numPr>
        <w:jc w:val="both"/>
        <w:rPr>
          <w:rFonts w:hint="default"/>
          <w:b/>
          <w:bCs/>
          <w:sz w:val="52"/>
          <w:szCs w:val="52"/>
          <w:lang w:val="en-US" w:eastAsia="zh-CN"/>
        </w:rPr>
      </w:pPr>
    </w:p>
    <w:p w14:paraId="0F981E24">
      <w:pPr>
        <w:widowControl w:val="0"/>
        <w:numPr>
          <w:ilvl w:val="0"/>
          <w:numId w:val="0"/>
        </w:numPr>
        <w:jc w:val="both"/>
        <w:rPr>
          <w:rFonts w:hint="default"/>
          <w:b/>
          <w:bCs/>
          <w:sz w:val="52"/>
          <w:szCs w:val="52"/>
          <w:lang w:val="en-US" w:eastAsia="zh-CN"/>
        </w:rPr>
      </w:pPr>
    </w:p>
    <w:p w14:paraId="2DF7897D">
      <w:pPr>
        <w:bidi w:val="0"/>
        <w:rPr>
          <w:rFonts w:hint="eastAsia" w:ascii="黑体" w:hAnsi="黑体" w:eastAsia="黑体" w:cs="黑体"/>
          <w:lang w:val="en-US" w:eastAsia="zh-CN"/>
        </w:rPr>
      </w:pPr>
    </w:p>
    <w:p w14:paraId="06A3DB83">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537F0523">
      <w:pPr>
        <w:spacing w:line="600" w:lineRule="exact"/>
        <w:ind w:firstLine="640" w:firstLineChars="200"/>
        <w:rPr>
          <w:rFonts w:hint="eastAsia" w:ascii="楷体" w:hAnsi="楷体" w:eastAsia="楷体" w:cs="楷体"/>
          <w:b w:val="0"/>
          <w:bCs w:val="0"/>
          <w:color w:val="000000" w:themeColor="text1"/>
          <w:sz w:val="32"/>
          <w:szCs w:val="32"/>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（一）职能简介：</w:t>
      </w:r>
    </w:p>
    <w:p w14:paraId="25A4D59F">
      <w:pPr>
        <w:spacing w:line="600" w:lineRule="exact"/>
        <w:ind w:firstLine="640" w:firstLineChars="200"/>
        <w:rPr>
          <w:rFonts w:hint="eastAsia" w:ascii="仿宋" w:hAnsi="仿宋" w:eastAsia="仿宋"/>
          <w:b w:val="0"/>
          <w:bCs w:val="0"/>
          <w:color w:val="auto"/>
          <w:sz w:val="32"/>
          <w:szCs w:val="32"/>
        </w:rPr>
      </w:pPr>
      <w:r>
        <w:rPr>
          <w:rFonts w:hint="eastAsia" w:ascii="仿宋" w:hAnsi="仿宋" w:eastAsia="仿宋"/>
          <w:b w:val="0"/>
          <w:bCs w:val="0"/>
          <w:color w:val="auto"/>
          <w:sz w:val="32"/>
          <w:szCs w:val="32"/>
          <w:lang w:val="en-US" w:eastAsia="zh-CN"/>
        </w:rPr>
        <w:t>1</w:t>
      </w:r>
      <w:r>
        <w:rPr>
          <w:rFonts w:hint="eastAsia" w:ascii="仿宋" w:hAnsi="仿宋"/>
          <w:b w:val="0"/>
          <w:bCs w:val="0"/>
          <w:color w:val="auto"/>
          <w:sz w:val="32"/>
          <w:szCs w:val="32"/>
          <w:lang w:val="en-US" w:eastAsia="zh-CN"/>
        </w:rPr>
        <w:t>.</w:t>
      </w:r>
      <w:r>
        <w:rPr>
          <w:rFonts w:hint="eastAsia" w:ascii="仿宋" w:hAnsi="仿宋" w:eastAsia="仿宋"/>
          <w:b w:val="0"/>
          <w:bCs w:val="0"/>
          <w:color w:val="auto"/>
          <w:sz w:val="32"/>
          <w:szCs w:val="32"/>
        </w:rPr>
        <w:t>负责贯彻执行党和国家的路线方针政策、法律法规规章，执行县委、县政府的决定，研究决定辖区政治、经济、文化、社会、生态文明等领域事业发展的重大事项并组织实施。</w:t>
      </w:r>
    </w:p>
    <w:p w14:paraId="3FCA2A12">
      <w:pPr>
        <w:spacing w:line="600" w:lineRule="exact"/>
        <w:ind w:firstLine="640" w:firstLineChars="200"/>
        <w:rPr>
          <w:rFonts w:hint="eastAsia" w:ascii="仿宋" w:hAnsi="仿宋" w:eastAsia="仿宋"/>
          <w:b w:val="0"/>
          <w:bCs w:val="0"/>
          <w:color w:val="auto"/>
          <w:sz w:val="32"/>
          <w:szCs w:val="32"/>
        </w:rPr>
      </w:pPr>
      <w:r>
        <w:rPr>
          <w:rFonts w:hint="eastAsia" w:ascii="仿宋" w:hAnsi="仿宋" w:eastAsia="仿宋"/>
          <w:b w:val="0"/>
          <w:bCs w:val="0"/>
          <w:color w:val="auto"/>
          <w:sz w:val="32"/>
          <w:szCs w:val="32"/>
          <w:lang w:val="en-US" w:eastAsia="zh-CN"/>
        </w:rPr>
        <w:t>2</w:t>
      </w:r>
      <w:r>
        <w:rPr>
          <w:rFonts w:hint="eastAsia" w:ascii="仿宋" w:hAnsi="仿宋"/>
          <w:b w:val="0"/>
          <w:bCs w:val="0"/>
          <w:color w:val="auto"/>
          <w:sz w:val="32"/>
          <w:szCs w:val="32"/>
          <w:lang w:val="en-US" w:eastAsia="zh-CN"/>
        </w:rPr>
        <w:t>.</w:t>
      </w:r>
      <w:r>
        <w:rPr>
          <w:rFonts w:hint="eastAsia" w:ascii="仿宋" w:hAnsi="仿宋" w:eastAsia="仿宋"/>
          <w:b w:val="0"/>
          <w:bCs w:val="0"/>
          <w:color w:val="auto"/>
          <w:sz w:val="32"/>
          <w:szCs w:val="32"/>
        </w:rPr>
        <w:t>统筹落实关于辖区发展的重大决策，参与辖区建设规划和公共服务设施布局，建立健全基层社会治理工作机制，引导、整合辖区内各种社会力量为区域发展服务，推动辖区健康、有序、可持续发展。</w:t>
      </w:r>
    </w:p>
    <w:p w14:paraId="38D6077E">
      <w:pPr>
        <w:spacing w:line="600" w:lineRule="exact"/>
        <w:ind w:firstLine="640" w:firstLineChars="200"/>
        <w:rPr>
          <w:rFonts w:hint="eastAsia" w:ascii="仿宋" w:hAnsi="仿宋" w:eastAsia="仿宋"/>
          <w:b w:val="0"/>
          <w:bCs w:val="0"/>
          <w:color w:val="auto"/>
          <w:sz w:val="32"/>
          <w:szCs w:val="32"/>
        </w:rPr>
      </w:pPr>
      <w:r>
        <w:rPr>
          <w:rFonts w:hint="eastAsia" w:ascii="仿宋" w:hAnsi="仿宋" w:eastAsia="仿宋"/>
          <w:b w:val="0"/>
          <w:bCs w:val="0"/>
          <w:color w:val="auto"/>
          <w:sz w:val="32"/>
          <w:szCs w:val="32"/>
          <w:lang w:val="en-US" w:eastAsia="zh-CN"/>
        </w:rPr>
        <w:t>3</w:t>
      </w:r>
      <w:r>
        <w:rPr>
          <w:rFonts w:hint="eastAsia" w:ascii="仿宋" w:hAnsi="仿宋"/>
          <w:b w:val="0"/>
          <w:bCs w:val="0"/>
          <w:color w:val="auto"/>
          <w:sz w:val="32"/>
          <w:szCs w:val="32"/>
          <w:lang w:val="en-US" w:eastAsia="zh-CN"/>
        </w:rPr>
        <w:t>.</w:t>
      </w:r>
      <w:r>
        <w:rPr>
          <w:rFonts w:hint="eastAsia" w:ascii="仿宋" w:hAnsi="仿宋" w:eastAsia="仿宋"/>
          <w:b w:val="0"/>
          <w:bCs w:val="0"/>
          <w:color w:val="auto"/>
          <w:sz w:val="32"/>
          <w:szCs w:val="32"/>
        </w:rPr>
        <w:t>负责加强基层党组织建设和基层政权建设，巩固党的执政基础;统筹协调辖区内各领域党建工作，推进社区党建、单位党建、行业党建和区域化党建互联互动，统筹抓好新领域新业态新群体党建工作。负责人大、政协、统战、民族宗教、群团工作。</w:t>
      </w:r>
    </w:p>
    <w:p w14:paraId="48AED86E">
      <w:pPr>
        <w:spacing w:line="600" w:lineRule="exact"/>
        <w:ind w:firstLine="640" w:firstLineChars="200"/>
        <w:rPr>
          <w:rFonts w:hint="eastAsia" w:ascii="仿宋" w:hAnsi="仿宋" w:eastAsia="仿宋"/>
          <w:b w:val="0"/>
          <w:bCs w:val="0"/>
          <w:color w:val="auto"/>
          <w:sz w:val="32"/>
          <w:szCs w:val="32"/>
        </w:rPr>
      </w:pPr>
      <w:r>
        <w:rPr>
          <w:rFonts w:hint="eastAsia" w:ascii="仿宋" w:hAnsi="仿宋" w:eastAsia="仿宋"/>
          <w:b w:val="0"/>
          <w:bCs w:val="0"/>
          <w:color w:val="auto"/>
          <w:sz w:val="32"/>
          <w:szCs w:val="32"/>
          <w:lang w:val="en-US" w:eastAsia="zh-CN"/>
        </w:rPr>
        <w:t>4</w:t>
      </w:r>
      <w:r>
        <w:rPr>
          <w:rFonts w:hint="eastAsia" w:ascii="仿宋" w:hAnsi="仿宋"/>
          <w:b w:val="0"/>
          <w:bCs w:val="0"/>
          <w:color w:val="auto"/>
          <w:sz w:val="32"/>
          <w:szCs w:val="32"/>
          <w:lang w:val="en-US" w:eastAsia="zh-CN"/>
        </w:rPr>
        <w:t>.</w:t>
      </w:r>
      <w:r>
        <w:rPr>
          <w:rFonts w:hint="eastAsia" w:ascii="仿宋" w:hAnsi="仿宋" w:eastAsia="仿宋"/>
          <w:b w:val="0"/>
          <w:bCs w:val="0"/>
          <w:color w:val="auto"/>
          <w:sz w:val="32"/>
          <w:szCs w:val="32"/>
        </w:rPr>
        <w:t>加强基层意识形态工作，推进基层精神文明建设，</w:t>
      </w:r>
      <w:r>
        <w:rPr>
          <w:rFonts w:hint="eastAsia" w:ascii="仿宋" w:hAnsi="仿宋"/>
          <w:b w:val="0"/>
          <w:bCs w:val="0"/>
          <w:color w:val="auto"/>
          <w:sz w:val="32"/>
          <w:szCs w:val="32"/>
          <w:lang w:eastAsia="zh-CN"/>
        </w:rPr>
        <w:t>培育</w:t>
      </w:r>
      <w:r>
        <w:rPr>
          <w:rFonts w:hint="eastAsia" w:ascii="仿宋" w:hAnsi="仿宋" w:eastAsia="仿宋"/>
          <w:b w:val="0"/>
          <w:bCs w:val="0"/>
          <w:color w:val="auto"/>
          <w:sz w:val="32"/>
          <w:szCs w:val="32"/>
        </w:rPr>
        <w:t>和弘扬社会主义核心价值观，创造良好社会环境。</w:t>
      </w:r>
    </w:p>
    <w:p w14:paraId="4F971CFD">
      <w:pPr>
        <w:spacing w:line="600" w:lineRule="exact"/>
        <w:ind w:firstLine="640" w:firstLineChars="200"/>
        <w:rPr>
          <w:rFonts w:hint="eastAsia" w:ascii="仿宋" w:hAnsi="仿宋" w:eastAsia="仿宋"/>
          <w:b w:val="0"/>
          <w:bCs w:val="0"/>
          <w:color w:val="auto"/>
          <w:sz w:val="32"/>
          <w:szCs w:val="32"/>
        </w:rPr>
      </w:pPr>
      <w:r>
        <w:rPr>
          <w:rFonts w:hint="eastAsia" w:ascii="仿宋" w:hAnsi="仿宋" w:eastAsia="仿宋"/>
          <w:b w:val="0"/>
          <w:bCs w:val="0"/>
          <w:color w:val="auto"/>
          <w:sz w:val="32"/>
          <w:szCs w:val="32"/>
          <w:lang w:val="en-US" w:eastAsia="zh-CN"/>
        </w:rPr>
        <w:t>5</w:t>
      </w:r>
      <w:r>
        <w:rPr>
          <w:rFonts w:hint="eastAsia" w:ascii="仿宋" w:hAnsi="仿宋"/>
          <w:b w:val="0"/>
          <w:bCs w:val="0"/>
          <w:color w:val="auto"/>
          <w:sz w:val="32"/>
          <w:szCs w:val="32"/>
          <w:lang w:val="en-US" w:eastAsia="zh-CN"/>
        </w:rPr>
        <w:t>.</w:t>
      </w:r>
      <w:r>
        <w:rPr>
          <w:rFonts w:hint="eastAsia" w:ascii="仿宋" w:hAnsi="仿宋" w:eastAsia="仿宋"/>
          <w:b w:val="0"/>
          <w:bCs w:val="0"/>
          <w:color w:val="auto"/>
          <w:sz w:val="32"/>
          <w:szCs w:val="32"/>
        </w:rPr>
        <w:t>负责拟定经济发展规划并组织实施。促进经济发展，推进产业结构调整，促进经济增长方式转变，促进农民增收。</w:t>
      </w:r>
    </w:p>
    <w:p w14:paraId="7F87A684">
      <w:pPr>
        <w:spacing w:line="600" w:lineRule="exact"/>
        <w:ind w:firstLine="640" w:firstLineChars="200"/>
        <w:rPr>
          <w:rFonts w:hint="eastAsia" w:ascii="仿宋" w:hAnsi="仿宋" w:eastAsia="仿宋"/>
          <w:b w:val="0"/>
          <w:bCs w:val="0"/>
          <w:color w:val="auto"/>
          <w:sz w:val="32"/>
          <w:szCs w:val="32"/>
        </w:rPr>
      </w:pPr>
      <w:r>
        <w:rPr>
          <w:rFonts w:hint="eastAsia" w:ascii="仿宋" w:hAnsi="仿宋" w:eastAsia="仿宋"/>
          <w:b w:val="0"/>
          <w:bCs w:val="0"/>
          <w:color w:val="auto"/>
          <w:sz w:val="32"/>
          <w:szCs w:val="32"/>
          <w:lang w:val="en-US" w:eastAsia="zh-CN"/>
        </w:rPr>
        <w:t>6</w:t>
      </w:r>
      <w:r>
        <w:rPr>
          <w:rFonts w:hint="eastAsia" w:ascii="仿宋" w:hAnsi="仿宋"/>
          <w:b w:val="0"/>
          <w:bCs w:val="0"/>
          <w:color w:val="auto"/>
          <w:sz w:val="32"/>
          <w:szCs w:val="32"/>
          <w:lang w:val="en-US" w:eastAsia="zh-CN"/>
        </w:rPr>
        <w:t>.</w:t>
      </w:r>
      <w:r>
        <w:rPr>
          <w:rFonts w:hint="eastAsia" w:ascii="仿宋" w:hAnsi="仿宋" w:eastAsia="仿宋"/>
          <w:b w:val="0"/>
          <w:bCs w:val="0"/>
          <w:color w:val="auto"/>
          <w:sz w:val="32"/>
          <w:szCs w:val="32"/>
        </w:rPr>
        <w:t>负责拟定社会事业发展规划并组织实施。负责教育、科技、文化旅游、体育、广播电视、民政、卫生健康、医疗保障、残疾人保障、社会保险、退役军人服务等工作，推进便民服务规范化建设管理，落实与群众密切相关的各项公共服务政策。</w:t>
      </w:r>
    </w:p>
    <w:p w14:paraId="0B0B4031">
      <w:pPr>
        <w:spacing w:line="600" w:lineRule="exact"/>
        <w:ind w:firstLine="640" w:firstLineChars="200"/>
        <w:rPr>
          <w:rFonts w:hint="eastAsia" w:ascii="仿宋" w:hAnsi="仿宋" w:eastAsia="仿宋"/>
          <w:b w:val="0"/>
          <w:bCs w:val="0"/>
          <w:color w:val="auto"/>
          <w:sz w:val="32"/>
          <w:szCs w:val="32"/>
        </w:rPr>
      </w:pPr>
      <w:r>
        <w:rPr>
          <w:rFonts w:hint="eastAsia" w:ascii="仿宋" w:hAnsi="仿宋" w:eastAsia="仿宋"/>
          <w:b w:val="0"/>
          <w:bCs w:val="0"/>
          <w:color w:val="auto"/>
          <w:sz w:val="32"/>
          <w:szCs w:val="32"/>
          <w:lang w:val="en-US" w:eastAsia="zh-CN"/>
        </w:rPr>
        <w:t>7</w:t>
      </w:r>
      <w:r>
        <w:rPr>
          <w:rFonts w:hint="eastAsia" w:ascii="仿宋" w:hAnsi="仿宋"/>
          <w:b w:val="0"/>
          <w:bCs w:val="0"/>
          <w:color w:val="auto"/>
          <w:sz w:val="32"/>
          <w:szCs w:val="32"/>
          <w:lang w:val="en-US" w:eastAsia="zh-CN"/>
        </w:rPr>
        <w:t>.</w:t>
      </w:r>
      <w:r>
        <w:rPr>
          <w:rFonts w:hint="eastAsia" w:ascii="仿宋" w:hAnsi="仿宋" w:eastAsia="仿宋"/>
          <w:b w:val="0"/>
          <w:bCs w:val="0"/>
          <w:color w:val="auto"/>
          <w:sz w:val="32"/>
          <w:szCs w:val="32"/>
        </w:rPr>
        <w:t>负责拟定乡村振兴发展规划并组织实施。负责农业产业升级转型、美丽乡村建设、农村文化生活繁荣、农村基础设施和公共服务能力提升、</w:t>
      </w:r>
      <w:r>
        <w:rPr>
          <w:rFonts w:hint="eastAsia" w:ascii="仿宋" w:hAnsi="仿宋"/>
          <w:b w:val="0"/>
          <w:bCs w:val="0"/>
          <w:color w:val="auto"/>
          <w:sz w:val="32"/>
          <w:szCs w:val="32"/>
          <w:lang w:eastAsia="zh-CN"/>
        </w:rPr>
        <w:t>脱贫攻坚工作</w:t>
      </w:r>
      <w:r>
        <w:rPr>
          <w:rFonts w:hint="eastAsia" w:ascii="仿宋" w:hAnsi="仿宋" w:eastAsia="仿宋"/>
          <w:b w:val="0"/>
          <w:bCs w:val="0"/>
          <w:color w:val="auto"/>
          <w:sz w:val="32"/>
          <w:szCs w:val="32"/>
        </w:rPr>
        <w:t>。</w:t>
      </w:r>
    </w:p>
    <w:p w14:paraId="176BB03F">
      <w:pPr>
        <w:spacing w:line="600" w:lineRule="exact"/>
        <w:ind w:firstLine="640" w:firstLineChars="200"/>
        <w:rPr>
          <w:rFonts w:hint="eastAsia" w:ascii="仿宋" w:hAnsi="仿宋" w:eastAsia="仿宋"/>
          <w:b w:val="0"/>
          <w:bCs w:val="0"/>
          <w:color w:val="auto"/>
          <w:sz w:val="32"/>
          <w:szCs w:val="32"/>
        </w:rPr>
      </w:pPr>
      <w:r>
        <w:rPr>
          <w:rFonts w:hint="eastAsia" w:ascii="仿宋" w:hAnsi="仿宋" w:eastAsia="仿宋"/>
          <w:b w:val="0"/>
          <w:bCs w:val="0"/>
          <w:color w:val="auto"/>
          <w:sz w:val="32"/>
          <w:szCs w:val="32"/>
          <w:lang w:val="en-US" w:eastAsia="zh-CN"/>
        </w:rPr>
        <w:t>8</w:t>
      </w:r>
      <w:r>
        <w:rPr>
          <w:rFonts w:hint="eastAsia" w:ascii="仿宋" w:hAnsi="仿宋"/>
          <w:b w:val="0"/>
          <w:bCs w:val="0"/>
          <w:color w:val="auto"/>
          <w:sz w:val="32"/>
          <w:szCs w:val="32"/>
          <w:lang w:val="en-US" w:eastAsia="zh-CN"/>
        </w:rPr>
        <w:t>.</w:t>
      </w:r>
      <w:r>
        <w:rPr>
          <w:rFonts w:hint="eastAsia" w:ascii="仿宋" w:hAnsi="仿宋" w:eastAsia="仿宋"/>
          <w:b w:val="0"/>
          <w:bCs w:val="0"/>
          <w:color w:val="auto"/>
          <w:sz w:val="32"/>
          <w:szCs w:val="32"/>
        </w:rPr>
        <w:t>负责城乡基层治理工作，深化党建引领城乡基层治理，构建共建共治共享的城乡基层治理工作格局，推进和谐宜居乡村建设;加强社会主义民主法制建设，承担社会治理、信访维稳、综治中心、社区戒毒、社区康复、法治建设、反邪教等工作。</w:t>
      </w:r>
    </w:p>
    <w:p w14:paraId="49DB7214">
      <w:pPr>
        <w:spacing w:line="600" w:lineRule="exact"/>
        <w:ind w:firstLine="640" w:firstLineChars="200"/>
        <w:rPr>
          <w:rFonts w:hint="eastAsia" w:ascii="仿宋" w:hAnsi="仿宋" w:eastAsia="仿宋"/>
          <w:b w:val="0"/>
          <w:bCs w:val="0"/>
          <w:color w:val="auto"/>
          <w:sz w:val="32"/>
          <w:szCs w:val="32"/>
        </w:rPr>
      </w:pPr>
      <w:r>
        <w:rPr>
          <w:rFonts w:hint="eastAsia" w:ascii="仿宋" w:hAnsi="仿宋" w:eastAsia="仿宋"/>
          <w:b w:val="0"/>
          <w:bCs w:val="0"/>
          <w:color w:val="auto"/>
          <w:sz w:val="32"/>
          <w:szCs w:val="32"/>
          <w:lang w:val="en-US" w:eastAsia="zh-CN"/>
        </w:rPr>
        <w:t>9</w:t>
      </w:r>
      <w:r>
        <w:rPr>
          <w:rFonts w:hint="eastAsia" w:ascii="仿宋" w:hAnsi="仿宋"/>
          <w:b w:val="0"/>
          <w:bCs w:val="0"/>
          <w:color w:val="auto"/>
          <w:sz w:val="32"/>
          <w:szCs w:val="32"/>
          <w:lang w:val="en-US" w:eastAsia="zh-CN"/>
        </w:rPr>
        <w:t>.</w:t>
      </w:r>
      <w:r>
        <w:rPr>
          <w:rFonts w:hint="eastAsia" w:ascii="仿宋" w:hAnsi="仿宋" w:eastAsia="仿宋"/>
          <w:b w:val="0"/>
          <w:bCs w:val="0"/>
          <w:color w:val="auto"/>
          <w:sz w:val="32"/>
          <w:szCs w:val="32"/>
        </w:rPr>
        <w:t>负责辖区公共事务综合管理，参与辖区规划建设，负责拟定村镇国土空间规划并组织实施，承担重点工程建设、乡村道路建设及公共设施、水利设施等管理工作，对辖区事关群众利益的重大决策和重大项目提出建议。负责统筹组织协调指挥辖区内派驻和基层执法等力量。</w:t>
      </w:r>
    </w:p>
    <w:p w14:paraId="13A26148">
      <w:pPr>
        <w:spacing w:line="600" w:lineRule="exact"/>
        <w:ind w:firstLine="640" w:firstLineChars="200"/>
        <w:rPr>
          <w:rFonts w:hint="eastAsia" w:ascii="仿宋" w:hAnsi="仿宋" w:eastAsia="仿宋"/>
          <w:b w:val="0"/>
          <w:bCs w:val="0"/>
          <w:color w:val="auto"/>
          <w:sz w:val="32"/>
          <w:szCs w:val="32"/>
        </w:rPr>
      </w:pPr>
      <w:r>
        <w:rPr>
          <w:rFonts w:hint="eastAsia" w:ascii="仿宋" w:hAnsi="仿宋" w:eastAsia="仿宋"/>
          <w:b w:val="0"/>
          <w:bCs w:val="0"/>
          <w:color w:val="auto"/>
          <w:sz w:val="32"/>
          <w:szCs w:val="32"/>
          <w:lang w:val="en-US" w:eastAsia="zh-CN"/>
        </w:rPr>
        <w:t>10</w:t>
      </w:r>
      <w:r>
        <w:rPr>
          <w:rFonts w:hint="eastAsia" w:ascii="仿宋" w:hAnsi="仿宋"/>
          <w:b w:val="0"/>
          <w:bCs w:val="0"/>
          <w:color w:val="auto"/>
          <w:sz w:val="32"/>
          <w:szCs w:val="32"/>
          <w:lang w:val="en-US" w:eastAsia="zh-CN"/>
        </w:rPr>
        <w:t>.</w:t>
      </w:r>
      <w:r>
        <w:rPr>
          <w:rFonts w:hint="eastAsia" w:ascii="仿宋" w:hAnsi="仿宋" w:eastAsia="仿宋"/>
          <w:b w:val="0"/>
          <w:bCs w:val="0"/>
          <w:color w:val="auto"/>
          <w:sz w:val="32"/>
          <w:szCs w:val="32"/>
        </w:rPr>
        <w:t>负责应急管理和安全生产工作，落实安全生产责任制，建立健全应对突发紧急事件的处置管理机制，构建公共安全防控体系。</w:t>
      </w:r>
    </w:p>
    <w:p w14:paraId="084DEC49">
      <w:pPr>
        <w:spacing w:line="600" w:lineRule="exact"/>
        <w:ind w:firstLine="640" w:firstLineChars="200"/>
        <w:rPr>
          <w:rFonts w:hint="eastAsia" w:ascii="仿宋" w:hAnsi="仿宋" w:eastAsia="仿宋"/>
          <w:b w:val="0"/>
          <w:bCs w:val="0"/>
          <w:color w:val="auto"/>
          <w:sz w:val="32"/>
          <w:szCs w:val="32"/>
        </w:rPr>
      </w:pPr>
      <w:r>
        <w:rPr>
          <w:rFonts w:hint="eastAsia" w:ascii="仿宋" w:hAnsi="仿宋" w:eastAsia="仿宋"/>
          <w:b w:val="0"/>
          <w:bCs w:val="0"/>
          <w:color w:val="auto"/>
          <w:sz w:val="32"/>
          <w:szCs w:val="32"/>
          <w:lang w:val="en-US" w:eastAsia="zh-CN"/>
        </w:rPr>
        <w:t>11</w:t>
      </w:r>
      <w:r>
        <w:rPr>
          <w:rFonts w:hint="eastAsia" w:ascii="仿宋" w:hAnsi="仿宋"/>
          <w:b w:val="0"/>
          <w:bCs w:val="0"/>
          <w:color w:val="auto"/>
          <w:sz w:val="32"/>
          <w:szCs w:val="32"/>
          <w:lang w:val="en-US" w:eastAsia="zh-CN"/>
        </w:rPr>
        <w:t>.</w:t>
      </w:r>
      <w:r>
        <w:rPr>
          <w:rFonts w:hint="eastAsia" w:ascii="仿宋" w:hAnsi="仿宋" w:eastAsia="仿宋"/>
          <w:b w:val="0"/>
          <w:bCs w:val="0"/>
          <w:color w:val="auto"/>
          <w:sz w:val="32"/>
          <w:szCs w:val="32"/>
        </w:rPr>
        <w:t>负责自然资源、生态环境保护工作，做好网格化环境监管，开展自然资源、环境保护隐患排查和治理，配合有关部门查处自然资源、环境违法行为，做好辖区内自然资源及生态环境保护工作。</w:t>
      </w:r>
    </w:p>
    <w:p w14:paraId="14A754FE">
      <w:pPr>
        <w:spacing w:line="600" w:lineRule="exact"/>
        <w:ind w:firstLine="640" w:firstLineChars="200"/>
        <w:rPr>
          <w:rFonts w:hint="eastAsia" w:ascii="仿宋" w:hAnsi="仿宋" w:eastAsia="仿宋"/>
          <w:b w:val="0"/>
          <w:bCs w:val="0"/>
          <w:color w:val="auto"/>
          <w:sz w:val="32"/>
          <w:szCs w:val="32"/>
        </w:rPr>
      </w:pPr>
      <w:r>
        <w:rPr>
          <w:rFonts w:hint="eastAsia" w:ascii="仿宋" w:hAnsi="仿宋" w:eastAsia="仿宋"/>
          <w:b w:val="0"/>
          <w:bCs w:val="0"/>
          <w:color w:val="auto"/>
          <w:sz w:val="32"/>
          <w:szCs w:val="32"/>
          <w:lang w:val="en-US" w:eastAsia="zh-CN"/>
        </w:rPr>
        <w:t>12</w:t>
      </w:r>
      <w:r>
        <w:rPr>
          <w:rFonts w:hint="eastAsia" w:ascii="仿宋" w:hAnsi="仿宋"/>
          <w:b w:val="0"/>
          <w:bCs w:val="0"/>
          <w:color w:val="auto"/>
          <w:sz w:val="32"/>
          <w:szCs w:val="32"/>
          <w:lang w:val="en-US" w:eastAsia="zh-CN"/>
        </w:rPr>
        <w:t>.</w:t>
      </w:r>
      <w:r>
        <w:rPr>
          <w:rFonts w:hint="eastAsia" w:ascii="仿宋" w:hAnsi="仿宋" w:eastAsia="仿宋"/>
          <w:b w:val="0"/>
          <w:bCs w:val="0"/>
          <w:color w:val="auto"/>
          <w:sz w:val="32"/>
          <w:szCs w:val="32"/>
        </w:rPr>
        <w:t>负责推进基层民主法治建设，加强普法依法治理，维护群众合法权益。负责协助武装部门做好辖区民兵训练和公民服兵役工作。</w:t>
      </w:r>
    </w:p>
    <w:p w14:paraId="13968F2D">
      <w:pPr>
        <w:spacing w:line="600" w:lineRule="exact"/>
        <w:ind w:firstLine="640" w:firstLineChars="200"/>
        <w:rPr>
          <w:rFonts w:hint="eastAsia" w:ascii="仿宋" w:hAnsi="仿宋" w:eastAsia="仿宋"/>
          <w:b w:val="0"/>
          <w:bCs w:val="0"/>
          <w:color w:val="auto"/>
          <w:sz w:val="32"/>
          <w:szCs w:val="32"/>
        </w:rPr>
      </w:pPr>
      <w:r>
        <w:rPr>
          <w:rFonts w:hint="eastAsia" w:ascii="仿宋" w:hAnsi="仿宋" w:eastAsia="仿宋"/>
          <w:b w:val="0"/>
          <w:bCs w:val="0"/>
          <w:color w:val="auto"/>
          <w:sz w:val="32"/>
          <w:szCs w:val="32"/>
          <w:lang w:val="en-US" w:eastAsia="zh-CN"/>
        </w:rPr>
        <w:t>13</w:t>
      </w:r>
      <w:r>
        <w:rPr>
          <w:rFonts w:hint="eastAsia" w:ascii="仿宋" w:hAnsi="仿宋"/>
          <w:b w:val="0"/>
          <w:bCs w:val="0"/>
          <w:color w:val="auto"/>
          <w:sz w:val="32"/>
          <w:szCs w:val="32"/>
          <w:lang w:val="en-US" w:eastAsia="zh-CN"/>
        </w:rPr>
        <w:t>.</w:t>
      </w:r>
      <w:r>
        <w:rPr>
          <w:rFonts w:hint="eastAsia" w:ascii="仿宋" w:hAnsi="仿宋" w:eastAsia="仿宋"/>
          <w:b w:val="0"/>
          <w:bCs w:val="0"/>
          <w:color w:val="auto"/>
          <w:sz w:val="32"/>
          <w:szCs w:val="32"/>
        </w:rPr>
        <w:t>按照干部管理权限，负责干部的教育、培训、选拔、考核和监督工作。加强本级财政、所属行政事业单位以及村级财务的核算和监督。</w:t>
      </w:r>
    </w:p>
    <w:p w14:paraId="10A74067">
      <w:pPr>
        <w:spacing w:line="600" w:lineRule="exact"/>
        <w:ind w:firstLine="640" w:firstLineChars="200"/>
        <w:rPr>
          <w:rFonts w:hint="eastAsia" w:ascii="仿宋" w:hAnsi="仿宋" w:eastAsia="仿宋"/>
          <w:b w:val="0"/>
          <w:bCs w:val="0"/>
          <w:color w:val="auto"/>
          <w:sz w:val="32"/>
          <w:szCs w:val="32"/>
        </w:rPr>
      </w:pPr>
      <w:r>
        <w:rPr>
          <w:rFonts w:hint="eastAsia" w:ascii="仿宋" w:hAnsi="仿宋" w:eastAsia="仿宋"/>
          <w:b w:val="0"/>
          <w:bCs w:val="0"/>
          <w:color w:val="auto"/>
          <w:sz w:val="32"/>
          <w:szCs w:val="32"/>
          <w:lang w:val="en-US" w:eastAsia="zh-CN"/>
        </w:rPr>
        <w:t>14</w:t>
      </w:r>
      <w:r>
        <w:rPr>
          <w:rFonts w:hint="eastAsia" w:ascii="仿宋" w:hAnsi="仿宋"/>
          <w:b w:val="0"/>
          <w:bCs w:val="0"/>
          <w:color w:val="auto"/>
          <w:sz w:val="32"/>
          <w:szCs w:val="32"/>
          <w:lang w:val="en-US" w:eastAsia="zh-CN"/>
        </w:rPr>
        <w:t>.</w:t>
      </w:r>
      <w:r>
        <w:rPr>
          <w:rFonts w:hint="eastAsia" w:ascii="仿宋" w:hAnsi="仿宋" w:eastAsia="仿宋"/>
          <w:b w:val="0"/>
          <w:bCs w:val="0"/>
          <w:color w:val="auto"/>
          <w:sz w:val="32"/>
          <w:szCs w:val="32"/>
        </w:rPr>
        <w:t>根据法定职责或受委托承担辖区内审批服务、公共服务、各类社会事务服务等职责。负责制定完善权力清单、责任清单、公共服务清单，建立清单动态调整和公示机制，推进党务政务公开，接受群众监督，增加公信力。</w:t>
      </w:r>
    </w:p>
    <w:p w14:paraId="1A5260F0">
      <w:pPr>
        <w:bidi w:val="0"/>
        <w:rPr>
          <w:rFonts w:hint="eastAsia" w:ascii="仿宋" w:hAnsi="仿宋" w:eastAsia="仿宋"/>
          <w:b w:val="0"/>
          <w:bCs w:val="0"/>
          <w:color w:val="auto"/>
          <w:sz w:val="32"/>
          <w:szCs w:val="32"/>
        </w:rPr>
      </w:pPr>
      <w:r>
        <w:rPr>
          <w:rFonts w:hint="eastAsia" w:ascii="仿宋" w:hAnsi="仿宋" w:eastAsia="仿宋"/>
          <w:b w:val="0"/>
          <w:bCs w:val="0"/>
          <w:color w:val="auto"/>
          <w:sz w:val="32"/>
          <w:szCs w:val="32"/>
          <w:lang w:val="en-US" w:eastAsia="zh-CN"/>
        </w:rPr>
        <w:t>15</w:t>
      </w:r>
      <w:r>
        <w:rPr>
          <w:rFonts w:hint="eastAsia" w:ascii="仿宋" w:hAnsi="仿宋"/>
          <w:b w:val="0"/>
          <w:bCs w:val="0"/>
          <w:color w:val="auto"/>
          <w:sz w:val="32"/>
          <w:szCs w:val="32"/>
          <w:lang w:val="en-US" w:eastAsia="zh-CN"/>
        </w:rPr>
        <w:t>.</w:t>
      </w:r>
      <w:r>
        <w:rPr>
          <w:rFonts w:hint="eastAsia" w:ascii="仿宋" w:hAnsi="仿宋" w:eastAsia="仿宋"/>
          <w:b w:val="0"/>
          <w:bCs w:val="0"/>
          <w:color w:val="auto"/>
          <w:sz w:val="32"/>
          <w:szCs w:val="32"/>
        </w:rPr>
        <w:t>履行</w:t>
      </w:r>
      <w:r>
        <w:rPr>
          <w:rFonts w:hint="eastAsia" w:ascii="仿宋" w:hAnsi="仿宋"/>
          <w:b w:val="0"/>
          <w:bCs w:val="0"/>
          <w:color w:val="auto"/>
          <w:sz w:val="32"/>
          <w:szCs w:val="32"/>
          <w:lang w:eastAsia="zh-CN"/>
        </w:rPr>
        <w:t>法律法规</w:t>
      </w:r>
      <w:r>
        <w:rPr>
          <w:rFonts w:hint="eastAsia" w:ascii="仿宋" w:hAnsi="仿宋" w:eastAsia="仿宋"/>
          <w:b w:val="0"/>
          <w:bCs w:val="0"/>
          <w:color w:val="auto"/>
          <w:sz w:val="32"/>
          <w:szCs w:val="32"/>
        </w:rPr>
        <w:t>、规章规定的其他职责，承办县委、县政府交办的其他工作。</w:t>
      </w:r>
    </w:p>
    <w:p w14:paraId="75A035AA">
      <w:pPr>
        <w:keepNext w:val="0"/>
        <w:keepLines w:val="0"/>
        <w:widowControl/>
        <w:suppressLineNumbers w:val="0"/>
        <w:ind w:firstLine="640" w:firstLineChars="200"/>
        <w:jc w:val="left"/>
        <w:rPr>
          <w:rFonts w:hint="eastAsia" w:ascii="楷体" w:hAnsi="楷体" w:eastAsia="楷体" w:cs="楷体"/>
          <w:b w:val="0"/>
          <w:bCs w:val="0"/>
          <w:color w:val="000000" w:themeColor="text1"/>
          <w:sz w:val="32"/>
          <w:szCs w:val="32"/>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（二）202</w:t>
      </w:r>
      <w:r>
        <w:rPr>
          <w:rFonts w:hint="eastAsia" w:ascii="楷体" w:hAnsi="楷体" w:eastAsia="楷体" w:cs="楷体"/>
          <w:b w:val="0"/>
          <w:bCs w:val="0"/>
          <w:color w:val="000000" w:themeColor="text1"/>
          <w:sz w:val="32"/>
          <w:szCs w:val="32"/>
          <w:lang w:val="en-US" w:eastAsia="zh-CN"/>
          <w14:textFill>
            <w14:solidFill>
              <w14:schemeClr w14:val="tx1"/>
            </w14:solidFill>
          </w14:textFill>
        </w:rPr>
        <w:t>5</w:t>
      </w:r>
      <w:r>
        <w:rPr>
          <w:rFonts w:hint="eastAsia" w:ascii="楷体" w:hAnsi="楷体" w:eastAsia="楷体" w:cs="楷体"/>
          <w:b w:val="0"/>
          <w:bCs w:val="0"/>
          <w:color w:val="000000" w:themeColor="text1"/>
          <w:sz w:val="32"/>
          <w:szCs w:val="32"/>
          <w14:textFill>
            <w14:solidFill>
              <w14:schemeClr w14:val="tx1"/>
            </w14:solidFill>
          </w14:textFill>
        </w:rPr>
        <w:t>年重点工作任务介绍：</w:t>
      </w:r>
    </w:p>
    <w:p w14:paraId="16E38895">
      <w:pPr>
        <w:keepNext w:val="0"/>
        <w:keepLines w:val="0"/>
        <w:widowControl/>
        <w:suppressLineNumbers w:val="0"/>
        <w:ind w:firstLine="640" w:firstLineChars="200"/>
        <w:jc w:val="left"/>
        <w:rPr>
          <w:rFonts w:hint="eastAsia" w:ascii="仿宋_GB2312" w:hAnsi="仿宋_GB2312" w:eastAsia="仿宋_GB2312" w:cs="仿宋_GB2312"/>
          <w:b w:val="0"/>
          <w:bCs w:val="0"/>
          <w:sz w:val="32"/>
          <w:szCs w:val="32"/>
          <w:highlight w:val="yellow"/>
        </w:rPr>
      </w:pPr>
      <w:r>
        <w:rPr>
          <w:rFonts w:hint="eastAsia" w:ascii="仿宋_GB2312" w:hAnsi="仿宋_GB2312" w:eastAsia="仿宋_GB2312" w:cs="仿宋_GB2312"/>
          <w:b w:val="0"/>
          <w:bCs w:val="0"/>
          <w:sz w:val="32"/>
          <w:szCs w:val="32"/>
          <w:lang w:val="en-US" w:eastAsia="zh-CN"/>
        </w:rPr>
        <w:t>2025年是全面贯彻党的二十届三中全会精神、进一步全面深化改革的关键一年，是“十四五”规划收官之年，是“十五五”规划的谋划之年，也是五渡实现高质量发展的重要之年，推动经济社会发展任务艰巨、责任重大。我们要保持等不得、坐不住、慢不起的紧</w:t>
      </w:r>
      <w:r>
        <w:rPr>
          <w:rFonts w:hint="eastAsia" w:ascii="仿宋_GB2312" w:hAnsi="仿宋_GB2312" w:eastAsia="仿宋_GB2312" w:cs="仿宋_GB2312"/>
          <w:b w:val="0"/>
          <w:bCs w:val="0"/>
          <w:sz w:val="32"/>
          <w:szCs w:val="32"/>
          <w:highlight w:val="none"/>
          <w:lang w:val="en-US" w:eastAsia="zh-CN"/>
        </w:rPr>
        <w:t>迫感，</w:t>
      </w:r>
      <w:r>
        <w:rPr>
          <w:rFonts w:hint="eastAsia" w:ascii="仿宋_GB2312" w:hAnsi="仿宋_GB2312" w:eastAsia="仿宋_GB2312" w:cs="仿宋_GB2312"/>
          <w:b w:val="0"/>
          <w:bCs w:val="0"/>
          <w:sz w:val="32"/>
          <w:szCs w:val="32"/>
          <w:highlight w:val="none"/>
        </w:rPr>
        <w:t>积极领题、精准破题、高效解题，为全面推进中国式现代化</w:t>
      </w:r>
      <w:r>
        <w:rPr>
          <w:rFonts w:hint="eastAsia" w:ascii="仿宋_GB2312" w:hAnsi="仿宋_GB2312" w:eastAsia="仿宋_GB2312" w:cs="仿宋_GB2312"/>
          <w:b w:val="0"/>
          <w:bCs w:val="0"/>
          <w:sz w:val="32"/>
          <w:szCs w:val="32"/>
          <w:highlight w:val="none"/>
          <w:lang w:eastAsia="zh-CN"/>
        </w:rPr>
        <w:t>五渡</w:t>
      </w:r>
      <w:r>
        <w:rPr>
          <w:rFonts w:hint="eastAsia" w:ascii="仿宋_GB2312" w:hAnsi="仿宋_GB2312" w:eastAsia="仿宋_GB2312" w:cs="仿宋_GB2312"/>
          <w:b w:val="0"/>
          <w:bCs w:val="0"/>
          <w:sz w:val="32"/>
          <w:szCs w:val="32"/>
          <w:highlight w:val="none"/>
        </w:rPr>
        <w:t>实践开好局起好步。</w:t>
      </w:r>
    </w:p>
    <w:p w14:paraId="2B9853B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yellow"/>
        </w:rPr>
      </w:pPr>
      <w:r>
        <w:rPr>
          <w:rFonts w:hint="eastAsia" w:ascii="黑体" w:hAnsi="黑体" w:eastAsia="黑体" w:cs="黑体"/>
          <w:b w:val="0"/>
          <w:bCs w:val="0"/>
          <w:sz w:val="32"/>
          <w:szCs w:val="32"/>
          <w:highlight w:val="none"/>
        </w:rPr>
        <w:t>今年</w:t>
      </w:r>
      <w:r>
        <w:rPr>
          <w:rFonts w:hint="eastAsia" w:ascii="黑体" w:hAnsi="黑体" w:eastAsia="黑体" w:cs="黑体"/>
          <w:b w:val="0"/>
          <w:bCs w:val="0"/>
          <w:sz w:val="32"/>
          <w:szCs w:val="32"/>
          <w:highlight w:val="none"/>
          <w:lang w:eastAsia="zh-CN"/>
        </w:rPr>
        <w:t>镇</w:t>
      </w:r>
      <w:r>
        <w:rPr>
          <w:rFonts w:hint="eastAsia" w:ascii="黑体" w:hAnsi="黑体" w:eastAsia="黑体" w:cs="黑体"/>
          <w:b w:val="0"/>
          <w:bCs w:val="0"/>
          <w:sz w:val="32"/>
          <w:szCs w:val="32"/>
          <w:highlight w:val="none"/>
        </w:rPr>
        <w:t>政府工作的指导思想是：</w:t>
      </w:r>
      <w:r>
        <w:rPr>
          <w:rFonts w:hint="eastAsia" w:ascii="仿宋_GB2312" w:hAnsi="仿宋_GB2312" w:eastAsia="仿宋_GB2312" w:cs="仿宋_GB2312"/>
          <w:b w:val="0"/>
          <w:bCs w:val="0"/>
          <w:sz w:val="32"/>
          <w:szCs w:val="32"/>
          <w:highlight w:val="none"/>
        </w:rPr>
        <w:t>坚持以习近平新时代中国特色社会主义思想为指引，</w:t>
      </w:r>
      <w:r>
        <w:rPr>
          <w:rFonts w:hint="eastAsia" w:ascii="仿宋_GB2312" w:hAnsi="仿宋_GB2312" w:eastAsia="仿宋_GB2312" w:cs="仿宋_GB2312"/>
          <w:b w:val="0"/>
          <w:bCs w:val="0"/>
          <w:sz w:val="32"/>
          <w:szCs w:val="32"/>
          <w:lang w:val="en-US" w:eastAsia="zh-CN"/>
        </w:rPr>
        <w:t>深入学习贯彻党的二十大和党的二十届三中全会精神及习近平总书记来川视察和对四川工作系列重要指示精神，开展深入贯彻中央八项规定精神学习教育，全面落实省委十二届六次全会、市委八届十次全会和县委九届九次全会部署，</w:t>
      </w:r>
      <w:r>
        <w:rPr>
          <w:rFonts w:hint="eastAsia" w:ascii="仿宋_GB2312" w:hAnsi="仿宋_GB2312" w:eastAsia="仿宋_GB2312" w:cs="仿宋_GB2312"/>
          <w:b w:val="0"/>
          <w:bCs w:val="0"/>
          <w:kern w:val="0"/>
          <w:sz w:val="32"/>
          <w:szCs w:val="32"/>
          <w:lang w:val="en-US" w:eastAsia="zh-CN" w:bidi="ar"/>
        </w:rPr>
        <w:t>按照市委“节奏更快、效率更高、质量更优”工作要求</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highlight w:val="none"/>
        </w:rPr>
        <w:t>认真</w:t>
      </w:r>
      <w:r>
        <w:rPr>
          <w:rFonts w:hint="eastAsia" w:ascii="仿宋_GB2312" w:hAnsi="仿宋_GB2312" w:eastAsia="仿宋_GB2312" w:cs="仿宋_GB2312"/>
          <w:b w:val="0"/>
          <w:bCs w:val="0"/>
          <w:sz w:val="32"/>
          <w:szCs w:val="32"/>
          <w:highlight w:val="none"/>
          <w:lang w:eastAsia="zh-CN"/>
        </w:rPr>
        <w:t>贯彻落实县委、县政府决策部署和</w:t>
      </w:r>
      <w:r>
        <w:rPr>
          <w:rFonts w:hint="eastAsia" w:ascii="仿宋_GB2312" w:hAnsi="仿宋_GB2312" w:eastAsia="仿宋_GB2312" w:cs="仿宋_GB2312"/>
          <w:b w:val="0"/>
          <w:bCs w:val="0"/>
          <w:sz w:val="32"/>
          <w:szCs w:val="32"/>
          <w:highlight w:val="none"/>
        </w:rPr>
        <w:t>镇党委工作安排，锚定高质量发展首要目标任务，以典型镇村建设为导向，盯着问题抓关键、奔着短板要潜力，在产业兴旺、生态宜居、乡风文明、治理有效、生活富裕等方面下功夫，奋力走好</w:t>
      </w:r>
      <w:r>
        <w:rPr>
          <w:rFonts w:hint="eastAsia" w:ascii="仿宋_GB2312" w:hAnsi="仿宋_GB2312" w:eastAsia="仿宋_GB2312" w:cs="仿宋_GB2312"/>
          <w:b w:val="0"/>
          <w:bCs w:val="0"/>
          <w:sz w:val="32"/>
          <w:szCs w:val="32"/>
          <w:highlight w:val="none"/>
          <w:lang w:eastAsia="zh-CN"/>
        </w:rPr>
        <w:t>五渡镇</w:t>
      </w:r>
      <w:r>
        <w:rPr>
          <w:rFonts w:hint="eastAsia" w:ascii="仿宋_GB2312" w:hAnsi="仿宋_GB2312" w:eastAsia="仿宋_GB2312" w:cs="仿宋_GB2312"/>
          <w:b w:val="0"/>
          <w:bCs w:val="0"/>
          <w:sz w:val="32"/>
          <w:szCs w:val="32"/>
          <w:highlight w:val="none"/>
        </w:rPr>
        <w:t>高质量发展之路。</w:t>
      </w:r>
    </w:p>
    <w:p w14:paraId="29E7EE4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为实现上述目标任务，重点做好以下工作。</w:t>
      </w:r>
    </w:p>
    <w:p w14:paraId="04F35D3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b w:val="0"/>
          <w:bCs w:val="0"/>
          <w:sz w:val="32"/>
          <w:szCs w:val="32"/>
          <w:highlight w:val="none"/>
        </w:rPr>
      </w:pPr>
      <w:r>
        <w:rPr>
          <w:rStyle w:val="15"/>
          <w:rFonts w:hint="eastAsia" w:ascii="黑体" w:hAnsi="黑体" w:eastAsia="黑体" w:cs="黑体"/>
          <w:b w:val="0"/>
          <w:bCs w:val="0"/>
          <w:sz w:val="32"/>
          <w:szCs w:val="32"/>
          <w:highlight w:val="none"/>
          <w:lang w:eastAsia="zh-CN"/>
        </w:rPr>
        <w:t>一、</w:t>
      </w:r>
      <w:r>
        <w:rPr>
          <w:rStyle w:val="15"/>
          <w:rFonts w:hint="eastAsia" w:ascii="黑体" w:hAnsi="黑体" w:eastAsia="黑体" w:cs="黑体"/>
          <w:b w:val="0"/>
          <w:bCs w:val="0"/>
          <w:sz w:val="32"/>
          <w:szCs w:val="32"/>
          <w:highlight w:val="none"/>
        </w:rPr>
        <w:t>高效率推动产业发展，释放经济发展新活力</w:t>
      </w:r>
    </w:p>
    <w:p w14:paraId="2B3041F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rPr>
        <w:t>推动产业优化升级。牢牢把握高质量发展首要任务，把发展新质生产力作为战略之举、长远之策，坚持实体经济为本，持续发挥油茶、</w:t>
      </w:r>
      <w:r>
        <w:rPr>
          <w:rFonts w:hint="eastAsia" w:ascii="仿宋_GB2312" w:hAnsi="仿宋_GB2312" w:eastAsia="仿宋_GB2312" w:cs="仿宋_GB2312"/>
          <w:b w:val="0"/>
          <w:bCs w:val="0"/>
          <w:sz w:val="32"/>
          <w:szCs w:val="32"/>
          <w:highlight w:val="none"/>
          <w:lang w:eastAsia="zh-CN"/>
        </w:rPr>
        <w:t>林竹</w:t>
      </w:r>
      <w:r>
        <w:rPr>
          <w:rFonts w:hint="eastAsia" w:ascii="仿宋_GB2312" w:hAnsi="仿宋_GB2312" w:eastAsia="仿宋_GB2312" w:cs="仿宋_GB2312"/>
          <w:b w:val="0"/>
          <w:bCs w:val="0"/>
          <w:sz w:val="32"/>
          <w:szCs w:val="32"/>
          <w:highlight w:val="none"/>
        </w:rPr>
        <w:t>等产业优势，努力壮大集体经济，大力发展富民兴村的新产业新业态，鼓励种植大户、农民专业合作社等新型经营主体集中流转土地，实行规模化经营、集约化发展。</w:t>
      </w:r>
      <w:r>
        <w:rPr>
          <w:rFonts w:hint="eastAsia" w:ascii="仿宋_GB2312" w:hAnsi="仿宋_GB2312" w:eastAsia="仿宋_GB2312" w:cs="仿宋_GB2312"/>
          <w:b w:val="0"/>
          <w:bCs w:val="0"/>
          <w:sz w:val="32"/>
          <w:szCs w:val="32"/>
          <w:highlight w:val="none"/>
          <w:lang w:eastAsia="zh-CN"/>
        </w:rPr>
        <w:t>积极</w:t>
      </w:r>
      <w:r>
        <w:rPr>
          <w:rFonts w:hint="eastAsia" w:ascii="仿宋_GB2312" w:hAnsi="仿宋_GB2312" w:eastAsia="仿宋_GB2312" w:cs="仿宋_GB2312"/>
          <w:b w:val="0"/>
          <w:bCs w:val="0"/>
          <w:sz w:val="32"/>
          <w:szCs w:val="32"/>
        </w:rPr>
        <w:t>争创乐山市森林防灭火强基固本示范乡镇</w:t>
      </w:r>
      <w:r>
        <w:rPr>
          <w:rFonts w:hint="eastAsia" w:ascii="仿宋_GB2312" w:hAnsi="仿宋_GB2312" w:eastAsia="仿宋_GB2312" w:cs="仿宋_GB2312"/>
          <w:b w:val="0"/>
          <w:bCs w:val="0"/>
          <w:sz w:val="32"/>
          <w:szCs w:val="32"/>
          <w:lang w:eastAsia="zh-CN"/>
        </w:rPr>
        <w:t>。</w:t>
      </w:r>
    </w:p>
    <w:p w14:paraId="2C9435FA">
      <w:pPr>
        <w:keepNext w:val="0"/>
        <w:keepLines w:val="0"/>
        <w:widowControl/>
        <w:suppressLineNumbers w:val="0"/>
        <w:ind w:firstLine="640" w:firstLineChars="200"/>
        <w:jc w:val="left"/>
        <w:rPr>
          <w:rFonts w:hint="eastAsia" w:ascii="仿宋_GB2312" w:hAnsi="仿宋_GB2312" w:eastAsia="仿宋_GB2312" w:cs="仿宋_GB2312"/>
          <w:b w:val="0"/>
          <w:bCs w:val="0"/>
          <w:sz w:val="32"/>
          <w:szCs w:val="32"/>
          <w:highlight w:val="yellow"/>
        </w:rPr>
      </w:pPr>
      <w:r>
        <w:rPr>
          <w:rFonts w:hint="eastAsia" w:ascii="仿宋_GB2312" w:hAnsi="仿宋_GB2312" w:eastAsia="仿宋_GB2312" w:cs="仿宋_GB2312"/>
          <w:b w:val="0"/>
          <w:bCs w:val="0"/>
          <w:kern w:val="0"/>
          <w:sz w:val="32"/>
          <w:szCs w:val="32"/>
          <w:highlight w:val="none"/>
          <w:lang w:val="en-US" w:eastAsia="zh-CN" w:bidi="ar"/>
        </w:rPr>
        <w:t>全力以赴招才挖宝。聚力打好“乡贤牌”，扩大引才“朋友圈”，引导在外乡贤返乡投资兴业、建设宣传推介五渡。深挖本土能人，参与基层事务，不断增强领头人示范引领能力，提高履职能力，让人才成为乡村发展的源头活水。</w:t>
      </w:r>
    </w:p>
    <w:p w14:paraId="21B38B2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聚力优化营商环境。坚持以增强企业获得感为目标，牢固树立为企业服务意识，转变干部工作作风，用好“四下基层”工作方法，解决企业在用地、用人、审批等方面困难，不断提升“软环境”。</w:t>
      </w:r>
    </w:p>
    <w:p w14:paraId="04C206E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eastAsia="zh-CN"/>
        </w:rPr>
        <w:t>二、</w:t>
      </w:r>
      <w:r>
        <w:rPr>
          <w:rFonts w:hint="eastAsia" w:ascii="黑体" w:hAnsi="黑体" w:eastAsia="黑体" w:cs="黑体"/>
          <w:b w:val="0"/>
          <w:bCs w:val="0"/>
          <w:sz w:val="32"/>
          <w:szCs w:val="32"/>
          <w:highlight w:val="none"/>
        </w:rPr>
        <w:t>高水平推进生态建设，绘就和美乡村新画卷</w:t>
      </w:r>
    </w:p>
    <w:p w14:paraId="63B04D8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全面推进生态保护。全力做好</w:t>
      </w:r>
      <w:r>
        <w:rPr>
          <w:rFonts w:hint="eastAsia" w:ascii="仿宋_GB2312" w:hAnsi="仿宋_GB2312" w:eastAsia="仿宋_GB2312" w:cs="仿宋_GB2312"/>
          <w:b w:val="0"/>
          <w:bCs w:val="0"/>
          <w:sz w:val="32"/>
          <w:szCs w:val="32"/>
          <w:highlight w:val="none"/>
          <w:lang w:eastAsia="zh-CN"/>
        </w:rPr>
        <w:t>大渡河五渡段</w:t>
      </w:r>
      <w:r>
        <w:rPr>
          <w:rFonts w:hint="eastAsia" w:ascii="仿宋_GB2312" w:hAnsi="仿宋_GB2312" w:eastAsia="仿宋_GB2312" w:cs="仿宋_GB2312"/>
          <w:b w:val="0"/>
          <w:bCs w:val="0"/>
          <w:sz w:val="32"/>
          <w:szCs w:val="32"/>
          <w:highlight w:val="none"/>
        </w:rPr>
        <w:t>水质保护工作，加快推进</w:t>
      </w:r>
      <w:r>
        <w:rPr>
          <w:rFonts w:hint="eastAsia" w:ascii="仿宋_GB2312" w:hAnsi="仿宋_GB2312" w:eastAsia="仿宋_GB2312" w:cs="仿宋_GB2312"/>
          <w:b w:val="0"/>
          <w:bCs w:val="0"/>
          <w:sz w:val="32"/>
          <w:szCs w:val="32"/>
          <w:highlight w:val="none"/>
          <w:lang w:eastAsia="zh-CN"/>
        </w:rPr>
        <w:t>大渡</w:t>
      </w:r>
      <w:r>
        <w:rPr>
          <w:rFonts w:hint="eastAsia" w:ascii="仿宋_GB2312" w:hAnsi="仿宋_GB2312" w:eastAsia="仿宋_GB2312" w:cs="仿宋_GB2312"/>
          <w:b w:val="0"/>
          <w:bCs w:val="0"/>
          <w:sz w:val="32"/>
          <w:szCs w:val="32"/>
          <w:highlight w:val="none"/>
        </w:rPr>
        <w:t>河支流</w:t>
      </w:r>
      <w:r>
        <w:rPr>
          <w:rFonts w:hint="eastAsia" w:ascii="仿宋_GB2312" w:hAnsi="仿宋_GB2312" w:eastAsia="仿宋_GB2312" w:cs="仿宋_GB2312"/>
          <w:b w:val="0"/>
          <w:bCs w:val="0"/>
          <w:sz w:val="32"/>
          <w:szCs w:val="32"/>
          <w:highlight w:val="none"/>
          <w:lang w:eastAsia="zh-CN"/>
        </w:rPr>
        <w:t>沟渠</w:t>
      </w:r>
      <w:r>
        <w:rPr>
          <w:rFonts w:hint="eastAsia" w:ascii="仿宋_GB2312" w:hAnsi="仿宋_GB2312" w:eastAsia="仿宋_GB2312" w:cs="仿宋_GB2312"/>
          <w:b w:val="0"/>
          <w:bCs w:val="0"/>
          <w:sz w:val="32"/>
          <w:szCs w:val="32"/>
          <w:highlight w:val="none"/>
        </w:rPr>
        <w:t>水环境综合整治。全面落实林长制，始终保持高压态势，开展巡林巡护、违法图斑整治等工作，确保全年不发生重大森林火灾，筑牢绿美</w:t>
      </w:r>
      <w:r>
        <w:rPr>
          <w:rFonts w:hint="eastAsia" w:ascii="仿宋_GB2312" w:hAnsi="仿宋_GB2312" w:eastAsia="仿宋_GB2312" w:cs="仿宋_GB2312"/>
          <w:b w:val="0"/>
          <w:bCs w:val="0"/>
          <w:sz w:val="32"/>
          <w:szCs w:val="32"/>
          <w:highlight w:val="none"/>
          <w:lang w:eastAsia="zh-CN"/>
        </w:rPr>
        <w:t>五渡</w:t>
      </w:r>
      <w:r>
        <w:rPr>
          <w:rFonts w:hint="eastAsia" w:ascii="仿宋_GB2312" w:hAnsi="仿宋_GB2312" w:eastAsia="仿宋_GB2312" w:cs="仿宋_GB2312"/>
          <w:b w:val="0"/>
          <w:bCs w:val="0"/>
          <w:sz w:val="32"/>
          <w:szCs w:val="32"/>
          <w:highlight w:val="none"/>
        </w:rPr>
        <w:t>生态根基。</w:t>
      </w:r>
    </w:p>
    <w:p w14:paraId="530B31C7">
      <w:pPr>
        <w:keepNext w:val="0"/>
        <w:keepLines w:val="0"/>
        <w:widowControl/>
        <w:suppressLineNumbers w:val="0"/>
        <w:ind w:firstLine="641"/>
        <w:jc w:val="left"/>
        <w:rPr>
          <w:rFonts w:hint="eastAsia" w:ascii="仿宋_GB2312" w:hAnsi="仿宋_GB2312" w:eastAsia="仿宋_GB2312" w:cs="仿宋_GB2312"/>
          <w:b w:val="0"/>
          <w:bCs w:val="0"/>
          <w:kern w:val="0"/>
          <w:sz w:val="32"/>
          <w:szCs w:val="32"/>
          <w:highlight w:val="none"/>
          <w:lang w:val="en-US" w:eastAsia="zh-CN" w:bidi="ar"/>
        </w:rPr>
      </w:pPr>
      <w:r>
        <w:rPr>
          <w:rFonts w:hint="eastAsia" w:ascii="仿宋_GB2312" w:hAnsi="仿宋_GB2312" w:eastAsia="仿宋_GB2312" w:cs="仿宋_GB2312"/>
          <w:b w:val="0"/>
          <w:bCs w:val="0"/>
          <w:sz w:val="32"/>
          <w:szCs w:val="32"/>
          <w:highlight w:val="none"/>
        </w:rPr>
        <w:t>持续改善镇村环境。</w:t>
      </w:r>
      <w:r>
        <w:rPr>
          <w:rFonts w:hint="eastAsia" w:ascii="仿宋_GB2312" w:hAnsi="仿宋_GB2312" w:eastAsia="仿宋_GB2312" w:cs="仿宋_GB2312"/>
          <w:b w:val="0"/>
          <w:bCs w:val="0"/>
          <w:kern w:val="0"/>
          <w:sz w:val="32"/>
          <w:szCs w:val="32"/>
          <w:highlight w:val="none"/>
          <w:lang w:val="en-US" w:eastAsia="zh-CN" w:bidi="ar"/>
        </w:rPr>
        <w:t>深入开展环境卫生“五清”行动、</w:t>
      </w:r>
    </w:p>
    <w:p w14:paraId="3481CA08">
      <w:pPr>
        <w:keepNext w:val="0"/>
        <w:keepLines w:val="0"/>
        <w:widowControl/>
        <w:suppressLineNumbers w:val="0"/>
        <w:jc w:val="left"/>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kern w:val="0"/>
          <w:sz w:val="32"/>
          <w:szCs w:val="32"/>
          <w:highlight w:val="none"/>
          <w:lang w:val="en-US" w:eastAsia="zh-CN" w:bidi="ar"/>
        </w:rPr>
        <w:t>场镇建设管理服务提升行动和爱国卫生运动，实现“路整平、地扫净、服务好、治污染、面貌新”。接续实施农村“厕所革命”，加强农村生活污水治理，高标准推进秸秆综合利用。</w:t>
      </w:r>
      <w:r>
        <w:rPr>
          <w:rFonts w:hint="eastAsia" w:ascii="仿宋_GB2312" w:hAnsi="仿宋_GB2312" w:eastAsia="仿宋_GB2312" w:cs="仿宋_GB2312"/>
          <w:b w:val="0"/>
          <w:bCs w:val="0"/>
          <w:sz w:val="32"/>
          <w:szCs w:val="32"/>
          <w:highlight w:val="none"/>
        </w:rPr>
        <w:t>有序实施乡村振兴及文旅基础设施改造提升工程，打造宜业宜居和美乡村</w:t>
      </w:r>
      <w:r>
        <w:rPr>
          <w:rFonts w:hint="eastAsia" w:ascii="仿宋_GB2312" w:hAnsi="仿宋_GB2312" w:eastAsia="仿宋_GB2312" w:cs="仿宋_GB2312"/>
          <w:b w:val="0"/>
          <w:bCs w:val="0"/>
          <w:sz w:val="32"/>
          <w:szCs w:val="32"/>
          <w:highlight w:val="none"/>
          <w:lang w:eastAsia="zh-CN"/>
        </w:rPr>
        <w:t>，努力</w:t>
      </w:r>
      <w:r>
        <w:rPr>
          <w:rFonts w:hint="eastAsia" w:ascii="仿宋_GB2312" w:hAnsi="仿宋_GB2312" w:eastAsia="仿宋_GB2312" w:cs="仿宋_GB2312"/>
          <w:b w:val="0"/>
          <w:bCs w:val="0"/>
          <w:sz w:val="32"/>
          <w:szCs w:val="32"/>
        </w:rPr>
        <w:t>争创全国文明乡镇</w:t>
      </w:r>
      <w:r>
        <w:rPr>
          <w:rFonts w:hint="eastAsia" w:ascii="仿宋_GB2312" w:hAnsi="仿宋_GB2312" w:eastAsia="仿宋_GB2312" w:cs="仿宋_GB2312"/>
          <w:b w:val="0"/>
          <w:bCs w:val="0"/>
          <w:sz w:val="32"/>
          <w:szCs w:val="32"/>
          <w:lang w:eastAsia="zh-CN"/>
        </w:rPr>
        <w:t>。</w:t>
      </w:r>
    </w:p>
    <w:p w14:paraId="741D07B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扎实推进乡村绿化。深入推进绿美罗浮生态建设，将镇村绿化美化与省际边界示范带和乡村振兴示范带建设一体规划、一并推进，打造“村在林中、路在绿中、房在园中、人在景中”的绿美景观。</w:t>
      </w:r>
    </w:p>
    <w:p w14:paraId="267828C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b w:val="0"/>
          <w:bCs w:val="0"/>
          <w:sz w:val="32"/>
          <w:szCs w:val="32"/>
          <w:highlight w:val="none"/>
        </w:rPr>
      </w:pPr>
      <w:r>
        <w:rPr>
          <w:rStyle w:val="15"/>
          <w:rFonts w:hint="eastAsia" w:ascii="黑体" w:hAnsi="黑体" w:eastAsia="黑体" w:cs="黑体"/>
          <w:b w:val="0"/>
          <w:bCs w:val="0"/>
          <w:sz w:val="32"/>
          <w:szCs w:val="32"/>
          <w:highlight w:val="none"/>
          <w:lang w:eastAsia="zh-CN"/>
        </w:rPr>
        <w:t>三、</w:t>
      </w:r>
      <w:r>
        <w:rPr>
          <w:rStyle w:val="15"/>
          <w:rFonts w:hint="eastAsia" w:ascii="黑体" w:hAnsi="黑体" w:eastAsia="黑体" w:cs="黑体"/>
          <w:b w:val="0"/>
          <w:bCs w:val="0"/>
          <w:sz w:val="32"/>
          <w:szCs w:val="32"/>
          <w:highlight w:val="none"/>
        </w:rPr>
        <w:t>高品质增进民生福祉，满足人民群众新需求</w:t>
      </w:r>
    </w:p>
    <w:p w14:paraId="2FD7245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稳步提升民生保障水平。坚决守牢民生保障底线，推动各类兜底政策应享尽享，各项社会保险应保尽保。扎实做好双拥优抚工作，加强退役军人服务保障体系建设。做好妇女、儿童、青少年</w:t>
      </w:r>
      <w:r>
        <w:rPr>
          <w:rFonts w:hint="eastAsia" w:ascii="仿宋_GB2312" w:hAnsi="仿宋_GB2312" w:eastAsia="仿宋_GB2312" w:cs="仿宋_GB2312"/>
          <w:b w:val="0"/>
          <w:bCs w:val="0"/>
          <w:sz w:val="32"/>
          <w:szCs w:val="32"/>
          <w:highlight w:val="none"/>
          <w:lang w:eastAsia="zh-CN"/>
        </w:rPr>
        <w:t>、残疾人</w:t>
      </w:r>
      <w:r>
        <w:rPr>
          <w:rFonts w:hint="eastAsia" w:ascii="仿宋_GB2312" w:hAnsi="仿宋_GB2312" w:eastAsia="仿宋_GB2312" w:cs="仿宋_GB2312"/>
          <w:b w:val="0"/>
          <w:bCs w:val="0"/>
          <w:sz w:val="32"/>
          <w:szCs w:val="32"/>
          <w:highlight w:val="none"/>
        </w:rPr>
        <w:t>关爱服务，抓好社会福利、志愿服务、公益慈善等工作。</w:t>
      </w:r>
    </w:p>
    <w:p w14:paraId="0D3798B3">
      <w:pPr>
        <w:keepNext w:val="0"/>
        <w:keepLines w:val="0"/>
        <w:widowControl/>
        <w:suppressLineNumbers w:val="0"/>
        <w:ind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持续提高公共服务水平。</w:t>
      </w:r>
      <w:r>
        <w:rPr>
          <w:rFonts w:hint="eastAsia" w:ascii="仿宋_GB2312" w:hAnsi="仿宋_GB2312" w:eastAsia="仿宋_GB2312" w:cs="仿宋_GB2312"/>
          <w:b w:val="0"/>
          <w:bCs w:val="0"/>
          <w:kern w:val="0"/>
          <w:sz w:val="32"/>
          <w:szCs w:val="32"/>
          <w:highlight w:val="none"/>
          <w:lang w:val="en-US" w:eastAsia="zh-CN" w:bidi="ar"/>
        </w:rPr>
        <w:t>稳步推进农村公路养护和提升改造，改善农村交通条件。持续推进镇村文体设施建设，为群众打造更加宜居宜业的生活环境。</w:t>
      </w:r>
      <w:r>
        <w:rPr>
          <w:rFonts w:hint="eastAsia" w:ascii="仿宋_GB2312" w:hAnsi="仿宋_GB2312" w:eastAsia="仿宋_GB2312" w:cs="仿宋_GB2312"/>
          <w:b w:val="0"/>
          <w:bCs w:val="0"/>
          <w:sz w:val="32"/>
          <w:szCs w:val="32"/>
          <w:highlight w:val="none"/>
        </w:rPr>
        <w:t>着力提升教育教学环境，着力提升基层卫生健康服务能力，加快推进</w:t>
      </w:r>
      <w:r>
        <w:rPr>
          <w:rFonts w:hint="eastAsia" w:ascii="仿宋_GB2312" w:hAnsi="仿宋_GB2312" w:eastAsia="仿宋_GB2312" w:cs="仿宋_GB2312"/>
          <w:b w:val="0"/>
          <w:bCs w:val="0"/>
          <w:sz w:val="32"/>
          <w:szCs w:val="32"/>
          <w:highlight w:val="none"/>
          <w:lang w:eastAsia="zh-CN"/>
        </w:rPr>
        <w:t>五渡</w:t>
      </w:r>
      <w:r>
        <w:rPr>
          <w:rFonts w:hint="eastAsia" w:ascii="仿宋_GB2312" w:hAnsi="仿宋_GB2312" w:eastAsia="仿宋_GB2312" w:cs="仿宋_GB2312"/>
          <w:b w:val="0"/>
          <w:bCs w:val="0"/>
          <w:sz w:val="32"/>
          <w:szCs w:val="32"/>
          <w:highlight w:val="none"/>
        </w:rPr>
        <w:t>镇医养结合建设。</w:t>
      </w:r>
    </w:p>
    <w:p w14:paraId="21779D5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b w:val="0"/>
          <w:bCs w:val="0"/>
          <w:sz w:val="32"/>
          <w:szCs w:val="32"/>
          <w:highlight w:val="none"/>
        </w:rPr>
      </w:pPr>
      <w:r>
        <w:rPr>
          <w:rStyle w:val="15"/>
          <w:rFonts w:hint="eastAsia" w:ascii="黑体" w:hAnsi="黑体" w:eastAsia="黑体" w:cs="黑体"/>
          <w:b w:val="0"/>
          <w:bCs w:val="0"/>
          <w:sz w:val="32"/>
          <w:szCs w:val="32"/>
          <w:highlight w:val="none"/>
          <w:lang w:eastAsia="zh-CN"/>
        </w:rPr>
        <w:t>四、</w:t>
      </w:r>
      <w:r>
        <w:rPr>
          <w:rStyle w:val="15"/>
          <w:rFonts w:hint="eastAsia" w:ascii="黑体" w:hAnsi="黑体" w:eastAsia="黑体" w:cs="黑体"/>
          <w:b w:val="0"/>
          <w:bCs w:val="0"/>
          <w:sz w:val="32"/>
          <w:szCs w:val="32"/>
          <w:highlight w:val="none"/>
        </w:rPr>
        <w:t>高质量抓好基层治理，有效化解社会新风险</w:t>
      </w:r>
    </w:p>
    <w:p w14:paraId="24887D5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防微杜渐抓好安全生产。坚定不移贯彻总体国家安全观，压紧压实镇村</w:t>
      </w:r>
      <w:r>
        <w:rPr>
          <w:rFonts w:hint="eastAsia" w:ascii="仿宋_GB2312" w:hAnsi="仿宋_GB2312" w:eastAsia="仿宋_GB2312" w:cs="仿宋_GB2312"/>
          <w:b w:val="0"/>
          <w:bCs w:val="0"/>
          <w:sz w:val="32"/>
          <w:szCs w:val="32"/>
          <w:highlight w:val="none"/>
          <w:lang w:eastAsia="zh-CN"/>
        </w:rPr>
        <w:t>组</w:t>
      </w:r>
      <w:r>
        <w:rPr>
          <w:rFonts w:hint="eastAsia" w:ascii="仿宋_GB2312" w:hAnsi="仿宋_GB2312" w:eastAsia="仿宋_GB2312" w:cs="仿宋_GB2312"/>
          <w:b w:val="0"/>
          <w:bCs w:val="0"/>
          <w:sz w:val="32"/>
          <w:szCs w:val="32"/>
          <w:highlight w:val="none"/>
        </w:rPr>
        <w:t>三级网格管理责任，深入开展道路交通、燃气、建筑施工、危化品、食品药品等重点行业领域风险隐患排查整治，确保安全生产形势持续平稳。</w:t>
      </w:r>
    </w:p>
    <w:p w14:paraId="147DE84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持续加强社会综合治理。全面深化“平安</w:t>
      </w:r>
      <w:r>
        <w:rPr>
          <w:rFonts w:hint="eastAsia" w:ascii="仿宋_GB2312" w:hAnsi="仿宋_GB2312" w:eastAsia="仿宋_GB2312" w:cs="仿宋_GB2312"/>
          <w:b w:val="0"/>
          <w:bCs w:val="0"/>
          <w:sz w:val="32"/>
          <w:szCs w:val="32"/>
          <w:highlight w:val="none"/>
          <w:lang w:eastAsia="zh-CN"/>
        </w:rPr>
        <w:t>五渡</w:t>
      </w:r>
      <w:r>
        <w:rPr>
          <w:rFonts w:hint="eastAsia" w:ascii="仿宋_GB2312" w:hAnsi="仿宋_GB2312" w:eastAsia="仿宋_GB2312" w:cs="仿宋_GB2312"/>
          <w:b w:val="0"/>
          <w:bCs w:val="0"/>
          <w:sz w:val="32"/>
          <w:szCs w:val="32"/>
          <w:highlight w:val="none"/>
        </w:rPr>
        <w:t>”建设，深入开展“零投诉”机关、“无信访”单位、“无信访村（社区）”创建活动，稳妥化解信访积案，强化矛盾纠纷排查，纵深推进扫黑除恶斗争，常态化开展禁毒反诈宣传活动，全力维护社会和谐稳定、人民安居乐业。</w:t>
      </w:r>
    </w:p>
    <w:p w14:paraId="12545D6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牢牢守住意识形态阵地。深入学习贯彻习近平总书记关于宣传思想工作的重要论述，严格落实意识形态工作责任制，始终绷紧意识形态斗争这根弦，切实增强政治敏锐性和政治鉴别力，全力防范和化解意识形态领域重大风险。</w:t>
      </w:r>
    </w:p>
    <w:p w14:paraId="17C8B64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eastAsia="zh-CN"/>
        </w:rPr>
        <w:t>五、</w:t>
      </w:r>
      <w:r>
        <w:rPr>
          <w:rStyle w:val="15"/>
          <w:rFonts w:hint="eastAsia" w:ascii="黑体" w:hAnsi="黑体" w:eastAsia="黑体" w:cs="黑体"/>
          <w:b w:val="0"/>
          <w:bCs w:val="0"/>
          <w:sz w:val="32"/>
          <w:szCs w:val="32"/>
          <w:highlight w:val="none"/>
        </w:rPr>
        <w:t>高要求推进政府建设，激扬干事创业新活力</w:t>
      </w:r>
    </w:p>
    <w:p w14:paraId="56972A7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坚持忠诚履职。坚定捍卫“两个确立”，坚决做到“两个维护”，把党的全面领导贯穿政府工作各领域、全过程。不断提高政治判断力、政治领悟力、政治执行力，不折不扣落实习近平总书记重要指示精神和党中央大政方针，坚定不移落实上级和镇党委的工作部署，以实际行动彰显忠诚本色。</w:t>
      </w:r>
    </w:p>
    <w:p w14:paraId="043546A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坚持依法行政。深入践行习近平法治思想，深化法治政府建设，加强政务公开和政府信息公开。依法接受人大法律监督和工作监督，主动接受社会和舆论监督，办好人大代表建议。严格规范公正文明执法，全面提升政府工作科学化、民主化、法治化水平。</w:t>
      </w:r>
    </w:p>
    <w:p w14:paraId="6708516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坚持实干担当。牢牢守住抓落实这条“生命线”，发扬钉钉子精神，不断增强服务群众、化解风险、推动高质量发展的本领。完善正向激励和反向约束机制，不断激发广大干部职工干事创业活力，营造想干事、能干事、干成事的良好氛围。</w:t>
      </w:r>
    </w:p>
    <w:p w14:paraId="2C6E954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坚持为民宗旨。紧扣人民群众新需求、新期盼，用心用情为群众办好事、办实事，把更多资源用于支持高质量发展和民生事业，以政府的“紧日子”换群众的“好日子”，让人民生活更有品质、更加幸福。</w:t>
      </w:r>
    </w:p>
    <w:p w14:paraId="7C9A49F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坚持清正廉洁。坚决扛起</w:t>
      </w:r>
      <w:r>
        <w:rPr>
          <w:rFonts w:hint="eastAsia" w:ascii="仿宋_GB2312" w:hAnsi="仿宋_GB2312" w:eastAsia="仿宋_GB2312" w:cs="仿宋_GB2312"/>
          <w:b w:val="0"/>
          <w:bCs w:val="0"/>
          <w:sz w:val="32"/>
          <w:szCs w:val="32"/>
          <w:highlight w:val="none"/>
          <w:lang w:eastAsia="zh-CN"/>
        </w:rPr>
        <w:t>镇</w:t>
      </w:r>
      <w:r>
        <w:rPr>
          <w:rFonts w:hint="eastAsia" w:ascii="仿宋_GB2312" w:hAnsi="仿宋_GB2312" w:eastAsia="仿宋_GB2312" w:cs="仿宋_GB2312"/>
          <w:b w:val="0"/>
          <w:bCs w:val="0"/>
          <w:sz w:val="32"/>
          <w:szCs w:val="32"/>
          <w:highlight w:val="none"/>
        </w:rPr>
        <w:t>政府全面从严治党主体责任，深入推进党风廉政建设和反腐败工作，加快建设清廉政府。严格落实中央八项规定及其实施细则精神，驰而不息纠“四风”、树新风，着力营造风清气正的干事创业环境。</w:t>
      </w:r>
    </w:p>
    <w:p w14:paraId="133EAA81">
      <w:pPr>
        <w:bidi w:val="0"/>
        <w:rPr>
          <w:rFonts w:hint="default" w:ascii="黑体" w:hAnsi="黑体" w:eastAsia="黑体" w:cs="黑体"/>
          <w:b w:val="0"/>
          <w:bCs w:val="0"/>
          <w:lang w:val="en-US" w:eastAsia="zh-CN"/>
        </w:rPr>
      </w:pPr>
      <w:r>
        <w:rPr>
          <w:rFonts w:hint="default" w:ascii="黑体" w:hAnsi="黑体" w:eastAsia="黑体" w:cs="黑体"/>
          <w:b w:val="0"/>
          <w:bCs w:val="0"/>
          <w:lang w:val="en-US" w:eastAsia="zh-CN"/>
        </w:rPr>
        <w:t>二、部门预算单位构成</w:t>
      </w:r>
    </w:p>
    <w:p w14:paraId="419E0FA9">
      <w:pPr>
        <w:bidi w:val="0"/>
        <w:rPr>
          <w:rFonts w:hint="eastAsia" w:ascii="仿宋" w:hAnsi="仿宋" w:eastAsia="仿宋"/>
          <w:b w:val="0"/>
          <w:bCs w:val="0"/>
          <w:color w:val="auto"/>
          <w:sz w:val="32"/>
          <w:szCs w:val="32"/>
        </w:rPr>
      </w:pPr>
      <w:r>
        <w:rPr>
          <w:rFonts w:hint="eastAsia" w:ascii="仿宋" w:hAnsi="仿宋"/>
          <w:b w:val="0"/>
          <w:bCs w:val="0"/>
          <w:color w:val="auto"/>
          <w:sz w:val="32"/>
          <w:szCs w:val="32"/>
          <w:lang w:val="en-US" w:eastAsia="zh-CN"/>
        </w:rPr>
        <w:t>峨边彝族自治县五渡镇人民政府</w:t>
      </w:r>
      <w:r>
        <w:rPr>
          <w:rFonts w:hint="eastAsia" w:ascii="仿宋" w:hAnsi="仿宋" w:eastAsia="仿宋"/>
          <w:b w:val="0"/>
          <w:bCs w:val="0"/>
          <w:color w:val="auto"/>
          <w:sz w:val="32"/>
          <w:szCs w:val="32"/>
        </w:rPr>
        <w:t>预算单位</w:t>
      </w:r>
      <w:r>
        <w:rPr>
          <w:rFonts w:hint="eastAsia" w:ascii="仿宋" w:hAnsi="仿宋"/>
          <w:b w:val="0"/>
          <w:bCs w:val="0"/>
          <w:color w:val="auto"/>
          <w:sz w:val="32"/>
          <w:szCs w:val="32"/>
          <w:lang w:val="en-US" w:eastAsia="zh-CN"/>
        </w:rPr>
        <w:t>1</w:t>
      </w:r>
      <w:r>
        <w:rPr>
          <w:rFonts w:hint="eastAsia" w:ascii="仿宋" w:hAnsi="仿宋" w:eastAsia="仿宋"/>
          <w:b w:val="0"/>
          <w:bCs w:val="0"/>
          <w:color w:val="auto"/>
          <w:sz w:val="32"/>
          <w:szCs w:val="32"/>
        </w:rPr>
        <w:t>个，其中：行政单位</w:t>
      </w:r>
      <w:r>
        <w:rPr>
          <w:rFonts w:hint="eastAsia" w:ascii="仿宋" w:hAnsi="仿宋"/>
          <w:b w:val="0"/>
          <w:bCs w:val="0"/>
          <w:color w:val="auto"/>
          <w:sz w:val="32"/>
          <w:szCs w:val="32"/>
          <w:lang w:val="en-US" w:eastAsia="zh-CN"/>
        </w:rPr>
        <w:t>1</w:t>
      </w:r>
      <w:r>
        <w:rPr>
          <w:rFonts w:hint="eastAsia" w:ascii="仿宋" w:hAnsi="仿宋" w:eastAsia="仿宋"/>
          <w:b w:val="0"/>
          <w:bCs w:val="0"/>
          <w:color w:val="auto"/>
          <w:sz w:val="32"/>
          <w:szCs w:val="32"/>
        </w:rPr>
        <w:t>个，事业单位</w:t>
      </w:r>
      <w:r>
        <w:rPr>
          <w:rFonts w:hint="eastAsia" w:ascii="仿宋" w:hAnsi="仿宋"/>
          <w:b w:val="0"/>
          <w:bCs w:val="0"/>
          <w:color w:val="auto"/>
          <w:sz w:val="32"/>
          <w:szCs w:val="32"/>
          <w:lang w:val="en-US" w:eastAsia="zh-CN"/>
        </w:rPr>
        <w:t>0</w:t>
      </w:r>
      <w:r>
        <w:rPr>
          <w:rFonts w:hint="eastAsia" w:ascii="仿宋" w:hAnsi="仿宋" w:eastAsia="仿宋"/>
          <w:b w:val="0"/>
          <w:bCs w:val="0"/>
          <w:color w:val="auto"/>
          <w:sz w:val="32"/>
          <w:szCs w:val="32"/>
        </w:rPr>
        <w:t>个。</w:t>
      </w:r>
    </w:p>
    <w:p w14:paraId="3A513068">
      <w:pPr>
        <w:bidi w:val="0"/>
        <w:rPr>
          <w:rFonts w:hint="eastAsia" w:ascii="仿宋" w:hAnsi="仿宋" w:eastAsia="仿宋"/>
          <w:b w:val="0"/>
          <w:bCs w:val="0"/>
          <w:color w:val="auto"/>
          <w:sz w:val="32"/>
          <w:szCs w:val="32"/>
        </w:rPr>
      </w:pPr>
      <w:r>
        <w:rPr>
          <w:rFonts w:hint="eastAsia" w:ascii="仿宋" w:hAnsi="仿宋"/>
          <w:b w:val="0"/>
          <w:bCs w:val="0"/>
          <w:color w:val="auto"/>
          <w:sz w:val="32"/>
          <w:szCs w:val="32"/>
          <w:lang w:val="en-US" w:eastAsia="zh-CN"/>
        </w:rPr>
        <w:t>峨边彝族自治县五渡镇人民政府</w:t>
      </w:r>
      <w:r>
        <w:rPr>
          <w:rFonts w:hint="eastAsia" w:ascii="仿宋" w:hAnsi="仿宋" w:eastAsia="仿宋"/>
          <w:b w:val="0"/>
          <w:bCs w:val="0"/>
          <w:color w:val="auto"/>
          <w:sz w:val="32"/>
          <w:szCs w:val="32"/>
        </w:rPr>
        <w:t>总编制</w:t>
      </w:r>
      <w:r>
        <w:rPr>
          <w:rFonts w:hint="eastAsia" w:ascii="仿宋" w:hAnsi="仿宋"/>
          <w:b w:val="0"/>
          <w:bCs w:val="0"/>
          <w:color w:val="auto"/>
          <w:sz w:val="32"/>
          <w:szCs w:val="32"/>
          <w:lang w:val="en-US" w:eastAsia="zh-CN"/>
        </w:rPr>
        <w:t>41</w:t>
      </w:r>
      <w:r>
        <w:rPr>
          <w:rFonts w:hint="eastAsia" w:ascii="仿宋" w:hAnsi="仿宋" w:eastAsia="仿宋"/>
          <w:b w:val="0"/>
          <w:bCs w:val="0"/>
          <w:color w:val="auto"/>
          <w:sz w:val="32"/>
          <w:szCs w:val="32"/>
        </w:rPr>
        <w:t>名，其中：行政编制</w:t>
      </w:r>
      <w:r>
        <w:rPr>
          <w:rFonts w:hint="eastAsia" w:ascii="仿宋" w:hAnsi="仿宋"/>
          <w:b w:val="0"/>
          <w:bCs w:val="0"/>
          <w:color w:val="auto"/>
          <w:sz w:val="32"/>
          <w:szCs w:val="32"/>
          <w:lang w:val="en-US" w:eastAsia="zh-CN"/>
        </w:rPr>
        <w:t>20</w:t>
      </w:r>
      <w:r>
        <w:rPr>
          <w:rFonts w:hint="eastAsia" w:ascii="仿宋" w:hAnsi="仿宋" w:eastAsia="仿宋"/>
          <w:b w:val="0"/>
          <w:bCs w:val="0"/>
          <w:color w:val="auto"/>
          <w:sz w:val="32"/>
          <w:szCs w:val="32"/>
        </w:rPr>
        <w:t>名，工勤编制</w:t>
      </w:r>
      <w:r>
        <w:rPr>
          <w:rFonts w:hint="eastAsia" w:ascii="仿宋" w:hAnsi="仿宋"/>
          <w:b w:val="0"/>
          <w:bCs w:val="0"/>
          <w:color w:val="auto"/>
          <w:sz w:val="32"/>
          <w:szCs w:val="32"/>
          <w:lang w:val="en-US" w:eastAsia="zh-CN"/>
        </w:rPr>
        <w:t>0</w:t>
      </w:r>
      <w:r>
        <w:rPr>
          <w:rFonts w:hint="eastAsia" w:ascii="仿宋" w:hAnsi="仿宋" w:eastAsia="仿宋"/>
          <w:b w:val="0"/>
          <w:bCs w:val="0"/>
          <w:color w:val="auto"/>
          <w:sz w:val="32"/>
          <w:szCs w:val="32"/>
        </w:rPr>
        <w:t>名，事业编制</w:t>
      </w:r>
      <w:r>
        <w:rPr>
          <w:rFonts w:hint="eastAsia" w:ascii="仿宋" w:hAnsi="仿宋"/>
          <w:b w:val="0"/>
          <w:bCs w:val="0"/>
          <w:color w:val="auto"/>
          <w:sz w:val="32"/>
          <w:szCs w:val="32"/>
          <w:lang w:val="en-US" w:eastAsia="zh-CN"/>
        </w:rPr>
        <w:t>21</w:t>
      </w:r>
      <w:r>
        <w:rPr>
          <w:rFonts w:hint="eastAsia" w:ascii="仿宋" w:hAnsi="仿宋" w:eastAsia="仿宋"/>
          <w:b w:val="0"/>
          <w:bCs w:val="0"/>
          <w:color w:val="auto"/>
          <w:sz w:val="32"/>
          <w:szCs w:val="32"/>
        </w:rPr>
        <w:t>名。在职人员总数</w:t>
      </w:r>
      <w:r>
        <w:rPr>
          <w:rFonts w:hint="eastAsia" w:ascii="仿宋" w:hAnsi="仿宋"/>
          <w:b w:val="0"/>
          <w:bCs w:val="0"/>
          <w:color w:val="auto"/>
          <w:sz w:val="32"/>
          <w:szCs w:val="32"/>
          <w:lang w:val="en-US" w:eastAsia="zh-CN"/>
        </w:rPr>
        <w:t>37</w:t>
      </w:r>
      <w:r>
        <w:rPr>
          <w:rFonts w:hint="eastAsia" w:ascii="仿宋" w:hAnsi="仿宋" w:eastAsia="仿宋"/>
          <w:b w:val="0"/>
          <w:bCs w:val="0"/>
          <w:color w:val="auto"/>
          <w:sz w:val="32"/>
          <w:szCs w:val="32"/>
        </w:rPr>
        <w:t>名，其中：行政</w:t>
      </w:r>
      <w:r>
        <w:rPr>
          <w:rFonts w:hint="eastAsia" w:ascii="仿宋" w:hAnsi="仿宋"/>
          <w:b w:val="0"/>
          <w:bCs w:val="0"/>
          <w:color w:val="auto"/>
          <w:sz w:val="32"/>
          <w:szCs w:val="32"/>
          <w:lang w:val="en-US" w:eastAsia="zh-CN"/>
        </w:rPr>
        <w:t>25</w:t>
      </w:r>
      <w:r>
        <w:rPr>
          <w:rFonts w:hint="eastAsia" w:ascii="仿宋" w:hAnsi="仿宋" w:eastAsia="仿宋"/>
          <w:b w:val="0"/>
          <w:bCs w:val="0"/>
          <w:color w:val="auto"/>
          <w:sz w:val="32"/>
          <w:szCs w:val="32"/>
        </w:rPr>
        <w:t>名，工勤</w:t>
      </w:r>
      <w:r>
        <w:rPr>
          <w:rFonts w:hint="eastAsia" w:ascii="仿宋" w:hAnsi="仿宋"/>
          <w:b w:val="0"/>
          <w:bCs w:val="0"/>
          <w:color w:val="auto"/>
          <w:sz w:val="32"/>
          <w:szCs w:val="32"/>
          <w:lang w:val="en-US" w:eastAsia="zh-CN"/>
        </w:rPr>
        <w:t>0</w:t>
      </w:r>
      <w:r>
        <w:rPr>
          <w:rFonts w:hint="eastAsia" w:ascii="仿宋" w:hAnsi="仿宋" w:eastAsia="仿宋"/>
          <w:b w:val="0"/>
          <w:bCs w:val="0"/>
          <w:color w:val="auto"/>
          <w:sz w:val="32"/>
          <w:szCs w:val="32"/>
        </w:rPr>
        <w:t>名，事业</w:t>
      </w:r>
      <w:r>
        <w:rPr>
          <w:rFonts w:hint="eastAsia" w:ascii="仿宋" w:hAnsi="仿宋"/>
          <w:b w:val="0"/>
          <w:bCs w:val="0"/>
          <w:color w:val="auto"/>
          <w:sz w:val="32"/>
          <w:szCs w:val="32"/>
          <w:lang w:val="en-US" w:eastAsia="zh-CN"/>
        </w:rPr>
        <w:t>12</w:t>
      </w:r>
      <w:r>
        <w:rPr>
          <w:rFonts w:hint="eastAsia" w:ascii="仿宋" w:hAnsi="仿宋" w:eastAsia="仿宋"/>
          <w:b w:val="0"/>
          <w:bCs w:val="0"/>
          <w:color w:val="auto"/>
          <w:sz w:val="32"/>
          <w:szCs w:val="32"/>
        </w:rPr>
        <w:t>名</w:t>
      </w:r>
      <w:r>
        <w:rPr>
          <w:rFonts w:hint="eastAsia" w:ascii="仿宋" w:hAnsi="仿宋"/>
          <w:b w:val="0"/>
          <w:bCs w:val="0"/>
          <w:color w:val="auto"/>
          <w:sz w:val="32"/>
          <w:szCs w:val="32"/>
          <w:lang w:eastAsia="zh-CN"/>
        </w:rPr>
        <w:t>，</w:t>
      </w:r>
      <w:r>
        <w:rPr>
          <w:rFonts w:hint="eastAsia" w:ascii="仿宋" w:hAnsi="仿宋" w:eastAsia="仿宋"/>
          <w:b w:val="0"/>
          <w:bCs w:val="0"/>
          <w:color w:val="auto"/>
          <w:sz w:val="32"/>
          <w:szCs w:val="32"/>
        </w:rPr>
        <w:t>离休</w:t>
      </w:r>
      <w:r>
        <w:rPr>
          <w:rFonts w:hint="eastAsia" w:ascii="仿宋" w:hAnsi="仿宋"/>
          <w:b w:val="0"/>
          <w:bCs w:val="0"/>
          <w:color w:val="auto"/>
          <w:sz w:val="32"/>
          <w:szCs w:val="32"/>
          <w:lang w:val="en-US" w:eastAsia="zh-CN"/>
        </w:rPr>
        <w:t>0</w:t>
      </w:r>
      <w:r>
        <w:rPr>
          <w:rFonts w:hint="eastAsia" w:ascii="仿宋" w:hAnsi="仿宋" w:eastAsia="仿宋"/>
          <w:b w:val="0"/>
          <w:bCs w:val="0"/>
          <w:color w:val="auto"/>
          <w:sz w:val="32"/>
          <w:szCs w:val="32"/>
        </w:rPr>
        <w:t>名。</w:t>
      </w:r>
    </w:p>
    <w:p w14:paraId="75F40CCD">
      <w:pPr>
        <w:spacing w:line="600" w:lineRule="exact"/>
        <w:ind w:firstLine="640" w:firstLineChars="200"/>
        <w:rPr>
          <w:rFonts w:hint="eastAsia" w:ascii="仿宋" w:hAnsi="仿宋" w:eastAsia="仿宋"/>
          <w:sz w:val="32"/>
          <w:szCs w:val="32"/>
        </w:rPr>
      </w:pPr>
    </w:p>
    <w:p w14:paraId="2A3832AF">
      <w:pPr>
        <w:spacing w:line="600" w:lineRule="exact"/>
        <w:ind w:firstLine="640" w:firstLineChars="200"/>
        <w:rPr>
          <w:rFonts w:hint="eastAsia" w:ascii="仿宋" w:hAnsi="仿宋" w:eastAsia="仿宋"/>
          <w:sz w:val="32"/>
          <w:szCs w:val="32"/>
        </w:rPr>
      </w:pPr>
    </w:p>
    <w:p w14:paraId="0DCDA199">
      <w:pPr>
        <w:spacing w:line="600" w:lineRule="exact"/>
        <w:ind w:firstLine="640" w:firstLineChars="200"/>
        <w:rPr>
          <w:rFonts w:hint="eastAsia" w:ascii="仿宋" w:hAnsi="仿宋" w:eastAsia="仿宋"/>
          <w:sz w:val="32"/>
          <w:szCs w:val="32"/>
        </w:rPr>
      </w:pPr>
    </w:p>
    <w:p w14:paraId="15FEBC1C">
      <w:pPr>
        <w:spacing w:line="600" w:lineRule="exact"/>
        <w:ind w:firstLine="640" w:firstLineChars="200"/>
        <w:rPr>
          <w:rFonts w:hint="eastAsia" w:ascii="仿宋" w:hAnsi="仿宋" w:eastAsia="仿宋"/>
          <w:sz w:val="32"/>
          <w:szCs w:val="32"/>
        </w:rPr>
      </w:pPr>
    </w:p>
    <w:p w14:paraId="295010EA">
      <w:pPr>
        <w:spacing w:line="600" w:lineRule="exact"/>
        <w:ind w:firstLine="640" w:firstLineChars="200"/>
        <w:rPr>
          <w:rFonts w:hint="eastAsia" w:ascii="仿宋" w:hAnsi="仿宋" w:eastAsia="仿宋"/>
          <w:sz w:val="32"/>
          <w:szCs w:val="32"/>
        </w:rPr>
      </w:pPr>
    </w:p>
    <w:p w14:paraId="33C9C922">
      <w:pPr>
        <w:spacing w:line="600" w:lineRule="exact"/>
        <w:ind w:firstLine="640" w:firstLineChars="200"/>
        <w:rPr>
          <w:rFonts w:hint="eastAsia" w:ascii="仿宋" w:hAnsi="仿宋" w:eastAsia="仿宋"/>
          <w:sz w:val="32"/>
          <w:szCs w:val="32"/>
        </w:rPr>
      </w:pPr>
    </w:p>
    <w:p w14:paraId="2F5A3C04">
      <w:pPr>
        <w:spacing w:line="600" w:lineRule="exact"/>
        <w:ind w:firstLine="640" w:firstLineChars="200"/>
        <w:rPr>
          <w:rFonts w:hint="eastAsia" w:ascii="仿宋" w:hAnsi="仿宋" w:eastAsia="仿宋"/>
          <w:sz w:val="32"/>
          <w:szCs w:val="32"/>
        </w:rPr>
      </w:pPr>
    </w:p>
    <w:p w14:paraId="6CA4929E">
      <w:pPr>
        <w:spacing w:line="600" w:lineRule="exact"/>
        <w:ind w:firstLine="640" w:firstLineChars="200"/>
        <w:rPr>
          <w:rFonts w:hint="eastAsia" w:ascii="仿宋" w:hAnsi="仿宋" w:eastAsia="仿宋"/>
          <w:sz w:val="32"/>
          <w:szCs w:val="32"/>
        </w:rPr>
      </w:pPr>
    </w:p>
    <w:p w14:paraId="226B82C3">
      <w:pPr>
        <w:spacing w:line="600" w:lineRule="exact"/>
        <w:ind w:firstLine="640" w:firstLineChars="200"/>
        <w:rPr>
          <w:rFonts w:hint="eastAsia" w:ascii="仿宋" w:hAnsi="仿宋" w:eastAsia="仿宋"/>
          <w:sz w:val="32"/>
          <w:szCs w:val="32"/>
        </w:rPr>
      </w:pPr>
    </w:p>
    <w:p w14:paraId="1BFDC4C0">
      <w:pPr>
        <w:spacing w:line="600" w:lineRule="exact"/>
        <w:ind w:firstLine="640" w:firstLineChars="200"/>
        <w:rPr>
          <w:rFonts w:hint="eastAsia" w:ascii="仿宋" w:hAnsi="仿宋" w:eastAsia="仿宋"/>
          <w:sz w:val="32"/>
          <w:szCs w:val="32"/>
        </w:rPr>
      </w:pPr>
    </w:p>
    <w:p w14:paraId="4F726552">
      <w:pPr>
        <w:pStyle w:val="2"/>
        <w:numPr>
          <w:ilvl w:val="0"/>
          <w:numId w:val="0"/>
        </w:numPr>
        <w:bidi w:val="0"/>
        <w:jc w:val="both"/>
        <w:rPr>
          <w:rFonts w:hint="eastAsia"/>
          <w:lang w:val="en-US" w:eastAsia="zh-CN"/>
        </w:rPr>
      </w:pPr>
    </w:p>
    <w:p w14:paraId="06CFE238">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峨边彝族自治县五渡镇人民政府</w:t>
      </w:r>
      <w:r>
        <w:rPr>
          <w:rFonts w:hint="eastAsia" w:ascii="方正小标宋简体" w:hAnsi="方正小标宋简体" w:eastAsia="方正小标宋简体" w:cs="方正小标宋简体"/>
          <w:b w:val="0"/>
          <w:bCs/>
          <w:sz w:val="52"/>
          <w:szCs w:val="52"/>
          <w:lang w:val="en-US" w:eastAsia="zh-CN"/>
        </w:rPr>
        <w:t>2025年部门预算表</w:t>
      </w:r>
    </w:p>
    <w:p w14:paraId="66CAF1AA">
      <w:pPr>
        <w:spacing w:line="600" w:lineRule="exact"/>
        <w:rPr>
          <w:rFonts w:hint="default" w:ascii="仿宋" w:hAnsi="仿宋" w:eastAsia="仿宋" w:cs="Times New Roman"/>
          <w:sz w:val="32"/>
          <w:szCs w:val="32"/>
          <w:lang w:val="en-US" w:eastAsia="zh-CN"/>
        </w:rPr>
      </w:pPr>
    </w:p>
    <w:p w14:paraId="732A3F86">
      <w:pPr>
        <w:spacing w:line="600" w:lineRule="exact"/>
        <w:rPr>
          <w:rFonts w:hint="default" w:ascii="仿宋" w:hAnsi="仿宋" w:eastAsia="仿宋" w:cs="Times New Roman"/>
          <w:sz w:val="32"/>
          <w:szCs w:val="32"/>
          <w:lang w:val="en-US" w:eastAsia="zh-CN"/>
        </w:rPr>
      </w:pPr>
    </w:p>
    <w:p w14:paraId="3FCEFBAC">
      <w:pPr>
        <w:spacing w:line="600" w:lineRule="exact"/>
        <w:rPr>
          <w:rFonts w:hint="default" w:ascii="仿宋" w:hAnsi="仿宋" w:eastAsia="仿宋" w:cs="Times New Roman"/>
          <w:sz w:val="32"/>
          <w:szCs w:val="32"/>
          <w:lang w:val="en-US" w:eastAsia="zh-CN"/>
        </w:rPr>
      </w:pPr>
    </w:p>
    <w:p w14:paraId="5C631E3A">
      <w:pPr>
        <w:spacing w:line="600" w:lineRule="exact"/>
        <w:rPr>
          <w:rFonts w:hint="default" w:ascii="仿宋" w:hAnsi="仿宋" w:eastAsia="仿宋" w:cs="Times New Roman"/>
          <w:sz w:val="32"/>
          <w:szCs w:val="32"/>
          <w:lang w:val="en-US" w:eastAsia="zh-CN"/>
        </w:rPr>
      </w:pPr>
    </w:p>
    <w:p w14:paraId="670A5DE8">
      <w:pPr>
        <w:spacing w:line="600" w:lineRule="exact"/>
        <w:rPr>
          <w:rFonts w:hint="default" w:ascii="仿宋" w:hAnsi="仿宋" w:eastAsia="仿宋" w:cs="Times New Roman"/>
          <w:sz w:val="32"/>
          <w:szCs w:val="32"/>
          <w:lang w:val="en-US" w:eastAsia="zh-CN"/>
        </w:rPr>
      </w:pPr>
    </w:p>
    <w:p w14:paraId="3DBA60A3">
      <w:pPr>
        <w:spacing w:line="600" w:lineRule="exact"/>
        <w:rPr>
          <w:rFonts w:hint="default" w:ascii="仿宋" w:hAnsi="仿宋" w:eastAsia="仿宋" w:cs="Times New Roman"/>
          <w:sz w:val="32"/>
          <w:szCs w:val="32"/>
          <w:lang w:val="en-US" w:eastAsia="zh-CN"/>
        </w:rPr>
      </w:pPr>
    </w:p>
    <w:p w14:paraId="1868E33D">
      <w:pPr>
        <w:spacing w:line="600" w:lineRule="exact"/>
        <w:rPr>
          <w:rFonts w:hint="default" w:ascii="仿宋" w:hAnsi="仿宋" w:eastAsia="仿宋" w:cs="Times New Roman"/>
          <w:sz w:val="32"/>
          <w:szCs w:val="32"/>
          <w:lang w:val="en-US" w:eastAsia="zh-CN"/>
        </w:rPr>
      </w:pPr>
    </w:p>
    <w:p w14:paraId="2C3467F6">
      <w:pPr>
        <w:spacing w:line="600" w:lineRule="exact"/>
        <w:rPr>
          <w:rFonts w:hint="default" w:ascii="仿宋" w:hAnsi="仿宋" w:eastAsia="仿宋" w:cs="Times New Roman"/>
          <w:sz w:val="32"/>
          <w:szCs w:val="32"/>
          <w:lang w:val="en-US" w:eastAsia="zh-CN"/>
        </w:rPr>
      </w:pPr>
    </w:p>
    <w:p w14:paraId="230FE815">
      <w:pPr>
        <w:spacing w:line="600" w:lineRule="exact"/>
        <w:ind w:left="0" w:leftChars="0" w:firstLine="0" w:firstLineChars="0"/>
        <w:rPr>
          <w:rFonts w:hint="eastAsia" w:ascii="仿宋_GB2312" w:hAnsi="仿宋_GB2312" w:eastAsia="仿宋_GB2312" w:cs="仿宋_GB2312"/>
          <w:sz w:val="32"/>
          <w:szCs w:val="32"/>
          <w:lang w:val="en-US" w:eastAsia="zh-CN"/>
        </w:rPr>
      </w:pPr>
    </w:p>
    <w:p w14:paraId="7E871B7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 w:hAnsi="仿宋"/>
          <w:color w:val="auto"/>
          <w:sz w:val="32"/>
          <w:szCs w:val="32"/>
          <w:lang w:val="en-US" w:eastAsia="zh-CN"/>
        </w:rPr>
        <w:t>峨边彝族自治县五渡镇人民政府</w:t>
      </w:r>
      <w:r>
        <w:rPr>
          <w:rFonts w:hint="eastAsia" w:ascii="仿宋_GB2312" w:hAnsi="仿宋_GB2312" w:eastAsia="仿宋_GB2312" w:cs="仿宋_GB2312"/>
          <w:sz w:val="32"/>
          <w:szCs w:val="32"/>
          <w:lang w:val="en-US" w:eastAsia="zh-CN"/>
        </w:rPr>
        <w:t xml:space="preserve">预算公开报表  </w:t>
      </w:r>
    </w:p>
    <w:p w14:paraId="41129019">
      <w:pPr>
        <w:spacing w:line="600" w:lineRule="exact"/>
        <w:ind w:left="0" w:leftChars="0" w:firstLine="0" w:firstLineChars="0"/>
        <w:rPr>
          <w:rFonts w:hint="eastAsia" w:ascii="仿宋_GB2312" w:hAnsi="仿宋_GB2312" w:eastAsia="仿宋_GB2312" w:cs="仿宋_GB2312"/>
          <w:sz w:val="32"/>
          <w:szCs w:val="32"/>
          <w:lang w:val="en-US" w:eastAsia="zh-CN"/>
        </w:rPr>
      </w:pPr>
    </w:p>
    <w:p w14:paraId="73DEFA7A">
      <w:pPr>
        <w:numPr>
          <w:ilvl w:val="0"/>
          <w:numId w:val="0"/>
        </w:numPr>
        <w:spacing w:line="600" w:lineRule="exact"/>
        <w:rPr>
          <w:rFonts w:hint="eastAsia" w:ascii="仿宋" w:hAnsi="仿宋" w:eastAsia="仿宋" w:cs="Times New Roman"/>
          <w:sz w:val="32"/>
          <w:szCs w:val="32"/>
          <w:lang w:val="en-US" w:eastAsia="zh-CN"/>
        </w:rPr>
      </w:pPr>
    </w:p>
    <w:p w14:paraId="36E7735A">
      <w:pPr>
        <w:numPr>
          <w:ilvl w:val="0"/>
          <w:numId w:val="0"/>
        </w:numPr>
        <w:ind w:leftChars="0"/>
        <w:jc w:val="both"/>
        <w:rPr>
          <w:rFonts w:hint="eastAsia"/>
          <w:b/>
          <w:bCs/>
          <w:sz w:val="52"/>
          <w:szCs w:val="52"/>
          <w:lang w:val="en-US" w:eastAsia="zh-CN"/>
        </w:rPr>
      </w:pPr>
    </w:p>
    <w:p w14:paraId="613DB9DF">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峨边彝族自治县五渡镇人民政府</w:t>
      </w:r>
      <w:r>
        <w:rPr>
          <w:rFonts w:hint="eastAsia" w:ascii="方正小标宋简体" w:hAnsi="方正小标宋简体" w:eastAsia="方正小标宋简体" w:cs="方正小标宋简体"/>
          <w:b w:val="0"/>
          <w:bCs/>
          <w:sz w:val="52"/>
          <w:szCs w:val="52"/>
          <w:lang w:val="en-US" w:eastAsia="zh-CN"/>
        </w:rPr>
        <w:t>2025年部门预算情况说明</w:t>
      </w:r>
    </w:p>
    <w:p w14:paraId="4FB8BDBD">
      <w:pPr>
        <w:numPr>
          <w:ilvl w:val="0"/>
          <w:numId w:val="0"/>
        </w:numPr>
        <w:jc w:val="center"/>
        <w:rPr>
          <w:rFonts w:hint="default"/>
          <w:b/>
          <w:bCs/>
          <w:sz w:val="52"/>
          <w:szCs w:val="52"/>
          <w:lang w:val="en-US" w:eastAsia="zh-CN"/>
        </w:rPr>
      </w:pPr>
    </w:p>
    <w:p w14:paraId="2F6C2079">
      <w:pPr>
        <w:numPr>
          <w:ilvl w:val="0"/>
          <w:numId w:val="0"/>
        </w:numPr>
        <w:spacing w:line="600" w:lineRule="exact"/>
        <w:rPr>
          <w:rFonts w:hint="eastAsia" w:ascii="仿宋" w:hAnsi="仿宋" w:eastAsia="仿宋" w:cs="Times New Roman"/>
          <w:sz w:val="32"/>
          <w:szCs w:val="32"/>
          <w:lang w:val="en-US" w:eastAsia="zh-CN"/>
        </w:rPr>
      </w:pPr>
    </w:p>
    <w:p w14:paraId="21D19961">
      <w:pPr>
        <w:numPr>
          <w:ilvl w:val="0"/>
          <w:numId w:val="0"/>
        </w:numPr>
        <w:spacing w:line="600" w:lineRule="exact"/>
        <w:rPr>
          <w:rFonts w:hint="eastAsia" w:ascii="仿宋" w:hAnsi="仿宋" w:eastAsia="仿宋" w:cs="Times New Roman"/>
          <w:sz w:val="32"/>
          <w:szCs w:val="32"/>
          <w:lang w:val="en-US" w:eastAsia="zh-CN"/>
        </w:rPr>
      </w:pPr>
    </w:p>
    <w:p w14:paraId="4B876A0D">
      <w:pPr>
        <w:numPr>
          <w:ilvl w:val="0"/>
          <w:numId w:val="0"/>
        </w:numPr>
        <w:spacing w:line="600" w:lineRule="exact"/>
        <w:rPr>
          <w:rFonts w:hint="eastAsia" w:ascii="仿宋" w:hAnsi="仿宋" w:eastAsia="仿宋" w:cs="Times New Roman"/>
          <w:sz w:val="32"/>
          <w:szCs w:val="32"/>
          <w:lang w:val="en-US" w:eastAsia="zh-CN"/>
        </w:rPr>
      </w:pPr>
    </w:p>
    <w:p w14:paraId="49CD2DFD">
      <w:pPr>
        <w:numPr>
          <w:ilvl w:val="0"/>
          <w:numId w:val="0"/>
        </w:numPr>
        <w:spacing w:line="600" w:lineRule="exact"/>
        <w:rPr>
          <w:rFonts w:hint="eastAsia" w:ascii="仿宋" w:hAnsi="仿宋" w:eastAsia="仿宋" w:cs="Times New Roman"/>
          <w:sz w:val="32"/>
          <w:szCs w:val="32"/>
          <w:lang w:val="en-US" w:eastAsia="zh-CN"/>
        </w:rPr>
      </w:pPr>
    </w:p>
    <w:p w14:paraId="3E9D3090">
      <w:pPr>
        <w:numPr>
          <w:ilvl w:val="0"/>
          <w:numId w:val="0"/>
        </w:numPr>
        <w:jc w:val="center"/>
        <w:rPr>
          <w:rFonts w:hint="default"/>
          <w:b/>
          <w:bCs/>
          <w:sz w:val="52"/>
          <w:szCs w:val="52"/>
          <w:lang w:val="en-US" w:eastAsia="zh-CN"/>
        </w:rPr>
      </w:pPr>
    </w:p>
    <w:p w14:paraId="54EAC676">
      <w:pPr>
        <w:numPr>
          <w:ilvl w:val="0"/>
          <w:numId w:val="0"/>
        </w:numPr>
        <w:jc w:val="center"/>
        <w:rPr>
          <w:rFonts w:hint="default"/>
          <w:b/>
          <w:bCs/>
          <w:sz w:val="52"/>
          <w:szCs w:val="52"/>
          <w:lang w:val="en-US" w:eastAsia="zh-CN"/>
        </w:rPr>
      </w:pPr>
    </w:p>
    <w:p w14:paraId="1EB3E990">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1CCF054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w:t>
      </w:r>
      <w:r>
        <w:rPr>
          <w:rFonts w:hint="eastAsia" w:ascii="仿宋" w:hAnsi="仿宋"/>
          <w:color w:val="auto"/>
          <w:sz w:val="32"/>
          <w:szCs w:val="32"/>
          <w:lang w:val="en-US" w:eastAsia="zh-CN"/>
        </w:rPr>
        <w:t>峨边彝族自治县五渡镇人民政府</w:t>
      </w:r>
      <w:r>
        <w:rPr>
          <w:rFonts w:hint="eastAsia" w:ascii="Times New Roman" w:hAnsi="Times New Roman" w:eastAsia="仿宋_GB2312" w:cs="仿宋_GB2312"/>
          <w:color w:val="auto"/>
          <w:sz w:val="32"/>
          <w:szCs w:val="32"/>
          <w:lang w:val="en-US" w:eastAsia="zh-CN"/>
        </w:rPr>
        <w:t>所有收入和支出均纳入部门预算管理。收入包括：一般公共预算拨款收入。支出包括：一般公共服务支出、社会保障和就业支出、卫生健康支出、农林水支出、住房保障支出。</w:t>
      </w:r>
    </w:p>
    <w:p w14:paraId="0E100E7B">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仿宋" w:hAnsi="仿宋"/>
          <w:color w:val="auto"/>
          <w:sz w:val="32"/>
          <w:szCs w:val="32"/>
          <w:lang w:val="en-US" w:eastAsia="zh-CN"/>
        </w:rPr>
        <w:t>峨边彝族自治县五渡镇人民政府</w:t>
      </w:r>
      <w:r>
        <w:rPr>
          <w:rFonts w:hint="eastAsia" w:ascii="Times New Roman" w:hAnsi="Times New Roman" w:eastAsia="仿宋_GB2312" w:cs="仿宋_GB2312"/>
          <w:color w:val="auto"/>
          <w:kern w:val="0"/>
          <w:sz w:val="32"/>
          <w:szCs w:val="32"/>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856.23</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年收支预算总数减少</w:t>
      </w:r>
      <w:r>
        <w:rPr>
          <w:rFonts w:hint="eastAsia" w:ascii="Times New Roman" w:hAnsi="Times New Roman" w:eastAsia="仿宋_GB2312" w:cs="仿宋_GB2312"/>
          <w:color w:val="auto"/>
          <w:kern w:val="0"/>
          <w:sz w:val="32"/>
          <w:szCs w:val="32"/>
          <w:lang w:val="en-US" w:eastAsia="zh-CN"/>
        </w:rPr>
        <w:t>63.93</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仿宋" w:hAnsi="仿宋" w:cs="宋体"/>
          <w:color w:val="auto"/>
          <w:kern w:val="0"/>
          <w:sz w:val="32"/>
          <w:szCs w:val="32"/>
          <w:lang w:eastAsia="zh-CN"/>
        </w:rPr>
        <w:t>厉行节约、压缩</w:t>
      </w:r>
      <w:r>
        <w:rPr>
          <w:rFonts w:hint="eastAsia" w:ascii="仿宋" w:hAnsi="仿宋" w:eastAsia="仿宋" w:cs="宋体"/>
          <w:color w:val="auto"/>
          <w:kern w:val="0"/>
          <w:sz w:val="32"/>
          <w:szCs w:val="32"/>
        </w:rPr>
        <w:t>预算</w:t>
      </w:r>
      <w:r>
        <w:rPr>
          <w:rFonts w:hint="eastAsia" w:ascii="仿宋" w:hAnsi="仿宋" w:cs="宋体"/>
          <w:color w:val="auto"/>
          <w:kern w:val="0"/>
          <w:sz w:val="32"/>
          <w:szCs w:val="32"/>
          <w:lang w:eastAsia="zh-CN"/>
        </w:rPr>
        <w:t>经费</w:t>
      </w:r>
      <w:r>
        <w:rPr>
          <w:rFonts w:hint="eastAsia" w:ascii="Times New Roman" w:hAnsi="Times New Roman" w:eastAsia="仿宋_GB2312" w:cs="仿宋_GB2312"/>
          <w:color w:val="auto"/>
          <w:kern w:val="0"/>
          <w:sz w:val="32"/>
          <w:szCs w:val="32"/>
        </w:rPr>
        <w:t>。</w:t>
      </w:r>
    </w:p>
    <w:p w14:paraId="5C45E41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77815A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仿宋" w:hAnsi="仿宋"/>
          <w:color w:val="auto"/>
          <w:sz w:val="32"/>
          <w:szCs w:val="32"/>
          <w:lang w:val="en-US" w:eastAsia="zh-CN"/>
        </w:rPr>
        <w:t>峨边彝族自治县五渡镇人民政府</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856.23</w:t>
      </w:r>
      <w:r>
        <w:rPr>
          <w:rFonts w:hint="eastAsia" w:ascii="Times New Roman" w:hAnsi="Times New Roman" w:eastAsia="仿宋_GB2312" w:cs="仿宋_GB2312"/>
          <w:color w:val="auto"/>
          <w:kern w:val="0"/>
          <w:sz w:val="32"/>
          <w:szCs w:val="32"/>
        </w:rPr>
        <w:t>万元，其中：一般公共预算拨款收入</w:t>
      </w:r>
      <w:r>
        <w:rPr>
          <w:rFonts w:hint="eastAsia" w:ascii="Times New Roman" w:hAnsi="Times New Roman" w:eastAsia="仿宋_GB2312" w:cs="仿宋_GB2312"/>
          <w:color w:val="auto"/>
          <w:kern w:val="0"/>
          <w:sz w:val="32"/>
          <w:szCs w:val="32"/>
          <w:lang w:val="en-US" w:eastAsia="zh-CN"/>
        </w:rPr>
        <w:t>856.23</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w:t>
      </w:r>
    </w:p>
    <w:p w14:paraId="45E772E3">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56E607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仿宋" w:hAnsi="仿宋"/>
          <w:color w:val="auto"/>
          <w:sz w:val="32"/>
          <w:szCs w:val="32"/>
          <w:lang w:val="en-US" w:eastAsia="zh-CN"/>
        </w:rPr>
        <w:t>峨边彝族自治县五渡镇人民政府</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856.23</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853.23</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99.65</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0.35</w:t>
      </w:r>
      <w:r>
        <w:rPr>
          <w:rFonts w:hint="eastAsia" w:ascii="Times New Roman" w:hAnsi="Times New Roman" w:eastAsia="仿宋_GB2312" w:cs="仿宋_GB2312"/>
          <w:color w:val="auto"/>
          <w:kern w:val="0"/>
          <w:sz w:val="32"/>
          <w:szCs w:val="32"/>
        </w:rPr>
        <w:t>%。</w:t>
      </w:r>
    </w:p>
    <w:p w14:paraId="28DEAFFD">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080B76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仿宋" w:hAnsi="仿宋"/>
          <w:color w:val="auto"/>
          <w:sz w:val="32"/>
          <w:szCs w:val="32"/>
          <w:lang w:val="en-US" w:eastAsia="zh-CN"/>
        </w:rPr>
        <w:t>峨边彝族自治县五渡镇人民政府</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856.23</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920.16</w:t>
      </w:r>
      <w:r>
        <w:rPr>
          <w:rFonts w:hint="eastAsia" w:ascii="Times New Roman" w:hAnsi="Times New Roman" w:eastAsia="仿宋_GB2312" w:cs="仿宋_GB2312"/>
          <w:color w:val="auto"/>
          <w:kern w:val="0"/>
          <w:sz w:val="32"/>
          <w:szCs w:val="32"/>
        </w:rPr>
        <w:t>万元减少</w:t>
      </w:r>
      <w:r>
        <w:rPr>
          <w:rFonts w:hint="eastAsia" w:ascii="Times New Roman" w:hAnsi="Times New Roman" w:eastAsia="仿宋_GB2312" w:cs="仿宋_GB2312"/>
          <w:color w:val="auto"/>
          <w:kern w:val="0"/>
          <w:sz w:val="32"/>
          <w:szCs w:val="32"/>
          <w:lang w:val="en-US" w:eastAsia="zh-CN"/>
        </w:rPr>
        <w:t>63.93</w:t>
      </w:r>
      <w:r>
        <w:rPr>
          <w:rFonts w:hint="eastAsia" w:ascii="Times New Roman" w:hAnsi="Times New Roman" w:eastAsia="仿宋_GB2312" w:cs="仿宋_GB2312"/>
          <w:color w:val="auto"/>
          <w:kern w:val="0"/>
          <w:sz w:val="32"/>
          <w:szCs w:val="32"/>
        </w:rPr>
        <w:t>万元，主要原因是</w:t>
      </w:r>
      <w:r>
        <w:rPr>
          <w:rFonts w:hint="eastAsia" w:ascii="仿宋" w:hAnsi="仿宋" w:cs="宋体"/>
          <w:color w:val="auto"/>
          <w:kern w:val="0"/>
          <w:sz w:val="32"/>
          <w:szCs w:val="32"/>
          <w:lang w:eastAsia="zh-CN"/>
        </w:rPr>
        <w:t>厉行节约、压缩</w:t>
      </w:r>
      <w:r>
        <w:rPr>
          <w:rFonts w:hint="eastAsia" w:ascii="仿宋" w:hAnsi="仿宋" w:eastAsia="仿宋" w:cs="宋体"/>
          <w:color w:val="auto"/>
          <w:kern w:val="0"/>
          <w:sz w:val="32"/>
          <w:szCs w:val="32"/>
        </w:rPr>
        <w:t>预算</w:t>
      </w:r>
      <w:r>
        <w:rPr>
          <w:rFonts w:hint="eastAsia" w:ascii="仿宋" w:hAnsi="仿宋" w:cs="宋体"/>
          <w:color w:val="auto"/>
          <w:kern w:val="0"/>
          <w:sz w:val="32"/>
          <w:szCs w:val="32"/>
          <w:lang w:eastAsia="zh-CN"/>
        </w:rPr>
        <w:t>经费</w:t>
      </w:r>
      <w:r>
        <w:rPr>
          <w:rFonts w:hint="eastAsia" w:ascii="Times New Roman" w:hAnsi="Times New Roman" w:eastAsia="仿宋_GB2312" w:cs="仿宋_GB2312"/>
          <w:color w:val="auto"/>
          <w:kern w:val="0"/>
          <w:sz w:val="32"/>
          <w:szCs w:val="32"/>
          <w:lang w:val="en-US" w:eastAsia="zh-CN"/>
        </w:rPr>
        <w:t>。</w:t>
      </w:r>
    </w:p>
    <w:p w14:paraId="12A811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856.23</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万元；支出包括：一般公共服务支出</w:t>
      </w:r>
      <w:r>
        <w:rPr>
          <w:rFonts w:hint="eastAsia" w:ascii="Times New Roman" w:hAnsi="Times New Roman" w:eastAsia="仿宋_GB2312" w:cs="仿宋_GB2312"/>
          <w:color w:val="auto"/>
          <w:kern w:val="0"/>
          <w:sz w:val="32"/>
          <w:szCs w:val="32"/>
          <w:lang w:val="en-US" w:eastAsia="zh-CN"/>
        </w:rPr>
        <w:t>515.15</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94.65</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16.62</w:t>
      </w:r>
      <w:r>
        <w:rPr>
          <w:rFonts w:hint="eastAsia" w:ascii="Times New Roman" w:hAnsi="Times New Roman" w:eastAsia="仿宋_GB2312" w:cs="仿宋_GB2312"/>
          <w:color w:val="auto"/>
          <w:kern w:val="0"/>
          <w:sz w:val="32"/>
          <w:szCs w:val="32"/>
        </w:rPr>
        <w:t>万元，农林水支出</w:t>
      </w:r>
      <w:r>
        <w:rPr>
          <w:rFonts w:hint="eastAsia" w:ascii="Times New Roman" w:hAnsi="Times New Roman" w:eastAsia="仿宋_GB2312" w:cs="仿宋_GB2312"/>
          <w:color w:val="auto"/>
          <w:kern w:val="0"/>
          <w:sz w:val="32"/>
          <w:szCs w:val="32"/>
          <w:lang w:val="en-US" w:eastAsia="zh-CN"/>
        </w:rPr>
        <w:t>172.20万元，</w:t>
      </w:r>
      <w:r>
        <w:rPr>
          <w:rFonts w:hint="eastAsia" w:ascii="Times New Roman" w:hAnsi="Times New Roman" w:eastAsia="仿宋_GB2312" w:cs="仿宋_GB2312"/>
          <w:color w:val="auto"/>
          <w:kern w:val="0"/>
          <w:sz w:val="32"/>
          <w:szCs w:val="32"/>
        </w:rPr>
        <w:t>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57.61</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729FD2D9">
      <w:pPr>
        <w:numPr>
          <w:ilvl w:val="0"/>
          <w:numId w:val="0"/>
        </w:numPr>
        <w:spacing w:line="600" w:lineRule="exact"/>
        <w:ind w:firstLine="640" w:firstLineChars="200"/>
        <w:rPr>
          <w:rStyle w:val="26"/>
          <w:rFonts w:hint="eastAsia" w:ascii="黑体" w:hAnsi="黑体" w:eastAsia="黑体" w:cs="黑体"/>
          <w:b w:val="0"/>
          <w:bCs/>
          <w:lang w:eastAsia="zh-CN"/>
        </w:rPr>
      </w:pPr>
      <w:r>
        <w:rPr>
          <w:rStyle w:val="26"/>
          <w:rFonts w:hint="eastAsia" w:ascii="黑体" w:hAnsi="黑体" w:eastAsia="黑体" w:cs="黑体"/>
          <w:b w:val="0"/>
          <w:bCs/>
        </w:rPr>
        <w:t>三、一般公共预算当年拨款情况说明</w:t>
      </w:r>
    </w:p>
    <w:p w14:paraId="01E36B71">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44309238">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仿宋" w:hAnsi="仿宋"/>
          <w:color w:val="auto"/>
          <w:sz w:val="32"/>
          <w:szCs w:val="32"/>
          <w:lang w:val="en-US" w:eastAsia="zh-CN"/>
        </w:rPr>
        <w:t>峨边彝族自治县五渡镇人民政府</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856.23</w:t>
      </w:r>
      <w:r>
        <w:rPr>
          <w:rFonts w:hint="eastAsia" w:ascii="Times New Roman" w:hAnsi="Times New Roman" w:eastAsia="仿宋_GB2312" w:cs="仿宋_GB2312"/>
          <w:color w:val="auto"/>
          <w:kern w:val="0"/>
          <w:sz w:val="32"/>
          <w:szCs w:val="32"/>
        </w:rPr>
        <w:t>万元，较上年预算数减少</w:t>
      </w:r>
      <w:r>
        <w:rPr>
          <w:rFonts w:hint="eastAsia" w:ascii="Times New Roman" w:hAnsi="Times New Roman" w:eastAsia="仿宋_GB2312" w:cs="仿宋_GB2312"/>
          <w:color w:val="auto"/>
          <w:kern w:val="0"/>
          <w:sz w:val="32"/>
          <w:szCs w:val="32"/>
          <w:lang w:val="en-US" w:eastAsia="zh-CN"/>
        </w:rPr>
        <w:t>63.93</w:t>
      </w:r>
      <w:r>
        <w:rPr>
          <w:rFonts w:hint="eastAsia" w:ascii="Times New Roman" w:hAnsi="Times New Roman" w:eastAsia="仿宋_GB2312" w:cs="仿宋_GB2312"/>
          <w:color w:val="auto"/>
          <w:kern w:val="0"/>
          <w:sz w:val="32"/>
          <w:szCs w:val="32"/>
        </w:rPr>
        <w:t>万元。主要原因是</w:t>
      </w:r>
      <w:r>
        <w:rPr>
          <w:rFonts w:hint="eastAsia" w:ascii="仿宋" w:hAnsi="仿宋" w:cs="宋体"/>
          <w:color w:val="auto"/>
          <w:kern w:val="0"/>
          <w:sz w:val="32"/>
          <w:szCs w:val="32"/>
          <w:lang w:eastAsia="zh-CN"/>
        </w:rPr>
        <w:t>厉行节约、压缩</w:t>
      </w:r>
      <w:r>
        <w:rPr>
          <w:rFonts w:hint="eastAsia" w:ascii="仿宋" w:hAnsi="仿宋" w:eastAsia="仿宋" w:cs="宋体"/>
          <w:color w:val="auto"/>
          <w:kern w:val="0"/>
          <w:sz w:val="32"/>
          <w:szCs w:val="32"/>
        </w:rPr>
        <w:t>预算</w:t>
      </w:r>
      <w:r>
        <w:rPr>
          <w:rFonts w:hint="eastAsia" w:ascii="仿宋" w:hAnsi="仿宋" w:cs="宋体"/>
          <w:color w:val="auto"/>
          <w:kern w:val="0"/>
          <w:sz w:val="32"/>
          <w:szCs w:val="32"/>
          <w:lang w:eastAsia="zh-CN"/>
        </w:rPr>
        <w:t>经费。</w:t>
      </w:r>
    </w:p>
    <w:p w14:paraId="165A39E7">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45032FC7">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一般公共服务支出</w:t>
      </w:r>
      <w:r>
        <w:rPr>
          <w:rFonts w:hint="eastAsia" w:ascii="Times New Roman" w:hAnsi="Times New Roman" w:eastAsia="仿宋_GB2312" w:cs="仿宋_GB2312"/>
          <w:color w:val="auto"/>
          <w:kern w:val="0"/>
          <w:sz w:val="32"/>
          <w:szCs w:val="32"/>
          <w:lang w:val="en-US" w:eastAsia="zh-CN"/>
        </w:rPr>
        <w:t>515.15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60.16</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94.65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11.05</w:t>
      </w:r>
      <w:r>
        <w:rPr>
          <w:rFonts w:hint="eastAsia" w:ascii="Times New Roman" w:hAnsi="Times New Roman" w:eastAsia="仿宋_GB2312" w:cs="仿宋_GB2312"/>
          <w:color w:val="auto"/>
          <w:kern w:val="0"/>
          <w:sz w:val="32"/>
          <w:szCs w:val="32"/>
        </w:rPr>
        <w:t>%；卫生健康支出</w:t>
      </w:r>
      <w:r>
        <w:rPr>
          <w:rFonts w:hint="eastAsia" w:ascii="Times New Roman" w:hAnsi="Times New Roman" w:eastAsia="仿宋_GB2312" w:cs="仿宋_GB2312"/>
          <w:color w:val="auto"/>
          <w:kern w:val="0"/>
          <w:sz w:val="32"/>
          <w:szCs w:val="32"/>
          <w:lang w:val="en-US" w:eastAsia="zh-CN"/>
        </w:rPr>
        <w:t>16.62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1.94</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农林水支出172.20万元，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20.11</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57.61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6.74</w:t>
      </w:r>
      <w:r>
        <w:rPr>
          <w:rFonts w:hint="eastAsia" w:ascii="Times New Roman" w:hAnsi="Times New Roman" w:eastAsia="仿宋_GB2312" w:cs="仿宋_GB2312"/>
          <w:color w:val="auto"/>
          <w:kern w:val="0"/>
          <w:sz w:val="32"/>
          <w:szCs w:val="32"/>
        </w:rPr>
        <w:t>%。</w:t>
      </w:r>
    </w:p>
    <w:p w14:paraId="1C33835A">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109B1915">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1.</w:t>
      </w:r>
      <w:r>
        <w:rPr>
          <w:rFonts w:hint="eastAsia" w:ascii="仿宋" w:hAnsi="仿宋" w:eastAsia="仿宋" w:cs="宋体"/>
          <w:color w:val="auto"/>
          <w:kern w:val="0"/>
          <w:sz w:val="32"/>
          <w:szCs w:val="32"/>
          <w:highlight w:val="none"/>
        </w:rPr>
        <w:t>一般公共服务（类）</w:t>
      </w:r>
      <w:r>
        <w:rPr>
          <w:rFonts w:hint="eastAsia" w:ascii="仿宋" w:hAnsi="仿宋" w:eastAsia="仿宋" w:cs="宋体"/>
          <w:color w:val="auto"/>
          <w:kern w:val="0"/>
          <w:sz w:val="32"/>
          <w:szCs w:val="32"/>
          <w:highlight w:val="none"/>
          <w:lang w:eastAsia="zh-CN"/>
        </w:rPr>
        <w:t>政府办公室及相关机构事务</w:t>
      </w:r>
      <w:r>
        <w:rPr>
          <w:rFonts w:hint="eastAsia" w:ascii="仿宋" w:hAnsi="仿宋" w:eastAsia="仿宋" w:cs="宋体"/>
          <w:color w:val="auto"/>
          <w:kern w:val="0"/>
          <w:sz w:val="32"/>
          <w:szCs w:val="32"/>
          <w:highlight w:val="none"/>
        </w:rPr>
        <w:t>（款）</w:t>
      </w:r>
      <w:r>
        <w:rPr>
          <w:rFonts w:hint="eastAsia" w:ascii="仿宋" w:hAnsi="仿宋" w:eastAsia="仿宋" w:cs="宋体"/>
          <w:color w:val="auto"/>
          <w:kern w:val="0"/>
          <w:sz w:val="32"/>
          <w:szCs w:val="32"/>
          <w:highlight w:val="none"/>
          <w:lang w:eastAsia="zh-CN"/>
        </w:rPr>
        <w:t>行政运行</w:t>
      </w:r>
      <w:r>
        <w:rPr>
          <w:rFonts w:hint="eastAsia" w:ascii="仿宋" w:hAnsi="仿宋" w:eastAsia="仿宋" w:cs="宋体"/>
          <w:color w:val="auto"/>
          <w:kern w:val="0"/>
          <w:sz w:val="32"/>
          <w:szCs w:val="32"/>
          <w:highlight w:val="none"/>
        </w:rPr>
        <w:t>（项）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年预算数为346.33万元，主要用于：机关及参公管理事业单位正常运转的基本支出，包括基本工资、津贴补贴等人员经费以及办公费、印刷费、水电费等日常公用经费。</w:t>
      </w:r>
    </w:p>
    <w:p w14:paraId="3C0B681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rPr>
        <w:t>2.</w:t>
      </w:r>
      <w:r>
        <w:rPr>
          <w:rFonts w:hint="eastAsia" w:ascii="仿宋" w:hAnsi="仿宋" w:eastAsia="仿宋" w:cs="宋体"/>
          <w:color w:val="auto"/>
          <w:kern w:val="0"/>
          <w:sz w:val="32"/>
          <w:szCs w:val="32"/>
          <w:highlight w:val="none"/>
        </w:rPr>
        <w:t>一般公共服务（类）</w:t>
      </w:r>
      <w:r>
        <w:rPr>
          <w:rFonts w:hint="eastAsia" w:ascii="仿宋" w:hAnsi="仿宋" w:eastAsia="仿宋" w:cs="宋体"/>
          <w:color w:val="auto"/>
          <w:kern w:val="0"/>
          <w:sz w:val="32"/>
          <w:szCs w:val="32"/>
          <w:highlight w:val="none"/>
          <w:lang w:eastAsia="zh-CN"/>
        </w:rPr>
        <w:t>政府办公室及相关机构事务</w:t>
      </w:r>
      <w:r>
        <w:rPr>
          <w:rFonts w:hint="eastAsia" w:ascii="仿宋" w:hAnsi="仿宋" w:eastAsia="仿宋" w:cs="宋体"/>
          <w:color w:val="auto"/>
          <w:kern w:val="0"/>
          <w:sz w:val="32"/>
          <w:szCs w:val="32"/>
          <w:highlight w:val="none"/>
        </w:rPr>
        <w:t>（款）</w:t>
      </w:r>
      <w:r>
        <w:rPr>
          <w:rFonts w:hint="eastAsia" w:ascii="仿宋" w:hAnsi="仿宋" w:eastAsia="仿宋" w:cs="宋体"/>
          <w:color w:val="auto"/>
          <w:kern w:val="0"/>
          <w:sz w:val="32"/>
          <w:szCs w:val="32"/>
          <w:highlight w:val="none"/>
          <w:lang w:eastAsia="zh-CN"/>
        </w:rPr>
        <w:t>事业运行</w:t>
      </w:r>
      <w:r>
        <w:rPr>
          <w:rFonts w:hint="eastAsia" w:ascii="仿宋" w:hAnsi="仿宋" w:eastAsia="仿宋" w:cs="宋体"/>
          <w:color w:val="auto"/>
          <w:kern w:val="0"/>
          <w:sz w:val="32"/>
          <w:szCs w:val="32"/>
          <w:highlight w:val="none"/>
        </w:rPr>
        <w:t>（项）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年预算数为168.82万元，主要用于：</w:t>
      </w:r>
      <w:r>
        <w:rPr>
          <w:rFonts w:hint="eastAsia" w:ascii="仿宋" w:hAnsi="仿宋" w:eastAsia="仿宋" w:cs="宋体"/>
          <w:color w:val="auto"/>
          <w:kern w:val="0"/>
          <w:sz w:val="32"/>
          <w:szCs w:val="32"/>
          <w:highlight w:val="none"/>
        </w:rPr>
        <w:t>机关及参公管理事业单位正常运转的基本支出，包括</w:t>
      </w:r>
      <w:r>
        <w:rPr>
          <w:rFonts w:hint="eastAsia" w:ascii="仿宋" w:hAnsi="仿宋" w:eastAsia="仿宋" w:cs="宋体"/>
          <w:color w:val="auto"/>
          <w:kern w:val="0"/>
          <w:sz w:val="32"/>
          <w:szCs w:val="32"/>
          <w:highlight w:val="none"/>
          <w:lang w:eastAsia="zh-CN"/>
        </w:rPr>
        <w:t>事业人员</w:t>
      </w:r>
      <w:r>
        <w:rPr>
          <w:rFonts w:hint="eastAsia" w:ascii="仿宋" w:hAnsi="仿宋" w:eastAsia="仿宋" w:cs="宋体"/>
          <w:color w:val="auto"/>
          <w:kern w:val="0"/>
          <w:sz w:val="32"/>
          <w:szCs w:val="32"/>
          <w:highlight w:val="none"/>
        </w:rPr>
        <w:t>基本工资、津贴补贴</w:t>
      </w:r>
      <w:r>
        <w:rPr>
          <w:rFonts w:hint="eastAsia" w:ascii="仿宋" w:hAnsi="仿宋" w:eastAsia="仿宋" w:cs="宋体"/>
          <w:color w:val="auto"/>
          <w:kern w:val="0"/>
          <w:sz w:val="32"/>
          <w:szCs w:val="32"/>
          <w:highlight w:val="none"/>
          <w:lang w:eastAsia="zh-CN"/>
        </w:rPr>
        <w:t>、绩效工资</w:t>
      </w:r>
      <w:r>
        <w:rPr>
          <w:rFonts w:hint="eastAsia" w:ascii="仿宋" w:hAnsi="仿宋" w:eastAsia="仿宋" w:cs="宋体"/>
          <w:color w:val="auto"/>
          <w:kern w:val="0"/>
          <w:sz w:val="32"/>
          <w:szCs w:val="32"/>
          <w:highlight w:val="none"/>
        </w:rPr>
        <w:t>等人员经费以及办公费、</w:t>
      </w:r>
      <w:r>
        <w:rPr>
          <w:rFonts w:hint="eastAsia" w:ascii="仿宋" w:hAnsi="仿宋" w:eastAsia="仿宋" w:cs="宋体"/>
          <w:color w:val="auto"/>
          <w:kern w:val="0"/>
          <w:sz w:val="32"/>
          <w:szCs w:val="32"/>
          <w:highlight w:val="none"/>
          <w:lang w:eastAsia="zh-CN"/>
        </w:rPr>
        <w:t>邮</w:t>
      </w:r>
      <w:r>
        <w:rPr>
          <w:rFonts w:hint="eastAsia" w:ascii="仿宋" w:hAnsi="仿宋" w:eastAsia="仿宋" w:cs="宋体"/>
          <w:color w:val="auto"/>
          <w:kern w:val="0"/>
          <w:sz w:val="32"/>
          <w:szCs w:val="32"/>
          <w:highlight w:val="none"/>
        </w:rPr>
        <w:t>电费等日常公用经费</w:t>
      </w:r>
      <w:r>
        <w:rPr>
          <w:rFonts w:hint="eastAsia" w:ascii="仿宋" w:hAnsi="仿宋" w:cs="宋体"/>
          <w:color w:val="auto"/>
          <w:kern w:val="0"/>
          <w:sz w:val="32"/>
          <w:szCs w:val="32"/>
          <w:highlight w:val="none"/>
          <w:lang w:eastAsia="zh-CN"/>
        </w:rPr>
        <w:t>。</w:t>
      </w:r>
    </w:p>
    <w:p w14:paraId="18B85E56">
      <w:pPr>
        <w:numPr>
          <w:ilvl w:val="0"/>
          <w:numId w:val="0"/>
        </w:numPr>
        <w:spacing w:line="600" w:lineRule="exact"/>
        <w:ind w:firstLine="640" w:firstLineChars="200"/>
        <w:jc w:val="both"/>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w:t>
      </w:r>
      <w:r>
        <w:rPr>
          <w:rFonts w:hint="eastAsia" w:ascii="仿宋" w:hAnsi="仿宋" w:eastAsia="仿宋" w:cs="宋体"/>
          <w:color w:val="auto"/>
          <w:kern w:val="0"/>
          <w:sz w:val="32"/>
          <w:szCs w:val="32"/>
          <w:highlight w:val="none"/>
        </w:rPr>
        <w:t>社会保障和就业（类）</w:t>
      </w:r>
      <w:r>
        <w:rPr>
          <w:rFonts w:hint="eastAsia" w:ascii="仿宋" w:hAnsi="仿宋" w:eastAsia="仿宋" w:cs="宋体"/>
          <w:color w:val="auto"/>
          <w:kern w:val="0"/>
          <w:sz w:val="32"/>
          <w:szCs w:val="32"/>
          <w:highlight w:val="none"/>
          <w:lang w:eastAsia="zh-CN"/>
        </w:rPr>
        <w:t>行政事业单位养老支出</w:t>
      </w:r>
      <w:r>
        <w:rPr>
          <w:rFonts w:hint="eastAsia" w:ascii="仿宋" w:hAnsi="仿宋" w:eastAsia="仿宋" w:cs="宋体"/>
          <w:color w:val="auto"/>
          <w:kern w:val="0"/>
          <w:sz w:val="32"/>
          <w:szCs w:val="32"/>
          <w:highlight w:val="none"/>
        </w:rPr>
        <w:t>（款）</w:t>
      </w:r>
      <w:r>
        <w:rPr>
          <w:rFonts w:hint="eastAsia" w:ascii="仿宋" w:hAnsi="仿宋" w:eastAsia="仿宋" w:cs="宋体"/>
          <w:color w:val="auto"/>
          <w:kern w:val="0"/>
          <w:sz w:val="32"/>
          <w:szCs w:val="32"/>
          <w:highlight w:val="none"/>
          <w:lang w:eastAsia="zh-CN"/>
        </w:rPr>
        <w:t>机关事业单位基本养老保险缴费支出</w:t>
      </w:r>
      <w:r>
        <w:rPr>
          <w:rFonts w:hint="eastAsia" w:ascii="仿宋" w:hAnsi="仿宋" w:eastAsia="仿宋" w:cs="宋体"/>
          <w:color w:val="auto"/>
          <w:kern w:val="0"/>
          <w:sz w:val="32"/>
          <w:szCs w:val="32"/>
          <w:highlight w:val="none"/>
        </w:rPr>
        <w:t>（项）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年预算数为60.52万元，主要用于：实施养老保险制度后，部门按规定由单位缴纳的基本养老保险费支出。</w:t>
      </w:r>
    </w:p>
    <w:p w14:paraId="2DCFB38A">
      <w:pPr>
        <w:numPr>
          <w:ilvl w:val="0"/>
          <w:numId w:val="0"/>
        </w:numPr>
        <w:spacing w:line="600" w:lineRule="exact"/>
        <w:ind w:firstLine="640" w:firstLineChars="200"/>
        <w:jc w:val="both"/>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w:t>
      </w:r>
      <w:r>
        <w:rPr>
          <w:rFonts w:hint="eastAsia" w:ascii="仿宋" w:hAnsi="仿宋" w:eastAsia="仿宋" w:cs="宋体"/>
          <w:color w:val="auto"/>
          <w:kern w:val="0"/>
          <w:sz w:val="32"/>
          <w:szCs w:val="32"/>
          <w:highlight w:val="none"/>
        </w:rPr>
        <w:t>社会保障和就业（类）</w:t>
      </w:r>
      <w:r>
        <w:rPr>
          <w:rFonts w:hint="eastAsia" w:ascii="仿宋" w:hAnsi="仿宋" w:eastAsia="仿宋" w:cs="宋体"/>
          <w:color w:val="auto"/>
          <w:kern w:val="0"/>
          <w:sz w:val="32"/>
          <w:szCs w:val="32"/>
          <w:highlight w:val="none"/>
          <w:lang w:eastAsia="zh-CN"/>
        </w:rPr>
        <w:t>行政事业单位养老支出</w:t>
      </w:r>
      <w:r>
        <w:rPr>
          <w:rFonts w:hint="eastAsia" w:ascii="仿宋" w:hAnsi="仿宋" w:eastAsia="仿宋" w:cs="宋体"/>
          <w:color w:val="auto"/>
          <w:kern w:val="0"/>
          <w:sz w:val="32"/>
          <w:szCs w:val="32"/>
          <w:highlight w:val="none"/>
        </w:rPr>
        <w:t>（款）</w:t>
      </w:r>
      <w:r>
        <w:rPr>
          <w:rFonts w:hint="eastAsia" w:ascii="仿宋" w:hAnsi="仿宋" w:eastAsia="仿宋" w:cs="宋体"/>
          <w:color w:val="auto"/>
          <w:kern w:val="0"/>
          <w:sz w:val="32"/>
          <w:szCs w:val="32"/>
          <w:highlight w:val="none"/>
          <w:lang w:eastAsia="zh-CN"/>
        </w:rPr>
        <w:t>机关事业单位职业年金缴费支出</w:t>
      </w:r>
      <w:r>
        <w:rPr>
          <w:rFonts w:hint="eastAsia" w:ascii="仿宋" w:hAnsi="仿宋" w:eastAsia="仿宋" w:cs="宋体"/>
          <w:color w:val="auto"/>
          <w:kern w:val="0"/>
          <w:sz w:val="32"/>
          <w:szCs w:val="32"/>
          <w:highlight w:val="none"/>
        </w:rPr>
        <w:t>（项）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年预算数为30.26万元，主要用于：实施养老保险制度后，部门按规定由单位缴纳的职</w:t>
      </w:r>
      <w:r>
        <w:rPr>
          <w:rFonts w:hint="eastAsia" w:ascii="Times New Roman" w:hAnsi="Times New Roman" w:eastAsia="仿宋_GB2312" w:cs="仿宋_GB2312"/>
          <w:color w:val="000000"/>
          <w:kern w:val="0"/>
          <w:sz w:val="32"/>
          <w:szCs w:val="32"/>
        </w:rPr>
        <w:t>业年金支出。</w:t>
      </w:r>
    </w:p>
    <w:p w14:paraId="456F74BA">
      <w:pPr>
        <w:numPr>
          <w:ilvl w:val="0"/>
          <w:numId w:val="0"/>
        </w:numPr>
        <w:spacing w:line="600" w:lineRule="exact"/>
        <w:ind w:firstLine="640" w:firstLineChars="200"/>
        <w:rPr>
          <w:rFonts w:hint="eastAsia" w:ascii="仿宋" w:hAnsi="仿宋" w:eastAsia="仿宋" w:cs="宋体"/>
          <w:color w:val="auto"/>
          <w:kern w:val="0"/>
          <w:sz w:val="32"/>
          <w:szCs w:val="32"/>
        </w:rPr>
      </w:pPr>
      <w:r>
        <w:rPr>
          <w:rFonts w:ascii="仿宋" w:hAnsi="仿宋" w:eastAsia="仿宋" w:cs="宋体"/>
          <w:color w:val="auto"/>
          <w:kern w:val="0"/>
          <w:sz w:val="32"/>
          <w:szCs w:val="32"/>
        </w:rPr>
        <w:t>5.</w:t>
      </w:r>
      <w:r>
        <w:rPr>
          <w:rFonts w:hint="eastAsia" w:ascii="仿宋" w:hAnsi="仿宋" w:eastAsia="仿宋" w:cs="宋体"/>
          <w:color w:val="auto"/>
          <w:kern w:val="0"/>
          <w:sz w:val="32"/>
          <w:szCs w:val="32"/>
          <w:highlight w:val="none"/>
        </w:rPr>
        <w:t>社会保障和就业（类）</w:t>
      </w:r>
      <w:r>
        <w:rPr>
          <w:rFonts w:hint="eastAsia" w:ascii="仿宋" w:hAnsi="仿宋" w:eastAsia="仿宋" w:cs="宋体"/>
          <w:color w:val="auto"/>
          <w:kern w:val="0"/>
          <w:sz w:val="32"/>
          <w:szCs w:val="32"/>
          <w:highlight w:val="none"/>
          <w:lang w:eastAsia="zh-CN"/>
        </w:rPr>
        <w:t>其他社会保障和就业支出</w:t>
      </w:r>
      <w:r>
        <w:rPr>
          <w:rFonts w:hint="eastAsia" w:ascii="仿宋" w:hAnsi="仿宋" w:eastAsia="仿宋" w:cs="宋体"/>
          <w:color w:val="auto"/>
          <w:kern w:val="0"/>
          <w:sz w:val="32"/>
          <w:szCs w:val="32"/>
          <w:highlight w:val="none"/>
        </w:rPr>
        <w:t>（款）</w:t>
      </w:r>
      <w:r>
        <w:rPr>
          <w:rFonts w:hint="eastAsia" w:ascii="仿宋" w:hAnsi="仿宋" w:eastAsia="仿宋" w:cs="宋体"/>
          <w:color w:val="auto"/>
          <w:kern w:val="0"/>
          <w:sz w:val="32"/>
          <w:szCs w:val="32"/>
          <w:highlight w:val="none"/>
          <w:lang w:eastAsia="zh-CN"/>
        </w:rPr>
        <w:t>其他社会保障和就业支出</w:t>
      </w:r>
      <w:r>
        <w:rPr>
          <w:rFonts w:hint="eastAsia" w:ascii="仿宋" w:hAnsi="仿宋" w:eastAsia="仿宋" w:cs="宋体"/>
          <w:color w:val="auto"/>
          <w:kern w:val="0"/>
          <w:sz w:val="32"/>
          <w:szCs w:val="32"/>
          <w:highlight w:val="none"/>
        </w:rPr>
        <w:t>（项）</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202</w:t>
      </w:r>
      <w:r>
        <w:rPr>
          <w:rFonts w:hint="eastAsia" w:ascii="仿宋" w:hAnsi="仿宋" w:cs="宋体"/>
          <w:color w:val="auto"/>
          <w:kern w:val="0"/>
          <w:sz w:val="32"/>
          <w:szCs w:val="32"/>
          <w:highlight w:val="none"/>
          <w:lang w:val="en-US" w:eastAsia="zh-CN"/>
        </w:rPr>
        <w:t>5</w:t>
      </w:r>
      <w:r>
        <w:rPr>
          <w:rFonts w:hint="eastAsia" w:ascii="仿宋" w:hAnsi="仿宋" w:eastAsia="仿宋" w:cs="宋体"/>
          <w:color w:val="auto"/>
          <w:kern w:val="0"/>
          <w:sz w:val="32"/>
          <w:szCs w:val="32"/>
          <w:highlight w:val="none"/>
        </w:rPr>
        <w:t>年预算数为</w:t>
      </w:r>
      <w:r>
        <w:rPr>
          <w:rFonts w:hint="eastAsia" w:ascii="仿宋" w:hAnsi="仿宋" w:eastAsia="仿宋" w:cs="宋体"/>
          <w:color w:val="auto"/>
          <w:kern w:val="0"/>
          <w:sz w:val="32"/>
          <w:szCs w:val="32"/>
          <w:highlight w:val="none"/>
          <w:lang w:val="en-US" w:eastAsia="zh-CN"/>
        </w:rPr>
        <w:t>3.88</w:t>
      </w:r>
      <w:r>
        <w:rPr>
          <w:rFonts w:hint="eastAsia" w:ascii="仿宋" w:hAnsi="仿宋" w:eastAsia="仿宋" w:cs="宋体"/>
          <w:color w:val="auto"/>
          <w:kern w:val="0"/>
          <w:sz w:val="32"/>
          <w:szCs w:val="32"/>
          <w:highlight w:val="none"/>
        </w:rPr>
        <w:t>万元，主要用于：实施养老保险制度后，部门按规定由单位缴纳的</w:t>
      </w:r>
      <w:r>
        <w:rPr>
          <w:rFonts w:hint="eastAsia" w:ascii="仿宋" w:hAnsi="仿宋" w:eastAsia="仿宋" w:cs="宋体"/>
          <w:color w:val="auto"/>
          <w:kern w:val="0"/>
          <w:sz w:val="32"/>
          <w:szCs w:val="32"/>
          <w:highlight w:val="none"/>
          <w:lang w:eastAsia="zh-CN"/>
        </w:rPr>
        <w:t>其他用于社会保障和就业方面的支出</w:t>
      </w:r>
      <w:r>
        <w:rPr>
          <w:rFonts w:hint="eastAsia" w:ascii="仿宋" w:hAnsi="仿宋" w:eastAsia="仿宋" w:cs="宋体"/>
          <w:color w:val="auto"/>
          <w:kern w:val="0"/>
          <w:sz w:val="32"/>
          <w:szCs w:val="32"/>
        </w:rPr>
        <w:t>。</w:t>
      </w:r>
    </w:p>
    <w:p w14:paraId="1A71C452">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ascii="仿宋" w:hAnsi="仿宋" w:eastAsia="仿宋" w:cs="宋体"/>
          <w:color w:val="auto"/>
          <w:kern w:val="0"/>
          <w:sz w:val="32"/>
          <w:szCs w:val="32"/>
        </w:rPr>
        <w:t>6.</w:t>
      </w:r>
      <w:r>
        <w:rPr>
          <w:rFonts w:hint="eastAsia" w:ascii="仿宋" w:hAnsi="仿宋" w:eastAsia="仿宋" w:cs="宋体"/>
          <w:color w:val="auto"/>
          <w:kern w:val="0"/>
          <w:sz w:val="32"/>
          <w:szCs w:val="32"/>
          <w:highlight w:val="none"/>
          <w:lang w:eastAsia="zh-CN"/>
        </w:rPr>
        <w:t>卫生健康支出</w:t>
      </w:r>
      <w:r>
        <w:rPr>
          <w:rFonts w:hint="eastAsia" w:ascii="仿宋" w:hAnsi="仿宋" w:eastAsia="仿宋" w:cs="宋体"/>
          <w:color w:val="auto"/>
          <w:kern w:val="0"/>
          <w:sz w:val="32"/>
          <w:szCs w:val="32"/>
          <w:highlight w:val="none"/>
        </w:rPr>
        <w:t>（类）</w:t>
      </w:r>
      <w:r>
        <w:rPr>
          <w:rFonts w:hint="eastAsia" w:ascii="仿宋" w:hAnsi="仿宋" w:eastAsia="仿宋" w:cs="宋体"/>
          <w:color w:val="auto"/>
          <w:kern w:val="0"/>
          <w:sz w:val="32"/>
          <w:szCs w:val="32"/>
          <w:highlight w:val="none"/>
          <w:lang w:eastAsia="zh-CN"/>
        </w:rPr>
        <w:t>行政事业单位医疗</w:t>
      </w:r>
      <w:r>
        <w:rPr>
          <w:rFonts w:hint="eastAsia" w:ascii="仿宋" w:hAnsi="仿宋" w:eastAsia="仿宋" w:cs="宋体"/>
          <w:color w:val="auto"/>
          <w:kern w:val="0"/>
          <w:sz w:val="32"/>
          <w:szCs w:val="32"/>
          <w:highlight w:val="none"/>
        </w:rPr>
        <w:t>（款）</w:t>
      </w:r>
      <w:r>
        <w:rPr>
          <w:rFonts w:hint="eastAsia" w:ascii="仿宋" w:hAnsi="仿宋" w:eastAsia="仿宋" w:cs="宋体"/>
          <w:color w:val="auto"/>
          <w:kern w:val="0"/>
          <w:sz w:val="32"/>
          <w:szCs w:val="32"/>
          <w:highlight w:val="none"/>
          <w:lang w:eastAsia="zh-CN"/>
        </w:rPr>
        <w:t>行政单位医疗</w:t>
      </w:r>
      <w:r>
        <w:rPr>
          <w:rFonts w:hint="eastAsia" w:ascii="仿宋" w:hAnsi="仿宋" w:eastAsia="仿宋" w:cs="宋体"/>
          <w:color w:val="auto"/>
          <w:kern w:val="0"/>
          <w:sz w:val="32"/>
          <w:szCs w:val="32"/>
          <w:highlight w:val="none"/>
        </w:rPr>
        <w:t>（项）</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202</w:t>
      </w:r>
      <w:r>
        <w:rPr>
          <w:rFonts w:hint="eastAsia" w:ascii="仿宋" w:hAnsi="仿宋" w:cs="宋体"/>
          <w:color w:val="auto"/>
          <w:kern w:val="0"/>
          <w:sz w:val="32"/>
          <w:szCs w:val="32"/>
          <w:highlight w:val="none"/>
          <w:lang w:val="en-US" w:eastAsia="zh-CN"/>
        </w:rPr>
        <w:t>5</w:t>
      </w:r>
      <w:r>
        <w:rPr>
          <w:rFonts w:hint="eastAsia" w:ascii="仿宋" w:hAnsi="仿宋" w:eastAsia="仿宋" w:cs="宋体"/>
          <w:color w:val="auto"/>
          <w:kern w:val="0"/>
          <w:sz w:val="32"/>
          <w:szCs w:val="32"/>
          <w:highlight w:val="none"/>
        </w:rPr>
        <w:t>年预算数为</w:t>
      </w:r>
      <w:r>
        <w:rPr>
          <w:rFonts w:hint="eastAsia" w:ascii="仿宋" w:hAnsi="仿宋" w:eastAsia="仿宋" w:cs="宋体"/>
          <w:color w:val="auto"/>
          <w:kern w:val="0"/>
          <w:sz w:val="32"/>
          <w:szCs w:val="32"/>
          <w:highlight w:val="none"/>
          <w:lang w:val="en-US" w:eastAsia="zh-CN"/>
        </w:rPr>
        <w:t>16.62</w:t>
      </w:r>
      <w:r>
        <w:rPr>
          <w:rFonts w:hint="eastAsia" w:ascii="仿宋" w:hAnsi="仿宋" w:eastAsia="仿宋" w:cs="宋体"/>
          <w:color w:val="auto"/>
          <w:kern w:val="0"/>
          <w:sz w:val="32"/>
          <w:szCs w:val="32"/>
          <w:highlight w:val="none"/>
        </w:rPr>
        <w:t>万元，主要用于：</w:t>
      </w:r>
      <w:r>
        <w:rPr>
          <w:rFonts w:hint="eastAsia" w:ascii="仿宋" w:hAnsi="仿宋" w:eastAsia="仿宋" w:cs="宋体"/>
          <w:color w:val="auto"/>
          <w:kern w:val="0"/>
          <w:sz w:val="32"/>
          <w:szCs w:val="32"/>
          <w:highlight w:val="none"/>
          <w:lang w:eastAsia="zh-CN"/>
        </w:rPr>
        <w:t>行政单位（包括实行公务员管理的事业单位）基本医疗保险缴费经费支出</w:t>
      </w:r>
      <w:r>
        <w:rPr>
          <w:rFonts w:hint="eastAsia" w:ascii="仿宋" w:hAnsi="仿宋" w:eastAsia="仿宋" w:cs="宋体"/>
          <w:color w:val="auto"/>
          <w:kern w:val="0"/>
          <w:sz w:val="32"/>
          <w:szCs w:val="32"/>
        </w:rPr>
        <w:t>。</w:t>
      </w:r>
    </w:p>
    <w:p w14:paraId="574A3BCB">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ascii="仿宋" w:hAnsi="仿宋" w:eastAsia="仿宋" w:cs="宋体"/>
          <w:color w:val="auto"/>
          <w:kern w:val="0"/>
          <w:sz w:val="32"/>
          <w:szCs w:val="32"/>
        </w:rPr>
        <w:t>7.</w:t>
      </w:r>
      <w:r>
        <w:rPr>
          <w:rFonts w:hint="eastAsia" w:ascii="仿宋" w:hAnsi="仿宋" w:eastAsia="仿宋" w:cs="宋体"/>
          <w:color w:val="auto"/>
          <w:kern w:val="0"/>
          <w:sz w:val="32"/>
          <w:szCs w:val="32"/>
          <w:highlight w:val="none"/>
          <w:lang w:val="en-US" w:eastAsia="zh-CN"/>
        </w:rPr>
        <w:t>农林水支出（类）</w:t>
      </w:r>
      <w:r>
        <w:rPr>
          <w:rFonts w:hint="eastAsia" w:ascii="仿宋" w:hAnsi="仿宋" w:cs="宋体"/>
          <w:color w:val="auto"/>
          <w:kern w:val="0"/>
          <w:sz w:val="32"/>
          <w:szCs w:val="32"/>
          <w:highlight w:val="none"/>
          <w:lang w:val="en-US" w:eastAsia="zh-CN"/>
        </w:rPr>
        <w:t>巩固拓展脱贫攻坚成果</w:t>
      </w:r>
      <w:r>
        <w:rPr>
          <w:rFonts w:hint="eastAsia" w:ascii="仿宋" w:hAnsi="仿宋" w:eastAsia="仿宋" w:cs="宋体"/>
          <w:color w:val="auto"/>
          <w:kern w:val="0"/>
          <w:sz w:val="32"/>
          <w:szCs w:val="32"/>
          <w:highlight w:val="none"/>
          <w:lang w:val="en-US" w:eastAsia="zh-CN"/>
        </w:rPr>
        <w:t>衔接乡村振兴（款）一般行政管理事务（项）</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lang w:eastAsia="zh-CN"/>
        </w:rPr>
        <w:t>202</w:t>
      </w:r>
      <w:r>
        <w:rPr>
          <w:rFonts w:hint="eastAsia" w:ascii="仿宋" w:hAnsi="仿宋" w:cs="宋体"/>
          <w:color w:val="auto"/>
          <w:kern w:val="0"/>
          <w:sz w:val="32"/>
          <w:szCs w:val="32"/>
          <w:highlight w:val="none"/>
          <w:lang w:val="en-US" w:eastAsia="zh-CN"/>
        </w:rPr>
        <w:t>5</w:t>
      </w:r>
      <w:r>
        <w:rPr>
          <w:rFonts w:hint="eastAsia" w:ascii="仿宋" w:hAnsi="仿宋" w:eastAsia="仿宋" w:cs="宋体"/>
          <w:color w:val="auto"/>
          <w:kern w:val="0"/>
          <w:sz w:val="32"/>
          <w:szCs w:val="32"/>
          <w:highlight w:val="none"/>
        </w:rPr>
        <w:t>年预算数为</w:t>
      </w:r>
      <w:r>
        <w:rPr>
          <w:rFonts w:hint="eastAsia" w:ascii="仿宋" w:hAnsi="仿宋" w:cs="宋体"/>
          <w:color w:val="auto"/>
          <w:kern w:val="0"/>
          <w:sz w:val="32"/>
          <w:szCs w:val="32"/>
          <w:highlight w:val="none"/>
          <w:lang w:val="en-US" w:eastAsia="zh-CN"/>
        </w:rPr>
        <w:t>3</w:t>
      </w:r>
      <w:r>
        <w:rPr>
          <w:rFonts w:hint="eastAsia" w:ascii="仿宋" w:hAnsi="仿宋" w:eastAsia="仿宋" w:cs="宋体"/>
          <w:color w:val="auto"/>
          <w:kern w:val="0"/>
          <w:sz w:val="32"/>
          <w:szCs w:val="32"/>
          <w:highlight w:val="none"/>
        </w:rPr>
        <w:t>万元，主要用于：</w:t>
      </w:r>
      <w:r>
        <w:rPr>
          <w:rFonts w:hint="eastAsia" w:ascii="仿宋" w:hAnsi="仿宋" w:cs="宋体"/>
          <w:color w:val="auto"/>
          <w:kern w:val="0"/>
          <w:sz w:val="32"/>
          <w:szCs w:val="32"/>
          <w:highlight w:val="none"/>
          <w:lang w:eastAsia="zh-CN"/>
        </w:rPr>
        <w:t>巩固拓展脱贫攻坚成果</w:t>
      </w:r>
      <w:r>
        <w:rPr>
          <w:rFonts w:hint="eastAsia" w:ascii="仿宋" w:hAnsi="仿宋" w:eastAsia="仿宋" w:cs="宋体"/>
          <w:color w:val="auto"/>
          <w:kern w:val="0"/>
          <w:sz w:val="32"/>
          <w:szCs w:val="32"/>
          <w:highlight w:val="none"/>
          <w:lang w:val="en-US" w:eastAsia="zh-CN"/>
        </w:rPr>
        <w:t>衔接乡村振兴</w:t>
      </w:r>
      <w:r>
        <w:rPr>
          <w:rFonts w:hint="eastAsia" w:ascii="仿宋" w:hAnsi="仿宋" w:eastAsia="仿宋" w:cs="宋体"/>
          <w:color w:val="auto"/>
          <w:kern w:val="0"/>
          <w:sz w:val="32"/>
          <w:szCs w:val="32"/>
          <w:highlight w:val="none"/>
          <w:lang w:eastAsia="zh-CN"/>
        </w:rPr>
        <w:t>的乡镇安全管理相关经费支出</w:t>
      </w:r>
      <w:r>
        <w:rPr>
          <w:rFonts w:hint="eastAsia" w:ascii="仿宋" w:hAnsi="仿宋" w:eastAsia="仿宋" w:cs="宋体"/>
          <w:color w:val="auto"/>
          <w:kern w:val="0"/>
          <w:sz w:val="32"/>
          <w:szCs w:val="32"/>
        </w:rPr>
        <w:t>。</w:t>
      </w:r>
    </w:p>
    <w:p w14:paraId="6A3D1E6F">
      <w:pPr>
        <w:numPr>
          <w:ilvl w:val="0"/>
          <w:numId w:val="0"/>
        </w:numPr>
        <w:spacing w:line="600" w:lineRule="exact"/>
        <w:ind w:firstLine="640" w:firstLineChars="200"/>
        <w:rPr>
          <w:rFonts w:hint="eastAsia" w:ascii="仿宋" w:hAnsi="仿宋" w:eastAsia="仿宋" w:cs="宋体"/>
          <w:color w:val="auto"/>
          <w:kern w:val="0"/>
          <w:sz w:val="32"/>
          <w:szCs w:val="32"/>
        </w:rPr>
      </w:pPr>
      <w:r>
        <w:rPr>
          <w:rFonts w:ascii="仿宋" w:hAnsi="仿宋" w:eastAsia="仿宋" w:cs="宋体"/>
          <w:color w:val="auto"/>
          <w:kern w:val="0"/>
          <w:sz w:val="32"/>
          <w:szCs w:val="32"/>
        </w:rPr>
        <w:t>8.</w:t>
      </w:r>
      <w:r>
        <w:rPr>
          <w:rFonts w:hint="eastAsia" w:ascii="仿宋" w:hAnsi="仿宋" w:eastAsia="仿宋" w:cs="宋体"/>
          <w:color w:val="auto"/>
          <w:kern w:val="0"/>
          <w:sz w:val="32"/>
          <w:szCs w:val="32"/>
          <w:highlight w:val="none"/>
          <w:lang w:val="en-US" w:eastAsia="zh-CN"/>
        </w:rPr>
        <w:t>农林水（类）农村综合改革（款）对村民委员会和村党支部的补助（项）：202</w:t>
      </w:r>
      <w:r>
        <w:rPr>
          <w:rFonts w:hint="eastAsia" w:ascii="仿宋" w:hAnsi="仿宋" w:cs="宋体"/>
          <w:color w:val="auto"/>
          <w:kern w:val="0"/>
          <w:sz w:val="32"/>
          <w:szCs w:val="32"/>
          <w:highlight w:val="none"/>
          <w:lang w:val="en-US" w:eastAsia="zh-CN"/>
        </w:rPr>
        <w:t>5</w:t>
      </w:r>
      <w:r>
        <w:rPr>
          <w:rFonts w:hint="eastAsia" w:ascii="仿宋" w:hAnsi="仿宋" w:eastAsia="仿宋" w:cs="宋体"/>
          <w:color w:val="auto"/>
          <w:kern w:val="0"/>
          <w:sz w:val="32"/>
          <w:szCs w:val="32"/>
          <w:highlight w:val="none"/>
          <w:lang w:val="en-US" w:eastAsia="zh-CN"/>
        </w:rPr>
        <w:t>年预算数为169.2万元，主要用于：对村民委员会和村党支部的补助支出及为村（社）干部养老保险补助、意外伤害保险支出</w:t>
      </w:r>
      <w:r>
        <w:rPr>
          <w:rFonts w:hint="eastAsia" w:ascii="仿宋" w:hAnsi="仿宋" w:eastAsia="仿宋" w:cs="宋体"/>
          <w:color w:val="auto"/>
          <w:kern w:val="0"/>
          <w:sz w:val="32"/>
          <w:szCs w:val="32"/>
        </w:rPr>
        <w:t>。</w:t>
      </w:r>
    </w:p>
    <w:p w14:paraId="19BF0B79">
      <w:pPr>
        <w:numPr>
          <w:ilvl w:val="0"/>
          <w:numId w:val="0"/>
        </w:numPr>
        <w:spacing w:line="600" w:lineRule="exact"/>
        <w:ind w:firstLine="640" w:firstLineChars="200"/>
        <w:rPr>
          <w:rFonts w:hint="default" w:ascii="Times New Roman" w:hAnsi="Times New Roman" w:eastAsia="仿宋_GB2312" w:cs="仿宋_GB2312"/>
          <w:color w:val="000000"/>
          <w:kern w:val="0"/>
          <w:sz w:val="32"/>
          <w:szCs w:val="32"/>
          <w:lang w:val="en-US" w:eastAsia="zh-CN"/>
        </w:rPr>
      </w:pPr>
      <w:r>
        <w:rPr>
          <w:rFonts w:ascii="仿宋" w:hAnsi="仿宋" w:eastAsia="仿宋" w:cs="宋体"/>
          <w:color w:val="auto"/>
          <w:kern w:val="0"/>
          <w:sz w:val="32"/>
          <w:szCs w:val="32"/>
        </w:rPr>
        <w:t>9.</w:t>
      </w:r>
      <w:r>
        <w:rPr>
          <w:rFonts w:hint="eastAsia" w:ascii="仿宋" w:hAnsi="仿宋" w:eastAsia="仿宋" w:cs="宋体"/>
          <w:color w:val="auto"/>
          <w:kern w:val="0"/>
          <w:sz w:val="32"/>
          <w:szCs w:val="32"/>
          <w:highlight w:val="none"/>
        </w:rPr>
        <w:t>住房保障（类）</w:t>
      </w:r>
      <w:r>
        <w:rPr>
          <w:rFonts w:hint="eastAsia" w:ascii="仿宋" w:hAnsi="仿宋" w:eastAsia="仿宋" w:cs="宋体"/>
          <w:color w:val="auto"/>
          <w:kern w:val="0"/>
          <w:sz w:val="32"/>
          <w:szCs w:val="32"/>
          <w:highlight w:val="none"/>
          <w:lang w:eastAsia="zh-CN"/>
        </w:rPr>
        <w:t>住房改革</w:t>
      </w:r>
      <w:r>
        <w:rPr>
          <w:rFonts w:hint="eastAsia" w:ascii="仿宋" w:hAnsi="仿宋" w:eastAsia="仿宋" w:cs="宋体"/>
          <w:color w:val="auto"/>
          <w:kern w:val="0"/>
          <w:sz w:val="32"/>
          <w:szCs w:val="32"/>
          <w:highlight w:val="none"/>
        </w:rPr>
        <w:t>（款）</w:t>
      </w:r>
      <w:r>
        <w:rPr>
          <w:rFonts w:hint="eastAsia" w:ascii="仿宋" w:hAnsi="仿宋" w:eastAsia="仿宋" w:cs="宋体"/>
          <w:color w:val="auto"/>
          <w:kern w:val="0"/>
          <w:sz w:val="32"/>
          <w:szCs w:val="32"/>
          <w:highlight w:val="none"/>
          <w:lang w:eastAsia="zh-CN"/>
        </w:rPr>
        <w:t>住房公积金</w:t>
      </w:r>
      <w:r>
        <w:rPr>
          <w:rFonts w:hint="eastAsia" w:ascii="仿宋" w:hAnsi="仿宋" w:eastAsia="仿宋" w:cs="宋体"/>
          <w:color w:val="auto"/>
          <w:kern w:val="0"/>
          <w:sz w:val="32"/>
          <w:szCs w:val="32"/>
          <w:highlight w:val="none"/>
        </w:rPr>
        <w:t>（项）</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202</w:t>
      </w:r>
      <w:r>
        <w:rPr>
          <w:rFonts w:hint="eastAsia" w:ascii="仿宋" w:hAnsi="仿宋" w:cs="宋体"/>
          <w:color w:val="auto"/>
          <w:kern w:val="0"/>
          <w:sz w:val="32"/>
          <w:szCs w:val="32"/>
          <w:highlight w:val="none"/>
          <w:lang w:val="en-US" w:eastAsia="zh-CN"/>
        </w:rPr>
        <w:t>5</w:t>
      </w:r>
      <w:r>
        <w:rPr>
          <w:rFonts w:hint="eastAsia" w:ascii="仿宋" w:hAnsi="仿宋" w:eastAsia="仿宋" w:cs="宋体"/>
          <w:color w:val="auto"/>
          <w:kern w:val="0"/>
          <w:sz w:val="32"/>
          <w:szCs w:val="32"/>
          <w:highlight w:val="none"/>
        </w:rPr>
        <w:t>年预算数为</w:t>
      </w:r>
      <w:r>
        <w:rPr>
          <w:rFonts w:hint="eastAsia" w:ascii="仿宋" w:hAnsi="仿宋" w:eastAsia="仿宋" w:cs="宋体"/>
          <w:color w:val="auto"/>
          <w:kern w:val="0"/>
          <w:sz w:val="32"/>
          <w:szCs w:val="32"/>
          <w:highlight w:val="none"/>
          <w:lang w:val="en-US" w:eastAsia="zh-CN"/>
        </w:rPr>
        <w:t>57.61</w:t>
      </w:r>
      <w:r>
        <w:rPr>
          <w:rFonts w:hint="eastAsia" w:ascii="仿宋" w:hAnsi="仿宋" w:eastAsia="仿宋" w:cs="宋体"/>
          <w:color w:val="auto"/>
          <w:kern w:val="0"/>
          <w:sz w:val="32"/>
          <w:szCs w:val="32"/>
          <w:highlight w:val="none"/>
        </w:rPr>
        <w:t>万元，主要用于：部门按人力资源和社会保障部、财政部规定的基本工资和津贴补贴以及规定比例为职工缴纳的住房公积金支出</w:t>
      </w:r>
      <w:r>
        <w:rPr>
          <w:rFonts w:hint="eastAsia" w:ascii="仿宋" w:hAnsi="仿宋" w:eastAsia="仿宋" w:cs="宋体"/>
          <w:color w:val="auto"/>
          <w:kern w:val="0"/>
          <w:sz w:val="32"/>
          <w:szCs w:val="32"/>
        </w:rPr>
        <w:t>。</w:t>
      </w:r>
    </w:p>
    <w:p w14:paraId="36A4C5D8">
      <w:pPr>
        <w:pStyle w:val="4"/>
        <w:bidi w:val="0"/>
        <w:rPr>
          <w:rStyle w:val="26"/>
          <w:rFonts w:hint="eastAsia" w:ascii="黑体" w:hAnsi="黑体" w:eastAsia="黑体" w:cs="黑体"/>
          <w:b w:val="0"/>
          <w:bCs/>
          <w:lang w:eastAsia="zh-CN"/>
        </w:rPr>
      </w:pPr>
      <w:r>
        <w:rPr>
          <w:rStyle w:val="26"/>
          <w:rFonts w:hint="eastAsia" w:ascii="黑体" w:hAnsi="黑体" w:eastAsia="黑体" w:cs="黑体"/>
          <w:b w:val="0"/>
          <w:bCs/>
          <w:lang w:eastAsia="zh-CN"/>
        </w:rPr>
        <w:t>四</w:t>
      </w:r>
      <w:r>
        <w:rPr>
          <w:rStyle w:val="26"/>
          <w:rFonts w:hint="eastAsia" w:ascii="黑体" w:hAnsi="黑体" w:eastAsia="黑体" w:cs="黑体"/>
          <w:b w:val="0"/>
          <w:bCs/>
        </w:rPr>
        <w:t>、一般公共预算基本支出情况说明</w:t>
      </w:r>
    </w:p>
    <w:p w14:paraId="2078C1B0">
      <w:pPr>
        <w:rPr>
          <w:rFonts w:hint="eastAsia" w:ascii="Times New Roman" w:hAnsi="Times New Roman" w:eastAsia="仿宋_GB2312" w:cs="仿宋_GB2312"/>
          <w:color w:val="auto"/>
          <w:kern w:val="0"/>
          <w:sz w:val="32"/>
          <w:szCs w:val="32"/>
          <w:lang w:eastAsia="zh-CN"/>
        </w:rPr>
      </w:pPr>
      <w:r>
        <w:rPr>
          <w:rFonts w:hint="eastAsia" w:ascii="仿宋" w:hAnsi="仿宋"/>
          <w:color w:val="auto"/>
          <w:sz w:val="32"/>
          <w:szCs w:val="32"/>
          <w:lang w:val="en-US" w:eastAsia="zh-CN"/>
        </w:rPr>
        <w:t>峨边彝族自治县五渡镇人民政府</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853.23</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bookmarkStart w:id="0" w:name="_GoBack"/>
      <w:bookmarkEnd w:id="0"/>
      <w:r>
        <w:rPr>
          <w:rFonts w:hint="eastAsia" w:ascii="Times New Roman" w:hAnsi="Times New Roman" w:eastAsia="仿宋_GB2312" w:cs="仿宋_GB2312"/>
          <w:color w:val="auto"/>
          <w:kern w:val="0"/>
          <w:sz w:val="32"/>
          <w:szCs w:val="32"/>
        </w:rPr>
        <w:t>其中：</w:t>
      </w:r>
    </w:p>
    <w:p w14:paraId="419546D5">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756.67</w:t>
      </w:r>
      <w:r>
        <w:rPr>
          <w:rFonts w:hint="eastAsia" w:ascii="Times New Roman" w:hAnsi="Times New Roman" w:eastAsia="仿宋_GB2312" w:cs="仿宋_GB2312"/>
          <w:color w:val="auto"/>
          <w:kern w:val="0"/>
          <w:sz w:val="32"/>
          <w:szCs w:val="32"/>
        </w:rPr>
        <w:t>万元，主要包括：</w:t>
      </w:r>
      <w:r>
        <w:rPr>
          <w:rFonts w:hint="eastAsia" w:ascii="Times New Roman" w:hAnsi="Times New Roman" w:eastAsia="仿宋_GB2312" w:cs="仿宋_GB2312"/>
          <w:color w:val="auto"/>
          <w:kern w:val="0"/>
          <w:sz w:val="32"/>
          <w:szCs w:val="32"/>
        </w:rPr>
        <w:t>基本工资、津贴补贴、奖金、</w:t>
      </w:r>
      <w:r>
        <w:rPr>
          <w:rFonts w:hint="eastAsia" w:ascii="Times New Roman" w:hAnsi="Times New Roman" w:eastAsia="仿宋_GB2312" w:cs="仿宋_GB2312"/>
          <w:color w:val="auto"/>
          <w:kern w:val="0"/>
          <w:sz w:val="32"/>
          <w:szCs w:val="32"/>
          <w:lang w:val="en-US" w:eastAsia="zh-CN"/>
        </w:rPr>
        <w:t>伙食补助费、</w:t>
      </w:r>
      <w:r>
        <w:rPr>
          <w:rFonts w:hint="eastAsia" w:ascii="Times New Roman" w:hAnsi="Times New Roman" w:eastAsia="仿宋_GB2312" w:cs="仿宋_GB2312"/>
          <w:color w:val="auto"/>
          <w:kern w:val="0"/>
          <w:sz w:val="32"/>
          <w:szCs w:val="32"/>
        </w:rPr>
        <w:t>社会保险缴费、绩效工资、机关事业单位基本养老保险缴费、职业年金缴费、其他工资福利支出、住房公积金。</w:t>
      </w:r>
    </w:p>
    <w:p w14:paraId="4A56A9B4">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公用经费96.56万元</w:t>
      </w:r>
      <w:r>
        <w:rPr>
          <w:rFonts w:hint="eastAsia" w:ascii="Times New Roman" w:hAnsi="Times New Roman" w:eastAsia="仿宋_GB2312" w:cs="仿宋_GB2312"/>
          <w:color w:val="000000"/>
          <w:kern w:val="0"/>
          <w:sz w:val="32"/>
          <w:szCs w:val="32"/>
        </w:rPr>
        <w:t>，主要包括：</w:t>
      </w:r>
      <w:r>
        <w:rPr>
          <w:rFonts w:hint="eastAsia" w:ascii="Times New Roman" w:hAnsi="Times New Roman" w:eastAsia="仿宋_GB2312" w:cs="仿宋_GB2312"/>
          <w:color w:val="auto"/>
          <w:kern w:val="0"/>
          <w:sz w:val="32"/>
          <w:szCs w:val="32"/>
        </w:rPr>
        <w:t>办公费、电费、邮电费、差旅费、公务接待费、工会经费、福利费、其他交通费、公务用车运行维护费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其他商品和服务</w:t>
      </w:r>
      <w:r>
        <w:rPr>
          <w:rFonts w:hint="eastAsia" w:ascii="Times New Roman" w:hAnsi="Times New Roman" w:eastAsia="仿宋_GB2312" w:cs="仿宋_GB2312"/>
          <w:color w:val="auto"/>
          <w:kern w:val="0"/>
          <w:sz w:val="32"/>
          <w:szCs w:val="32"/>
          <w:lang w:eastAsia="zh-CN"/>
        </w:rPr>
        <w:t>支出</w:t>
      </w:r>
      <w:r>
        <w:rPr>
          <w:rFonts w:hint="eastAsia" w:ascii="Times New Roman" w:hAnsi="Times New Roman" w:eastAsia="仿宋_GB2312" w:cs="仿宋_GB2312"/>
          <w:color w:val="auto"/>
          <w:kern w:val="0"/>
          <w:sz w:val="32"/>
          <w:szCs w:val="32"/>
        </w:rPr>
        <w:t>。</w:t>
      </w:r>
    </w:p>
    <w:p w14:paraId="6B3E370E">
      <w:pPr>
        <w:rPr>
          <w:rStyle w:val="26"/>
          <w:rFonts w:hint="eastAsia" w:ascii="黑体" w:hAnsi="黑体" w:eastAsia="黑体" w:cs="黑体"/>
          <w:b w:val="0"/>
          <w:bCs/>
          <w:lang w:eastAsia="zh-CN"/>
        </w:rPr>
      </w:pPr>
      <w:r>
        <w:rPr>
          <w:rStyle w:val="26"/>
          <w:rFonts w:hint="eastAsia" w:ascii="黑体" w:hAnsi="黑体" w:eastAsia="黑体" w:cs="黑体"/>
          <w:b w:val="0"/>
          <w:bCs/>
          <w:lang w:eastAsia="zh-CN"/>
        </w:rPr>
        <w:t>五</w:t>
      </w:r>
      <w:r>
        <w:rPr>
          <w:rStyle w:val="26"/>
          <w:rFonts w:hint="eastAsia" w:ascii="黑体" w:hAnsi="黑体" w:eastAsia="黑体" w:cs="黑体"/>
          <w:b w:val="0"/>
          <w:bCs/>
        </w:rPr>
        <w:t>、政府性基金预算支出规模及变化情况说明</w:t>
      </w:r>
    </w:p>
    <w:p w14:paraId="7D14246B">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仿宋" w:hAnsi="仿宋"/>
          <w:color w:val="auto"/>
          <w:sz w:val="32"/>
          <w:szCs w:val="32"/>
          <w:lang w:val="en-US" w:eastAsia="zh-CN"/>
        </w:rPr>
        <w:t>峨边彝族自治县五渡镇人民政府</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7F2E0F9C">
      <w:pPr>
        <w:rPr>
          <w:rStyle w:val="26"/>
          <w:rFonts w:hint="eastAsia" w:ascii="黑体" w:hAnsi="黑体" w:eastAsia="黑体" w:cs="黑体"/>
          <w:b w:val="0"/>
          <w:bCs/>
        </w:rPr>
      </w:pPr>
      <w:r>
        <w:rPr>
          <w:rStyle w:val="26"/>
          <w:rFonts w:hint="eastAsia" w:ascii="黑体" w:hAnsi="黑体" w:eastAsia="黑体" w:cs="黑体"/>
          <w:b w:val="0"/>
          <w:bCs/>
          <w:lang w:eastAsia="zh-CN"/>
        </w:rPr>
        <w:t>六</w:t>
      </w:r>
      <w:r>
        <w:rPr>
          <w:rStyle w:val="26"/>
          <w:rFonts w:hint="eastAsia" w:ascii="黑体" w:hAnsi="黑体" w:eastAsia="黑体" w:cs="黑体"/>
          <w:b w:val="0"/>
          <w:bCs/>
        </w:rPr>
        <w:t>、国有资本经营预算支出规模及变化情况说明</w:t>
      </w:r>
    </w:p>
    <w:p w14:paraId="7420CE23">
      <w:pPr>
        <w:rPr>
          <w:rFonts w:hint="eastAsia" w:ascii="Times New Roman" w:hAnsi="Times New Roman" w:eastAsia="仿宋_GB2312" w:cs="仿宋_GB2312"/>
          <w:color w:val="FF0000"/>
          <w:kern w:val="0"/>
          <w:sz w:val="32"/>
          <w:szCs w:val="32"/>
          <w:lang w:eastAsia="zh-CN"/>
        </w:rPr>
      </w:pPr>
      <w:r>
        <w:rPr>
          <w:rFonts w:hint="eastAsia" w:ascii="仿宋" w:hAnsi="仿宋"/>
          <w:color w:val="auto"/>
          <w:sz w:val="32"/>
          <w:szCs w:val="32"/>
          <w:lang w:val="en-US" w:eastAsia="zh-CN"/>
        </w:rPr>
        <w:t>峨边彝族自治县五渡镇人民政府</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7DFCE79B">
      <w:pPr>
        <w:pStyle w:val="4"/>
        <w:bidi w:val="0"/>
        <w:rPr>
          <w:rStyle w:val="26"/>
          <w:rFonts w:hint="eastAsia" w:ascii="黑体" w:hAnsi="黑体" w:eastAsia="黑体" w:cs="黑体"/>
          <w:b w:val="0"/>
          <w:bCs/>
          <w:lang w:eastAsia="zh-CN"/>
        </w:rPr>
      </w:pPr>
      <w:r>
        <w:rPr>
          <w:rStyle w:val="26"/>
          <w:rFonts w:hint="eastAsia" w:ascii="黑体" w:hAnsi="黑体" w:eastAsia="黑体" w:cs="黑体"/>
          <w:b w:val="0"/>
          <w:bCs/>
          <w:lang w:eastAsia="zh-CN"/>
        </w:rPr>
        <w:t>七</w:t>
      </w:r>
      <w:r>
        <w:rPr>
          <w:rStyle w:val="26"/>
          <w:rFonts w:hint="eastAsia" w:ascii="黑体" w:hAnsi="黑体" w:eastAsia="黑体" w:cs="黑体"/>
          <w:b w:val="0"/>
          <w:bCs/>
        </w:rPr>
        <w:t>、“三公”经费预算安排情况说明</w:t>
      </w:r>
    </w:p>
    <w:p w14:paraId="41B002B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仿宋" w:hAnsi="仿宋"/>
          <w:color w:val="auto"/>
          <w:sz w:val="32"/>
          <w:szCs w:val="32"/>
          <w:lang w:val="en-US" w:eastAsia="zh-CN"/>
        </w:rPr>
        <w:t>峨边彝族自治县五渡镇人民政府</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万元。</w:t>
      </w:r>
    </w:p>
    <w:p w14:paraId="18018963">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和2024</w:t>
      </w:r>
      <w:r>
        <w:rPr>
          <w:rFonts w:hint="eastAsia" w:ascii="Times New Roman" w:hAnsi="Times New Roman" w:eastAsia="仿宋_GB2312" w:cs="仿宋_GB2312"/>
          <w:color w:val="auto"/>
          <w:kern w:val="0"/>
          <w:sz w:val="32"/>
          <w:szCs w:val="32"/>
        </w:rPr>
        <w:t>年均无因公出国（境）费用支出。</w:t>
      </w:r>
    </w:p>
    <w:p w14:paraId="686FE0B7">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2.公务接待费较上年预算减少</w:t>
      </w:r>
      <w:r>
        <w:rPr>
          <w:rFonts w:hint="eastAsia" w:ascii="Times New Roman" w:hAnsi="Times New Roman" w:eastAsia="仿宋_GB2312" w:cs="仿宋_GB2312"/>
          <w:color w:val="auto"/>
          <w:kern w:val="0"/>
          <w:sz w:val="32"/>
          <w:szCs w:val="32"/>
          <w:lang w:val="en-US" w:eastAsia="zh-CN"/>
        </w:rPr>
        <w:t>8.5</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89.47</w:t>
      </w:r>
      <w:r>
        <w:rPr>
          <w:rFonts w:hint="eastAsia" w:ascii="Times New Roman" w:hAnsi="Times New Roman" w:eastAsia="仿宋_GB2312" w:cs="仿宋_GB2312"/>
          <w:color w:val="auto"/>
          <w:kern w:val="0"/>
          <w:sz w:val="32"/>
          <w:szCs w:val="32"/>
        </w:rPr>
        <w:t>%。主要原因是按照中央八项规定及厉行节约、反对浪费的要求，简化接待程序，严格控制用餐及住宿标准，减少公务接待开支。</w:t>
      </w:r>
    </w:p>
    <w:p w14:paraId="58FDE1A0">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年公务接待费计划用于</w:t>
      </w:r>
      <w:r>
        <w:rPr>
          <w:rFonts w:hint="eastAsia" w:ascii="Times New Roman" w:hAnsi="Times New Roman" w:eastAsia="仿宋_GB2312" w:cs="仿宋_GB2312"/>
          <w:color w:val="auto"/>
          <w:kern w:val="0"/>
          <w:sz w:val="32"/>
          <w:szCs w:val="32"/>
          <w:lang w:val="en-US" w:eastAsia="zh-CN"/>
        </w:rPr>
        <w:t>省、</w:t>
      </w:r>
      <w:r>
        <w:rPr>
          <w:rFonts w:hint="eastAsia" w:ascii="仿宋" w:hAnsi="仿宋" w:eastAsia="仿宋" w:cs="宋体"/>
          <w:color w:val="auto"/>
          <w:kern w:val="0"/>
          <w:sz w:val="32"/>
          <w:szCs w:val="32"/>
          <w:highlight w:val="none"/>
          <w:lang w:eastAsia="zh-CN"/>
        </w:rPr>
        <w:t>市、县各级部门单位来我单位</w:t>
      </w:r>
      <w:r>
        <w:rPr>
          <w:rFonts w:hint="eastAsia" w:ascii="仿宋" w:hAnsi="仿宋" w:cs="宋体"/>
          <w:color w:val="auto"/>
          <w:kern w:val="0"/>
          <w:sz w:val="32"/>
          <w:szCs w:val="32"/>
          <w:highlight w:val="none"/>
          <w:lang w:eastAsia="zh-CN"/>
        </w:rPr>
        <w:t>调研</w:t>
      </w:r>
      <w:r>
        <w:rPr>
          <w:rFonts w:hint="eastAsia" w:ascii="Times New Roman" w:hAnsi="Times New Roman" w:eastAsia="仿宋_GB2312" w:cs="仿宋_GB2312"/>
          <w:color w:val="auto"/>
          <w:kern w:val="0"/>
          <w:sz w:val="32"/>
          <w:szCs w:val="32"/>
        </w:rPr>
        <w:t>指导工作和</w:t>
      </w:r>
      <w:r>
        <w:rPr>
          <w:rFonts w:hint="eastAsia" w:ascii="Times New Roman" w:hAnsi="Times New Roman" w:eastAsia="仿宋_GB2312" w:cs="仿宋_GB2312"/>
          <w:color w:val="auto"/>
          <w:kern w:val="0"/>
          <w:sz w:val="32"/>
          <w:szCs w:val="32"/>
          <w:lang w:val="en-US" w:eastAsia="zh-CN"/>
        </w:rPr>
        <w:t>市、县内乡镇</w:t>
      </w:r>
      <w:r>
        <w:rPr>
          <w:rFonts w:hint="eastAsia" w:ascii="Times New Roman" w:hAnsi="Times New Roman" w:eastAsia="仿宋_GB2312" w:cs="仿宋_GB2312"/>
          <w:color w:val="auto"/>
          <w:kern w:val="0"/>
          <w:sz w:val="32"/>
          <w:szCs w:val="32"/>
        </w:rPr>
        <w:t>来我单位交流学习等。</w:t>
      </w:r>
    </w:p>
    <w:p w14:paraId="698FE35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%。主要原因是</w:t>
      </w:r>
      <w:r>
        <w:rPr>
          <w:rFonts w:hint="eastAsia" w:ascii="Times New Roman" w:hAnsi="Times New Roman" w:eastAsia="仿宋_GB2312" w:cs="仿宋_GB2312"/>
          <w:color w:val="auto"/>
          <w:kern w:val="0"/>
          <w:sz w:val="32"/>
          <w:szCs w:val="32"/>
          <w:lang w:val="en-US" w:eastAsia="zh-CN"/>
        </w:rPr>
        <w:t>保障现有公务用车的使用，确保工作正常开展</w:t>
      </w:r>
      <w:r>
        <w:rPr>
          <w:rFonts w:hint="eastAsia" w:ascii="Times New Roman" w:hAnsi="Times New Roman" w:eastAsia="仿宋_GB2312" w:cs="仿宋_GB2312"/>
          <w:color w:val="auto"/>
          <w:kern w:val="0"/>
          <w:sz w:val="32"/>
          <w:szCs w:val="32"/>
        </w:rPr>
        <w:t>。</w:t>
      </w:r>
    </w:p>
    <w:p w14:paraId="75EF052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09C4956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2025年安排公务用车购置费0万元。</w:t>
      </w:r>
    </w:p>
    <w:p w14:paraId="6E0EEE0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万元，用于公务用车</w:t>
      </w:r>
      <w:r>
        <w:rPr>
          <w:rFonts w:hint="eastAsia" w:ascii="Times New Roman" w:hAnsi="Times New Roman" w:eastAsia="仿宋_GB2312" w:cs="仿宋_GB2312"/>
          <w:color w:val="000000"/>
          <w:kern w:val="0"/>
          <w:sz w:val="32"/>
          <w:szCs w:val="32"/>
        </w:rPr>
        <w:t>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119BEE17">
      <w:pPr>
        <w:pStyle w:val="4"/>
        <w:bidi w:val="0"/>
        <w:rPr>
          <w:rStyle w:val="26"/>
          <w:rFonts w:hint="eastAsia" w:ascii="黑体" w:hAnsi="黑体" w:eastAsia="黑体" w:cs="黑体"/>
          <w:b w:val="0"/>
          <w:bCs/>
          <w:lang w:eastAsia="zh-CN"/>
        </w:rPr>
      </w:pPr>
      <w:r>
        <w:rPr>
          <w:rStyle w:val="26"/>
          <w:rFonts w:hint="eastAsia" w:ascii="黑体" w:hAnsi="黑体" w:eastAsia="黑体" w:cs="黑体"/>
          <w:b w:val="0"/>
          <w:bCs/>
          <w:lang w:eastAsia="zh-CN"/>
        </w:rPr>
        <w:t>八</w:t>
      </w:r>
      <w:r>
        <w:rPr>
          <w:rStyle w:val="26"/>
          <w:rFonts w:hint="eastAsia" w:ascii="黑体" w:hAnsi="黑体" w:eastAsia="黑体" w:cs="黑体"/>
          <w:b w:val="0"/>
          <w:bCs/>
        </w:rPr>
        <w:t>、其他重要事项的情况说明</w:t>
      </w:r>
    </w:p>
    <w:p w14:paraId="3B0FE5A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0A7E2FF4">
      <w:pPr>
        <w:bidi w:val="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2025</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仿宋" w:hAnsi="仿宋"/>
          <w:color w:val="auto"/>
          <w:sz w:val="32"/>
          <w:szCs w:val="32"/>
          <w:lang w:val="en-US" w:eastAsia="zh-CN"/>
        </w:rPr>
        <w:t>峨边彝族自治县五渡镇人民政府</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w:t>
      </w:r>
      <w:r>
        <w:rPr>
          <w:rFonts w:hint="eastAsia" w:ascii="Times New Roman" w:hAnsi="Times New Roman" w:eastAsia="仿宋_GB2312" w:cs="仿宋_GB2312"/>
          <w:color w:val="auto"/>
          <w:sz w:val="32"/>
          <w:szCs w:val="32"/>
          <w:lang w:eastAsia="zh-CN"/>
        </w:rPr>
        <w:t>预算为</w:t>
      </w:r>
      <w:r>
        <w:rPr>
          <w:rFonts w:hint="eastAsia" w:ascii="Times New Roman" w:hAnsi="Times New Roman" w:eastAsia="仿宋_GB2312" w:cs="仿宋_GB2312"/>
          <w:color w:val="auto"/>
          <w:kern w:val="0"/>
          <w:sz w:val="32"/>
          <w:szCs w:val="32"/>
          <w:lang w:val="en-US" w:eastAsia="zh-CN"/>
        </w:rPr>
        <w:t>96.56</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，比2024年预算</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13.84</w:t>
      </w:r>
      <w:r>
        <w:rPr>
          <w:rFonts w:hint="eastAsia" w:ascii="Times New Roman" w:hAnsi="Times New Roman" w:eastAsia="仿宋_GB2312" w:cs="仿宋_GB2312"/>
          <w:color w:val="auto"/>
          <w:kern w:val="0"/>
          <w:sz w:val="32"/>
          <w:szCs w:val="32"/>
          <w:lang w:eastAsia="zh-CN"/>
        </w:rPr>
        <w:t>万元，主要原因是</w:t>
      </w:r>
      <w:r>
        <w:rPr>
          <w:rFonts w:hint="eastAsia" w:ascii="仿宋" w:hAnsi="仿宋" w:cs="宋体"/>
          <w:color w:val="auto"/>
          <w:kern w:val="0"/>
          <w:sz w:val="32"/>
          <w:szCs w:val="32"/>
          <w:lang w:eastAsia="zh-CN"/>
        </w:rPr>
        <w:t>厉行节约、压缩</w:t>
      </w:r>
      <w:r>
        <w:rPr>
          <w:rFonts w:hint="eastAsia" w:ascii="仿宋" w:hAnsi="仿宋" w:eastAsia="仿宋" w:cs="宋体"/>
          <w:color w:val="auto"/>
          <w:kern w:val="0"/>
          <w:sz w:val="32"/>
          <w:szCs w:val="32"/>
        </w:rPr>
        <w:t>预算</w:t>
      </w:r>
      <w:r>
        <w:rPr>
          <w:rFonts w:hint="eastAsia" w:ascii="仿宋" w:hAnsi="仿宋" w:cs="宋体"/>
          <w:color w:val="auto"/>
          <w:kern w:val="0"/>
          <w:sz w:val="32"/>
          <w:szCs w:val="32"/>
          <w:lang w:eastAsia="zh-CN"/>
        </w:rPr>
        <w:t>经费</w:t>
      </w:r>
      <w:r>
        <w:rPr>
          <w:rFonts w:hint="eastAsia" w:ascii="Times New Roman" w:hAnsi="Times New Roman" w:eastAsia="仿宋_GB2312" w:cs="仿宋_GB2312"/>
          <w:color w:val="auto"/>
          <w:sz w:val="32"/>
          <w:szCs w:val="32"/>
          <w:shd w:val="clear" w:color="auto" w:fill="FFFFFF"/>
        </w:rPr>
        <w:t>。</w:t>
      </w:r>
    </w:p>
    <w:p w14:paraId="50C29B80">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0FE4433C">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仿宋" w:hAnsi="仿宋"/>
          <w:color w:val="auto"/>
          <w:sz w:val="32"/>
          <w:szCs w:val="32"/>
          <w:lang w:val="en-US" w:eastAsia="zh-CN"/>
        </w:rPr>
        <w:t>峨边彝族自治县五渡镇人民政府</w:t>
      </w:r>
      <w:r>
        <w:rPr>
          <w:rFonts w:hint="eastAsia" w:ascii="Times New Roman" w:hAnsi="Times New Roman" w:eastAsia="仿宋_GB2312" w:cs="仿宋_GB2312"/>
          <w:color w:val="auto"/>
          <w:kern w:val="0"/>
          <w:sz w:val="32"/>
          <w:szCs w:val="32"/>
          <w:lang w:eastAsia="zh-CN"/>
        </w:rPr>
        <w:t>2025年无政府采购项目，未安排政府采购预算。</w:t>
      </w:r>
    </w:p>
    <w:p w14:paraId="6F3C4033">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7A28B47E">
      <w:pPr>
        <w:rPr>
          <w:rFonts w:hint="eastAsia" w:ascii="Times New Roman" w:hAnsi="Times New Roman" w:eastAsia="仿宋_GB2312" w:cs="仿宋_GB2312"/>
          <w:color w:val="auto"/>
          <w:kern w:val="0"/>
          <w:lang w:eastAsia="zh-CN"/>
        </w:rPr>
      </w:pPr>
      <w:r>
        <w:rPr>
          <w:rFonts w:hint="eastAsia" w:ascii="Times New Roman" w:hAnsi="Times New Roman" w:eastAsia="仿宋_GB2312" w:cs="仿宋_GB2312"/>
          <w:color w:val="auto"/>
          <w:kern w:val="0"/>
        </w:rPr>
        <w:t>截至2024年底，</w:t>
      </w:r>
      <w:r>
        <w:rPr>
          <w:rFonts w:hint="eastAsia" w:ascii="仿宋" w:hAnsi="仿宋"/>
          <w:color w:val="auto"/>
          <w:sz w:val="32"/>
          <w:szCs w:val="32"/>
          <w:lang w:val="en-US" w:eastAsia="zh-CN"/>
        </w:rPr>
        <w:t>峨边彝族自治县五渡镇人民政府</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44971400">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w:t>
      </w:r>
      <w:r>
        <w:rPr>
          <w:rFonts w:hint="eastAsia" w:ascii="Times New Roman" w:hAnsi="Times New Roman" w:eastAsia="仿宋_GB2312" w:cs="仿宋_GB2312"/>
          <w:color w:val="auto"/>
          <w:kern w:val="0"/>
          <w:lang w:val="en-US" w:eastAsia="zh-CN"/>
        </w:rPr>
        <w:t>5</w:t>
      </w:r>
      <w:r>
        <w:rPr>
          <w:rFonts w:hint="eastAsia" w:ascii="Times New Roman" w:hAnsi="Times New Roman" w:eastAsia="仿宋_GB2312" w:cs="仿宋_GB2312"/>
          <w:color w:val="auto"/>
          <w:kern w:val="0"/>
        </w:rPr>
        <w:t>年部门预算未安排购置车辆及单位价值200万元以上大型设备。</w:t>
      </w:r>
    </w:p>
    <w:p w14:paraId="1D10290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1E8EBD5B">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lang w:eastAsia="zh-CN"/>
        </w:rPr>
        <w:t>2025年，</w:t>
      </w:r>
      <w:r>
        <w:rPr>
          <w:rFonts w:hint="eastAsia" w:ascii="仿宋" w:hAnsi="仿宋"/>
          <w:color w:val="auto"/>
          <w:sz w:val="32"/>
          <w:szCs w:val="32"/>
          <w:lang w:val="en-US" w:eastAsia="zh-CN"/>
        </w:rPr>
        <w:t>峨边彝族自治县五渡镇人民政府</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000000"/>
          <w:kern w:val="0"/>
          <w:sz w:val="32"/>
          <w:szCs w:val="32"/>
        </w:rPr>
        <w:t>。</w:t>
      </w:r>
    </w:p>
    <w:p w14:paraId="6E5F59D2">
      <w:pPr>
        <w:rPr>
          <w:rFonts w:hint="eastAsia"/>
          <w:lang w:val="en-US" w:eastAsia="zh-CN"/>
        </w:rPr>
      </w:pPr>
    </w:p>
    <w:p w14:paraId="2EFF58F8">
      <w:pPr>
        <w:rPr>
          <w:rFonts w:hint="eastAsia"/>
          <w:lang w:val="en-US" w:eastAsia="zh-CN"/>
        </w:rPr>
      </w:pPr>
    </w:p>
    <w:p w14:paraId="0668768C">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5E04773E">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706C65B3">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55BE13EF">
      <w:pPr>
        <w:widowControl/>
        <w:numPr>
          <w:ilvl w:val="0"/>
          <w:numId w:val="0"/>
        </w:numPr>
        <w:shd w:val="clear" w:color="auto" w:fill="FFFFFF"/>
        <w:jc w:val="left"/>
        <w:rPr>
          <w:rFonts w:hint="eastAsia" w:ascii="仿宋" w:hAnsi="宋体" w:eastAsia="仿宋" w:cs="宋体"/>
          <w:color w:val="000000"/>
          <w:kern w:val="0"/>
          <w:sz w:val="32"/>
          <w:szCs w:val="32"/>
        </w:rPr>
      </w:pPr>
    </w:p>
    <w:p w14:paraId="6124FB85">
      <w:pPr>
        <w:widowControl/>
        <w:numPr>
          <w:ilvl w:val="0"/>
          <w:numId w:val="0"/>
        </w:numPr>
        <w:shd w:val="clear" w:color="auto" w:fill="FFFFFF"/>
        <w:jc w:val="left"/>
        <w:rPr>
          <w:rFonts w:hint="eastAsia" w:ascii="仿宋" w:hAnsi="宋体" w:eastAsia="仿宋" w:cs="宋体"/>
          <w:color w:val="000000"/>
          <w:kern w:val="0"/>
          <w:sz w:val="32"/>
          <w:szCs w:val="32"/>
        </w:rPr>
      </w:pPr>
    </w:p>
    <w:p w14:paraId="50A1BD95">
      <w:pPr>
        <w:widowControl/>
        <w:numPr>
          <w:ilvl w:val="0"/>
          <w:numId w:val="0"/>
        </w:numPr>
        <w:shd w:val="clear" w:color="auto" w:fill="FFFFFF"/>
        <w:jc w:val="left"/>
        <w:rPr>
          <w:rFonts w:hint="eastAsia" w:ascii="仿宋" w:hAnsi="宋体" w:eastAsia="仿宋" w:cs="宋体"/>
          <w:color w:val="000000"/>
          <w:kern w:val="0"/>
          <w:sz w:val="32"/>
          <w:szCs w:val="32"/>
        </w:rPr>
      </w:pPr>
    </w:p>
    <w:p w14:paraId="374E01CA">
      <w:pPr>
        <w:widowControl/>
        <w:numPr>
          <w:ilvl w:val="0"/>
          <w:numId w:val="0"/>
        </w:numPr>
        <w:shd w:val="clear" w:color="auto" w:fill="FFFFFF"/>
        <w:jc w:val="left"/>
        <w:rPr>
          <w:rFonts w:hint="eastAsia" w:ascii="仿宋" w:hAnsi="宋体" w:eastAsia="仿宋" w:cs="宋体"/>
          <w:color w:val="000000"/>
          <w:kern w:val="0"/>
          <w:sz w:val="32"/>
          <w:szCs w:val="32"/>
        </w:rPr>
      </w:pPr>
    </w:p>
    <w:p w14:paraId="54F900A5">
      <w:pPr>
        <w:widowControl/>
        <w:numPr>
          <w:ilvl w:val="0"/>
          <w:numId w:val="0"/>
        </w:numPr>
        <w:shd w:val="clear" w:color="auto" w:fill="FFFFFF"/>
        <w:jc w:val="left"/>
        <w:rPr>
          <w:rFonts w:hint="eastAsia" w:ascii="仿宋" w:hAnsi="宋体" w:eastAsia="仿宋" w:cs="宋体"/>
          <w:color w:val="000000"/>
          <w:kern w:val="0"/>
          <w:sz w:val="32"/>
          <w:szCs w:val="32"/>
        </w:rPr>
      </w:pPr>
    </w:p>
    <w:p w14:paraId="281C95BF">
      <w:pPr>
        <w:widowControl/>
        <w:numPr>
          <w:ilvl w:val="0"/>
          <w:numId w:val="0"/>
        </w:numPr>
        <w:shd w:val="clear" w:color="auto" w:fill="FFFFFF"/>
        <w:jc w:val="left"/>
        <w:rPr>
          <w:rFonts w:hint="eastAsia" w:ascii="仿宋" w:hAnsi="宋体" w:eastAsia="仿宋" w:cs="宋体"/>
          <w:color w:val="000000"/>
          <w:kern w:val="0"/>
          <w:sz w:val="32"/>
          <w:szCs w:val="32"/>
        </w:rPr>
      </w:pPr>
    </w:p>
    <w:p w14:paraId="1739EC58">
      <w:pPr>
        <w:widowControl/>
        <w:numPr>
          <w:ilvl w:val="0"/>
          <w:numId w:val="0"/>
        </w:numPr>
        <w:shd w:val="clear" w:color="auto" w:fill="FFFFFF"/>
        <w:jc w:val="left"/>
        <w:rPr>
          <w:rFonts w:hint="eastAsia" w:ascii="仿宋" w:hAnsi="宋体" w:eastAsia="仿宋" w:cs="宋体"/>
          <w:color w:val="000000"/>
          <w:kern w:val="0"/>
          <w:sz w:val="32"/>
          <w:szCs w:val="32"/>
        </w:rPr>
      </w:pPr>
    </w:p>
    <w:p w14:paraId="6D72C367">
      <w:pPr>
        <w:widowControl/>
        <w:numPr>
          <w:ilvl w:val="0"/>
          <w:numId w:val="0"/>
        </w:numPr>
        <w:shd w:val="clear" w:color="auto" w:fill="FFFFFF"/>
        <w:jc w:val="left"/>
        <w:rPr>
          <w:rFonts w:hint="eastAsia" w:ascii="仿宋" w:hAnsi="宋体" w:eastAsia="仿宋" w:cs="宋体"/>
          <w:color w:val="000000"/>
          <w:kern w:val="0"/>
          <w:sz w:val="32"/>
          <w:szCs w:val="32"/>
        </w:rPr>
      </w:pPr>
    </w:p>
    <w:p w14:paraId="5E315CF4">
      <w:pPr>
        <w:widowControl/>
        <w:numPr>
          <w:ilvl w:val="0"/>
          <w:numId w:val="0"/>
        </w:numPr>
        <w:shd w:val="clear" w:color="auto" w:fill="FFFFFF"/>
        <w:jc w:val="left"/>
        <w:rPr>
          <w:rFonts w:hint="eastAsia" w:ascii="仿宋" w:hAnsi="宋体" w:eastAsia="仿宋" w:cs="宋体"/>
          <w:color w:val="000000"/>
          <w:kern w:val="0"/>
          <w:sz w:val="32"/>
          <w:szCs w:val="32"/>
        </w:rPr>
      </w:pPr>
    </w:p>
    <w:p w14:paraId="7DEF2D7E">
      <w:pPr>
        <w:widowControl/>
        <w:numPr>
          <w:ilvl w:val="0"/>
          <w:numId w:val="0"/>
        </w:numPr>
        <w:shd w:val="clear" w:color="auto" w:fill="FFFFFF"/>
        <w:jc w:val="left"/>
        <w:rPr>
          <w:rFonts w:hint="eastAsia" w:ascii="仿宋" w:hAnsi="宋体" w:eastAsia="仿宋" w:cs="宋体"/>
          <w:color w:val="000000"/>
          <w:kern w:val="0"/>
          <w:sz w:val="32"/>
          <w:szCs w:val="32"/>
        </w:rPr>
      </w:pPr>
    </w:p>
    <w:p w14:paraId="181F7ED9">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5BE707C4">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4A17C982">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4C08B06B">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60FCD8B9">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433E3FD1">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2B33C7F6">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5054EF67">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1F7CE690">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51B98611">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52E4CD38">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7B2CEEE6">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1CAA14FF">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294EBC46">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56E57018">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1B9D6EC4">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7200AF7B">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20802925">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4DD3757D">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CC3BCA-A700-4E25-835F-1B64F055523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CC15B9D2-229A-40FB-AD2F-DA032B231B3A}"/>
  </w:font>
  <w:font w:name="仿宋_GB2312">
    <w:panose1 w:val="02010609030101010101"/>
    <w:charset w:val="86"/>
    <w:family w:val="modern"/>
    <w:pitch w:val="default"/>
    <w:sig w:usb0="00000001" w:usb1="080E0000" w:usb2="00000000" w:usb3="00000000" w:csb0="00040000" w:csb1="00000000"/>
    <w:embedRegular r:id="rId3" w:fontKey="{9E561AD0-1AAB-49CF-8028-3710577C888A}"/>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44ABFD5F-C0F8-4395-B4C7-CCA6C9D30670}"/>
  </w:font>
  <w:font w:name="楷体">
    <w:panose1 w:val="02010609060101010101"/>
    <w:charset w:val="86"/>
    <w:family w:val="auto"/>
    <w:pitch w:val="default"/>
    <w:sig w:usb0="800002BF" w:usb1="38CF7CFA" w:usb2="00000016" w:usb3="00000000" w:csb0="00040001" w:csb1="00000000"/>
    <w:embedRegular r:id="rId5" w:fontKey="{2C93ADDA-2E48-4325-B7EE-25BCFDFD6FC8}"/>
  </w:font>
  <w:font w:name="楷体_GB2312">
    <w:panose1 w:val="02010609030101010101"/>
    <w:charset w:val="86"/>
    <w:family w:val="modern"/>
    <w:pitch w:val="default"/>
    <w:sig w:usb0="00000001" w:usb1="080E0000" w:usb2="00000000" w:usb3="00000000" w:csb0="00040000" w:csb1="00000000"/>
    <w:embedRegular r:id="rId6" w:fontKey="{0B19B17E-D595-485F-ACB3-1CD0135DCB6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3ACC1">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15BCC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315BCC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106528"/>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6D03928"/>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A01530"/>
    <w:rsid w:val="1BF33119"/>
    <w:rsid w:val="1CAF32EA"/>
    <w:rsid w:val="1CB64F71"/>
    <w:rsid w:val="1CBD69AA"/>
    <w:rsid w:val="1CFB3E9E"/>
    <w:rsid w:val="1D3356ED"/>
    <w:rsid w:val="1D370F9E"/>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020CD2"/>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30BD0"/>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6579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B41C94"/>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8E55F2"/>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496236"/>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C80B73"/>
    <w:rsid w:val="6CFD38B4"/>
    <w:rsid w:val="6D24124D"/>
    <w:rsid w:val="6D7831C7"/>
    <w:rsid w:val="6DA43D14"/>
    <w:rsid w:val="6DE93268"/>
    <w:rsid w:val="6DFC0A08"/>
    <w:rsid w:val="6E03556E"/>
    <w:rsid w:val="6E4C1DDD"/>
    <w:rsid w:val="6E4F4E79"/>
    <w:rsid w:val="6EBA7CE7"/>
    <w:rsid w:val="6F0526A1"/>
    <w:rsid w:val="6F4033EB"/>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885A29"/>
    <w:rsid w:val="73B07BE6"/>
    <w:rsid w:val="73B155E8"/>
    <w:rsid w:val="741C4825"/>
    <w:rsid w:val="74280C84"/>
    <w:rsid w:val="742A2BFF"/>
    <w:rsid w:val="745921C5"/>
    <w:rsid w:val="74693BC7"/>
    <w:rsid w:val="74977010"/>
    <w:rsid w:val="74CA64C0"/>
    <w:rsid w:val="75101280"/>
    <w:rsid w:val="751D0B78"/>
    <w:rsid w:val="752F164B"/>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3"/>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6"/>
    <w:unhideWhenUsed/>
    <w:qFormat/>
    <w:uiPriority w:val="0"/>
    <w:pPr>
      <w:keepNext/>
      <w:keepLines/>
      <w:spacing w:beforeLines="0" w:beforeAutospacing="0" w:afterLines="0" w:afterAutospacing="0" w:line="360" w:lineRule="auto"/>
      <w:outlineLvl w:val="2"/>
    </w:pPr>
    <w:rPr>
      <w:b/>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4"/>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qFormat/>
    <w:uiPriority w:val="0"/>
    <w:pPr>
      <w:spacing w:before="240" w:after="60"/>
      <w:jc w:val="center"/>
      <w:outlineLvl w:val="0"/>
    </w:pPr>
    <w:rPr>
      <w:rFonts w:ascii="Arial" w:hAnsi="Arial" w:cs="Arial"/>
      <w:b/>
      <w:bCs/>
      <w:sz w:val="32"/>
      <w:szCs w:val="32"/>
    </w:rPr>
  </w:style>
  <w:style w:type="character" w:styleId="15">
    <w:name w:val="Strong"/>
    <w:basedOn w:val="14"/>
    <w:qFormat/>
    <w:uiPriority w:val="0"/>
    <w:rPr>
      <w:b/>
    </w:rPr>
  </w:style>
  <w:style w:type="character" w:styleId="16">
    <w:name w:val="page number"/>
    <w:basedOn w:val="14"/>
    <w:qFormat/>
    <w:uiPriority w:val="0"/>
  </w:style>
  <w:style w:type="paragraph" w:customStyle="1" w:styleId="17">
    <w:name w:val="Quote1"/>
    <w:basedOn w:val="1"/>
    <w:next w:val="1"/>
    <w:qFormat/>
    <w:uiPriority w:val="0"/>
    <w:rPr>
      <w:i/>
      <w:iCs/>
      <w:color w:val="000000"/>
    </w:rPr>
  </w:style>
  <w:style w:type="character" w:customStyle="1" w:styleId="18">
    <w:name w:val="NormalCharacter"/>
    <w:semiHidden/>
    <w:qFormat/>
    <w:uiPriority w:val="0"/>
  </w:style>
  <w:style w:type="paragraph" w:styleId="19">
    <w:name w:val="List Paragraph"/>
    <w:basedOn w:val="1"/>
    <w:qFormat/>
    <w:uiPriority w:val="34"/>
    <w:pPr>
      <w:ind w:firstLine="420" w:firstLineChars="200"/>
    </w:pPr>
  </w:style>
  <w:style w:type="paragraph" w:customStyle="1" w:styleId="20">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21">
    <w:name w:val="引用1"/>
    <w:basedOn w:val="1"/>
    <w:next w:val="1"/>
    <w:qFormat/>
    <w:uiPriority w:val="29"/>
    <w:rPr>
      <w:i/>
      <w:iCs/>
      <w:color w:val="000000"/>
    </w:rPr>
  </w:style>
  <w:style w:type="paragraph" w:customStyle="1" w:styleId="22">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3">
    <w:name w:val="标题 2 Char"/>
    <w:basedOn w:val="14"/>
    <w:link w:val="3"/>
    <w:qFormat/>
    <w:uiPriority w:val="0"/>
    <w:rPr>
      <w:rFonts w:ascii="Arial" w:hAnsi="Arial" w:eastAsia="黑体" w:cs="Arial"/>
      <w:b/>
      <w:bCs/>
      <w:kern w:val="2"/>
      <w:sz w:val="30"/>
      <w:szCs w:val="30"/>
    </w:rPr>
  </w:style>
  <w:style w:type="character" w:customStyle="1" w:styleId="24">
    <w:name w:val="日期 Char"/>
    <w:basedOn w:val="14"/>
    <w:link w:val="8"/>
    <w:qFormat/>
    <w:uiPriority w:val="0"/>
    <w:rPr>
      <w:rFonts w:asciiTheme="minorHAnsi" w:hAnsiTheme="minorHAnsi" w:eastAsiaTheme="minorEastAsia" w:cstheme="minorBidi"/>
      <w:kern w:val="2"/>
      <w:sz w:val="21"/>
      <w:szCs w:val="24"/>
    </w:rPr>
  </w:style>
  <w:style w:type="paragraph" w:customStyle="1" w:styleId="25">
    <w:name w:val="引用11"/>
    <w:basedOn w:val="1"/>
    <w:next w:val="1"/>
    <w:qFormat/>
    <w:uiPriority w:val="29"/>
    <w:rPr>
      <w:rFonts w:ascii="Calibri" w:hAnsi="Calibri" w:eastAsia="宋体" w:cs="Times New Roman"/>
      <w:i/>
      <w:iCs/>
      <w:color w:val="000000"/>
    </w:rPr>
  </w:style>
  <w:style w:type="character" w:customStyle="1" w:styleId="26">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2883</Words>
  <Characters>2926</Characters>
  <Lines>1</Lines>
  <Paragraphs>1</Paragraphs>
  <TotalTime>3</TotalTime>
  <ScaleCrop>false</ScaleCrop>
  <LinksUpToDate>false</LinksUpToDate>
  <CharactersWithSpaces>2932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2025-05-15T08:21:36Z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59BF61DD5AC8464495DEA12FC77A6AFB_12</vt:lpwstr>
  </property>
</Properties>
</file>