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SimSun" w:hAnsi="SimSun" w:eastAsia="SimSun"/>
          <w:sz w:val="30"/>
          <w:szCs w:val="30"/>
        </w:rPr>
      </w:pP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FZXiaoBiaoSong-B05S" w:hAnsi="SimSun" w:eastAsia="FZXiaoBiaoSong-B05S"/>
          <w:sz w:val="44"/>
          <w:szCs w:val="44"/>
          <w:lang w:val="en-US" w:eastAsia="zh-CN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峨边彝族自治县五渡镇</w:t>
      </w:r>
    </w:p>
    <w:p>
      <w:pPr>
        <w:pStyle w:val="7"/>
        <w:spacing w:line="600" w:lineRule="exact"/>
        <w:jc w:val="center"/>
        <w:rPr>
          <w:rFonts w:hint="eastAsia" w:ascii="FZXiaoBiaoSong-B05S" w:hAnsi="SimSun" w:eastAsia="FZXiaoBiaoSong-B05S"/>
          <w:sz w:val="44"/>
          <w:szCs w:val="44"/>
        </w:rPr>
      </w:pPr>
      <w:r>
        <w:rPr>
          <w:rFonts w:hint="eastAsia" w:ascii="FZXiaoBiaoSong-B05S" w:hAnsi="SimSun" w:eastAsia="FZXiaoBiaoSong-B05S"/>
          <w:sz w:val="44"/>
          <w:szCs w:val="44"/>
          <w:lang w:val="en-US" w:eastAsia="zh-CN"/>
        </w:rPr>
        <w:t>2022年项目</w:t>
      </w:r>
      <w:r>
        <w:rPr>
          <w:rFonts w:hint="eastAsia" w:ascii="FZXiaoBiaoSong-B05S" w:hAnsi="SimSun" w:eastAsia="FZXiaoBiaoSong-B05S"/>
          <w:sz w:val="44"/>
          <w:szCs w:val="44"/>
        </w:rPr>
        <w:t>支出绩效自评报告</w:t>
      </w:r>
    </w:p>
    <w:p>
      <w:pPr>
        <w:pStyle w:val="7"/>
        <w:spacing w:line="600" w:lineRule="exact"/>
        <w:ind w:firstLine="883"/>
        <w:jc w:val="center"/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（村（社区）组干部意外险经费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；</w:t>
      </w:r>
    </w:p>
    <w:p>
      <w:pPr>
        <w:pStyle w:val="7"/>
        <w:spacing w:line="600" w:lineRule="exact"/>
        <w:ind w:firstLine="883"/>
        <w:jc w:val="center"/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村（社区）干部养老保险补助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  <w:lang w:eastAsia="zh-CN"/>
        </w:rPr>
        <w:t>；</w:t>
      </w:r>
    </w:p>
    <w:p>
      <w:pPr>
        <w:pStyle w:val="7"/>
        <w:spacing w:line="600" w:lineRule="exact"/>
        <w:ind w:firstLine="883"/>
        <w:jc w:val="center"/>
        <w:rPr>
          <w:rFonts w:ascii="FangSong_GB2312" w:hAnsi="SimSun" w:eastAsia="FangSong_GB2312"/>
          <w:color w:val="auto"/>
          <w:kern w:val="2"/>
          <w:sz w:val="32"/>
          <w:szCs w:val="32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2021年度五渡镇村（社区）绩效考核经费）</w:t>
      </w:r>
    </w:p>
    <w:p>
      <w:pPr>
        <w:pStyle w:val="7"/>
        <w:spacing w:line="600" w:lineRule="exact"/>
        <w:ind w:firstLine="640"/>
        <w:jc w:val="center"/>
        <w:rPr>
          <w:rFonts w:ascii="SimSun" w:hAnsi="SimSu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  <w:lang w:val="zh-CN"/>
        </w:rPr>
      </w:pPr>
      <w:r>
        <w:rPr>
          <w:rFonts w:hint="eastAsia" w:ascii="SimHei" w:hAnsi="SimSun" w:eastAsia="SimHei"/>
        </w:rPr>
        <w:t>一、</w:t>
      </w:r>
      <w:r>
        <w:rPr>
          <w:rFonts w:hint="eastAsia" w:ascii="SimHei" w:hAnsi="SimSun" w:eastAsia="SimHei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（一）项目基本情况。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1.</w:t>
      </w:r>
      <w:r>
        <w:rPr>
          <w:rFonts w:hint="eastAsia" w:ascii="FangSong_GB2312" w:hAnsi="SimSun"/>
          <w:sz w:val="32"/>
          <w:szCs w:val="32"/>
          <w:lang w:val="zh-CN" w:eastAsia="zh-CN"/>
        </w:rPr>
        <w:t>五渡镇</w:t>
      </w:r>
      <w:r>
        <w:rPr>
          <w:rFonts w:hint="eastAsia" w:ascii="FangSong_GB2312" w:hAnsi="SimSun"/>
          <w:sz w:val="32"/>
          <w:szCs w:val="32"/>
        </w:rPr>
        <w:t>在项目的实施过程中主要承担科学、合理地使用经费，确保资金使用安全合理、合规职能</w:t>
      </w:r>
      <w:r>
        <w:rPr>
          <w:rFonts w:hint="eastAsia" w:ascii="FangSong_GB2312" w:hAnsi="SimSun" w:eastAsia="SimSun"/>
          <w:sz w:val="32"/>
          <w:szCs w:val="32"/>
          <w:lang w:eastAsia="zh-CN"/>
        </w:rPr>
        <w:t>，</w:t>
      </w:r>
      <w:r>
        <w:rPr>
          <w:rFonts w:hint="eastAsia" w:ascii="FangSong_GB2312" w:hAnsi="SimSun"/>
          <w:sz w:val="32"/>
          <w:szCs w:val="32"/>
          <w:lang w:eastAsia="zh-CN"/>
        </w:rPr>
        <w:t>保障项目实施有效运行的职能</w:t>
      </w:r>
      <w:r>
        <w:rPr>
          <w:rFonts w:hint="eastAsia" w:ascii="FangSong_GB2312" w:hAnsi="SimSun"/>
          <w:sz w:val="32"/>
          <w:szCs w:val="32"/>
        </w:rPr>
        <w:t>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2.</w:t>
      </w:r>
      <w:r>
        <w:rPr>
          <w:rFonts w:hint="eastAsia" w:ascii="FangSong_GB2312" w:hAnsi="SimSun"/>
          <w:sz w:val="32"/>
          <w:szCs w:val="32"/>
          <w:lang w:val="zh-CN"/>
        </w:rPr>
        <w:t>项目立项、资金申报的依据是根据工作实际需要参照往年申报情况进行申报。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hint="eastAsia" w:ascii="FangSong_GB2312" w:hAnsi="SimSun"/>
          <w:sz w:val="32"/>
          <w:szCs w:val="32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3.</w:t>
      </w:r>
      <w:r>
        <w:rPr>
          <w:rFonts w:hint="eastAsia" w:ascii="FangSong_GB2312" w:hAnsi="SimSun"/>
          <w:sz w:val="32"/>
          <w:szCs w:val="32"/>
          <w:lang w:val="zh-CN"/>
        </w:rPr>
        <w:t>资金管理办法制定情况，资金支持具体项目的条件、范围与支持方式概况。严格按照《会计法》《预算法》等财经法律法规，在资金管理制定和分配管理方面科学合理、规范有序，突出重点，符合财政资金改革方向。</w:t>
      </w:r>
    </w:p>
    <w:p>
      <w:pPr>
        <w:numPr>
          <w:ilvl w:val="0"/>
          <w:numId w:val="0"/>
        </w:numPr>
        <w:spacing w:line="640" w:lineRule="exact"/>
        <w:ind w:left="0" w:leftChars="0"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4.</w:t>
      </w:r>
      <w:r>
        <w:rPr>
          <w:rFonts w:hint="eastAsia" w:ascii="FangSong_GB2312" w:hAnsi="SimSun"/>
          <w:sz w:val="32"/>
          <w:szCs w:val="32"/>
          <w:lang w:val="zh-CN"/>
        </w:rPr>
        <w:t>资金分配的原则及考虑因素。资金分配原则根据业务工作难度系数化及工作量化原则，考虑因素为开展工作的难度、业务工作强度、业务工作数量频次等。合理分配，突出重点，资金分配和使用方向与资金管理方法相符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1．项目主要内容：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村（社区）组干部意</w:t>
      </w:r>
      <w:r>
        <w:rPr>
          <w:rFonts w:hint="eastAsia" w:ascii="FangSong_GB2312" w:hAnsi="SimSun" w:eastAsia="SimSun"/>
          <w:color w:val="auto"/>
          <w:kern w:val="2"/>
          <w:sz w:val="32"/>
          <w:szCs w:val="32"/>
          <w:lang w:eastAsia="zh-CN"/>
        </w:rPr>
        <w:t>外保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险经费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：为全体村（社区）组干部购买意外保险；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村（社区）干部养老保险补助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：补助给已经购买了养老保险的村（社区）常职干部；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2021年度五渡镇村（社区）绩效考核经费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：绩效考核制度有效提升干部干事激情，提高村（社区）干部满意度，激发内生动力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2．项目应实现的具体绩效目标，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通过项目的实施，保障村（社区）组干部后勤，解决一定的后顾之忧，绩效考核制度有效提升干部干事激情，提高村（社区）干部满意度，激发内生动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3．项目结合自身实际情况制定，申报内容与实际相符，申报目标合理可行。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村级自评，镇复评。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二、项目资金申报及使用情况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（一）项目资金申报及批复情况。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项目的实施，通过村（社区）初步讨论上报镇党委会研究决定，报县财政批复。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（二）资金计划、到位及使用情况（可用表格形式反映）。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1．资金计划。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村（社区）组干部意外险经费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：县级财政安排资金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2.3万元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村（社区）干部养老保险补助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：县级财政安排资金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13.12万元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2021年度五渡镇村（社区）绩效考核经费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：县级财政安排资金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36万元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2．资金到位。</w:t>
      </w:r>
      <w:r>
        <w:rPr>
          <w:rFonts w:hint="eastAsia" w:ascii="FangSong_GB2312" w:hAnsi="SimSun"/>
          <w:u w:val="none"/>
          <w:lang w:val="zh-CN" w:eastAsia="zh-CN"/>
        </w:rPr>
        <w:t>截止</w:t>
      </w:r>
      <w:r>
        <w:rPr>
          <w:rFonts w:hint="eastAsia" w:ascii="FangSong_GB2312" w:hAnsi="SimSun"/>
          <w:u w:val="none"/>
          <w:lang w:val="en-US" w:eastAsia="zh-CN"/>
        </w:rPr>
        <w:t>2021年12月31日，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村（社区）组干部意外险</w:t>
      </w:r>
      <w:r>
        <w:rPr>
          <w:rFonts w:hint="eastAsia" w:ascii="FangSong_GB2312" w:hAnsi="SimSun" w:eastAsia="SimSun"/>
          <w:color w:val="auto"/>
          <w:kern w:val="2"/>
          <w:sz w:val="32"/>
          <w:szCs w:val="32"/>
          <w:lang w:eastAsia="zh-CN"/>
        </w:rPr>
        <w:t>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到位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2.3万元，到位率100%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村（社区）干部养老保险补助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资金到位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13.12万元，到位率100%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2021年度五渡镇村（社区）绩效考核</w:t>
      </w:r>
      <w:r>
        <w:rPr>
          <w:rFonts w:hint="eastAsia" w:ascii="FangSong_GB2312" w:hAnsi="SimSun" w:eastAsia="SimSun"/>
          <w:color w:val="auto"/>
          <w:kern w:val="2"/>
          <w:sz w:val="32"/>
          <w:szCs w:val="32"/>
          <w:lang w:eastAsia="zh-CN"/>
        </w:rPr>
        <w:t>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到位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36万元，到位率100%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KaiTi_GB2312" w:hAnsi="SimSun" w:eastAsia="KaiTi_GB2312"/>
          <w:lang w:val="zh-CN"/>
        </w:rPr>
        <w:t>3．资金使用。</w:t>
      </w:r>
      <w:r>
        <w:rPr>
          <w:rFonts w:hint="eastAsia" w:ascii="FangSong_GB2312" w:hAnsi="SimSun"/>
          <w:u w:val="none"/>
          <w:lang w:val="zh-CN" w:eastAsia="zh-CN"/>
        </w:rPr>
        <w:t>截止</w:t>
      </w:r>
      <w:r>
        <w:rPr>
          <w:rFonts w:hint="eastAsia" w:ascii="FangSong_GB2312" w:hAnsi="SimSun"/>
          <w:u w:val="none"/>
          <w:lang w:val="en-US" w:eastAsia="zh-CN"/>
        </w:rPr>
        <w:t>2021年12月31日，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村（社区）组干部意外险</w:t>
      </w:r>
      <w:r>
        <w:rPr>
          <w:rFonts w:hint="eastAsia" w:ascii="FangSong_GB2312" w:hAnsi="SimSun" w:eastAsia="SimSun"/>
          <w:color w:val="auto"/>
          <w:kern w:val="2"/>
          <w:sz w:val="32"/>
          <w:szCs w:val="32"/>
          <w:lang w:eastAsia="zh-CN"/>
        </w:rPr>
        <w:t>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使用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2.3万元，使用率100%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村（社区）干部养老保险补助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资金使用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13.12万元，使用率100%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；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2021年度五渡镇村（社区）绩效考核</w:t>
      </w:r>
      <w:r>
        <w:rPr>
          <w:rFonts w:hint="eastAsia" w:ascii="FangSong_GB2312" w:hAnsi="SimSun" w:eastAsia="SimSun"/>
          <w:color w:val="auto"/>
          <w:kern w:val="2"/>
          <w:sz w:val="32"/>
          <w:szCs w:val="32"/>
          <w:lang w:eastAsia="zh-CN"/>
        </w:rPr>
        <w:t>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使用</w:t>
      </w:r>
      <w:r>
        <w:rPr>
          <w:rFonts w:hint="eastAsia" w:ascii="FangSong_GB2312" w:hAnsi="SimSun"/>
          <w:color w:val="auto"/>
          <w:kern w:val="2"/>
          <w:sz w:val="32"/>
          <w:szCs w:val="32"/>
          <w:lang w:val="en-US" w:eastAsia="zh-CN"/>
        </w:rPr>
        <w:t>36万元，使用率100%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sz w:val="32"/>
          <w:szCs w:val="32"/>
          <w:lang w:val="en-US" w:eastAsia="zh-CN"/>
        </w:rPr>
        <w:t>为加强专项资金的管理和监督，规范专项资金使用，提高资金使用效率，制定了经费管理制度，制度对专项资金的分配和使用进行了规范，要求专项资金严格按照项目内容使用，做到专款专用，使用专项资金时，要全部通过国库集中支付，严禁虚报、挤占、挪用。项目过程中全部按照管理办法执行，无违反规定的行为发生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我镇领导高度重视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该</w:t>
      </w: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项目运行，通过党委会研究决定实际经费使用范围，通知各村上报使用资金计划，年底按照资金计划实施，有变动情况的，先通过村级</w:t>
      </w:r>
      <w:r>
        <w:rPr>
          <w:rFonts w:hint="eastAsia" w:ascii="FangSong_GB2312" w:hAnsi="FangSong_GB2312" w:cs="FangSong_GB2312"/>
          <w:b w:val="0"/>
          <w:bCs/>
          <w:lang w:val="en-US" w:eastAsia="zh-CN"/>
        </w:rPr>
        <w:t>会议再</w:t>
      </w:r>
      <w:r>
        <w:rPr>
          <w:rFonts w:hint="eastAsia" w:ascii="FangSong_GB2312" w:hAnsi="FangSong_GB2312" w:eastAsia="FangSong_GB2312" w:cs="FangSong_GB2312"/>
          <w:b w:val="0"/>
          <w:bCs/>
          <w:lang w:val="en-US" w:eastAsia="zh-CN"/>
        </w:rPr>
        <w:t>上报镇政府审批，通过后实施。</w:t>
      </w:r>
      <w:r>
        <w:rPr>
          <w:rFonts w:hint="eastAsia" w:ascii="FangSong_GB2312" w:hAnsi="SimSun"/>
          <w:shd w:val="clear" w:color="auto" w:fill="auto"/>
          <w:lang w:val="zh-CN" w:eastAsia="zh-CN"/>
        </w:rPr>
        <w:t>项目实施目标不够具体的，根据《四川省项目支出绩效评价指标体系》的评分标准，需对项目目标进行量化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SimHei" w:hAnsi="SimSun" w:eastAsia="SimHei"/>
        </w:rPr>
        <w:t>四、项目绩效情况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（一）项目完成情况。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FangSong_GB2312" w:hAnsi="SimSun"/>
          <w:lang w:val="zh-CN"/>
        </w:rPr>
        <w:t>截止</w:t>
      </w:r>
      <w:r>
        <w:rPr>
          <w:rFonts w:hint="eastAsia" w:ascii="FangSong_GB2312" w:hAnsi="SimSun"/>
          <w:lang w:val="en-US" w:eastAsia="zh-CN"/>
        </w:rPr>
        <w:t>2021年12月31日，</w:t>
      </w: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村（社区）组干部意外险经费</w:t>
      </w:r>
      <w:r>
        <w:rPr>
          <w:rFonts w:hint="eastAsia" w:ascii="FangSong_GB2312" w:hAnsi="SimSun"/>
          <w:color w:val="auto"/>
          <w:kern w:val="2"/>
          <w:sz w:val="32"/>
          <w:szCs w:val="32"/>
          <w:lang w:eastAsia="zh-CN"/>
        </w:rPr>
        <w:t>等三个项目圆满完成</w:t>
      </w:r>
      <w:r>
        <w:rPr>
          <w:rFonts w:hint="eastAsia" w:ascii="FangSong_GB2312" w:hAnsi="SimSun"/>
          <w:lang w:val="zh-CN"/>
        </w:rPr>
        <w:t>，资金拨付</w:t>
      </w:r>
      <w:r>
        <w:rPr>
          <w:rFonts w:hint="eastAsia" w:ascii="FangSong_GB2312" w:hAnsi="SimSun"/>
          <w:lang w:val="en-US" w:eastAsia="zh-CN"/>
        </w:rPr>
        <w:t>51.42万元，涉及218人次，大幅提升了干部的满意度，提高了干部的干事激情，</w:t>
      </w:r>
      <w:r>
        <w:rPr>
          <w:rFonts w:hint="eastAsia" w:ascii="FangSong_GB2312" w:hAnsi="SimSun"/>
          <w:shd w:val="clear" w:color="auto" w:fill="auto"/>
          <w:lang w:val="en-US" w:eastAsia="zh-CN"/>
        </w:rPr>
        <w:t>达到预期目的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72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项目的实施，产生了</w:t>
      </w:r>
      <w:r>
        <w:rPr>
          <w:rFonts w:hint="eastAsia" w:ascii="FangSong_GB2312" w:hAnsi="SimSun"/>
          <w:lang w:val="en-US" w:eastAsia="zh-CN"/>
        </w:rPr>
        <w:t>51.42万元的经济效益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SimHei" w:hAnsi="SimSun" w:eastAsia="SimHei"/>
        </w:rPr>
      </w:pPr>
      <w:r>
        <w:rPr>
          <w:rFonts w:hint="eastAsia" w:ascii="SimHei" w:hAnsi="SimSun" w:eastAsia="SimHei"/>
        </w:rPr>
        <w:t>五、评价结论及建议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（一）评价结论。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bdr w:val="single" w:color="auto" w:sz="4" w:space="0"/>
          <w:lang w:val="zh-CN"/>
        </w:rPr>
      </w:pPr>
      <w:r>
        <w:rPr>
          <w:rFonts w:hint="eastAsia" w:ascii="FangSong_GB2312" w:hAnsi="SimSun" w:eastAsia="FangSong_GB2312"/>
          <w:color w:val="auto"/>
          <w:kern w:val="2"/>
          <w:sz w:val="32"/>
          <w:szCs w:val="32"/>
        </w:rPr>
        <w:t>项目</w:t>
      </w:r>
      <w:r>
        <w:rPr>
          <w:rFonts w:hint="eastAsia" w:ascii="FangSong_GB2312" w:hAnsi="SimSun"/>
          <w:lang w:val="en-US" w:eastAsia="zh-CN"/>
        </w:rPr>
        <w:t>圆满</w:t>
      </w:r>
      <w:r>
        <w:rPr>
          <w:rFonts w:hint="eastAsia" w:ascii="FangSong_GB2312" w:hAnsi="SimSun"/>
          <w:lang w:val="zh-CN"/>
        </w:rPr>
        <w:t>完成目标任务，大幅</w:t>
      </w:r>
      <w:bookmarkStart w:id="0" w:name="_GoBack"/>
      <w:bookmarkEnd w:id="0"/>
      <w:r>
        <w:rPr>
          <w:rFonts w:hint="eastAsia" w:ascii="FangSong_GB2312" w:hAnsi="SimSun"/>
          <w:lang w:val="en-US" w:eastAsia="zh-CN"/>
        </w:rPr>
        <w:t>提升了干部的满意度，提高了干部的干事激情，</w:t>
      </w:r>
      <w:r>
        <w:rPr>
          <w:rFonts w:hint="eastAsia" w:ascii="FangSong_GB2312" w:hAnsi="SimSun"/>
          <w:shd w:val="clear" w:color="auto" w:fill="auto"/>
          <w:lang w:val="en-US" w:eastAsia="zh-CN"/>
        </w:rPr>
        <w:t>达到预期目的，项目总分100，自评99分</w:t>
      </w:r>
      <w:r>
        <w:rPr>
          <w:rFonts w:hint="eastAsia" w:ascii="FangSong_GB2312" w:hAnsi="SimSun"/>
          <w:lang w:val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（二）存在的问题。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  <w:r>
        <w:rPr>
          <w:rFonts w:hint="eastAsia" w:ascii="FangSong_GB2312" w:hAnsi="SimSun"/>
          <w:lang w:val="zh-CN"/>
        </w:rPr>
        <w:tab/>
      </w:r>
    </w:p>
    <w:p>
      <w:pPr>
        <w:adjustRightInd w:val="0"/>
        <w:snapToGrid w:val="0"/>
        <w:spacing w:line="600" w:lineRule="exact"/>
        <w:ind w:firstLine="720"/>
        <w:rPr>
          <w:rFonts w:ascii="KaiTi_GB2312" w:hAnsi="SimSun" w:eastAsia="KaiTi_GB2312"/>
          <w:b/>
          <w:lang w:val="zh-CN"/>
        </w:rPr>
      </w:pPr>
      <w:r>
        <w:rPr>
          <w:rFonts w:hint="eastAsia" w:ascii="KaiTi_GB2312" w:hAnsi="SimSun" w:eastAsia="KaiTi_GB2312"/>
          <w:b/>
          <w:lang w:val="zh-CN"/>
        </w:rPr>
        <w:t>（三）相关建议。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ascii="FangSong_GB2312" w:hAnsi="SimSun"/>
          <w:lang w:val="zh-CN"/>
        </w:rPr>
      </w:pPr>
      <w:r>
        <w:rPr>
          <w:rFonts w:hint="eastAsia" w:ascii="FangSong_GB2312" w:hAnsi="SimSun"/>
          <w:lang w:val="zh-CN"/>
        </w:rPr>
        <w:t>无。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  <w:embedRegular r:id="rId1" w:fontKey="{70EE21F6-7C40-4DAB-953E-D1A152FB13BA}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15C0D4DA-67D6-413F-8C27-25684E4E68F9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3" w:fontKey="{F498893F-5EDE-41F6-B8B7-65E3CE988756}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imSun">
    <w:panose1 w:val="02010600030101010101"/>
    <w:charset w:val="7A"/>
    <w:family w:val="auto"/>
    <w:pitch w:val="default"/>
    <w:sig w:usb0="00000003" w:usb1="288F0000" w:usb2="00000006" w:usb3="00000000" w:csb0="00040001" w:csb1="00000000"/>
    <w:embedRegular r:id="rId4" w:fontKey="{FBA070FB-0D04-4CFD-94C5-BF5901D1125B}"/>
  </w:font>
  <w:font w:name="FangSong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68B0B8C9-1C56-49DB-8E25-38DC11FCC469}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Microsoft YaHei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FZXiaoBiaoSong-B05S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6" w:fontKey="{A1CB6C79-6433-4F14-A2FD-BCDD54840560}"/>
  </w:font>
  <w:font w:name="KaiTi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6A90471E-A487-4FCA-B4D1-84E38799C3D3}"/>
  </w:font>
  <w:font w:name="Microsoft YaHei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1MjFjMDUwODIwZDg4NDczZTI5ZmU1NTQ5YzljMTkifQ=="/>
  </w:docVars>
  <w:rsids>
    <w:rsidRoot w:val="291C455A"/>
    <w:rsid w:val="001B1813"/>
    <w:rsid w:val="002A5E78"/>
    <w:rsid w:val="003315AE"/>
    <w:rsid w:val="003617F5"/>
    <w:rsid w:val="0049716B"/>
    <w:rsid w:val="006F6CE7"/>
    <w:rsid w:val="00C073E9"/>
    <w:rsid w:val="00E42B1E"/>
    <w:rsid w:val="0D466608"/>
    <w:rsid w:val="0D850CC5"/>
    <w:rsid w:val="19B536B9"/>
    <w:rsid w:val="291C455A"/>
    <w:rsid w:val="2A502512"/>
    <w:rsid w:val="3369061E"/>
    <w:rsid w:val="368767DF"/>
    <w:rsid w:val="36926D0C"/>
    <w:rsid w:val="414A628B"/>
    <w:rsid w:val="673E27F9"/>
    <w:rsid w:val="6EF16389"/>
    <w:rsid w:val="74276058"/>
    <w:rsid w:val="79016D9C"/>
    <w:rsid w:val="7B23700B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FangSong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99"/>
    <w:pPr>
      <w:widowControl w:val="0"/>
      <w:autoSpaceDE w:val="0"/>
      <w:autoSpaceDN w:val="0"/>
      <w:adjustRightInd w:val="0"/>
    </w:pPr>
    <w:rPr>
      <w:rFonts w:hint="eastAsia" w:ascii="SimSun" w:hAnsi="SimSun" w:eastAsia="SimSun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autoRedefine/>
    <w:qFormat/>
    <w:uiPriority w:val="0"/>
    <w:pPr>
      <w:spacing w:line="360" w:lineRule="auto"/>
    </w:pPr>
    <w:rPr>
      <w:rFonts w:ascii="??" w:hAnsi="??" w:eastAsia="SimSun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TotalTime>2</TotalTime>
  <ScaleCrop>false</ScaleCrop>
  <LinksUpToDate>false</LinksUpToDate>
  <CharactersWithSpaces>1342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碧云天</cp:lastModifiedBy>
  <cp:lastPrinted>2022-03-15T02:21:00Z</cp:lastPrinted>
  <dcterms:modified xsi:type="dcterms:W3CDTF">2024-02-01T07:46:01Z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2295F6004E7C4908A6170C90E5C595B7</vt:lpwstr>
  </property>
</Properties>
</file>