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C53A5">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峨边彝族自治县气象局</w:t>
      </w:r>
    </w:p>
    <w:p w14:paraId="5B2B8B86">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val="en-US" w:eastAsia="zh-CN"/>
        </w:rPr>
        <w:t>2024年度</w:t>
      </w:r>
      <w:r>
        <w:rPr>
          <w:rFonts w:hint="eastAsia" w:ascii="方正小标宋简体" w:hAnsi="宋体" w:eastAsia="方正小标宋简体"/>
          <w:sz w:val="44"/>
          <w:szCs w:val="44"/>
          <w:shd w:val="clear" w:color="auto" w:fill="FFFFFF"/>
          <w:lang w:eastAsia="zh-CN"/>
        </w:rPr>
        <w:t>整体支出绩效自评报告</w:t>
      </w:r>
    </w:p>
    <w:p w14:paraId="1A752F26">
      <w:pPr>
        <w:widowControl/>
        <w:adjustRightInd w:val="0"/>
        <w:snapToGrid w:val="0"/>
        <w:spacing w:line="580" w:lineRule="exact"/>
        <w:ind w:firstLine="660" w:firstLineChars="200"/>
        <w:contextualSpacing/>
        <w:jc w:val="center"/>
        <w:rPr>
          <w:rFonts w:ascii="方正仿宋_GBK" w:hAnsi="宋体" w:eastAsia="方正仿宋_GBK" w:cs="宋体"/>
          <w:color w:val="000000"/>
          <w:kern w:val="0"/>
          <w:sz w:val="33"/>
          <w:szCs w:val="33"/>
          <w:shd w:val="clear" w:color="auto" w:fill="FFFFFF"/>
        </w:rPr>
      </w:pPr>
    </w:p>
    <w:p w14:paraId="77EF276D">
      <w:pPr>
        <w:keepNext w:val="0"/>
        <w:keepLines w:val="0"/>
        <w:pageBreakBefore w:val="0"/>
        <w:widowControl/>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0BFB0237">
      <w:pPr>
        <w:keepNext w:val="0"/>
        <w:keepLines w:val="0"/>
        <w:pageBreakBefore w:val="0"/>
        <w:widowControl/>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21F116BD">
      <w:pPr>
        <w:keepNext w:val="0"/>
        <w:keepLines w:val="0"/>
        <w:pageBreakBefore w:val="0"/>
        <w:widowControl/>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eastAsia="zh-CN"/>
        </w:rPr>
        <w:t>峨边彝族自治县气象局为垂直管理部门，预算单位1个，其中：行政单位0个，事业单位1个。</w:t>
      </w:r>
    </w:p>
    <w:p w14:paraId="3198F6A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 w:val="32"/>
          <w:szCs w:val="32"/>
          <w:shd w:val="clear" w:fill="FFFFFF"/>
          <w:lang w:val="zh-CN" w:eastAsia="zh-CN" w:bidi="ar-SA"/>
        </w:rPr>
        <w:t>（二）</w:t>
      </w:r>
      <w:r>
        <w:rPr>
          <w:rFonts w:hint="eastAsia" w:ascii="楷体_GB2312" w:hAnsi="宋体" w:eastAsia="楷体_GB2312" w:cs="宋体"/>
          <w:color w:val="000000"/>
          <w:kern w:val="0"/>
          <w:szCs w:val="32"/>
          <w:shd w:val="clear" w:color="auto" w:fill="FFFFFF"/>
          <w:lang w:val="zh-CN"/>
        </w:rPr>
        <w:t>机构职能和人员概况</w:t>
      </w:r>
    </w:p>
    <w:p w14:paraId="0307997D">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en-US" w:eastAsia="zh-CN"/>
        </w:rPr>
        <w:t>1.机构职能</w:t>
      </w:r>
    </w:p>
    <w:p w14:paraId="559855A9">
      <w:pPr>
        <w:keepNext w:val="0"/>
        <w:keepLines w:val="0"/>
        <w:pageBreakBefore w:val="0"/>
        <w:widowControl/>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（1）负责本行政区域内气象事业发展规划的制定及气象工作的组织实施；对本行政区域内的气象活动进行指导、监督和行业管理。</w:t>
      </w:r>
    </w:p>
    <w:p w14:paraId="3946EDE2">
      <w:pPr>
        <w:keepNext w:val="0"/>
        <w:keepLines w:val="0"/>
        <w:pageBreakBefore w:val="0"/>
        <w:widowControl/>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2）组织指导本行政区域内气象灾害防御工作；组织拟订和实施本行政区域的气象灾害防御规划；组织气象灾害防御应急管理工作；管理本行政区域人工影响天气工作，指导和组织人工影响天气作业；指导城乡气象工作，组织推进农村气象灾害防御体系和农业气象服务体系建设，组织指导乡镇（街道）气象工作站和气象协理员、信息员队伍建设。</w:t>
      </w:r>
    </w:p>
    <w:p w14:paraId="7EEDF9B3">
      <w:pPr>
        <w:keepNext w:val="0"/>
        <w:keepLines w:val="0"/>
        <w:pageBreakBefore w:val="0"/>
        <w:widowControl/>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3）组织管理本行政区域内雷电灾害防御工作，会同有关部门指导对可能遭受袭击的建筑物、构筑物和其它设施安装的雷电灾害防护装置的检测工作；负责本行政区域内雷电灾害防护装置的设计审核和竣工验收；负责管理本行政区域内的施放气球活动。</w:t>
      </w:r>
    </w:p>
    <w:p w14:paraId="26AE3E8E">
      <w:pPr>
        <w:keepNext w:val="0"/>
        <w:keepLines w:val="0"/>
        <w:pageBreakBefore w:val="0"/>
        <w:widowControl/>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（4）组织本行政区域内气候资源的综合调查、区划，指导气候资源的开发利用和保护，组织并审查重点建设工程、重大区域经济开发项目和城乡建设规划的气候可行性论证和气象灾害风险评估。</w:t>
      </w:r>
    </w:p>
    <w:p w14:paraId="4B1962C2">
      <w:pPr>
        <w:keepNext w:val="0"/>
        <w:keepLines w:val="0"/>
        <w:pageBreakBefore w:val="0"/>
        <w:widowControl/>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5）负责本行政区域内的气象台站和气象设施的组织建设和维护管理；组织管理本行政区域内气象探测资料的采集、传输和汇交；依法保护气象设施和探测环境；负责审查建设项目大气环境影响评价所使用的气象资料。</w:t>
      </w:r>
    </w:p>
    <w:p w14:paraId="3FE9B7C8">
      <w:pPr>
        <w:keepNext w:val="0"/>
        <w:keepLines w:val="0"/>
        <w:pageBreakBefore w:val="0"/>
        <w:widowControl/>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6）负责本行政区域内的气象监测、预报预警、公共服务管理工作；组织管理本行政区域内气象信息的发布和传播；组织重大活动、突发公共事件气象保障工作；承担重大突发公共事件预警信息发布系统建设及运行维护。</w:t>
      </w:r>
    </w:p>
    <w:p w14:paraId="4D29148F">
      <w:pPr>
        <w:keepNext w:val="0"/>
        <w:keepLines w:val="0"/>
        <w:pageBreakBefore w:val="0"/>
        <w:widowControl/>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（7）承担上级气象主管机构和本级人民政府交办的其他事项。</w:t>
      </w:r>
    </w:p>
    <w:p w14:paraId="636C65F2">
      <w:pPr>
        <w:keepNext w:val="0"/>
        <w:keepLines w:val="0"/>
        <w:pageBreakBefore w:val="0"/>
        <w:widowControl/>
        <w:numPr>
          <w:ilvl w:val="0"/>
          <w:numId w:val="0"/>
        </w:numPr>
        <w:tabs>
          <w:tab w:val="left" w:pos="3840"/>
        </w:tabs>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en-US" w:eastAsia="zh-CN"/>
        </w:rPr>
        <w:t>2</w:t>
      </w:r>
      <w:r>
        <w:rPr>
          <w:rFonts w:hint="eastAsia" w:ascii="楷体_GB2312" w:hAnsi="宋体" w:eastAsia="楷体_GB2312" w:cs="宋体"/>
          <w:color w:val="000000"/>
          <w:kern w:val="0"/>
          <w:szCs w:val="32"/>
          <w:shd w:val="clear" w:color="auto" w:fill="FFFFFF"/>
          <w:lang w:val="zh-CN"/>
        </w:rPr>
        <w:t>.人员概况</w:t>
      </w:r>
    </w:p>
    <w:p w14:paraId="1DCDD41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下属机构人工影响天气办公室总编制 3 名，其中：行政编制 0 名，工勤编制0名，事业编制 3 名。在职人员总数3名，其中：行政人员0 名，工勤人员0名，事业人员3名。离休0名。</w:t>
      </w:r>
    </w:p>
    <w:p w14:paraId="6A03BE8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 w:val="32"/>
          <w:szCs w:val="32"/>
          <w:shd w:val="clear" w:fill="FFFFFF"/>
          <w:lang w:val="zh-CN" w:eastAsia="zh-CN" w:bidi="ar-SA"/>
        </w:rPr>
        <w:t>（三）</w:t>
      </w:r>
      <w:r>
        <w:rPr>
          <w:rFonts w:hint="eastAsia" w:ascii="楷体_GB2312" w:hAnsi="宋体" w:eastAsia="楷体_GB2312" w:cs="宋体"/>
          <w:color w:val="000000"/>
          <w:kern w:val="0"/>
          <w:szCs w:val="32"/>
          <w:shd w:val="clear" w:color="auto" w:fill="FFFFFF"/>
          <w:lang w:val="zh-CN"/>
        </w:rPr>
        <w:t>年度主要工作任务</w:t>
      </w:r>
    </w:p>
    <w:p w14:paraId="1EBAC218">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1.</w:t>
      </w:r>
      <w:r>
        <w:rPr>
          <w:rFonts w:hint="eastAsia" w:ascii="仿宋_GB2312" w:eastAsia="仿宋_GB2312"/>
          <w:sz w:val="32"/>
          <w:szCs w:val="32"/>
          <w:lang w:eastAsia="zh-CN"/>
        </w:rPr>
        <w:t>树牢“人民至上、生命至上”理念，切实做好气象防灾减灾工作。</w:t>
      </w:r>
    </w:p>
    <w:p w14:paraId="670074D6">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eastAsia="仿宋_GB2312"/>
          <w:sz w:val="32"/>
          <w:szCs w:val="32"/>
        </w:rPr>
      </w:pPr>
      <w:r>
        <w:rPr>
          <w:rFonts w:hint="eastAsia" w:ascii="仿宋_GB2312" w:eastAsia="仿宋_GB2312"/>
          <w:sz w:val="32"/>
          <w:szCs w:val="32"/>
        </w:rPr>
        <w:t>2.优化气象观测站网布局。</w:t>
      </w:r>
    </w:p>
    <w:p w14:paraId="61B6E83E">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ascii="仿宋_GB2312" w:eastAsia="仿宋_GB2312"/>
          <w:sz w:val="32"/>
          <w:szCs w:val="32"/>
        </w:rPr>
      </w:pPr>
      <w:r>
        <w:rPr>
          <w:rFonts w:hint="eastAsia" w:ascii="仿宋_GB2312" w:eastAsia="仿宋_GB2312"/>
          <w:sz w:val="32"/>
          <w:szCs w:val="32"/>
        </w:rPr>
        <w:t>3.加强了数值天气预报模式的应用。</w:t>
      </w:r>
    </w:p>
    <w:p w14:paraId="5A58DFA2">
      <w:pPr>
        <w:keepNext w:val="0"/>
        <w:keepLines w:val="0"/>
        <w:pageBreakBefore w:val="0"/>
        <w:widowControl/>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eastAsia="仿宋_GB2312"/>
          <w:sz w:val="32"/>
          <w:szCs w:val="32"/>
          <w:lang w:eastAsia="zh-CN"/>
        </w:rPr>
      </w:pPr>
      <w:r>
        <w:rPr>
          <w:rFonts w:hint="eastAsia" w:ascii="仿宋_GB2312" w:eastAsia="仿宋_GB2312"/>
          <w:sz w:val="32"/>
          <w:szCs w:val="32"/>
        </w:rPr>
        <w:t>4.</w:t>
      </w:r>
      <w:r>
        <w:rPr>
          <w:rFonts w:hint="eastAsia" w:ascii="仿宋_GB2312" w:eastAsia="仿宋_GB2312"/>
          <w:sz w:val="32"/>
          <w:szCs w:val="32"/>
          <w:lang w:eastAsia="zh-CN"/>
        </w:rPr>
        <w:t>切实做好人工影响天气工作。</w:t>
      </w:r>
    </w:p>
    <w:p w14:paraId="7E4C85AA">
      <w:pPr>
        <w:keepNext w:val="0"/>
        <w:keepLines w:val="0"/>
        <w:pageBreakBefore w:val="0"/>
        <w:widowControl/>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楷体_GB2312" w:eastAsia="楷体_GB2312" w:cs="楷体_GB2312"/>
          <w:sz w:val="32"/>
          <w:szCs w:val="32"/>
          <w:lang w:eastAsia="zh-CN"/>
        </w:rPr>
      </w:pPr>
      <w:r>
        <w:rPr>
          <w:rFonts w:hint="eastAsia" w:ascii="仿宋_GB2312" w:eastAsia="仿宋_GB2312"/>
          <w:sz w:val="32"/>
          <w:szCs w:val="32"/>
          <w:lang w:val="en-US" w:eastAsia="zh-CN"/>
        </w:rPr>
        <w:t>5.巩固拓展脱贫攻坚成果</w:t>
      </w:r>
      <w:r>
        <w:rPr>
          <w:rFonts w:hint="eastAsia" w:ascii="楷体_GB2312" w:hAnsi="楷体_GB2312" w:eastAsia="楷体_GB2312" w:cs="楷体_GB2312"/>
          <w:sz w:val="32"/>
          <w:szCs w:val="32"/>
        </w:rPr>
        <w:t>任务</w:t>
      </w:r>
      <w:r>
        <w:rPr>
          <w:rFonts w:hint="eastAsia" w:ascii="楷体_GB2312" w:hAnsi="楷体_GB2312" w:eastAsia="楷体_GB2312" w:cs="楷体_GB2312"/>
          <w:sz w:val="32"/>
          <w:szCs w:val="32"/>
          <w:lang w:eastAsia="zh-CN"/>
        </w:rPr>
        <w:t>。</w:t>
      </w:r>
    </w:p>
    <w:p w14:paraId="07BF7D60">
      <w:pPr>
        <w:keepNext w:val="0"/>
        <w:keepLines w:val="0"/>
        <w:pageBreakBefore w:val="0"/>
        <w:widowControl/>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6.做好气象行业安全生产工作，</w:t>
      </w:r>
    </w:p>
    <w:p w14:paraId="4E051751">
      <w:pPr>
        <w:keepNext w:val="0"/>
        <w:keepLines w:val="0"/>
        <w:pageBreakBefore w:val="0"/>
        <w:widowControl/>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宋体" w:eastAsia="楷体_GB2312" w:cs="宋体"/>
          <w:color w:val="000000" w:themeColor="text1"/>
          <w:kern w:val="0"/>
          <w:szCs w:val="32"/>
          <w:highlight w:val="yellow"/>
          <w:shd w:val="clear" w:color="auto" w:fill="FFFFFF"/>
          <w:lang w:val="zh-CN"/>
        </w:rPr>
      </w:pPr>
      <w:r>
        <w:rPr>
          <w:rFonts w:hint="eastAsia" w:ascii="楷体_GB2312" w:hAnsi="宋体" w:eastAsia="楷体_GB2312" w:cs="宋体"/>
          <w:color w:val="000000" w:themeColor="text1"/>
          <w:kern w:val="0"/>
          <w:szCs w:val="32"/>
          <w:highlight w:val="none"/>
          <w:shd w:val="clear" w:color="auto" w:fill="FFFFFF"/>
          <w:lang w:val="zh-CN"/>
        </w:rPr>
        <w:t>（四）部门整体支出绩效目标。</w:t>
      </w:r>
    </w:p>
    <w:p w14:paraId="5ECFAFCC">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保障国家站、区域气象站、土壤水分站气象资料可用性、保障气象事业正常运转。抗旱、降低森林火险等级、改善空气质量。防灾减灾设备维护及宣传、显示屏每日预报。维护区域自动气象站，保障单要素、两要素、四要素、六要素气象站传输率。保障气象信息预警、预警信号以及其他气象信息传输。</w:t>
      </w:r>
    </w:p>
    <w:p w14:paraId="3D8497D4">
      <w:pPr>
        <w:keepNext w:val="0"/>
        <w:keepLines w:val="0"/>
        <w:pageBreakBefore w:val="0"/>
        <w:widowControl/>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1721D60D">
      <w:pPr>
        <w:keepNext w:val="0"/>
        <w:keepLines w:val="0"/>
        <w:pageBreakBefore w:val="0"/>
        <w:widowControl/>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14:paraId="67317831">
      <w:pPr>
        <w:keepNext w:val="0"/>
        <w:keepLines w:val="0"/>
        <w:pageBreakBefore w:val="0"/>
        <w:widowControl/>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宋体" w:eastAsia="楷体_GB2312" w:cs="宋体"/>
          <w:color w:val="000000" w:themeColor="text1"/>
          <w:kern w:val="0"/>
          <w:szCs w:val="32"/>
          <w:shd w:val="clear" w:color="auto" w:fill="FFFFFF"/>
          <w:lang w:val="zh-CN"/>
        </w:rPr>
      </w:pPr>
      <w:r>
        <w:rPr>
          <w:rFonts w:hint="eastAsia" w:ascii="仿宋_GB2312" w:hAnsi="宋体" w:eastAsia="仿宋_GB2312" w:cs="宋体"/>
          <w:color w:val="000000" w:themeColor="text1"/>
          <w:kern w:val="0"/>
          <w:szCs w:val="32"/>
          <w:shd w:val="clear" w:color="auto" w:fill="FFFFFF"/>
          <w:lang w:val="en-US" w:eastAsia="zh-CN"/>
        </w:rPr>
        <w:t>峨边彝族自治县气象局2024年财政拨款预算收入187.17万元，其中上级资金0万元，县级资金187.17万元。</w:t>
      </w:r>
    </w:p>
    <w:p w14:paraId="79F3A007">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楷体_GB2312" w:hAnsi="宋体" w:eastAsia="楷体_GB2312" w:cs="宋体"/>
          <w:color w:val="000000" w:themeColor="text1"/>
          <w:kern w:val="0"/>
          <w:szCs w:val="32"/>
          <w:shd w:val="clear" w:color="auto" w:fill="FFFFFF"/>
          <w:lang w:val="zh-CN"/>
        </w:rPr>
      </w:pPr>
      <w:r>
        <w:rPr>
          <w:rFonts w:hint="eastAsia" w:ascii="楷体_GB2312" w:hAnsi="宋体" w:eastAsia="楷体_GB2312" w:cs="宋体"/>
          <w:color w:val="000000" w:themeColor="text1"/>
          <w:kern w:val="0"/>
          <w:sz w:val="32"/>
          <w:szCs w:val="32"/>
          <w:shd w:val="clear" w:fill="FFFFFF"/>
          <w:lang w:val="zh-CN" w:eastAsia="zh-CN" w:bidi="ar-SA"/>
        </w:rPr>
        <w:t>（</w:t>
      </w:r>
      <w:r>
        <w:rPr>
          <w:rFonts w:hint="eastAsia" w:ascii="楷体_GB2312" w:hAnsi="宋体" w:eastAsia="楷体_GB2312" w:cs="宋体"/>
          <w:color w:val="000000" w:themeColor="text1"/>
          <w:kern w:val="0"/>
          <w:sz w:val="32"/>
          <w:szCs w:val="32"/>
          <w:shd w:val="clear" w:fill="FFFFFF"/>
          <w:lang w:val="en-US" w:eastAsia="zh-CN" w:bidi="ar-SA"/>
        </w:rPr>
        <w:t>二</w:t>
      </w:r>
      <w:r>
        <w:rPr>
          <w:rFonts w:hint="eastAsia" w:ascii="楷体_GB2312" w:hAnsi="宋体" w:eastAsia="楷体_GB2312" w:cs="宋体"/>
          <w:color w:val="000000" w:themeColor="text1"/>
          <w:kern w:val="0"/>
          <w:sz w:val="32"/>
          <w:szCs w:val="32"/>
          <w:shd w:val="clear" w:fill="FFFFFF"/>
          <w:lang w:val="zh-CN" w:eastAsia="zh-CN" w:bidi="ar-SA"/>
        </w:rPr>
        <w:t>）</w:t>
      </w:r>
      <w:r>
        <w:rPr>
          <w:rFonts w:hint="eastAsia" w:ascii="楷体_GB2312" w:hAnsi="宋体" w:eastAsia="楷体_GB2312" w:cs="宋体"/>
          <w:color w:val="000000" w:themeColor="text1"/>
          <w:kern w:val="0"/>
          <w:szCs w:val="32"/>
          <w:shd w:val="clear" w:color="auto" w:fill="FFFFFF"/>
          <w:lang w:val="zh-CN"/>
        </w:rPr>
        <w:t>部门财政资金支出情况。</w:t>
      </w:r>
    </w:p>
    <w:p w14:paraId="595D40BB">
      <w:pPr>
        <w:keepNext w:val="0"/>
        <w:keepLines w:val="0"/>
        <w:pageBreakBefore w:val="0"/>
        <w:widowControl/>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宋体" w:eastAsia="楷体_GB2312" w:cs="宋体"/>
          <w:color w:val="000000" w:themeColor="text1"/>
          <w:kern w:val="0"/>
          <w:szCs w:val="32"/>
          <w:shd w:val="clear" w:color="auto" w:fill="FFFFFF"/>
          <w:lang w:val="zh-CN"/>
        </w:rPr>
      </w:pPr>
      <w:r>
        <w:rPr>
          <w:rFonts w:hint="eastAsia" w:ascii="仿宋_GB2312" w:hAnsi="宋体" w:eastAsia="仿宋_GB2312" w:cs="宋体"/>
          <w:color w:val="000000" w:themeColor="text1"/>
          <w:kern w:val="0"/>
          <w:szCs w:val="32"/>
          <w:shd w:val="clear" w:color="auto" w:fill="FFFFFF"/>
          <w:lang w:val="zh-CN" w:eastAsia="zh-CN"/>
        </w:rPr>
        <w:t>基本支出</w:t>
      </w:r>
      <w:r>
        <w:rPr>
          <w:rFonts w:hint="eastAsia" w:ascii="仿宋_GB2312" w:hAnsi="宋体" w:eastAsia="仿宋_GB2312" w:cs="宋体"/>
          <w:color w:val="000000" w:themeColor="text1"/>
          <w:kern w:val="0"/>
          <w:szCs w:val="32"/>
          <w:shd w:val="clear" w:color="auto" w:fill="FFFFFF"/>
          <w:lang w:val="en-US" w:eastAsia="zh-CN"/>
        </w:rPr>
        <w:t>95.99万元，项目支出91.18万元，其中项目3个，具体支出为：气象服务运转设备设施运行经费81.36万元；政府批示〔2024〕25号解决气象服务保障经费9.8万元；峨边彝族自治县气象局2023年乡村振兴补助资金项目（省级）0.02万元。</w:t>
      </w:r>
    </w:p>
    <w:p w14:paraId="3E3E2F80">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楷体_GB2312" w:hAnsi="宋体" w:eastAsia="楷体_GB2312" w:cs="宋体"/>
          <w:color w:val="000000" w:themeColor="text1"/>
          <w:kern w:val="0"/>
          <w:szCs w:val="32"/>
          <w:shd w:val="clear" w:color="auto" w:fill="FFFFFF"/>
          <w:lang w:val="zh-CN"/>
        </w:rPr>
      </w:pPr>
      <w:r>
        <w:rPr>
          <w:rFonts w:hint="eastAsia" w:ascii="楷体_GB2312" w:hAnsi="宋体" w:eastAsia="楷体_GB2312" w:cs="宋体"/>
          <w:color w:val="000000" w:themeColor="text1"/>
          <w:kern w:val="0"/>
          <w:sz w:val="32"/>
          <w:szCs w:val="32"/>
          <w:shd w:val="clear" w:fill="FFFFFF"/>
          <w:lang w:val="zh-CN" w:eastAsia="zh-CN" w:bidi="ar-SA"/>
        </w:rPr>
        <w:t>（</w:t>
      </w:r>
      <w:r>
        <w:rPr>
          <w:rFonts w:hint="eastAsia" w:ascii="楷体_GB2312" w:hAnsi="宋体" w:eastAsia="楷体_GB2312" w:cs="宋体"/>
          <w:color w:val="000000" w:themeColor="text1"/>
          <w:kern w:val="0"/>
          <w:sz w:val="32"/>
          <w:szCs w:val="32"/>
          <w:shd w:val="clear" w:fill="FFFFFF"/>
          <w:lang w:val="en-US" w:eastAsia="zh-CN" w:bidi="ar-SA"/>
        </w:rPr>
        <w:t>三</w:t>
      </w:r>
      <w:r>
        <w:rPr>
          <w:rFonts w:hint="eastAsia" w:ascii="楷体_GB2312" w:hAnsi="宋体" w:eastAsia="楷体_GB2312" w:cs="宋体"/>
          <w:color w:val="000000" w:themeColor="text1"/>
          <w:kern w:val="0"/>
          <w:sz w:val="32"/>
          <w:szCs w:val="32"/>
          <w:shd w:val="clear" w:fill="FFFFFF"/>
          <w:lang w:val="zh-CN" w:eastAsia="zh-CN" w:bidi="ar-SA"/>
        </w:rPr>
        <w:t>）</w:t>
      </w:r>
      <w:r>
        <w:rPr>
          <w:rFonts w:hint="eastAsia" w:ascii="楷体_GB2312" w:hAnsi="宋体" w:eastAsia="楷体_GB2312" w:cs="宋体"/>
          <w:color w:val="000000" w:themeColor="text1"/>
          <w:kern w:val="0"/>
          <w:szCs w:val="32"/>
          <w:shd w:val="clear" w:color="auto" w:fill="FFFFFF"/>
          <w:lang w:val="zh-CN"/>
        </w:rPr>
        <w:t>部门财政资金结转结余情况。</w:t>
      </w:r>
    </w:p>
    <w:p w14:paraId="5C9E8BD2">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宋体" w:eastAsia="楷体_GB2312" w:cs="宋体"/>
          <w:color w:val="000000" w:themeColor="text1"/>
          <w:kern w:val="0"/>
          <w:szCs w:val="32"/>
          <w:shd w:val="clear" w:color="auto" w:fill="FFFFFF"/>
          <w:lang w:val="zh-CN"/>
        </w:rPr>
      </w:pPr>
      <w:r>
        <w:rPr>
          <w:rFonts w:hint="eastAsia" w:ascii="仿宋_GB2312" w:hAnsi="宋体" w:eastAsia="仿宋_GB2312" w:cs="宋体"/>
          <w:color w:val="000000" w:themeColor="text1"/>
          <w:kern w:val="0"/>
          <w:szCs w:val="32"/>
          <w:shd w:val="clear" w:color="auto" w:fill="FFFFFF"/>
          <w:lang w:val="en-US" w:eastAsia="zh-CN"/>
        </w:rPr>
        <w:t>乡村振兴补助资金项目（省级）转结0.02万元。</w:t>
      </w:r>
    </w:p>
    <w:p w14:paraId="13579287">
      <w:pPr>
        <w:keepNext w:val="0"/>
        <w:keepLines w:val="0"/>
        <w:pageBreakBefore w:val="0"/>
        <w:widowControl/>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w:t>
      </w:r>
    </w:p>
    <w:p w14:paraId="4DDFA030">
      <w:pPr>
        <w:keepNext w:val="0"/>
        <w:keepLines w:val="0"/>
        <w:pageBreakBefore w:val="0"/>
        <w:widowControl/>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宋体" w:eastAsia="仿宋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63CBD067">
      <w:pPr>
        <w:keepNext w:val="0"/>
        <w:keepLines w:val="0"/>
        <w:pageBreakBefore w:val="0"/>
        <w:widowControl/>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宋体" w:eastAsia="仿宋_GB2312" w:cs="宋体"/>
          <w:color w:val="000000" w:themeColor="text1"/>
          <w:kern w:val="0"/>
          <w:szCs w:val="32"/>
          <w:shd w:val="clear" w:color="auto" w:fill="FFFFFF"/>
          <w:lang w:val="en-US" w:eastAsia="zh-CN"/>
        </w:rPr>
      </w:pPr>
      <w:r>
        <w:rPr>
          <w:rFonts w:hint="eastAsia" w:ascii="仿宋_GB2312" w:hAnsi="宋体" w:eastAsia="仿宋_GB2312" w:cs="宋体"/>
          <w:color w:val="000000" w:themeColor="text1"/>
          <w:kern w:val="0"/>
          <w:szCs w:val="32"/>
          <w:shd w:val="clear" w:color="auto" w:fill="FFFFFF"/>
          <w:lang w:val="en-US" w:eastAsia="zh-CN"/>
        </w:rPr>
        <w:t>2024年度本部门紧密围绕上级气象局和县党委、县政府的战略部署与年度重点工作任务，制定了涵盖量化与非量化绩效目标体</w:t>
      </w:r>
      <w:bookmarkStart w:id="0" w:name="_GoBack"/>
      <w:bookmarkEnd w:id="0"/>
      <w:r>
        <w:rPr>
          <w:rFonts w:hint="eastAsia" w:ascii="仿宋_GB2312" w:hAnsi="宋体" w:eastAsia="仿宋_GB2312" w:cs="宋体"/>
          <w:color w:val="000000" w:themeColor="text1"/>
          <w:kern w:val="0"/>
          <w:szCs w:val="32"/>
          <w:shd w:val="clear" w:color="auto" w:fill="FFFFFF"/>
          <w:lang w:val="en-US" w:eastAsia="zh-CN"/>
        </w:rPr>
        <w:t>系。总体来看，部门绩效目标达成情况呈现</w:t>
      </w:r>
      <w:r>
        <w:rPr>
          <w:rFonts w:hint="default" w:ascii="仿宋_GB2312" w:hAnsi="宋体" w:eastAsia="仿宋_GB2312" w:cs="宋体"/>
          <w:color w:val="000000" w:themeColor="text1"/>
          <w:kern w:val="0"/>
          <w:szCs w:val="32"/>
          <w:shd w:val="clear" w:color="auto" w:fill="FFFFFF"/>
          <w:lang w:val="en-US" w:eastAsia="zh-CN"/>
        </w:rPr>
        <w:t>良好态势</w:t>
      </w:r>
      <w:r>
        <w:rPr>
          <w:rFonts w:hint="eastAsia" w:ascii="仿宋_GB2312" w:hAnsi="宋体" w:eastAsia="仿宋_GB2312" w:cs="宋体"/>
          <w:color w:val="000000" w:themeColor="text1"/>
          <w:kern w:val="0"/>
          <w:szCs w:val="32"/>
          <w:shd w:val="clear" w:color="auto" w:fill="FFFFFF"/>
          <w:lang w:val="en-US" w:eastAsia="zh-CN"/>
        </w:rPr>
        <w:t>。在履行部门核心职责方面，主要工作成效体现在：核心职能履行扎实有效、重点工作任务推进有力、资源利用与成本意识等</w:t>
      </w:r>
    </w:p>
    <w:p w14:paraId="423FE8A6">
      <w:pPr>
        <w:keepNext w:val="0"/>
        <w:keepLines w:val="0"/>
        <w:pageBreakBefore w:val="0"/>
        <w:widowControl/>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宋体" w:eastAsia="仿宋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14:paraId="053B5246">
      <w:pPr>
        <w:keepNext w:val="0"/>
        <w:keepLines w:val="0"/>
        <w:pageBreakBefore w:val="0"/>
        <w:widowControl/>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宋体" w:eastAsia="仿宋_GB2312" w:cs="宋体"/>
          <w:color w:val="000000" w:themeColor="text1"/>
          <w:kern w:val="0"/>
          <w:szCs w:val="32"/>
          <w:shd w:val="clear" w:color="auto" w:fill="FFFFFF"/>
          <w:lang w:val="en-US" w:eastAsia="zh-CN"/>
        </w:rPr>
      </w:pPr>
      <w:r>
        <w:rPr>
          <w:rFonts w:hint="eastAsia" w:ascii="仿宋_GB2312" w:hAnsi="宋体" w:eastAsia="仿宋_GB2312" w:cs="宋体"/>
          <w:color w:val="000000" w:themeColor="text1"/>
          <w:kern w:val="0"/>
          <w:szCs w:val="32"/>
          <w:shd w:val="clear" w:color="auto" w:fill="FFFFFF"/>
          <w:lang w:val="en-US" w:eastAsia="zh-CN"/>
        </w:rPr>
        <w:t>2024年度我单位年初项目有2个，分别为：</w:t>
      </w:r>
      <w:r>
        <w:rPr>
          <w:rFonts w:hint="eastAsia" w:ascii="仿宋_GB2312" w:hAnsi="宋体" w:eastAsia="仿宋_GB2312" w:cs="宋体"/>
          <w:color w:val="000000" w:themeColor="text1"/>
          <w:kern w:val="0"/>
          <w:szCs w:val="32"/>
          <w:highlight w:val="none"/>
          <w:shd w:val="clear" w:color="auto" w:fill="FFFFFF"/>
          <w:lang w:val="en-US" w:eastAsia="zh-CN"/>
        </w:rPr>
        <w:t>气象服务运转设备设施运行经费、</w:t>
      </w:r>
      <w:r>
        <w:rPr>
          <w:rFonts w:hint="eastAsia" w:ascii="仿宋_GB2312" w:hAnsi="宋体" w:eastAsia="仿宋_GB2312" w:cs="宋体"/>
          <w:color w:val="000000" w:themeColor="text1"/>
          <w:kern w:val="0"/>
          <w:szCs w:val="32"/>
          <w:shd w:val="clear" w:color="auto" w:fill="FFFFFF"/>
          <w:lang w:val="en-US" w:eastAsia="zh-CN"/>
        </w:rPr>
        <w:t xml:space="preserve">峨边彝族自治县气象局2023年乡村振兴补助资金项目（省级）。在年末追加了政府批示〔2024〕25号解决气象服务保障经费主要用于购买人工影响天气炮弹费项目。 </w:t>
      </w:r>
    </w:p>
    <w:p w14:paraId="6171416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宋体" w:eastAsia="仿宋_GB2312" w:cs="宋体"/>
          <w:color w:val="000000" w:themeColor="text1"/>
          <w:kern w:val="0"/>
          <w:szCs w:val="32"/>
          <w:highlight w:val="none"/>
          <w:shd w:val="clear" w:color="auto" w:fill="FFFFFF"/>
          <w:lang w:val="en-US" w:eastAsia="zh-CN"/>
        </w:rPr>
      </w:pPr>
      <w:r>
        <w:rPr>
          <w:rFonts w:hint="eastAsia" w:ascii="仿宋_GB2312" w:hAnsi="宋体" w:eastAsia="仿宋_GB2312" w:cs="宋体"/>
          <w:color w:val="000000" w:themeColor="text1"/>
          <w:kern w:val="0"/>
          <w:szCs w:val="32"/>
          <w:highlight w:val="none"/>
          <w:shd w:val="clear" w:color="auto" w:fill="FFFFFF"/>
          <w:lang w:val="en-US" w:eastAsia="zh-CN"/>
        </w:rPr>
        <w:t>1.气象服务运转设备设施运行经费</w:t>
      </w:r>
    </w:p>
    <w:p w14:paraId="3A4352A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default" w:ascii="仿宋_GB2312" w:hAnsi="宋体" w:eastAsia="仿宋_GB2312" w:cs="宋体"/>
          <w:color w:val="000000" w:themeColor="text1"/>
          <w:kern w:val="0"/>
          <w:szCs w:val="32"/>
          <w:highlight w:val="none"/>
          <w:shd w:val="clear" w:color="auto" w:fill="FFFFFF"/>
          <w:lang w:val="en-US" w:eastAsia="zh-CN"/>
        </w:rPr>
      </w:pPr>
      <w:r>
        <w:rPr>
          <w:rFonts w:hint="eastAsia" w:ascii="仿宋_GB2312" w:hAnsi="宋体" w:eastAsia="仿宋_GB2312" w:cs="宋体"/>
          <w:color w:val="000000" w:themeColor="text1"/>
          <w:kern w:val="0"/>
          <w:szCs w:val="32"/>
          <w:highlight w:val="none"/>
          <w:shd w:val="clear" w:color="auto" w:fill="FFFFFF"/>
          <w:lang w:val="en-US" w:eastAsia="zh-CN"/>
        </w:rPr>
        <w:t>该项目主要用于气象预警短信费、区域站设备维护、气象防灾减灾宣传品购置等方面。</w:t>
      </w:r>
    </w:p>
    <w:p w14:paraId="4DB87740">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宋体" w:eastAsia="仿宋_GB2312" w:cs="宋体"/>
          <w:color w:val="000000" w:themeColor="text1"/>
          <w:kern w:val="0"/>
          <w:szCs w:val="32"/>
          <w:shd w:val="clear" w:color="auto" w:fill="FFFFFF"/>
          <w:lang w:val="en-US" w:eastAsia="zh-CN"/>
        </w:rPr>
      </w:pPr>
      <w:r>
        <w:rPr>
          <w:rFonts w:hint="eastAsia" w:ascii="仿宋_GB2312" w:hAnsi="宋体" w:eastAsia="仿宋_GB2312" w:cs="宋体"/>
          <w:color w:val="000000" w:themeColor="text1"/>
          <w:kern w:val="0"/>
          <w:sz w:val="32"/>
          <w:szCs w:val="32"/>
          <w:shd w:val="clear" w:fill="FFFFFF"/>
          <w:lang w:val="en-US" w:eastAsia="zh-CN" w:bidi="ar-SA"/>
        </w:rPr>
        <w:t>2.</w:t>
      </w:r>
      <w:r>
        <w:rPr>
          <w:rFonts w:hint="eastAsia" w:ascii="仿宋_GB2312" w:hAnsi="宋体" w:eastAsia="仿宋_GB2312" w:cs="宋体"/>
          <w:color w:val="000000" w:themeColor="text1"/>
          <w:kern w:val="0"/>
          <w:szCs w:val="32"/>
          <w:shd w:val="clear" w:color="auto" w:fill="FFFFFF"/>
          <w:lang w:val="en-US" w:eastAsia="zh-CN"/>
        </w:rPr>
        <w:t>峨边彝族自治县气象局2023年乡村振兴补助资金项目（省级）</w:t>
      </w:r>
    </w:p>
    <w:p w14:paraId="74718A8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宋体" w:eastAsia="仿宋_GB2312" w:cs="宋体"/>
          <w:color w:val="000000" w:themeColor="text1"/>
          <w:kern w:val="0"/>
          <w:szCs w:val="32"/>
          <w:shd w:val="clear" w:color="auto" w:fill="FFFFFF"/>
          <w:lang w:val="en-US" w:eastAsia="zh-CN"/>
        </w:rPr>
      </w:pPr>
      <w:r>
        <w:rPr>
          <w:rFonts w:hint="eastAsia" w:ascii="仿宋_GB2312" w:hAnsi="宋体" w:eastAsia="仿宋_GB2312" w:cs="宋体"/>
          <w:color w:val="000000" w:themeColor="text1"/>
          <w:kern w:val="0"/>
          <w:szCs w:val="32"/>
          <w:shd w:val="clear" w:color="auto" w:fill="FFFFFF"/>
          <w:lang w:val="en-US" w:eastAsia="zh-CN"/>
        </w:rPr>
        <w:t>该项目主要为23年新建的农业自动化气象观测站建设结余资金。</w:t>
      </w:r>
    </w:p>
    <w:p w14:paraId="0A285B0E">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仿宋_GB2312" w:hAnsi="宋体" w:eastAsia="仿宋_GB2312" w:cs="宋体"/>
          <w:color w:val="000000" w:themeColor="text1"/>
          <w:kern w:val="0"/>
          <w:szCs w:val="32"/>
          <w:shd w:val="clear" w:color="auto" w:fill="FFFFFF"/>
          <w:lang w:val="en-US" w:eastAsia="zh-CN"/>
        </w:rPr>
      </w:pPr>
      <w:r>
        <w:rPr>
          <w:rFonts w:hint="eastAsia" w:ascii="仿宋_GB2312" w:hAnsi="宋体" w:eastAsia="仿宋_GB2312" w:cs="宋体"/>
          <w:color w:val="000000" w:themeColor="text1"/>
          <w:kern w:val="0"/>
          <w:sz w:val="32"/>
          <w:szCs w:val="32"/>
          <w:shd w:val="clear" w:fill="FFFFFF"/>
          <w:lang w:val="en-US" w:eastAsia="zh-CN" w:bidi="ar-SA"/>
        </w:rPr>
        <w:t>3.</w:t>
      </w:r>
      <w:r>
        <w:rPr>
          <w:rFonts w:hint="eastAsia" w:ascii="仿宋_GB2312" w:hAnsi="宋体" w:eastAsia="仿宋_GB2312" w:cs="宋体"/>
          <w:color w:val="000000" w:themeColor="text1"/>
          <w:kern w:val="0"/>
          <w:szCs w:val="32"/>
          <w:shd w:val="clear" w:color="auto" w:fill="FFFFFF"/>
          <w:lang w:val="en-US" w:eastAsia="zh-CN"/>
        </w:rPr>
        <w:t>政府批示〔2024〕25号解决气象服务保障经费</w:t>
      </w:r>
    </w:p>
    <w:p w14:paraId="1BD0339A">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default" w:ascii="仿宋_GB2312" w:hAnsi="宋体" w:eastAsia="仿宋_GB2312" w:cs="宋体"/>
          <w:color w:val="000000" w:themeColor="text1"/>
          <w:kern w:val="0"/>
          <w:szCs w:val="32"/>
          <w:shd w:val="clear" w:color="auto" w:fill="FFFFFF"/>
          <w:lang w:val="en-US" w:eastAsia="zh-CN"/>
        </w:rPr>
      </w:pPr>
      <w:r>
        <w:rPr>
          <w:rFonts w:hint="eastAsia" w:ascii="仿宋_GB2312" w:hAnsi="宋体" w:eastAsia="仿宋_GB2312" w:cs="宋体"/>
          <w:color w:val="000000" w:themeColor="text1"/>
          <w:kern w:val="0"/>
          <w:szCs w:val="32"/>
          <w:shd w:val="clear" w:color="auto" w:fill="FFFFFF"/>
          <w:lang w:val="en-US" w:eastAsia="zh-CN"/>
        </w:rPr>
        <w:t>该项目用于人工影响天气设备购置。</w:t>
      </w:r>
    </w:p>
    <w:p w14:paraId="6546A44A">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（三）部门预算项目支出情况分析。</w:t>
      </w:r>
    </w:p>
    <w:p w14:paraId="6EEF346B">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仿宋_GB2312" w:hAnsi="宋体" w:eastAsia="仿宋_GB2312" w:cs="宋体"/>
          <w:color w:val="000000" w:themeColor="text1"/>
          <w:kern w:val="0"/>
          <w:szCs w:val="32"/>
          <w:highlight w:val="none"/>
          <w:shd w:val="clear" w:color="auto" w:fill="FFFFFF"/>
          <w:lang w:val="en-US" w:eastAsia="zh-CN"/>
        </w:rPr>
        <w:t>气象服务运转设备设施运行经费主要用于气象防灾减灾宣传、气象信息预警、区域站等设备维护；</w:t>
      </w:r>
      <w:r>
        <w:rPr>
          <w:rFonts w:hint="eastAsia" w:ascii="仿宋_GB2312" w:hAnsi="宋体" w:eastAsia="仿宋_GB2312" w:cs="宋体"/>
          <w:color w:val="000000" w:themeColor="text1"/>
          <w:kern w:val="0"/>
          <w:szCs w:val="32"/>
          <w:shd w:val="clear" w:color="auto" w:fill="FFFFFF"/>
          <w:lang w:val="en-US" w:eastAsia="zh-CN"/>
        </w:rPr>
        <w:t>政府批示〔2024〕25号解决气象服务保障经费主要用于购买人工影响天气炮弹费；峨边彝族自治县气象局2023年乡村振兴补助资金项目（省级）经费主要为23年的项目结余。</w:t>
      </w:r>
    </w:p>
    <w:p w14:paraId="3FABDC74">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default" w:ascii="仿宋_GB2312" w:hAnsi="宋体" w:eastAsia="仿宋_GB2312"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zh-CN"/>
        </w:rPr>
        <w:t>结果应用情况。</w:t>
      </w:r>
    </w:p>
    <w:p w14:paraId="5A162172">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在内部应用、自评公开、问题整改方面都积极响应</w:t>
      </w:r>
    </w:p>
    <w:p w14:paraId="50DF9B18">
      <w:pPr>
        <w:keepNext w:val="0"/>
        <w:keepLines w:val="0"/>
        <w:pageBreakBefore w:val="0"/>
        <w:widowControl/>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lang w:eastAsia="zh-CN"/>
        </w:rPr>
        <w:t>五</w:t>
      </w:r>
      <w:r>
        <w:rPr>
          <w:rFonts w:hint="eastAsia" w:ascii="黑体" w:hAnsi="黑体" w:eastAsia="黑体" w:cs="宋体"/>
          <w:color w:val="000000"/>
          <w:kern w:val="0"/>
          <w:szCs w:val="32"/>
          <w:shd w:val="clear" w:color="auto" w:fill="FFFFFF"/>
        </w:rPr>
        <w:t>、评价结论及建议</w:t>
      </w:r>
    </w:p>
    <w:p w14:paraId="5112EDB8">
      <w:pPr>
        <w:keepNext w:val="0"/>
        <w:keepLines w:val="0"/>
        <w:pageBreakBefore w:val="0"/>
        <w:widowControl/>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14:paraId="5BC0745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default" w:ascii="仿宋_GB2312" w:hAnsi="宋体" w:eastAsia="仿宋_GB2312" w:cs="宋体"/>
          <w:color w:val="000000" w:themeColor="text1"/>
          <w:kern w:val="0"/>
          <w:szCs w:val="32"/>
          <w:shd w:val="clear" w:color="auto" w:fill="FFFFFF"/>
          <w:lang w:val="en-US" w:eastAsia="zh-CN"/>
        </w:rPr>
      </w:pPr>
      <w:r>
        <w:rPr>
          <w:rFonts w:hint="eastAsia" w:ascii="仿宋_GB2312" w:hAnsi="宋体" w:eastAsia="仿宋_GB2312" w:cs="宋体"/>
          <w:color w:val="000000" w:themeColor="text1"/>
          <w:kern w:val="0"/>
          <w:szCs w:val="32"/>
          <w:shd w:val="clear" w:color="auto" w:fill="FFFFFF"/>
          <w:lang w:val="en-US" w:eastAsia="zh-CN"/>
        </w:rPr>
        <w:t>绩效评价强化了主体责任意识，也是优化资源配置的抓手、完善内控管理机制、降低外部监管成本</w:t>
      </w:r>
    </w:p>
    <w:p w14:paraId="4B54EEC8">
      <w:pPr>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存在问题。</w:t>
      </w:r>
    </w:p>
    <w:p w14:paraId="4BF7DF96">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en-US" w:eastAsia="zh-CN"/>
        </w:rPr>
        <w:t>无</w:t>
      </w:r>
    </w:p>
    <w:p w14:paraId="1A180BFC">
      <w:pPr>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改进建议。</w:t>
      </w:r>
    </w:p>
    <w:p w14:paraId="1B3BD240">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en-US" w:eastAsia="zh-CN"/>
        </w:rPr>
        <w:t>无</w:t>
      </w:r>
    </w:p>
    <w:p w14:paraId="5D121979">
      <w:pPr>
        <w:widowControl/>
        <w:numPr>
          <w:ilvl w:val="0"/>
          <w:numId w:val="0"/>
        </w:numPr>
        <w:adjustRightInd w:val="0"/>
        <w:snapToGrid w:val="0"/>
        <w:spacing w:line="580" w:lineRule="exact"/>
        <w:ind w:leftChars="200"/>
        <w:contextualSpacing/>
        <w:jc w:val="left"/>
        <w:rPr>
          <w:rFonts w:hint="eastAsia" w:ascii="楷体_GB2312" w:hAnsi="宋体" w:eastAsia="楷体_GB2312" w:cs="宋体"/>
          <w:color w:val="000000"/>
          <w:kern w:val="0"/>
          <w:szCs w:val="32"/>
          <w:shd w:val="clear" w:color="auto" w:fill="FFFFFF"/>
          <w:lang w:val="zh-CN"/>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62DCE">
    <w:pPr>
      <w:pStyle w:val="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250D2C35">
    <w:pPr>
      <w:pStyle w:val="4"/>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20146">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83F56D"/>
    <w:multiLevelType w:val="singleLevel"/>
    <w:tmpl w:val="EC83F56D"/>
    <w:lvl w:ilvl="0" w:tentative="0">
      <w:start w:val="4"/>
      <w:numFmt w:val="chineseCounting"/>
      <w:suff w:val="nothing"/>
      <w:lvlText w:val="（%1）"/>
      <w:lvlJc w:val="left"/>
      <w:rPr>
        <w:rFonts w:hint="eastAsia"/>
      </w:rPr>
    </w:lvl>
  </w:abstractNum>
  <w:abstractNum w:abstractNumId="1">
    <w:nsid w:val="7A9F62C4"/>
    <w:multiLevelType w:val="singleLevel"/>
    <w:tmpl w:val="7A9F62C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1E52B01"/>
    <w:rsid w:val="03946B2A"/>
    <w:rsid w:val="0EA57336"/>
    <w:rsid w:val="0F702DCC"/>
    <w:rsid w:val="10247C7B"/>
    <w:rsid w:val="10B71B4A"/>
    <w:rsid w:val="13E94EDC"/>
    <w:rsid w:val="155B33AF"/>
    <w:rsid w:val="19927F78"/>
    <w:rsid w:val="21AE59D8"/>
    <w:rsid w:val="22CE33A5"/>
    <w:rsid w:val="286F56EA"/>
    <w:rsid w:val="29FB0312"/>
    <w:rsid w:val="2D527252"/>
    <w:rsid w:val="2D7A67E5"/>
    <w:rsid w:val="2E0D016A"/>
    <w:rsid w:val="329102D6"/>
    <w:rsid w:val="33D267D7"/>
    <w:rsid w:val="3A876FD7"/>
    <w:rsid w:val="3A9520B3"/>
    <w:rsid w:val="3B9C7F7E"/>
    <w:rsid w:val="3DE562B7"/>
    <w:rsid w:val="3E6507EA"/>
    <w:rsid w:val="40A04072"/>
    <w:rsid w:val="42DC31A4"/>
    <w:rsid w:val="45B70AEC"/>
    <w:rsid w:val="47550EBA"/>
    <w:rsid w:val="4A0F35DD"/>
    <w:rsid w:val="50BB3388"/>
    <w:rsid w:val="592E180D"/>
    <w:rsid w:val="5B2956F6"/>
    <w:rsid w:val="63177590"/>
    <w:rsid w:val="649A4F60"/>
    <w:rsid w:val="6636451A"/>
    <w:rsid w:val="6BE94116"/>
    <w:rsid w:val="763D2B03"/>
    <w:rsid w:val="78916378"/>
    <w:rsid w:val="7BC20073"/>
    <w:rsid w:val="7C631402"/>
    <w:rsid w:val="7DCC0F6E"/>
    <w:rsid w:val="7E140770"/>
    <w:rsid w:val="7FFB739A"/>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qFormat="1"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2"/>
    <w:qFormat/>
    <w:uiPriority w:val="99"/>
    <w:rPr>
      <w:rFonts w:ascii="宋体"/>
      <w:sz w:val="18"/>
      <w:szCs w:val="18"/>
    </w:rPr>
  </w:style>
  <w:style w:type="paragraph" w:styleId="3">
    <w:name w:val="Balloon Text"/>
    <w:basedOn w:val="1"/>
    <w:link w:val="13"/>
    <w:semiHidden/>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locked/>
    <w:uiPriority w:val="99"/>
    <w:rPr>
      <w:sz w:val="24"/>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locked/>
    <w:uiPriority w:val="22"/>
    <w:rPr>
      <w:b/>
    </w:rPr>
  </w:style>
  <w:style w:type="character" w:styleId="11">
    <w:name w:val="page number"/>
    <w:qFormat/>
    <w:uiPriority w:val="99"/>
    <w:rPr>
      <w:rFonts w:cs="Times New Roman"/>
    </w:rPr>
  </w:style>
  <w:style w:type="character" w:customStyle="1" w:styleId="12">
    <w:name w:val="文档结构图 Char"/>
    <w:link w:val="2"/>
    <w:qFormat/>
    <w:locked/>
    <w:uiPriority w:val="99"/>
    <w:rPr>
      <w:rFonts w:ascii="宋体" w:cs="Times New Roman"/>
      <w:kern w:val="2"/>
      <w:sz w:val="18"/>
      <w:szCs w:val="18"/>
    </w:rPr>
  </w:style>
  <w:style w:type="character" w:customStyle="1" w:styleId="13">
    <w:name w:val="批注框文本 Char"/>
    <w:link w:val="3"/>
    <w:semiHidden/>
    <w:qFormat/>
    <w:locked/>
    <w:uiPriority w:val="99"/>
    <w:rPr>
      <w:rFonts w:cs="Times New Roman"/>
      <w:sz w:val="2"/>
    </w:rPr>
  </w:style>
  <w:style w:type="character" w:customStyle="1" w:styleId="14">
    <w:name w:val="页脚 Char"/>
    <w:link w:val="4"/>
    <w:qFormat/>
    <w:locked/>
    <w:uiPriority w:val="99"/>
    <w:rPr>
      <w:rFonts w:cs="Times New Roman"/>
      <w:kern w:val="2"/>
      <w:sz w:val="18"/>
      <w:szCs w:val="18"/>
    </w:rPr>
  </w:style>
  <w:style w:type="character" w:customStyle="1" w:styleId="15">
    <w:name w:val="页眉 Char"/>
    <w:link w:val="5"/>
    <w:semiHidden/>
    <w:qFormat/>
    <w:locked/>
    <w:uiPriority w:val="99"/>
    <w:rPr>
      <w:rFonts w:cs="Times New Roman"/>
      <w:sz w:val="18"/>
      <w:szCs w:val="18"/>
    </w:rPr>
  </w:style>
  <w:style w:type="paragraph" w:customStyle="1" w:styleId="16">
    <w:name w:val="四号正文"/>
    <w:basedOn w:val="1"/>
    <w:link w:val="17"/>
    <w:qFormat/>
    <w:uiPriority w:val="99"/>
    <w:pPr>
      <w:spacing w:line="360" w:lineRule="auto"/>
    </w:pPr>
    <w:rPr>
      <w:rFonts w:ascii="??" w:hAnsi="??" w:cs="宋体"/>
      <w:color w:val="000000"/>
      <w:kern w:val="0"/>
      <w:sz w:val="28"/>
      <w:szCs w:val="21"/>
    </w:rPr>
  </w:style>
  <w:style w:type="character" w:customStyle="1" w:styleId="17">
    <w:name w:val="四号正文 Char"/>
    <w:link w:val="16"/>
    <w:qFormat/>
    <w:locked/>
    <w:uiPriority w:val="99"/>
    <w:rPr>
      <w:rFonts w:ascii="??" w:hAnsi="??" w:eastAsia="宋体" w:cs="宋体"/>
      <w:color w:val="000000"/>
      <w:sz w:val="21"/>
      <w:szCs w:val="21"/>
      <w:lang w:val="en-US" w:eastAsia="zh-CN" w:bidi="ar-SA"/>
    </w:rPr>
  </w:style>
  <w:style w:type="paragraph" w:customStyle="1" w:styleId="18">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c60bf049-a12b-4127-971f-5e4f47c3c159</errorID>
      <errorWord>巩固拓展脱贫成果</errorWord>
      <group>L1_Political</group>
      <groupName>政治性问题</groupName>
      <ability>L2_Unpolitical</ability>
      <abilityName>政治敏感错误</abilityName>
      <candidateList>
        <item>巩固拓展脱贫攻坚成果</item>
      </candidateList>
      <explain/>
      <paraID>7E4C85AA</paraID>
      <start>2</start>
      <end>12</end>
      <status>modified</status>
      <modifiedWord>巩固拓展脱贫攻坚成果</modifiedWord>
      <trackRevisions>false</trackRevisions>
    </reviewItem>
    <reviewItem>
      <errorID>37c8c91c-d667-4a2b-b7cd-affc9f713b8c</errorID>
      <errorWord>涵盖了</errorWord>
      <group>L1_Word</group>
      <groupName>字词问题</groupName>
      <ability>L2_Typo</ability>
      <abilityName>字词错误</abilityName>
      <candidateList>
        <item>涵盖</item>
      </candidateList>
      <explain/>
      <paraID>63CBD067</paraID>
      <start>44</start>
      <end>46</end>
      <status>modified</status>
      <modifiedWord>涵盖</modifiedWord>
      <trackRevisions>false</trackRevisions>
    </reviewItem>
  </reviewItems>
  <config/>
</contractReview>
</file>

<file path=customXml/itemProps1.xml><?xml version="1.0" encoding="utf-8"?>
<ds:datastoreItem xmlns:ds="http://schemas.openxmlformats.org/officeDocument/2006/customXml" ds:itemID="{cd489f0b-e12d-46fb-84a6-794eb16e9b66}">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4</Pages>
  <Words>1946</Words>
  <Characters>2029</Characters>
  <Lines>3</Lines>
  <Paragraphs>1</Paragraphs>
  <TotalTime>2</TotalTime>
  <ScaleCrop>false</ScaleCrop>
  <LinksUpToDate>false</LinksUpToDate>
  <CharactersWithSpaces>2037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2025-05-21T08:10:00Z</cp:lastPrinted>
  <dcterms:modified xsi:type="dcterms:W3CDTF">2025-12-09T01:56:47Z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06C77C4FEBE7415BAFB63A101081573D_12</vt:lpwstr>
  </property>
</Properties>
</file>