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8442"/>
      <w:bookmarkStart w:id="7" w:name="_Toc15396598"/>
      <w:bookmarkStart w:id="8" w:name="_Toc15377194"/>
      <w:bookmarkStart w:id="9" w:name="_Toc15396476"/>
      <w:bookmarkStart w:id="10" w:name="_Toc15377426"/>
      <w:r>
        <w:rPr>
          <w:rFonts w:hint="eastAsia" w:ascii="方正小标宋简体" w:hAnsi="宋体" w:eastAsia="方正小标宋简体"/>
          <w:color w:val="000000"/>
          <w:sz w:val="72"/>
          <w:szCs w:val="72"/>
          <w:lang w:eastAsia="zh-CN"/>
        </w:rPr>
        <w:t>峨边县</w:t>
      </w:r>
      <w:bookmarkEnd w:id="0"/>
      <w:bookmarkStart w:id="11" w:name="_Toc15306268"/>
      <w:r>
        <w:rPr>
          <w:rFonts w:hint="eastAsia" w:ascii="方正小标宋简体" w:hAnsi="宋体" w:eastAsia="方正小标宋简体"/>
          <w:color w:val="000000"/>
          <w:sz w:val="72"/>
          <w:szCs w:val="72"/>
          <w:lang w:eastAsia="zh-CN"/>
        </w:rPr>
        <w:t>毛坪镇人民政府</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(范本)</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w:t>
      </w:r>
      <w:r>
        <w:rPr>
          <w:rFonts w:hint="eastAsia"/>
          <w:lang w:val="en-US" w:eastAsia="zh-CN"/>
        </w:rPr>
        <w:t>10</w:t>
      </w:r>
      <w:r>
        <w:rPr>
          <w:rFonts w:hint="eastAsia"/>
        </w:rPr>
        <w:t>月</w:t>
      </w:r>
      <w:r>
        <w:rPr>
          <w:rFonts w:hint="eastAsia"/>
          <w:lang w:val="en-US" w:eastAsia="zh-CN"/>
        </w:rPr>
        <w:t>28</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一、基本职能及主要工作</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9"/>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hint="eastAsia" w:ascii="黑体" w:hAnsi="黑体" w:eastAsia="黑体"/>
          <w:b w:val="0"/>
        </w:rPr>
      </w:pPr>
    </w:p>
    <w:p>
      <w:pPr>
        <w:pStyle w:val="3"/>
        <w:jc w:val="center"/>
        <w:rPr>
          <w:rFonts w:hint="default" w:ascii="黑体" w:eastAsia="黑体"/>
          <w:color w:val="000000"/>
          <w:sz w:val="32"/>
          <w:szCs w:val="32"/>
          <w:lang w:val="en-US" w:eastAsia="zh-CN"/>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pStyle w:val="4"/>
        <w:ind w:firstLine="640" w:firstLineChars="200"/>
        <w:rPr>
          <w:rStyle w:val="29"/>
          <w:rFonts w:ascii="仿宋" w:hAnsi="仿宋" w:eastAsia="仿宋"/>
          <w:b w:val="0"/>
          <w:bCs w:val="0"/>
        </w:rPr>
      </w:pPr>
      <w:bookmarkStart w:id="14" w:name="_Toc15396600"/>
      <w:bookmarkStart w:id="15" w:name="_Toc15377197"/>
      <w:r>
        <w:rPr>
          <w:rFonts w:hint="eastAsia" w:ascii="黑体" w:hAnsi="黑体" w:eastAsia="黑体"/>
          <w:b w:val="0"/>
          <w:color w:val="000000"/>
          <w:lang w:val="en-US" w:eastAsia="zh-CN"/>
        </w:rPr>
        <w:t>一、</w:t>
      </w:r>
      <w:r>
        <w:rPr>
          <w:rFonts w:hint="eastAsia" w:ascii="黑体" w:hAnsi="黑体" w:eastAsia="黑体"/>
          <w:b w:val="0"/>
          <w:color w:val="000000"/>
        </w:rPr>
        <w:t>基</w:t>
      </w:r>
      <w:r>
        <w:rPr>
          <w:rStyle w:val="29"/>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负责人大、党务（组织、宣传、纪检、统战）、武装、文书档案、人事、财政、精神文明建设、群众来信来访接待工作，承办群团组织的日常事务和机关后勤工作；负责民政救灾、救济、优抚、计生、农业、林业、水利、农机、国土、科技、统计、乡企、社会治安综合治理、维护社会稳定、交通、安全生产、教育、卫生、劳动保障、司法民事调解等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both"/>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强化党建工作统筹引领。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both"/>
        <w:textAlignment w:val="auto"/>
        <w:outlineLvl w:val="9"/>
        <w:rPr>
          <w:rFonts w:hint="eastAsia" w:ascii="仿宋" w:hAnsi="仿宋" w:eastAsia="仿宋" w:cs="仿宋"/>
          <w:spacing w:val="0"/>
          <w:position w:val="0"/>
          <w:sz w:val="32"/>
          <w:szCs w:val="32"/>
        </w:rPr>
      </w:pPr>
      <w:r>
        <w:rPr>
          <w:rFonts w:hint="eastAsia" w:ascii="仿宋" w:hAnsi="仿宋" w:eastAsia="仿宋" w:cs="仿宋"/>
          <w:b/>
          <w:bCs/>
          <w:color w:val="auto"/>
          <w:sz w:val="32"/>
          <w:szCs w:val="32"/>
          <w:lang w:val="en-US" w:eastAsia="zh-CN"/>
        </w:rPr>
        <w:t>1.夯实党建工作基础。</w:t>
      </w:r>
      <w:r>
        <w:rPr>
          <w:rFonts w:hint="eastAsia" w:ascii="仿宋" w:hAnsi="仿宋" w:eastAsia="仿宋" w:cs="仿宋"/>
          <w:b w:val="0"/>
          <w:color w:val="auto"/>
          <w:spacing w:val="0"/>
          <w:position w:val="0"/>
          <w:sz w:val="32"/>
          <w:szCs w:val="32"/>
          <w:lang w:val="en-US" w:eastAsia="zh-CN"/>
        </w:rPr>
        <w:t>夯实党建工作基础，严把党员发展入口关，新发展党员9名，转正10名。打造等分、建华等5所村级党群服务中心，配齐办公设备，完善功能划分，</w:t>
      </w:r>
      <w:r>
        <w:rPr>
          <w:rFonts w:hint="eastAsia" w:ascii="仿宋" w:hAnsi="仿宋" w:eastAsia="仿宋" w:cs="仿宋"/>
          <w:spacing w:val="0"/>
          <w:position w:val="0"/>
          <w:sz w:val="32"/>
          <w:szCs w:val="32"/>
          <w:lang w:val="en-US" w:eastAsia="zh-CN" w:bidi="ar-SA"/>
        </w:rPr>
        <w:t>全面规范党务村务公开，使基层阵地建设不断加强。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spacing w:val="0"/>
          <w:position w:val="0"/>
          <w:sz w:val="32"/>
          <w:szCs w:val="32"/>
          <w:lang w:val="en-US" w:eastAsia="zh-CN"/>
        </w:rPr>
      </w:pPr>
      <w:r>
        <w:rPr>
          <w:rFonts w:hint="eastAsia" w:ascii="仿宋" w:hAnsi="仿宋" w:eastAsia="仿宋" w:cs="仿宋"/>
          <w:b/>
          <w:bCs/>
          <w:sz w:val="32"/>
          <w:szCs w:val="32"/>
          <w:lang w:val="en-US" w:eastAsia="zh-CN"/>
        </w:rPr>
        <w:t>2.全面学习贯彻重要精神。</w:t>
      </w:r>
      <w:r>
        <w:rPr>
          <w:rFonts w:hint="eastAsia" w:ascii="仿宋" w:hAnsi="仿宋" w:eastAsia="仿宋" w:cs="仿宋"/>
          <w:spacing w:val="0"/>
          <w:position w:val="0"/>
          <w:sz w:val="32"/>
          <w:szCs w:val="32"/>
          <w:lang w:val="en-US" w:eastAsia="zh-CN"/>
        </w:rPr>
        <w:t>及时召开镇党委会、镇村干部大会、村组干部会专题传达会议精神，镇村两级以党委中心组、“三会一课”、农民夜校、主题党日活动等形式开展学习贯彻会议，镇党委中心组成员深入联系党支部开展集中宣讲，</w:t>
      </w:r>
      <w:r>
        <w:rPr>
          <w:rFonts w:hint="eastAsia" w:ascii="仿宋" w:hAnsi="仿宋" w:eastAsia="仿宋" w:cs="仿宋"/>
          <w:b w:val="0"/>
          <w:bCs w:val="0"/>
          <w:spacing w:val="0"/>
          <w:position w:val="0"/>
          <w:sz w:val="32"/>
          <w:szCs w:val="32"/>
          <w:lang w:eastAsia="zh-CN" w:bidi="ar-SA"/>
        </w:rPr>
        <w:t>引导全镇党员干部</w:t>
      </w:r>
      <w:r>
        <w:rPr>
          <w:rFonts w:hint="eastAsia" w:ascii="仿宋" w:hAnsi="仿宋" w:eastAsia="仿宋" w:cs="仿宋"/>
          <w:b w:val="0"/>
          <w:bCs w:val="0"/>
          <w:spacing w:val="0"/>
          <w:position w:val="0"/>
          <w:sz w:val="32"/>
          <w:szCs w:val="32"/>
          <w:lang w:bidi="ar-SA"/>
        </w:rPr>
        <w:t>把习近平新时代中国特色社会主义思想转化为推进改革发展稳定和党的建设各项工作的实际行动</w:t>
      </w:r>
      <w:r>
        <w:rPr>
          <w:rFonts w:hint="eastAsia" w:ascii="仿宋" w:hAnsi="仿宋" w:eastAsia="仿宋" w:cs="仿宋"/>
          <w:b w:val="0"/>
          <w:bCs w:val="0"/>
          <w:spacing w:val="0"/>
          <w:position w:val="0"/>
          <w:sz w:val="32"/>
          <w:szCs w:val="32"/>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 w:hAnsi="仿宋" w:eastAsia="仿宋" w:cs="仿宋"/>
          <w:spacing w:val="0"/>
          <w:position w:val="0"/>
          <w:sz w:val="32"/>
          <w:szCs w:val="32"/>
          <w:lang w:val="en-US" w:eastAsia="zh-CN"/>
        </w:rPr>
      </w:pPr>
      <w:r>
        <w:rPr>
          <w:rFonts w:hint="eastAsia" w:ascii="仿宋" w:hAnsi="仿宋" w:eastAsia="仿宋" w:cs="仿宋"/>
          <w:b/>
          <w:bCs/>
          <w:sz w:val="32"/>
          <w:szCs w:val="32"/>
          <w:lang w:val="en-US" w:eastAsia="zh-CN"/>
        </w:rPr>
        <w:t>3.牢牢把握意识形态领导权。</w:t>
      </w:r>
      <w:r>
        <w:rPr>
          <w:rFonts w:hint="eastAsia" w:ascii="仿宋" w:hAnsi="仿宋" w:eastAsia="仿宋" w:cs="仿宋"/>
          <w:spacing w:val="0"/>
          <w:position w:val="0"/>
          <w:sz w:val="32"/>
          <w:szCs w:val="32"/>
          <w:lang w:val="en-US" w:eastAsia="zh-CN"/>
        </w:rPr>
        <w:t>把意识形态工作责任制列入年终目标考核内容，纳入民主生活会和年度述职述责报告。强化“学习强国”APP使用管理，作为党员干部学习教育的重要平台。狠抓舆论引导，撰写网络引导评论文章25篇，回复舆情4条，上报宣传信息简报40篇。</w:t>
      </w:r>
    </w:p>
    <w:p>
      <w:pPr>
        <w:keepNext w:val="0"/>
        <w:keepLines w:val="0"/>
        <w:pageBreakBefore w:val="0"/>
        <w:widowControl w:val="0"/>
        <w:kinsoku/>
        <w:wordWrap/>
        <w:overflowPunct/>
        <w:topLinePunct w:val="0"/>
        <w:autoSpaceDE/>
        <w:autoSpaceDN/>
        <w:bidi w:val="0"/>
        <w:adjustRightInd/>
        <w:spacing w:line="60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脱贫攻坚持续推动</w:t>
      </w:r>
    </w:p>
    <w:p>
      <w:pPr>
        <w:ind w:firstLine="643" w:firstLineChars="200"/>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1.“两不愁三保障”方面</w:t>
      </w:r>
    </w:p>
    <w:p>
      <w:pPr>
        <w:ind w:firstLine="643" w:firstLineChars="200"/>
        <w:rPr>
          <w:rFonts w:hint="eastAsia" w:ascii="仿宋" w:hAnsi="仿宋" w:eastAsia="仿宋" w:cs="仿宋"/>
          <w:spacing w:val="0"/>
          <w:position w:val="0"/>
          <w:sz w:val="32"/>
          <w:szCs w:val="32"/>
          <w:lang w:val="en-US" w:eastAsia="zh-CN"/>
        </w:rPr>
      </w:pPr>
      <w:r>
        <w:rPr>
          <w:rFonts w:hint="eastAsia" w:ascii="仿宋" w:hAnsi="仿宋" w:eastAsia="仿宋" w:cs="仿宋"/>
          <w:b/>
          <w:bCs/>
          <w:spacing w:val="0"/>
          <w:position w:val="0"/>
          <w:sz w:val="32"/>
          <w:szCs w:val="32"/>
          <w:lang w:val="en-US" w:eastAsia="zh-CN"/>
        </w:rPr>
        <w:t>（1）群众增收：</w:t>
      </w:r>
      <w:r>
        <w:rPr>
          <w:rFonts w:hint="eastAsia" w:ascii="仿宋" w:hAnsi="仿宋" w:eastAsia="仿宋" w:cs="仿宋"/>
          <w:b w:val="0"/>
          <w:bCs w:val="0"/>
          <w:spacing w:val="0"/>
          <w:position w:val="0"/>
          <w:sz w:val="32"/>
          <w:szCs w:val="32"/>
          <w:lang w:val="en-US" w:eastAsia="zh-CN"/>
        </w:rPr>
        <w:t>通过劳动奋进奖励计划等项目以奖代补形式，鼓励群众发展种</w:t>
      </w:r>
      <w:r>
        <w:rPr>
          <w:rFonts w:hint="eastAsia" w:ascii="仿宋" w:hAnsi="仿宋" w:eastAsia="仿宋" w:cs="仿宋"/>
          <w:spacing w:val="0"/>
          <w:position w:val="0"/>
          <w:sz w:val="32"/>
          <w:szCs w:val="32"/>
          <w:lang w:val="en-US" w:eastAsia="zh-CN"/>
        </w:rPr>
        <w:t>植、养殖、对有意愿发展群众鼓励其通过小额信贷、产业扶持基金发展产业项目增收，全镇</w:t>
      </w:r>
      <w:r>
        <w:rPr>
          <w:rFonts w:hint="eastAsia" w:ascii="仿宋" w:hAnsi="仿宋" w:eastAsia="仿宋" w:cs="仿宋"/>
          <w:color w:val="auto"/>
          <w:spacing w:val="0"/>
          <w:position w:val="0"/>
          <w:sz w:val="32"/>
          <w:szCs w:val="32"/>
          <w:lang w:val="en-US" w:eastAsia="zh-CN"/>
        </w:rPr>
        <w:t>共发放小额信贷资金1600余万元，借出产业扶持资金600余万元。</w:t>
      </w:r>
      <w:r>
        <w:rPr>
          <w:rFonts w:hint="eastAsia" w:ascii="仿宋" w:hAnsi="仿宋" w:eastAsia="仿宋" w:cs="仿宋"/>
          <w:spacing w:val="0"/>
          <w:position w:val="0"/>
          <w:sz w:val="32"/>
          <w:szCs w:val="32"/>
          <w:lang w:val="en-US" w:eastAsia="zh-CN"/>
        </w:rPr>
        <w:t>组织贫困劳动力定期参加县上组织春风送岗等大型招聘会，鼓励群众外出务工，现全镇外出务工人数2745人，其中贫困劳动力外出务工人数566人，实现“一人务工，全家脱贫”，同时对在家的半劳动力采取安置公益性岗位保助农增收，全镇共设置公益性岗位102个（退出村每村10个，已退出村8个），对无劳动力，需政策兜底的群众落实退耕还林、生态补偿、地力补贴政策性补贴，和低保、五保兜底确保农户收入。同时依托产业发展资金（940万元）和合作社投入资金大力发展“一村一品”主导产业，目前全镇建成猕猴桃基地1100亩、李子基地2300亩、茶叶基地1000亩、柑橘基地800亩、藤椒基地300亩，11个村均有主导产业，在解决11个村的集体经济基础上，农户可以通过土地流转、园区务工、集体经济分红增加收入。</w:t>
      </w:r>
    </w:p>
    <w:p>
      <w:pPr>
        <w:numPr>
          <w:ilvl w:val="0"/>
          <w:numId w:val="0"/>
        </w:numPr>
        <w:ind w:firstLine="643" w:firstLineChars="200"/>
        <w:rPr>
          <w:rFonts w:hint="eastAsia" w:ascii="仿宋" w:hAnsi="仿宋" w:eastAsia="仿宋" w:cs="仿宋"/>
          <w:spacing w:val="0"/>
          <w:position w:val="0"/>
          <w:sz w:val="32"/>
          <w:szCs w:val="32"/>
          <w:lang w:val="en-US" w:eastAsia="zh-CN"/>
        </w:rPr>
      </w:pPr>
      <w:r>
        <w:rPr>
          <w:rFonts w:hint="eastAsia" w:ascii="仿宋" w:hAnsi="仿宋" w:eastAsia="仿宋" w:cs="仿宋"/>
          <w:b/>
          <w:bCs/>
          <w:spacing w:val="0"/>
          <w:position w:val="0"/>
          <w:sz w:val="32"/>
          <w:szCs w:val="32"/>
          <w:lang w:val="en-US" w:eastAsia="zh-CN"/>
        </w:rPr>
        <w:t>（2）房子方面：</w:t>
      </w:r>
      <w:r>
        <w:rPr>
          <w:rFonts w:hint="eastAsia" w:ascii="仿宋" w:hAnsi="仿宋" w:eastAsia="仿宋" w:cs="仿宋"/>
          <w:b w:val="0"/>
          <w:bCs w:val="0"/>
          <w:spacing w:val="0"/>
          <w:position w:val="0"/>
          <w:sz w:val="32"/>
          <w:szCs w:val="32"/>
          <w:lang w:val="en-US" w:eastAsia="zh-CN"/>
        </w:rPr>
        <w:t>完成彝家新寨新建8户、易地扶贫搬迁6户31人、地址灾害搬迁7户。</w:t>
      </w:r>
      <w:r>
        <w:rPr>
          <w:rFonts w:hint="eastAsia" w:ascii="仿宋" w:hAnsi="仿宋" w:eastAsia="仿宋" w:cs="仿宋"/>
          <w:spacing w:val="0"/>
          <w:position w:val="0"/>
          <w:sz w:val="32"/>
          <w:szCs w:val="32"/>
          <w:lang w:val="en-US" w:eastAsia="zh-CN"/>
        </w:rPr>
        <w:t>彻底消除全镇范围危房，群众住房得到保障。</w:t>
      </w:r>
    </w:p>
    <w:p>
      <w:pPr>
        <w:numPr>
          <w:ilvl w:val="0"/>
          <w:numId w:val="0"/>
        </w:numPr>
        <w:ind w:firstLine="643" w:firstLineChars="200"/>
        <w:rPr>
          <w:rFonts w:hint="eastAsia" w:ascii="仿宋" w:hAnsi="仿宋" w:eastAsia="仿宋" w:cs="仿宋"/>
          <w:spacing w:val="0"/>
          <w:position w:val="0"/>
          <w:sz w:val="32"/>
          <w:szCs w:val="32"/>
          <w:lang w:val="en-US" w:eastAsia="zh-CN"/>
        </w:rPr>
      </w:pPr>
      <w:r>
        <w:rPr>
          <w:rFonts w:hint="eastAsia" w:ascii="仿宋" w:hAnsi="仿宋" w:eastAsia="仿宋" w:cs="仿宋"/>
          <w:b/>
          <w:bCs/>
          <w:spacing w:val="0"/>
          <w:position w:val="0"/>
          <w:sz w:val="32"/>
          <w:szCs w:val="32"/>
          <w:lang w:val="en-US" w:eastAsia="zh-CN"/>
        </w:rPr>
        <w:t>（3）安全饮水方面：</w:t>
      </w:r>
      <w:r>
        <w:rPr>
          <w:rFonts w:hint="eastAsia" w:ascii="仿宋" w:hAnsi="仿宋" w:eastAsia="仿宋" w:cs="仿宋"/>
          <w:spacing w:val="0"/>
          <w:position w:val="0"/>
          <w:sz w:val="32"/>
          <w:szCs w:val="32"/>
          <w:lang w:val="en-US" w:eastAsia="zh-CN"/>
        </w:rPr>
        <w:t>实施11个村饮水提质增效，实现安全饮水全覆盖，并经水务部门水质检测达标。</w:t>
      </w:r>
    </w:p>
    <w:p>
      <w:pPr>
        <w:numPr>
          <w:ilvl w:val="0"/>
          <w:numId w:val="0"/>
        </w:numPr>
        <w:ind w:firstLine="643" w:firstLineChars="200"/>
        <w:rPr>
          <w:rFonts w:hint="eastAsia" w:ascii="仿宋" w:hAnsi="仿宋" w:eastAsia="仿宋" w:cs="仿宋"/>
          <w:spacing w:val="0"/>
          <w:position w:val="0"/>
          <w:sz w:val="32"/>
          <w:szCs w:val="32"/>
          <w:lang w:val="en-US" w:eastAsia="zh-CN"/>
        </w:rPr>
      </w:pPr>
      <w:r>
        <w:rPr>
          <w:rFonts w:hint="eastAsia" w:ascii="仿宋" w:hAnsi="仿宋" w:eastAsia="仿宋" w:cs="仿宋"/>
          <w:b/>
          <w:bCs/>
          <w:spacing w:val="0"/>
          <w:position w:val="0"/>
          <w:sz w:val="32"/>
          <w:szCs w:val="32"/>
          <w:lang w:val="en-US" w:eastAsia="zh-CN"/>
        </w:rPr>
        <w:t>（4）安全用电方面;</w:t>
      </w:r>
      <w:r>
        <w:rPr>
          <w:rFonts w:hint="eastAsia" w:ascii="仿宋" w:hAnsi="仿宋" w:eastAsia="仿宋" w:cs="仿宋"/>
          <w:spacing w:val="0"/>
          <w:position w:val="0"/>
          <w:sz w:val="32"/>
          <w:szCs w:val="32"/>
          <w:lang w:val="en-US" w:eastAsia="zh-CN"/>
        </w:rPr>
        <w:t>实现11个村全部用上安全电，2019年正在实施10个村农村电网改造升级工程，目前老丫、灵凤、凡山已全面完成，其余7个村年前全面完成。</w:t>
      </w:r>
    </w:p>
    <w:p>
      <w:pPr>
        <w:numPr>
          <w:ilvl w:val="0"/>
          <w:numId w:val="0"/>
        </w:numPr>
        <w:ind w:firstLine="643" w:firstLineChars="200"/>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2.贫困村“一低五有”方面</w:t>
      </w:r>
    </w:p>
    <w:p>
      <w:pPr>
        <w:numPr>
          <w:ilvl w:val="0"/>
          <w:numId w:val="0"/>
        </w:numPr>
        <w:ind w:firstLine="643" w:firstLineChars="200"/>
        <w:rPr>
          <w:rFonts w:hint="eastAsia" w:ascii="仿宋" w:hAnsi="仿宋" w:eastAsia="仿宋" w:cs="仿宋"/>
          <w:color w:val="auto"/>
          <w:spacing w:val="0"/>
          <w:position w:val="0"/>
          <w:sz w:val="32"/>
          <w:szCs w:val="32"/>
          <w:lang w:val="en-US" w:eastAsia="zh-CN"/>
        </w:rPr>
      </w:pPr>
      <w:r>
        <w:rPr>
          <w:rFonts w:hint="eastAsia" w:ascii="仿宋" w:hAnsi="仿宋" w:eastAsia="仿宋" w:cs="仿宋"/>
          <w:b/>
          <w:bCs/>
          <w:spacing w:val="0"/>
          <w:position w:val="0"/>
          <w:sz w:val="32"/>
          <w:szCs w:val="32"/>
          <w:lang w:val="en-US" w:eastAsia="zh-CN"/>
        </w:rPr>
        <w:t>（1）集体经济收入：</w:t>
      </w:r>
      <w:r>
        <w:rPr>
          <w:rFonts w:hint="eastAsia" w:ascii="仿宋" w:hAnsi="仿宋" w:eastAsia="仿宋" w:cs="仿宋"/>
          <w:b w:val="0"/>
          <w:bCs w:val="0"/>
          <w:spacing w:val="0"/>
          <w:position w:val="0"/>
          <w:sz w:val="32"/>
          <w:szCs w:val="32"/>
          <w:lang w:val="en-US" w:eastAsia="zh-CN"/>
        </w:rPr>
        <w:t>全面完成上游村、长梯产业发展项目，实现全镇11个村都有集体经济收入，</w:t>
      </w:r>
      <w:r>
        <w:rPr>
          <w:rFonts w:hint="eastAsia" w:ascii="仿宋" w:hAnsi="仿宋" w:eastAsia="仿宋" w:cs="仿宋"/>
          <w:spacing w:val="0"/>
          <w:position w:val="0"/>
          <w:sz w:val="32"/>
          <w:szCs w:val="32"/>
          <w:lang w:val="en-US" w:eastAsia="zh-CN"/>
        </w:rPr>
        <w:t>每个村都达到了人均3元以上标准，</w:t>
      </w:r>
      <w:r>
        <w:rPr>
          <w:rFonts w:hint="eastAsia" w:ascii="仿宋" w:hAnsi="仿宋" w:eastAsia="仿宋" w:cs="仿宋"/>
          <w:color w:val="auto"/>
          <w:spacing w:val="0"/>
          <w:position w:val="0"/>
          <w:sz w:val="32"/>
          <w:szCs w:val="32"/>
          <w:lang w:val="en-US" w:eastAsia="zh-CN"/>
        </w:rPr>
        <w:t>各村均有主导产业，采取和合作社合作，实行保底分红。完成东西协作建华村产业发展项目300亩猕猴桃种植。</w:t>
      </w:r>
    </w:p>
    <w:p>
      <w:pPr>
        <w:numPr>
          <w:ilvl w:val="0"/>
          <w:numId w:val="0"/>
        </w:numPr>
        <w:ind w:firstLine="643" w:firstLineChars="200"/>
        <w:rPr>
          <w:rFonts w:hint="eastAsia" w:ascii="仿宋" w:hAnsi="仿宋" w:eastAsia="仿宋" w:cs="仿宋"/>
          <w:b w:val="0"/>
          <w:bCs w:val="0"/>
          <w:spacing w:val="0"/>
          <w:position w:val="0"/>
          <w:sz w:val="32"/>
          <w:szCs w:val="32"/>
          <w:lang w:val="en-US" w:eastAsia="zh-CN"/>
        </w:rPr>
      </w:pPr>
      <w:r>
        <w:rPr>
          <w:rFonts w:hint="eastAsia" w:ascii="仿宋" w:hAnsi="仿宋" w:eastAsia="仿宋" w:cs="仿宋"/>
          <w:b/>
          <w:bCs/>
          <w:spacing w:val="0"/>
          <w:position w:val="0"/>
          <w:sz w:val="32"/>
          <w:szCs w:val="32"/>
          <w:lang w:val="en-US" w:eastAsia="zh-CN"/>
        </w:rPr>
        <w:t>（2）道路建设：</w:t>
      </w:r>
      <w:r>
        <w:rPr>
          <w:rFonts w:hint="eastAsia" w:ascii="仿宋" w:hAnsi="仿宋" w:eastAsia="仿宋" w:cs="仿宋"/>
          <w:b w:val="0"/>
          <w:bCs w:val="0"/>
          <w:spacing w:val="0"/>
          <w:position w:val="0"/>
          <w:sz w:val="32"/>
          <w:szCs w:val="32"/>
          <w:lang w:val="en-US" w:eastAsia="zh-CN"/>
        </w:rPr>
        <w:t>完成等分村通村公路建设4.88公里、建华村通村公路建设2.2公里、恒心村1.712公里通组公路建设长梯村7公里村道修补工程、茶云村四组何家坪产业路0.43公里、市中区援建建华猕猴桃基地产业路2公里毛杨路至集中区通组路加宽硬化工程2065公里，茶云村五组1.69公里产业路（碎石路面）、灵凤村村道改道300米，桥梁1座、高山村、凡山村、恒心村、长梯村、灵凤村交安设施波形护栏安装。</w:t>
      </w:r>
    </w:p>
    <w:p>
      <w:pPr>
        <w:numPr>
          <w:ilvl w:val="0"/>
          <w:numId w:val="0"/>
        </w:numPr>
        <w:ind w:firstLine="643" w:firstLineChars="200"/>
        <w:rPr>
          <w:rFonts w:hint="eastAsia" w:ascii="仿宋" w:hAnsi="仿宋" w:eastAsia="仿宋" w:cs="仿宋"/>
          <w:b w:val="0"/>
          <w:bCs w:val="0"/>
          <w:spacing w:val="0"/>
          <w:position w:val="0"/>
          <w:sz w:val="32"/>
          <w:szCs w:val="32"/>
          <w:lang w:val="en-US" w:eastAsia="zh-CN"/>
        </w:rPr>
      </w:pPr>
      <w:r>
        <w:rPr>
          <w:rFonts w:hint="eastAsia" w:ascii="仿宋" w:hAnsi="仿宋" w:eastAsia="仿宋" w:cs="仿宋"/>
          <w:b/>
          <w:bCs/>
          <w:spacing w:val="0"/>
          <w:position w:val="0"/>
          <w:sz w:val="32"/>
          <w:szCs w:val="32"/>
          <w:lang w:val="en-US" w:eastAsia="zh-CN"/>
        </w:rPr>
        <w:t>（3）文化室建设</w:t>
      </w:r>
      <w:r>
        <w:rPr>
          <w:rFonts w:hint="eastAsia" w:ascii="仿宋" w:hAnsi="仿宋" w:eastAsia="仿宋" w:cs="仿宋"/>
          <w:b w:val="0"/>
          <w:bCs w:val="0"/>
          <w:spacing w:val="0"/>
          <w:position w:val="0"/>
          <w:sz w:val="32"/>
          <w:szCs w:val="32"/>
          <w:lang w:val="en-US" w:eastAsia="zh-CN"/>
        </w:rPr>
        <w:t>：对标各村文化室要求，全面实现11个村文化室标准化建设，完善相关配套设施。</w:t>
      </w:r>
    </w:p>
    <w:p>
      <w:pPr>
        <w:numPr>
          <w:ilvl w:val="0"/>
          <w:numId w:val="0"/>
        </w:numPr>
        <w:ind w:firstLine="643" w:firstLineChars="200"/>
        <w:rPr>
          <w:rFonts w:hint="eastAsia" w:ascii="仿宋" w:hAnsi="仿宋" w:eastAsia="仿宋" w:cs="仿宋"/>
          <w:spacing w:val="0"/>
          <w:position w:val="0"/>
          <w:sz w:val="32"/>
          <w:szCs w:val="32"/>
          <w:lang w:val="en-US" w:eastAsia="zh-CN"/>
        </w:rPr>
      </w:pPr>
      <w:r>
        <w:rPr>
          <w:rFonts w:hint="eastAsia" w:ascii="仿宋" w:hAnsi="仿宋" w:eastAsia="仿宋" w:cs="仿宋"/>
          <w:b/>
          <w:bCs/>
          <w:spacing w:val="0"/>
          <w:position w:val="0"/>
          <w:sz w:val="32"/>
          <w:szCs w:val="32"/>
          <w:lang w:val="en-US" w:eastAsia="zh-CN"/>
        </w:rPr>
        <w:t>（4）卫生室建设：</w:t>
      </w:r>
      <w:r>
        <w:rPr>
          <w:rFonts w:hint="eastAsia" w:ascii="仿宋" w:hAnsi="仿宋" w:eastAsia="仿宋" w:cs="仿宋"/>
          <w:spacing w:val="0"/>
          <w:position w:val="0"/>
          <w:sz w:val="32"/>
          <w:szCs w:val="32"/>
          <w:lang w:val="en-US" w:eastAsia="zh-CN"/>
        </w:rPr>
        <w:t>新建上游村村卫生室配备了医生和诊疗设备。</w:t>
      </w:r>
    </w:p>
    <w:p>
      <w:pPr>
        <w:numPr>
          <w:ilvl w:val="0"/>
          <w:numId w:val="0"/>
        </w:numPr>
        <w:ind w:firstLine="643" w:firstLineChars="200"/>
        <w:rPr>
          <w:rFonts w:hint="eastAsia" w:ascii="仿宋" w:hAnsi="仿宋" w:eastAsia="仿宋" w:cs="仿宋"/>
          <w:spacing w:val="0"/>
          <w:position w:val="0"/>
          <w:sz w:val="32"/>
          <w:szCs w:val="32"/>
          <w:lang w:val="en-US" w:eastAsia="zh-CN"/>
        </w:rPr>
      </w:pPr>
      <w:r>
        <w:rPr>
          <w:rFonts w:hint="eastAsia" w:ascii="仿宋" w:hAnsi="仿宋" w:eastAsia="仿宋" w:cs="仿宋"/>
          <w:b/>
          <w:bCs/>
          <w:spacing w:val="0"/>
          <w:position w:val="0"/>
          <w:sz w:val="32"/>
          <w:szCs w:val="32"/>
          <w:lang w:val="en-US" w:eastAsia="zh-CN"/>
        </w:rPr>
        <w:t>（5）通信网络方面：</w:t>
      </w:r>
      <w:r>
        <w:rPr>
          <w:rFonts w:hint="eastAsia" w:ascii="仿宋" w:hAnsi="仿宋" w:eastAsia="仿宋" w:cs="仿宋"/>
          <w:spacing w:val="0"/>
          <w:position w:val="0"/>
          <w:sz w:val="32"/>
          <w:szCs w:val="32"/>
          <w:lang w:val="en-US" w:eastAsia="zh-CN"/>
        </w:rPr>
        <w:t>全镇11个村实现网络全覆盖，实现全镇11个村均有达标卫生室（中心村属于场镇所在地，卫生室设在镇卫生院）。</w:t>
      </w:r>
    </w:p>
    <w:p>
      <w:pPr>
        <w:numPr>
          <w:ilvl w:val="0"/>
          <w:numId w:val="0"/>
        </w:numPr>
        <w:ind w:leftChars="200" w:firstLine="321" w:firstLineChars="100"/>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3.镇“三有”方面</w:t>
      </w:r>
    </w:p>
    <w:p>
      <w:pPr>
        <w:numPr>
          <w:ilvl w:val="0"/>
          <w:numId w:val="0"/>
        </w:numPr>
        <w:ind w:firstLine="640" w:firstLineChars="200"/>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围绕县摘帽“一低三有”标准，全面建设达标卫生院，现在我镇卫生院建筑面积 1856平方米，有床位10张，有医护人员在编在岗13人，在岗不在编4人，医疗机械设施配备齐全。中小学情况，</w:t>
      </w:r>
      <w:r>
        <w:rPr>
          <w:rFonts w:hint="eastAsia" w:ascii="仿宋" w:hAnsi="仿宋" w:eastAsia="仿宋" w:cs="仿宋"/>
          <w:b/>
          <w:bCs/>
          <w:spacing w:val="0"/>
          <w:position w:val="0"/>
          <w:sz w:val="32"/>
          <w:szCs w:val="32"/>
          <w:lang w:val="en-US" w:eastAsia="zh-CN"/>
        </w:rPr>
        <w:t>毛坪中心校：</w:t>
      </w:r>
      <w:r>
        <w:rPr>
          <w:rFonts w:hint="eastAsia" w:ascii="仿宋" w:hAnsi="仿宋" w:eastAsia="仿宋" w:cs="仿宋"/>
          <w:spacing w:val="0"/>
          <w:position w:val="0"/>
          <w:sz w:val="32"/>
          <w:szCs w:val="32"/>
          <w:lang w:val="en-US" w:eastAsia="zh-CN"/>
        </w:rPr>
        <w:t>建筑面积2200平方米，13个班，学生582人，生均教学及辅助用房面积3.78平方米；有电脑56台，每100个学生9.6台；有图书9568册，生均16.44册；有教师28人，在编在岗23人，特岗教师5人，教职工基本编制师生比为1:20.79；教师学历专科23人，本科及以上5人。</w:t>
      </w:r>
      <w:r>
        <w:rPr>
          <w:rFonts w:hint="eastAsia" w:ascii="仿宋" w:hAnsi="仿宋" w:eastAsia="仿宋" w:cs="仿宋"/>
          <w:b/>
          <w:bCs/>
          <w:spacing w:val="0"/>
          <w:position w:val="0"/>
          <w:sz w:val="32"/>
          <w:szCs w:val="32"/>
          <w:lang w:val="en-US" w:eastAsia="zh-CN"/>
        </w:rPr>
        <w:t>毛坪中学：</w:t>
      </w:r>
      <w:r>
        <w:rPr>
          <w:rFonts w:hint="eastAsia" w:ascii="仿宋" w:hAnsi="仿宋" w:eastAsia="仿宋" w:cs="仿宋"/>
          <w:spacing w:val="0"/>
          <w:position w:val="0"/>
          <w:sz w:val="32"/>
          <w:szCs w:val="32"/>
          <w:lang w:val="en-US" w:eastAsia="zh-CN"/>
        </w:rPr>
        <w:t>建筑面积1997平方米，10个班，学生446人，生均教学及辅助用房面积4.47平方米；有电脑52台，每100个学生11.66台；有图书11296册，生均25.33册；有教师32人，在编在岗30人，在岗不在编2人，教职工基本编制师生比为1:14.86；教师学历专科12人，本科及以上20人。</w:t>
      </w:r>
      <w:r>
        <w:rPr>
          <w:rFonts w:hint="eastAsia" w:ascii="仿宋" w:hAnsi="仿宋" w:eastAsia="仿宋" w:cs="仿宋"/>
          <w:b/>
          <w:bCs/>
          <w:spacing w:val="0"/>
          <w:position w:val="0"/>
          <w:sz w:val="32"/>
          <w:szCs w:val="32"/>
          <w:lang w:val="en-US" w:eastAsia="zh-CN"/>
        </w:rPr>
        <w:t>便民服务中心</w:t>
      </w:r>
      <w:r>
        <w:rPr>
          <w:rFonts w:hint="eastAsia" w:ascii="仿宋" w:hAnsi="仿宋" w:eastAsia="仿宋" w:cs="仿宋"/>
          <w:spacing w:val="0"/>
          <w:position w:val="0"/>
          <w:sz w:val="32"/>
          <w:szCs w:val="32"/>
          <w:lang w:val="en-US" w:eastAsia="zh-CN"/>
        </w:rPr>
        <w:t>：面积110平方米，现由党委副书记担任便民服务中心主任，设置常用窗口4个，涉及农业、林业、交通、安全、民政、残联、社会保障等，常驻工作人员4人。功能齐全、管理制度、办事指南均齐全。</w:t>
      </w:r>
    </w:p>
    <w:p>
      <w:pPr>
        <w:numPr>
          <w:ilvl w:val="0"/>
          <w:numId w:val="0"/>
        </w:numPr>
        <w:ind w:firstLine="643" w:firstLineChars="200"/>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4.大排查问题整改方面</w:t>
      </w:r>
    </w:p>
    <w:p>
      <w:pPr>
        <w:numPr>
          <w:ilvl w:val="0"/>
          <w:numId w:val="0"/>
        </w:numPr>
        <w:ind w:firstLine="640" w:firstLineChars="200"/>
        <w:rPr>
          <w:rFonts w:hint="eastAsia" w:ascii="仿宋" w:hAnsi="仿宋" w:eastAsia="仿宋" w:cs="仿宋"/>
          <w:b w:val="0"/>
          <w:bCs w:val="0"/>
          <w:spacing w:val="0"/>
          <w:kern w:val="0"/>
          <w:position w:val="0"/>
          <w:sz w:val="32"/>
          <w:szCs w:val="32"/>
          <w:lang w:val="en-US" w:eastAsia="zh-CN" w:bidi="ar"/>
        </w:rPr>
      </w:pPr>
      <w:r>
        <w:rPr>
          <w:rFonts w:hint="eastAsia" w:ascii="仿宋" w:hAnsi="仿宋" w:eastAsia="仿宋" w:cs="仿宋"/>
          <w:spacing w:val="0"/>
          <w:position w:val="0"/>
          <w:sz w:val="32"/>
          <w:szCs w:val="32"/>
          <w:lang w:val="en-US" w:eastAsia="zh-CN"/>
        </w:rPr>
        <w:t>全镇大排查问题方面存在两不愁三保障突出问题53个，其中收入预计不达标8个，饮水存在问题7个，无</w:t>
      </w:r>
      <w:r>
        <w:rPr>
          <w:rFonts w:hint="eastAsia" w:ascii="仿宋" w:hAnsi="仿宋" w:eastAsia="仿宋" w:cs="仿宋"/>
          <w:b w:val="0"/>
          <w:bCs w:val="0"/>
          <w:spacing w:val="0"/>
          <w:kern w:val="0"/>
          <w:position w:val="0"/>
          <w:sz w:val="32"/>
          <w:szCs w:val="32"/>
          <w:lang w:val="en-US" w:eastAsia="zh-CN" w:bidi="ar"/>
        </w:rPr>
        <w:t>电视机或不能收看电视问题38个，全部整改完成。易地扶贫搬迁问题56个，其中未拆旧18个，未复垦复绿问题26个，应入住未入住12个，全部整改完成。全镇非建档立卡贫困户8户，其中收入不达标3户，茶云村葛均友、建华村夏忠云、恒心村罗功义，教育负担重、有病人、残疾、受灾等情况5户分别是茶云村阿仲阿香、等分村宋中勤、灵凤村杨志华、恒心村雷方均、长梯村冉拉三儿。均已制定了医疗救助、介绍务工、公益性岗位、教育扶持低保兜底等相应帮扶措施。</w:t>
      </w:r>
    </w:p>
    <w:p>
      <w:pPr>
        <w:keepNext w:val="0"/>
        <w:keepLines w:val="0"/>
        <w:pageBreakBefore w:val="0"/>
        <w:kinsoku/>
        <w:wordWrap/>
        <w:overflowPunct/>
        <w:topLinePunct w:val="0"/>
        <w:bidi w:val="0"/>
        <w:snapToGrid/>
        <w:spacing w:line="600" w:lineRule="exact"/>
        <w:ind w:right="0" w:righ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社会事业稳步推进</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35" w:lineRule="atLeast"/>
        <w:ind w:left="0" w:right="0" w:firstLine="643" w:firstLineChars="20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1.</w:t>
      </w:r>
      <w:r>
        <w:rPr>
          <w:rFonts w:hint="eastAsia" w:ascii="仿宋" w:hAnsi="仿宋" w:eastAsia="仿宋" w:cs="仿宋"/>
          <w:b/>
          <w:bCs/>
          <w:i w:val="0"/>
          <w:caps w:val="0"/>
          <w:color w:val="000000"/>
          <w:spacing w:val="0"/>
          <w:sz w:val="32"/>
          <w:szCs w:val="32"/>
          <w:shd w:val="clear" w:color="auto" w:fill="auto"/>
          <w:lang w:eastAsia="zh-CN"/>
        </w:rPr>
        <w:t>民政残联稳步推进</w:t>
      </w:r>
      <w:r>
        <w:rPr>
          <w:rFonts w:hint="eastAsia" w:ascii="仿宋" w:hAnsi="仿宋" w:eastAsia="仿宋" w:cs="仿宋"/>
          <w:b/>
          <w:bCs/>
          <w:kern w:val="0"/>
          <w:sz w:val="32"/>
          <w:szCs w:val="32"/>
          <w:lang w:val="en-US" w:eastAsia="zh-CN" w:bidi="ar"/>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35" w:lineRule="atLeast"/>
        <w:ind w:left="0" w:right="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全年完成救灾、临时、医疗等各类救助近200人次；实施12349平台居家养老服务120人，“八一”大走访慰问退役和现役军人99人；规范开展村（居）务公开、组建村务监督委员会、颁发村委会统一社会信用代码证书等基层政权建设；调整配强村级残联班子，多次组织村（居）残联专职委员学习培训，全面更新录入残疾人“量服”平台信息，为残疾人提供个性化服务上千项次，19年助残日慰问困难残疾人13人，彝族年慰问贫困残疾人10人，组织残疾人实用技术培训41人，落实扶持贫困残疾人发展生产物化补贴43人，摸排上报符合政策的残疾人扶贫对象生活补贴25人、残疾人居家灵活就业补贴61人和创业补贴5人。</w:t>
      </w:r>
    </w:p>
    <w:p>
      <w:pPr>
        <w:numPr>
          <w:ilvl w:val="0"/>
          <w:numId w:val="0"/>
        </w:numPr>
        <w:ind w:firstLine="643" w:firstLineChars="200"/>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2.卫生计生有序开展。</w:t>
      </w:r>
    </w:p>
    <w:p>
      <w:pPr>
        <w:pStyle w:val="2"/>
        <w:jc w:val="left"/>
        <w:rPr>
          <w:rFonts w:hint="eastAsia" w:ascii="仿宋_GB2312" w:hAnsi="仿宋_GB2312" w:eastAsia="仿宋_GB2312" w:cs="仿宋_GB2312"/>
          <w:b w:val="0"/>
          <w:bCs w:val="0"/>
          <w:lang w:val="en-US" w:eastAsia="zh-CN"/>
        </w:rPr>
      </w:pPr>
      <w:r>
        <w:rPr>
          <w:rFonts w:hint="eastAsia"/>
          <w:lang w:val="en-US" w:eastAsia="zh-CN"/>
        </w:rPr>
        <w:t xml:space="preserve">  </w:t>
      </w:r>
      <w:r>
        <w:rPr>
          <w:rFonts w:hint="eastAsia" w:ascii="仿宋_GB2312" w:hAnsi="仿宋_GB2312" w:eastAsia="仿宋_GB2312" w:cs="仿宋_GB2312"/>
          <w:b w:val="0"/>
          <w:bCs w:val="0"/>
          <w:lang w:val="en-US" w:eastAsia="zh-CN"/>
        </w:rPr>
        <w:t>大力宣传开展生育秩序整治工作，对12个村社区，588户联系对象实行干部“包村包户”和专业技术人员“一对一”联系制度，落实率达到100%，长效节育措施奖励制度落实率达79%，违法生育立案调查率达100%，各村开展计生政策宣讲2次。积极开展婚育新风进万家活动，全面完成民生工程免费孕前优生健康检查64对其中农村户口60对，城镇户口4对。全面落实计划生育“三项制度”奖励， 领取奖励扶助对象64人，特别扶助对象4人，长效节育措施奖励28例；对计划生育特殊家庭扶助建立“双岗”联系人制度，每季度开展一次“三查”服务，重点对象“三查率”达100%。贯彻落实全面两孩政策，生育登记率达95%证件办理群众满意度100%，严格加强人口监测，出生漏报率控制在5%以内，死亡漏报率控制在3%以内。</w:t>
      </w:r>
    </w:p>
    <w:p>
      <w:pPr>
        <w:numPr>
          <w:ilvl w:val="0"/>
          <w:numId w:val="0"/>
        </w:numPr>
        <w:ind w:firstLine="643" w:firstLineChars="200"/>
        <w:rPr>
          <w:rFonts w:hint="eastAsia" w:ascii="仿宋" w:hAnsi="仿宋" w:eastAsia="仿宋" w:cs="仿宋"/>
          <w:b/>
          <w:bCs/>
          <w:spacing w:val="0"/>
          <w:position w:val="0"/>
          <w:sz w:val="32"/>
          <w:szCs w:val="32"/>
          <w:lang w:val="en-US" w:eastAsia="zh-CN"/>
        </w:rPr>
      </w:pPr>
      <w:r>
        <w:rPr>
          <w:rFonts w:hint="eastAsia" w:ascii="仿宋" w:hAnsi="仿宋" w:eastAsia="仿宋" w:cs="仿宋"/>
          <w:b/>
          <w:bCs/>
          <w:spacing w:val="0"/>
          <w:position w:val="0"/>
          <w:sz w:val="32"/>
          <w:szCs w:val="32"/>
          <w:lang w:val="en-US" w:eastAsia="zh-CN"/>
        </w:rPr>
        <w:t>3.文化教育名列前茅。</w:t>
      </w:r>
    </w:p>
    <w:p>
      <w:pPr>
        <w:numPr>
          <w:ilvl w:val="0"/>
          <w:numId w:val="0"/>
        </w:numPr>
        <w:ind w:firstLine="640" w:firstLineChars="200"/>
        <w:rPr>
          <w:rFonts w:hint="eastAsia" w:ascii="仿宋" w:hAnsi="仿宋" w:eastAsia="仿宋" w:cs="仿宋"/>
          <w:kern w:val="0"/>
          <w:sz w:val="32"/>
          <w:szCs w:val="32"/>
          <w:lang w:val="en-US" w:eastAsia="zh-CN" w:bidi="ar"/>
        </w:rPr>
      </w:pPr>
      <w:r>
        <w:rPr>
          <w:rFonts w:hint="eastAsia" w:ascii="仿宋" w:hAnsi="仿宋" w:eastAsia="仿宋" w:cs="仿宋"/>
          <w:b w:val="0"/>
          <w:bCs w:val="0"/>
          <w:spacing w:val="0"/>
          <w:position w:val="0"/>
          <w:sz w:val="32"/>
          <w:szCs w:val="32"/>
          <w:lang w:val="en-US" w:eastAsia="zh-CN"/>
        </w:rPr>
        <w:t>组织、创编的毛坪山歌《乘风破浪》作为峨边县选送的唯一节目，走上2019年乐山百姓春节联欢晚会的舞台，在</w:t>
      </w:r>
      <w:r>
        <w:rPr>
          <w:rFonts w:hint="eastAsia" w:ascii="仿宋" w:hAnsi="仿宋" w:eastAsia="仿宋" w:cs="仿宋"/>
          <w:kern w:val="0"/>
          <w:sz w:val="32"/>
          <w:szCs w:val="32"/>
          <w:lang w:val="en-US" w:eastAsia="zh-CN" w:bidi="ar"/>
        </w:rPr>
        <w:t>“我最喜爱的百姓春晚节目评选”网络投票中，以总票数379票位居榜首，取得了广大群众和领导的高度肯定；大力开展创建国家公共文化服务体系示范区工作，标准化打造毛坪镇综合文化站，配备11名村级文化志愿者，升级改造村级文化室5个，确保了软硬件达标达到示范区建设标准；深入贯彻落实全县教育系统行风整顿行动，从狠抓教师作风、落实校安工程、规范教育办学、提高教学质量等多个方面推进教育工作；认真细致摸排0-18周岁人员名册，全面掌握6-15岁义务教育阶段辍学学生和流失学生情况，及时做好家长和学生工作保证其返校，2019年毛坪中、小学生入学率达100%。</w:t>
      </w:r>
    </w:p>
    <w:p>
      <w:pPr>
        <w:numPr>
          <w:ilvl w:val="0"/>
          <w:numId w:val="1"/>
        </w:numPr>
        <w:ind w:firstLine="643" w:firstLineChars="200"/>
        <w:rPr>
          <w:rFonts w:hint="eastAsia" w:ascii="仿宋_GB2312" w:hAnsi="仿宋_GB2312" w:eastAsia="仿宋_GB2312" w:cs="仿宋_GB2312"/>
          <w:b w:val="0"/>
          <w:bCs w:val="0"/>
          <w:sz w:val="32"/>
          <w:szCs w:val="32"/>
          <w:lang w:eastAsia="zh-CN"/>
        </w:rPr>
      </w:pPr>
      <w:r>
        <w:rPr>
          <w:rFonts w:hint="eastAsia" w:ascii="仿宋" w:hAnsi="仿宋" w:eastAsia="仿宋" w:cs="仿宋"/>
          <w:b/>
          <w:bCs/>
          <w:spacing w:val="0"/>
          <w:position w:val="0"/>
          <w:sz w:val="32"/>
          <w:szCs w:val="32"/>
          <w:lang w:val="en-US" w:eastAsia="zh-CN"/>
        </w:rPr>
        <w:t>保险事业蒸蒸日上。</w:t>
      </w:r>
    </w:p>
    <w:p>
      <w:pPr>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完成城乡居民养老保险征缴参保人数3068余人，城乡居民基本医疗保险参保8000余人，各类医疗保险报销住院政策范围内医疗费用报销比例达75%；开展养老保险待遇领取人员资格认证，追回多发放和重复发放养老金2万多元；积极组织未就业贫困劳动力、就业困难人员和大中专毕业生300人次参加“春风行动”、“送岗下乡”和技能培训结业专场招聘会，达成就业意向45人；开发公益性岗位92个，</w:t>
      </w:r>
    </w:p>
    <w:p>
      <w:pPr>
        <w:keepNext w:val="0"/>
        <w:keepLines w:val="0"/>
        <w:pageBreakBefore w:val="0"/>
        <w:kinsoku/>
        <w:wordWrap/>
        <w:overflowPunct/>
        <w:topLinePunct w:val="0"/>
        <w:bidi w:val="0"/>
        <w:snapToGrid/>
        <w:spacing w:line="600" w:lineRule="exact"/>
        <w:ind w:left="645" w:right="0" w:rightChars="0"/>
        <w:textAlignment w:val="auto"/>
        <w:rPr>
          <w:rFonts w:hint="eastAsia" w:ascii="仿宋" w:hAnsi="仿宋" w:eastAsia="仿宋" w:cs="仿宋"/>
          <w:b/>
          <w:bCs/>
          <w:sz w:val="32"/>
          <w:szCs w:val="32"/>
        </w:rPr>
      </w:pPr>
      <w:r>
        <w:rPr>
          <w:rFonts w:hint="eastAsia" w:ascii="仿宋" w:hAnsi="仿宋" w:eastAsia="仿宋" w:cs="仿宋"/>
          <w:b/>
          <w:bCs/>
          <w:sz w:val="32"/>
          <w:szCs w:val="32"/>
        </w:rPr>
        <w:t>安全监管成效显著</w:t>
      </w:r>
    </w:p>
    <w:p>
      <w:pPr>
        <w:ind w:left="638" w:leftChars="304"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1.非煤矿山整治。</w:t>
      </w:r>
    </w:p>
    <w:p>
      <w:pPr>
        <w:ind w:firstLine="640" w:firstLineChars="200"/>
        <w:rPr>
          <w:rFonts w:hint="eastAsia" w:ascii="仿宋" w:hAnsi="仿宋" w:eastAsia="仿宋" w:cs="仿宋"/>
          <w:spacing w:val="0"/>
          <w:position w:val="0"/>
          <w:sz w:val="32"/>
          <w:szCs w:val="32"/>
        </w:rPr>
      </w:pPr>
      <w:r>
        <w:rPr>
          <w:rFonts w:hint="eastAsia" w:ascii="仿宋" w:hAnsi="仿宋" w:eastAsia="仿宋" w:cs="仿宋"/>
          <w:spacing w:val="0"/>
          <w:position w:val="0"/>
          <w:sz w:val="32"/>
          <w:szCs w:val="32"/>
          <w:lang w:val="en-US" w:eastAsia="zh-CN"/>
        </w:rPr>
        <w:t>一</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以</w:t>
      </w:r>
      <w:r>
        <w:rPr>
          <w:rFonts w:hint="eastAsia" w:ascii="仿宋" w:hAnsi="仿宋" w:eastAsia="仿宋" w:cs="仿宋"/>
          <w:spacing w:val="0"/>
          <w:position w:val="0"/>
          <w:sz w:val="32"/>
          <w:szCs w:val="32"/>
        </w:rPr>
        <w:t>来，认真开展非煤矿山企业安全检查，共检查非煤矿山企业</w:t>
      </w:r>
      <w:r>
        <w:rPr>
          <w:rFonts w:hint="eastAsia" w:ascii="仿宋" w:hAnsi="仿宋" w:eastAsia="仿宋" w:cs="仿宋"/>
          <w:spacing w:val="0"/>
          <w:position w:val="0"/>
          <w:sz w:val="32"/>
          <w:szCs w:val="32"/>
          <w:lang w:val="en-US" w:eastAsia="zh-CN"/>
        </w:rPr>
        <w:t>55</w:t>
      </w:r>
      <w:r>
        <w:rPr>
          <w:rFonts w:hint="eastAsia" w:ascii="仿宋" w:hAnsi="仿宋" w:eastAsia="仿宋" w:cs="仿宋"/>
          <w:spacing w:val="0"/>
          <w:position w:val="0"/>
          <w:sz w:val="32"/>
          <w:szCs w:val="32"/>
        </w:rPr>
        <w:t>次，出动车辆</w:t>
      </w:r>
      <w:r>
        <w:rPr>
          <w:rFonts w:hint="eastAsia" w:ascii="仿宋" w:hAnsi="仿宋" w:eastAsia="仿宋" w:cs="仿宋"/>
          <w:spacing w:val="0"/>
          <w:position w:val="0"/>
          <w:sz w:val="32"/>
          <w:szCs w:val="32"/>
          <w:lang w:val="en-US" w:eastAsia="zh-CN"/>
        </w:rPr>
        <w:t>55</w:t>
      </w:r>
      <w:r>
        <w:rPr>
          <w:rFonts w:hint="eastAsia" w:ascii="仿宋" w:hAnsi="仿宋" w:eastAsia="仿宋" w:cs="仿宋"/>
          <w:spacing w:val="0"/>
          <w:position w:val="0"/>
          <w:sz w:val="32"/>
          <w:szCs w:val="32"/>
        </w:rPr>
        <w:t>台次，出动执法检查人员</w:t>
      </w:r>
      <w:r>
        <w:rPr>
          <w:rFonts w:hint="eastAsia" w:ascii="仿宋" w:hAnsi="仿宋" w:eastAsia="仿宋" w:cs="仿宋"/>
          <w:spacing w:val="0"/>
          <w:position w:val="0"/>
          <w:sz w:val="32"/>
          <w:szCs w:val="32"/>
          <w:lang w:val="en-US" w:eastAsia="zh-CN"/>
        </w:rPr>
        <w:t>220</w:t>
      </w:r>
      <w:r>
        <w:rPr>
          <w:rFonts w:hint="eastAsia" w:ascii="仿宋" w:hAnsi="仿宋" w:eastAsia="仿宋" w:cs="仿宋"/>
          <w:spacing w:val="0"/>
          <w:position w:val="0"/>
          <w:sz w:val="32"/>
          <w:szCs w:val="32"/>
        </w:rPr>
        <w:t>人次，共查出安全隐患</w:t>
      </w:r>
      <w:r>
        <w:rPr>
          <w:rFonts w:hint="eastAsia" w:ascii="仿宋" w:hAnsi="仿宋" w:eastAsia="仿宋" w:cs="仿宋"/>
          <w:spacing w:val="0"/>
          <w:position w:val="0"/>
          <w:sz w:val="32"/>
          <w:szCs w:val="32"/>
          <w:lang w:val="en-US" w:eastAsia="zh-CN"/>
        </w:rPr>
        <w:t>22</w:t>
      </w:r>
      <w:r>
        <w:rPr>
          <w:rFonts w:hint="eastAsia" w:ascii="仿宋" w:hAnsi="仿宋" w:eastAsia="仿宋" w:cs="仿宋"/>
          <w:spacing w:val="0"/>
          <w:position w:val="0"/>
          <w:sz w:val="32"/>
          <w:szCs w:val="32"/>
        </w:rPr>
        <w:t>处，</w:t>
      </w:r>
      <w:r>
        <w:rPr>
          <w:rFonts w:hint="eastAsia" w:ascii="仿宋" w:hAnsi="仿宋" w:eastAsia="仿宋" w:cs="仿宋"/>
          <w:spacing w:val="0"/>
          <w:position w:val="0"/>
          <w:sz w:val="32"/>
          <w:szCs w:val="32"/>
          <w:lang w:eastAsia="zh-CN"/>
        </w:rPr>
        <w:t>严格</w:t>
      </w:r>
      <w:r>
        <w:rPr>
          <w:rFonts w:hint="eastAsia" w:ascii="仿宋" w:hAnsi="仿宋" w:eastAsia="仿宋" w:cs="仿宋"/>
          <w:spacing w:val="0"/>
          <w:position w:val="0"/>
          <w:sz w:val="32"/>
          <w:szCs w:val="32"/>
        </w:rPr>
        <w:t>督促企业落实整改</w:t>
      </w:r>
      <w:r>
        <w:rPr>
          <w:rFonts w:hint="eastAsia" w:ascii="仿宋" w:hAnsi="仿宋" w:eastAsia="仿宋" w:cs="仿宋"/>
          <w:spacing w:val="0"/>
          <w:position w:val="0"/>
          <w:sz w:val="32"/>
          <w:szCs w:val="32"/>
          <w:lang w:val="en-US" w:eastAsia="zh-CN"/>
        </w:rPr>
        <w:t>。</w:t>
      </w:r>
      <w:r>
        <w:rPr>
          <w:rFonts w:hint="eastAsia" w:ascii="仿宋" w:hAnsi="仿宋" w:eastAsia="仿宋" w:cs="仿宋"/>
          <w:spacing w:val="0"/>
          <w:position w:val="0"/>
          <w:sz w:val="32"/>
          <w:szCs w:val="32"/>
        </w:rPr>
        <w:t>有效的遏制了安全隐患，确保企业健康有序发展。</w:t>
      </w:r>
    </w:p>
    <w:p>
      <w:pPr>
        <w:keepNext w:val="0"/>
        <w:keepLines w:val="0"/>
        <w:pageBreakBefore w:val="0"/>
        <w:kinsoku/>
        <w:wordWrap/>
        <w:overflowPunct/>
        <w:topLinePunct w:val="0"/>
        <w:bidi w:val="0"/>
        <w:snapToGrid/>
        <w:spacing w:line="600" w:lineRule="exact"/>
        <w:ind w:right="0" w:rightChars="0" w:firstLine="640"/>
        <w:textAlignment w:val="auto"/>
        <w:rPr>
          <w:rFonts w:hint="eastAsia" w:ascii="仿宋" w:hAnsi="仿宋" w:eastAsia="仿宋" w:cs="仿宋"/>
          <w:b/>
          <w:bCs/>
          <w:spacing w:val="0"/>
          <w:kern w:val="0"/>
          <w:position w:val="0"/>
          <w:sz w:val="32"/>
          <w:szCs w:val="32"/>
        </w:rPr>
      </w:pPr>
      <w:r>
        <w:rPr>
          <w:rFonts w:hint="eastAsia" w:ascii="仿宋" w:hAnsi="仿宋" w:eastAsia="仿宋" w:cs="仿宋"/>
          <w:b/>
          <w:bCs/>
          <w:spacing w:val="0"/>
          <w:kern w:val="0"/>
          <w:position w:val="0"/>
          <w:sz w:val="32"/>
          <w:szCs w:val="32"/>
          <w:lang w:val="en-US" w:eastAsia="zh-CN"/>
        </w:rPr>
        <w:t>2.</w:t>
      </w:r>
      <w:r>
        <w:rPr>
          <w:rFonts w:hint="eastAsia" w:ascii="仿宋" w:hAnsi="仿宋" w:eastAsia="仿宋" w:cs="仿宋"/>
          <w:b/>
          <w:bCs/>
          <w:spacing w:val="0"/>
          <w:kern w:val="0"/>
          <w:position w:val="0"/>
          <w:sz w:val="32"/>
          <w:szCs w:val="32"/>
        </w:rPr>
        <w:t>道路交通安全整治。</w:t>
      </w:r>
    </w:p>
    <w:p>
      <w:pPr>
        <w:ind w:firstLine="640" w:firstLineChars="200"/>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根据规定每月至少上路检查四次，联合派出所“逢场”、“节假日”加强道路安全检查。包括车辆检查记录、七个工作台账、六项工作制度等，道路安全检查上路每月不少于四次,检查车辆不少于50车次，主要针对五类重点车辆。</w:t>
      </w:r>
    </w:p>
    <w:p>
      <w:pPr>
        <w:keepNext w:val="0"/>
        <w:keepLines w:val="0"/>
        <w:pageBreakBefore w:val="0"/>
        <w:kinsoku/>
        <w:wordWrap/>
        <w:overflowPunct/>
        <w:topLinePunct w:val="0"/>
        <w:bidi w:val="0"/>
        <w:snapToGrid/>
        <w:spacing w:line="600" w:lineRule="exact"/>
        <w:ind w:right="0" w:rightChars="0" w:firstLine="640"/>
        <w:textAlignment w:val="auto"/>
        <w:rPr>
          <w:rFonts w:hint="eastAsia" w:ascii="仿宋" w:hAnsi="仿宋" w:eastAsia="仿宋" w:cs="仿宋"/>
          <w:b/>
          <w:spacing w:val="0"/>
          <w:position w:val="0"/>
          <w:sz w:val="32"/>
          <w:szCs w:val="32"/>
        </w:rPr>
      </w:pPr>
      <w:r>
        <w:rPr>
          <w:rFonts w:hint="eastAsia" w:ascii="仿宋" w:hAnsi="仿宋" w:eastAsia="仿宋" w:cs="仿宋"/>
          <w:b/>
          <w:spacing w:val="0"/>
          <w:position w:val="0"/>
          <w:sz w:val="32"/>
          <w:szCs w:val="32"/>
          <w:lang w:val="en-US" w:eastAsia="zh-CN"/>
        </w:rPr>
        <w:t>3.</w:t>
      </w:r>
      <w:r>
        <w:rPr>
          <w:rFonts w:hint="eastAsia" w:ascii="仿宋" w:hAnsi="仿宋" w:eastAsia="仿宋" w:cs="仿宋"/>
          <w:b/>
          <w:spacing w:val="0"/>
          <w:position w:val="0"/>
          <w:sz w:val="32"/>
          <w:szCs w:val="32"/>
        </w:rPr>
        <w:t>食品安全整治。</w:t>
      </w:r>
    </w:p>
    <w:p>
      <w:pPr>
        <w:ind w:firstLine="640" w:firstLineChars="200"/>
        <w:rPr>
          <w:rFonts w:hint="eastAsia" w:ascii="仿宋" w:hAnsi="仿宋" w:eastAsia="仿宋" w:cs="仿宋"/>
          <w:spacing w:val="0"/>
          <w:position w:val="0"/>
          <w:sz w:val="32"/>
          <w:szCs w:val="32"/>
          <w:lang w:eastAsia="zh-CN"/>
        </w:rPr>
      </w:pPr>
      <w:r>
        <w:rPr>
          <w:rFonts w:hint="eastAsia" w:ascii="仿宋" w:hAnsi="仿宋" w:eastAsia="仿宋" w:cs="仿宋"/>
          <w:spacing w:val="0"/>
          <w:position w:val="0"/>
          <w:sz w:val="32"/>
          <w:szCs w:val="32"/>
        </w:rPr>
        <w:t>多次对全镇餐馆、零售商铺、学校食堂等进行食品安全大检查，建立食品安全应急预案，</w:t>
      </w:r>
      <w:r>
        <w:rPr>
          <w:rFonts w:hint="eastAsia" w:ascii="仿宋" w:hAnsi="仿宋" w:eastAsia="仿宋" w:cs="仿宋"/>
          <w:spacing w:val="0"/>
          <w:position w:val="0"/>
          <w:sz w:val="32"/>
          <w:szCs w:val="32"/>
          <w:lang w:val="en-US" w:eastAsia="zh-CN"/>
        </w:rPr>
        <w:t>一</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以</w:t>
      </w:r>
      <w:r>
        <w:rPr>
          <w:rFonts w:hint="eastAsia" w:ascii="仿宋" w:hAnsi="仿宋" w:eastAsia="仿宋" w:cs="仿宋"/>
          <w:spacing w:val="0"/>
          <w:position w:val="0"/>
          <w:sz w:val="32"/>
          <w:szCs w:val="32"/>
        </w:rPr>
        <w:t>来，出动检查</w:t>
      </w:r>
      <w:r>
        <w:rPr>
          <w:rFonts w:hint="eastAsia" w:ascii="仿宋" w:hAnsi="仿宋" w:eastAsia="仿宋" w:cs="仿宋"/>
          <w:spacing w:val="0"/>
          <w:position w:val="0"/>
          <w:sz w:val="32"/>
          <w:szCs w:val="32"/>
          <w:lang w:val="en-US" w:eastAsia="zh-CN"/>
        </w:rPr>
        <w:t>42</w:t>
      </w:r>
      <w:r>
        <w:rPr>
          <w:rFonts w:hint="eastAsia" w:ascii="仿宋" w:hAnsi="仿宋" w:eastAsia="仿宋" w:cs="仿宋"/>
          <w:spacing w:val="0"/>
          <w:position w:val="0"/>
          <w:sz w:val="32"/>
          <w:szCs w:val="32"/>
        </w:rPr>
        <w:t>次，出动检查人员</w:t>
      </w:r>
      <w:r>
        <w:rPr>
          <w:rFonts w:hint="eastAsia" w:ascii="仿宋" w:hAnsi="仿宋" w:eastAsia="仿宋" w:cs="仿宋"/>
          <w:spacing w:val="0"/>
          <w:position w:val="0"/>
          <w:sz w:val="32"/>
          <w:szCs w:val="32"/>
          <w:lang w:val="en-US" w:eastAsia="zh-CN"/>
        </w:rPr>
        <w:t>112</w:t>
      </w:r>
      <w:r>
        <w:rPr>
          <w:rFonts w:hint="eastAsia" w:ascii="仿宋" w:hAnsi="仿宋" w:eastAsia="仿宋" w:cs="仿宋"/>
          <w:spacing w:val="0"/>
          <w:position w:val="0"/>
          <w:sz w:val="32"/>
          <w:szCs w:val="32"/>
        </w:rPr>
        <w:t>人次。</w:t>
      </w:r>
      <w:r>
        <w:rPr>
          <w:rFonts w:hint="eastAsia" w:ascii="仿宋" w:hAnsi="仿宋" w:eastAsia="仿宋" w:cs="仿宋"/>
          <w:spacing w:val="0"/>
          <w:position w:val="0"/>
          <w:sz w:val="32"/>
          <w:szCs w:val="32"/>
          <w:lang w:eastAsia="zh-CN"/>
        </w:rPr>
        <w:t>同时严格落实全镇群体性聚餐备案制度，</w:t>
      </w:r>
      <w:r>
        <w:rPr>
          <w:rFonts w:hint="eastAsia" w:ascii="仿宋" w:hAnsi="仿宋" w:eastAsia="仿宋" w:cs="仿宋"/>
          <w:spacing w:val="0"/>
          <w:position w:val="0"/>
          <w:sz w:val="32"/>
          <w:szCs w:val="32"/>
          <w:lang w:val="en-US" w:eastAsia="zh-CN"/>
        </w:rPr>
        <w:t>全</w:t>
      </w:r>
      <w:r>
        <w:rPr>
          <w:rFonts w:hint="eastAsia" w:ascii="仿宋" w:hAnsi="仿宋" w:eastAsia="仿宋" w:cs="仿宋"/>
          <w:spacing w:val="0"/>
          <w:position w:val="0"/>
          <w:sz w:val="32"/>
          <w:szCs w:val="32"/>
          <w:lang w:eastAsia="zh-CN"/>
        </w:rPr>
        <w:t>年备案与抽样检测群体性聚餐</w:t>
      </w:r>
      <w:r>
        <w:rPr>
          <w:rFonts w:hint="eastAsia" w:ascii="仿宋" w:hAnsi="仿宋" w:eastAsia="仿宋" w:cs="仿宋"/>
          <w:spacing w:val="0"/>
          <w:position w:val="0"/>
          <w:sz w:val="32"/>
          <w:szCs w:val="32"/>
          <w:lang w:val="en-US" w:eastAsia="zh-CN"/>
        </w:rPr>
        <w:t>92次。</w:t>
      </w:r>
    </w:p>
    <w:p>
      <w:pPr>
        <w:keepNext w:val="0"/>
        <w:keepLines w:val="0"/>
        <w:pageBreakBefore w:val="0"/>
        <w:kinsoku/>
        <w:wordWrap/>
        <w:overflowPunct/>
        <w:topLinePunct w:val="0"/>
        <w:bidi w:val="0"/>
        <w:snapToGrid/>
        <w:spacing w:line="600" w:lineRule="exact"/>
        <w:ind w:right="0" w:rightChars="0" w:firstLine="640"/>
        <w:textAlignment w:val="auto"/>
        <w:rPr>
          <w:rFonts w:hint="eastAsia" w:ascii="仿宋" w:hAnsi="仿宋" w:eastAsia="仿宋" w:cs="仿宋"/>
          <w:b/>
          <w:spacing w:val="0"/>
          <w:position w:val="0"/>
          <w:sz w:val="32"/>
          <w:szCs w:val="32"/>
        </w:rPr>
      </w:pPr>
      <w:r>
        <w:rPr>
          <w:rFonts w:hint="eastAsia" w:ascii="仿宋" w:hAnsi="仿宋" w:eastAsia="仿宋" w:cs="仿宋"/>
          <w:b/>
          <w:spacing w:val="0"/>
          <w:position w:val="0"/>
          <w:sz w:val="32"/>
          <w:szCs w:val="32"/>
          <w:lang w:val="en-US" w:eastAsia="zh-CN"/>
        </w:rPr>
        <w:t>4.</w:t>
      </w:r>
      <w:r>
        <w:rPr>
          <w:rFonts w:hint="eastAsia" w:ascii="仿宋" w:hAnsi="仿宋" w:eastAsia="仿宋" w:cs="仿宋"/>
          <w:b/>
          <w:spacing w:val="0"/>
          <w:position w:val="0"/>
          <w:sz w:val="32"/>
          <w:szCs w:val="32"/>
        </w:rPr>
        <w:t>消防隐患整治。</w:t>
      </w:r>
    </w:p>
    <w:p>
      <w:pPr>
        <w:ind w:firstLine="640" w:firstLineChars="200"/>
        <w:rPr>
          <w:rFonts w:hint="eastAsia" w:ascii="仿宋" w:hAnsi="仿宋" w:eastAsia="仿宋" w:cs="仿宋"/>
          <w:spacing w:val="0"/>
          <w:position w:val="0"/>
          <w:sz w:val="32"/>
          <w:szCs w:val="32"/>
          <w:lang w:val="en-US" w:eastAsia="zh-CN"/>
        </w:rPr>
      </w:pPr>
      <w:r>
        <w:rPr>
          <w:rFonts w:hint="eastAsia" w:ascii="仿宋" w:hAnsi="仿宋" w:eastAsia="仿宋" w:cs="仿宋"/>
          <w:spacing w:val="0"/>
          <w:position w:val="0"/>
          <w:sz w:val="32"/>
          <w:szCs w:val="32"/>
          <w:lang w:val="en-US" w:eastAsia="zh-CN"/>
        </w:rPr>
        <w:t>一</w:t>
      </w:r>
      <w:r>
        <w:rPr>
          <w:rFonts w:hint="eastAsia" w:ascii="仿宋" w:hAnsi="仿宋" w:eastAsia="仿宋" w:cs="仿宋"/>
          <w:spacing w:val="0"/>
          <w:position w:val="0"/>
          <w:sz w:val="32"/>
          <w:szCs w:val="32"/>
        </w:rPr>
        <w:t>年</w:t>
      </w:r>
      <w:r>
        <w:rPr>
          <w:rFonts w:hint="eastAsia" w:ascii="仿宋" w:hAnsi="仿宋" w:eastAsia="仿宋" w:cs="仿宋"/>
          <w:spacing w:val="0"/>
          <w:position w:val="0"/>
          <w:sz w:val="32"/>
          <w:szCs w:val="32"/>
          <w:lang w:val="en-US" w:eastAsia="zh-CN"/>
        </w:rPr>
        <w:t>以</w:t>
      </w:r>
      <w:r>
        <w:rPr>
          <w:rFonts w:hint="eastAsia" w:ascii="仿宋" w:hAnsi="仿宋" w:eastAsia="仿宋" w:cs="仿宋"/>
          <w:spacing w:val="0"/>
          <w:position w:val="0"/>
          <w:sz w:val="32"/>
          <w:szCs w:val="32"/>
        </w:rPr>
        <w:t>来累计出动消防检查</w:t>
      </w:r>
      <w:r>
        <w:rPr>
          <w:rFonts w:hint="eastAsia" w:ascii="仿宋" w:hAnsi="仿宋" w:eastAsia="仿宋" w:cs="仿宋"/>
          <w:spacing w:val="0"/>
          <w:position w:val="0"/>
          <w:sz w:val="32"/>
          <w:szCs w:val="32"/>
          <w:lang w:val="en-US" w:eastAsia="zh-CN"/>
        </w:rPr>
        <w:t>12</w:t>
      </w:r>
      <w:r>
        <w:rPr>
          <w:rFonts w:hint="eastAsia" w:ascii="仿宋" w:hAnsi="仿宋" w:eastAsia="仿宋" w:cs="仿宋"/>
          <w:spacing w:val="0"/>
          <w:position w:val="0"/>
          <w:sz w:val="32"/>
          <w:szCs w:val="32"/>
        </w:rPr>
        <w:t>次，完成了消防安全网格化管理工作。通过各种消防检查，措施，有效清除了我镇存在的各类消防隐患</w:t>
      </w:r>
      <w:r>
        <w:rPr>
          <w:rFonts w:hint="eastAsia" w:ascii="仿宋" w:hAnsi="仿宋" w:eastAsia="仿宋" w:cs="仿宋"/>
          <w:spacing w:val="0"/>
          <w:position w:val="0"/>
          <w:sz w:val="32"/>
          <w:szCs w:val="32"/>
          <w:lang w:val="en-US" w:eastAsia="zh-CN"/>
        </w:rPr>
        <w:t>12</w:t>
      </w:r>
      <w:r>
        <w:rPr>
          <w:rFonts w:hint="eastAsia" w:ascii="仿宋" w:hAnsi="仿宋" w:eastAsia="仿宋" w:cs="仿宋"/>
          <w:spacing w:val="0"/>
          <w:position w:val="0"/>
          <w:sz w:val="32"/>
          <w:szCs w:val="32"/>
        </w:rPr>
        <w:t>余处，确保了人民群众生命财产安全。</w:t>
      </w:r>
      <w:r>
        <w:rPr>
          <w:rFonts w:hint="eastAsia" w:ascii="仿宋" w:hAnsi="仿宋" w:eastAsia="仿宋" w:cs="仿宋"/>
          <w:spacing w:val="0"/>
          <w:position w:val="0"/>
          <w:sz w:val="32"/>
          <w:szCs w:val="32"/>
          <w:lang w:val="en-US" w:eastAsia="zh-CN"/>
        </w:rPr>
        <w:t xml:space="preserve">   </w:t>
      </w:r>
    </w:p>
    <w:p>
      <w:pPr>
        <w:pStyle w:val="4"/>
        <w:numPr>
          <w:ilvl w:val="0"/>
          <w:numId w:val="0"/>
        </w:numPr>
        <w:ind w:firstLine="640" w:firstLineChars="200"/>
        <w:rPr>
          <w:rStyle w:val="29"/>
          <w:rFonts w:hint="eastAsia" w:ascii="黑体" w:hAnsi="黑体" w:eastAsia="黑体"/>
          <w:b w:val="0"/>
          <w:bCs w:val="0"/>
        </w:rPr>
      </w:pPr>
      <w:bookmarkStart w:id="20" w:name="_Toc15396601"/>
      <w:bookmarkStart w:id="21" w:name="_Toc15377200"/>
      <w:r>
        <w:rPr>
          <w:rFonts w:hint="eastAsia" w:ascii="黑体" w:hAnsi="黑体" w:eastAsia="黑体"/>
          <w:b w:val="0"/>
          <w:color w:val="000000"/>
          <w:lang w:val="en-US" w:eastAsia="zh-CN"/>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pPr>
        <w:pStyle w:val="4"/>
        <w:numPr>
          <w:ilvl w:val="0"/>
          <w:numId w:val="0"/>
        </w:numPr>
        <w:ind w:firstLine="640" w:firstLineChars="200"/>
        <w:rPr>
          <w:rStyle w:val="29"/>
          <w:rFonts w:hint="eastAsia" w:ascii="仿宋_GB2312" w:hAnsi="仿宋_GB2312" w:eastAsia="仿宋_GB2312" w:cs="仿宋_GB2312"/>
          <w:b w:val="0"/>
          <w:bCs w:val="0"/>
          <w:sz w:val="32"/>
          <w:szCs w:val="32"/>
        </w:rPr>
      </w:pPr>
      <w:r>
        <w:rPr>
          <w:rStyle w:val="29"/>
          <w:rFonts w:hint="eastAsia" w:ascii="仿宋_GB2312" w:hAnsi="仿宋_GB2312" w:eastAsia="仿宋_GB2312" w:cs="仿宋_GB2312"/>
          <w:b w:val="0"/>
          <w:bCs w:val="0"/>
          <w:sz w:val="32"/>
          <w:szCs w:val="32"/>
        </w:rPr>
        <w:t>毛坪镇下属无二级预算单位。</w:t>
      </w:r>
    </w:p>
    <w:p>
      <w:pPr>
        <w:rPr>
          <w:rStyle w:val="29"/>
          <w:rFonts w:hint="default" w:ascii="仿宋_GB2312" w:hAnsi="仿宋_GB2312" w:eastAsia="仿宋_GB2312" w:cs="仿宋_GB2312"/>
          <w:b w:val="0"/>
          <w:bCs w:val="0"/>
          <w:sz w:val="32"/>
          <w:szCs w:val="32"/>
          <w:lang w:val="en-US" w:eastAsia="zh-CN"/>
        </w:rPr>
      </w:pPr>
    </w:p>
    <w:p>
      <w:pPr>
        <w:pStyle w:val="3"/>
        <w:ind w:right="440"/>
        <w:jc w:val="right"/>
        <w:rPr>
          <w:rStyle w:val="28"/>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2019年度部门决算情况说明</w:t>
      </w:r>
      <w:bookmarkEnd w:id="22"/>
      <w:bookmarkEnd w:id="23"/>
    </w:p>
    <w:p/>
    <w:p>
      <w:pPr>
        <w:pStyle w:val="27"/>
        <w:numPr>
          <w:ilvl w:val="0"/>
          <w:numId w:val="2"/>
        </w:numPr>
        <w:spacing w:line="600" w:lineRule="exact"/>
        <w:ind w:firstLineChars="0"/>
        <w:outlineLvl w:val="1"/>
        <w:rPr>
          <w:rStyle w:val="29"/>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1250.82</w:t>
      </w:r>
      <w:r>
        <w:rPr>
          <w:rFonts w:hint="eastAsia" w:ascii="仿宋" w:hAnsi="仿宋" w:eastAsia="仿宋"/>
          <w:color w:val="000000"/>
          <w:sz w:val="32"/>
          <w:szCs w:val="32"/>
        </w:rPr>
        <w:t>万元。</w:t>
      </w:r>
      <w:r>
        <w:rPr>
          <w:rFonts w:hint="eastAsia" w:ascii="仿宋" w:hAnsi="仿宋" w:eastAsia="仿宋"/>
          <w:color w:val="auto"/>
          <w:sz w:val="32"/>
          <w:szCs w:val="32"/>
        </w:rPr>
        <w:t>与2018年相比，收、支总计</w:t>
      </w:r>
      <w:r>
        <w:rPr>
          <w:rFonts w:hint="eastAsia" w:ascii="仿宋" w:hAnsi="仿宋" w:eastAsia="仿宋"/>
          <w:color w:val="auto"/>
          <w:sz w:val="32"/>
          <w:szCs w:val="32"/>
          <w:lang w:eastAsia="zh-CN"/>
        </w:rPr>
        <w:t>各</w:t>
      </w:r>
      <w:r>
        <w:rPr>
          <w:rFonts w:hint="eastAsia" w:ascii="仿宋" w:hAnsi="仿宋" w:eastAsia="仿宋"/>
          <w:color w:val="auto"/>
          <w:sz w:val="32"/>
          <w:szCs w:val="32"/>
        </w:rPr>
        <w:t>增加</w:t>
      </w:r>
      <w:r>
        <w:rPr>
          <w:rFonts w:hint="eastAsia" w:ascii="仿宋" w:hAnsi="仿宋" w:eastAsia="仿宋"/>
          <w:color w:val="auto"/>
          <w:sz w:val="32"/>
          <w:szCs w:val="32"/>
          <w:lang w:val="en-US" w:eastAsia="zh-CN"/>
        </w:rPr>
        <w:t>230.49</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22.59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环境整治经费增加、脱贫攻坚任务加重项目增多。</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2"/>
        <w:rPr>
          <w:rFonts w:hint="eastAsia"/>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1175.58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1157.2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98.44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18.38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1.56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360045</wp:posOffset>
            </wp:positionH>
            <wp:positionV relativeFrom="paragraph">
              <wp:posOffset>175895</wp:posOffset>
            </wp:positionV>
            <wp:extent cx="4572000" cy="2743200"/>
            <wp:effectExtent l="4445" t="4445" r="8255" b="8255"/>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numPr>
          <w:ilvl w:val="0"/>
          <w:numId w:val="2"/>
        </w:numPr>
        <w:spacing w:line="600" w:lineRule="exact"/>
        <w:ind w:firstLineChars="0"/>
        <w:outlineLvl w:val="1"/>
        <w:rPr>
          <w:rStyle w:val="29"/>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1190.32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806.15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67.73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384.17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32.27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highlight w:val="red"/>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（图3：支出决算结构图）（饼状图）</w:t>
      </w:r>
    </w:p>
    <w:p>
      <w:pPr>
        <w:spacing w:line="600" w:lineRule="exact"/>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271145</wp:posOffset>
            </wp:positionH>
            <wp:positionV relativeFrom="paragraph">
              <wp:posOffset>-2446655</wp:posOffset>
            </wp:positionV>
            <wp:extent cx="4572000" cy="2743200"/>
            <wp:effectExtent l="4445" t="4445" r="8255" b="825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9"/>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1250.82</w:t>
      </w:r>
      <w:r>
        <w:rPr>
          <w:rFonts w:hint="eastAsia" w:ascii="仿宋" w:hAnsi="仿宋" w:eastAsia="仿宋"/>
          <w:color w:val="000000"/>
          <w:sz w:val="32"/>
          <w:szCs w:val="32"/>
        </w:rPr>
        <w:t>万元。</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rPr>
        <w:t>8年</w:t>
      </w:r>
      <w:r>
        <w:rPr>
          <w:rFonts w:hint="eastAsia" w:ascii="仿宋" w:hAnsi="仿宋" w:eastAsia="仿宋"/>
          <w:color w:val="auto"/>
          <w:sz w:val="32"/>
          <w:szCs w:val="32"/>
          <w:lang w:val="en-US" w:eastAsia="zh-CN"/>
        </w:rPr>
        <w:t>1020.33万元</w:t>
      </w:r>
      <w:r>
        <w:rPr>
          <w:rFonts w:hint="eastAsia" w:ascii="仿宋" w:hAnsi="仿宋" w:eastAsia="仿宋"/>
          <w:color w:val="auto"/>
          <w:sz w:val="32"/>
          <w:szCs w:val="32"/>
        </w:rPr>
        <w:t>相比，财政拨款收、支总计各增加</w:t>
      </w:r>
      <w:r>
        <w:rPr>
          <w:rFonts w:hint="eastAsia" w:ascii="仿宋" w:hAnsi="仿宋" w:eastAsia="仿宋"/>
          <w:color w:val="auto"/>
          <w:sz w:val="32"/>
          <w:szCs w:val="32"/>
          <w:lang w:val="en-US" w:eastAsia="zh-CN"/>
        </w:rPr>
        <w:t>230.49</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22.59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环境整治经费增加、</w:t>
      </w:r>
      <w:r>
        <w:rPr>
          <w:rFonts w:hint="eastAsia" w:ascii="仿宋" w:hAnsi="仿宋" w:eastAsia="仿宋"/>
          <w:color w:val="000000"/>
          <w:sz w:val="32"/>
          <w:szCs w:val="32"/>
          <w:lang w:eastAsia="zh-CN"/>
        </w:rPr>
        <w:t>脱贫攻坚任务加重项目增多。</w:t>
      </w:r>
    </w:p>
    <w:p>
      <w:pPr>
        <w:spacing w:line="600" w:lineRule="exact"/>
        <w:ind w:left="420" w:leftChars="200" w:firstLine="0" w:firstLineChars="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pStyle w:val="2"/>
        <w:rPr>
          <w:rFonts w:hint="eastAsia"/>
          <w:lang w:eastAsia="zh-CN"/>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1136.96</w:t>
      </w:r>
      <w:r>
        <w:rPr>
          <w:rFonts w:hint="eastAsia" w:ascii="仿宋" w:hAnsi="仿宋" w:eastAsia="仿宋"/>
          <w:color w:val="000000"/>
          <w:sz w:val="32"/>
          <w:szCs w:val="32"/>
        </w:rPr>
        <w:t>万元，</w:t>
      </w:r>
      <w:r>
        <w:rPr>
          <w:rFonts w:hint="eastAsia" w:ascii="仿宋" w:hAnsi="仿宋" w:eastAsia="仿宋"/>
          <w:color w:val="auto"/>
          <w:sz w:val="32"/>
          <w:szCs w:val="32"/>
        </w:rPr>
        <w:t>占本年支出合计的</w:t>
      </w:r>
      <w:r>
        <w:rPr>
          <w:rFonts w:hint="eastAsia" w:ascii="仿宋" w:hAnsi="仿宋" w:eastAsia="仿宋"/>
          <w:color w:val="auto"/>
          <w:sz w:val="32"/>
          <w:szCs w:val="32"/>
          <w:lang w:val="en-US" w:eastAsia="zh-CN"/>
        </w:rPr>
        <w:t>90.9</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rPr>
        <w:t>8年</w:t>
      </w:r>
      <w:r>
        <w:rPr>
          <w:rFonts w:hint="eastAsia" w:ascii="仿宋" w:hAnsi="仿宋" w:eastAsia="仿宋"/>
          <w:color w:val="auto"/>
          <w:sz w:val="32"/>
          <w:szCs w:val="32"/>
          <w:lang w:val="en-US" w:eastAsia="zh-CN"/>
        </w:rPr>
        <w:t>857.59万元</w:t>
      </w:r>
      <w:r>
        <w:rPr>
          <w:rFonts w:hint="eastAsia" w:ascii="仿宋" w:hAnsi="仿宋" w:eastAsia="仿宋"/>
          <w:color w:val="auto"/>
          <w:sz w:val="32"/>
          <w:szCs w:val="32"/>
        </w:rPr>
        <w:t>相比，一般公共预算财政拨款增加</w:t>
      </w:r>
      <w:r>
        <w:rPr>
          <w:rFonts w:hint="eastAsia" w:ascii="仿宋" w:hAnsi="仿宋" w:eastAsia="仿宋"/>
          <w:color w:val="auto"/>
          <w:sz w:val="32"/>
          <w:szCs w:val="32"/>
          <w:lang w:val="en-US" w:eastAsia="zh-CN"/>
        </w:rPr>
        <w:t>279.37</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32.58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环境卫生整治经费增加、在职干部奖金增加、项目增多经费增加等。</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420" w:firstLineChars="200"/>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512445</wp:posOffset>
            </wp:positionH>
            <wp:positionV relativeFrom="paragraph">
              <wp:posOffset>99695</wp:posOffset>
            </wp:positionV>
            <wp:extent cx="4572000" cy="2743200"/>
            <wp:effectExtent l="4445" t="4445" r="8255" b="8255"/>
            <wp:wrapTopAndBottom/>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1136.96</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517.75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45.54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val="0"/>
          <w:bCs w:val="0"/>
          <w:color w:val="000000" w:themeColor="text1"/>
          <w:sz w:val="32"/>
          <w:szCs w:val="32"/>
          <w:lang w:val="en-US" w:eastAsia="zh-CN"/>
          <w14:textFill>
            <w14:solidFill>
              <w14:schemeClr w14:val="tx1"/>
            </w14:solidFill>
          </w14:textFill>
        </w:rPr>
        <w:t>12.38</w:t>
      </w:r>
      <w:r>
        <w:rPr>
          <w:rFonts w:hint="eastAsia" w:ascii="仿宋" w:hAnsi="仿宋" w:eastAsia="仿宋"/>
          <w:b w:val="0"/>
          <w:bCs w:val="0"/>
          <w:color w:val="000000" w:themeColor="text1"/>
          <w:sz w:val="32"/>
          <w:szCs w:val="32"/>
          <w14:textFill>
            <w14:solidFill>
              <w14:schemeClr w14:val="tx1"/>
            </w14:solidFill>
          </w14:textFill>
        </w:rPr>
        <w:t>万元，占</w:t>
      </w:r>
      <w:r>
        <w:rPr>
          <w:rFonts w:hint="eastAsia" w:ascii="仿宋" w:hAnsi="仿宋" w:eastAsia="仿宋"/>
          <w:b w:val="0"/>
          <w:bCs w:val="0"/>
          <w:color w:val="000000" w:themeColor="text1"/>
          <w:sz w:val="32"/>
          <w:szCs w:val="32"/>
          <w:lang w:val="en-US" w:eastAsia="zh-CN"/>
          <w14:textFill>
            <w14:solidFill>
              <w14:schemeClr w14:val="tx1"/>
            </w14:solidFill>
          </w14:textFill>
        </w:rPr>
        <w:t>1.09</w:t>
      </w:r>
      <w:r>
        <w:rPr>
          <w:rFonts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62.29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5.48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w:t>
      </w:r>
      <w:r>
        <w:rPr>
          <w:rFonts w:hint="eastAsia" w:ascii="仿宋" w:hAnsi="仿宋" w:eastAsia="仿宋"/>
          <w:color w:val="000000" w:themeColor="text1"/>
          <w:sz w:val="32"/>
          <w:szCs w:val="32"/>
          <w14:textFill>
            <w14:solidFill>
              <w14:schemeClr w14:val="tx1"/>
            </w14:solidFill>
          </w14:textFill>
        </w:rPr>
        <w:t>出</w:t>
      </w:r>
      <w:r>
        <w:rPr>
          <w:rFonts w:hint="eastAsia" w:ascii="仿宋" w:hAnsi="仿宋" w:eastAsia="仿宋"/>
          <w:color w:val="000000" w:themeColor="text1"/>
          <w:sz w:val="32"/>
          <w:szCs w:val="32"/>
          <w:lang w:val="en-US" w:eastAsia="zh-CN"/>
          <w14:textFill>
            <w14:solidFill>
              <w14:schemeClr w14:val="tx1"/>
            </w14:solidFill>
          </w14:textFill>
        </w:rPr>
        <w:t>15.71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1.38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城乡社区支出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189.81万元，占16.69%;</w:t>
      </w:r>
      <w:r>
        <w:rPr>
          <w:rFonts w:hint="eastAsia" w:ascii="仿宋" w:hAnsi="仿宋" w:eastAsia="仿宋"/>
          <w:b/>
          <w:bCs/>
          <w:color w:val="000000" w:themeColor="text1"/>
          <w:sz w:val="32"/>
          <w:szCs w:val="32"/>
          <w:lang w:val="en-US" w:eastAsia="zh-CN"/>
          <w14:textFill>
            <w14:solidFill>
              <w14:schemeClr w14:val="tx1"/>
            </w14:solidFill>
          </w14:textFill>
        </w:rPr>
        <w:t>农林水支出</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296.64万元，占26.09%；</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42.38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3.73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423545</wp:posOffset>
            </wp:positionH>
            <wp:positionV relativeFrom="paragraph">
              <wp:posOffset>-630555</wp:posOffset>
            </wp:positionV>
            <wp:extent cx="4572000" cy="3079750"/>
            <wp:effectExtent l="4445" t="4445" r="8255" b="14605"/>
            <wp:wrapTopAndBottom/>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1136.95万元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eastAsia="zh-CN"/>
        </w:rPr>
        <w:t>数</w:t>
      </w:r>
      <w:r>
        <w:rPr>
          <w:rStyle w:val="17"/>
          <w:rFonts w:hint="eastAsia" w:ascii="仿宋" w:hAnsi="仿宋" w:eastAsia="仿宋"/>
          <w:bCs/>
          <w:color w:val="auto"/>
          <w:sz w:val="32"/>
          <w:szCs w:val="32"/>
          <w:lang w:val="en-US" w:eastAsia="zh-CN"/>
        </w:rPr>
        <w:t>94.96%</w:t>
      </w:r>
      <w:r>
        <w:rPr>
          <w:rStyle w:val="17"/>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1.</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人大事务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代表工作</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2.30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2.</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政府办公厅（室）及相关机构事务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行政运行</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360.33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3.</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政府办公厅（室）及相关机构事务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一般行政管理事务</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1.01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4.</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政府办公厅（室）及相关机构事务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事业运行</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135.55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0" w:firstLineChars="200"/>
        <w:rPr>
          <w:rStyle w:val="17"/>
          <w:rFonts w:hint="default" w:ascii="仿宋" w:hAnsi="仿宋" w:eastAsia="仿宋"/>
          <w:b w:val="0"/>
          <w:bCs/>
          <w:color w:val="000000"/>
          <w:sz w:val="32"/>
          <w:szCs w:val="32"/>
          <w:lang w:val="en-US" w:eastAsia="zh-CN"/>
        </w:rPr>
      </w:pPr>
      <w:r>
        <w:rPr>
          <w:rStyle w:val="17"/>
          <w:rFonts w:hint="eastAsia" w:ascii="仿宋" w:hAnsi="仿宋" w:eastAsia="仿宋"/>
          <w:b w:val="0"/>
          <w:bCs/>
          <w:color w:val="000000"/>
          <w:sz w:val="32"/>
          <w:szCs w:val="32"/>
          <w:lang w:val="en-US" w:eastAsia="zh-CN"/>
        </w:rPr>
        <w:t>5.</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政府办公厅（室）及相关机构事务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其他政府办公厅（室）及相关机构事务</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0.12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Cs/>
          <w:color w:val="000000"/>
          <w:sz w:val="32"/>
          <w:szCs w:val="32"/>
          <w:lang w:eastAsia="zh-CN"/>
        </w:rPr>
      </w:pPr>
      <w:r>
        <w:rPr>
          <w:rStyle w:val="17"/>
          <w:rFonts w:hint="eastAsia" w:ascii="仿宋" w:hAnsi="仿宋" w:eastAsia="仿宋"/>
          <w:bCs/>
          <w:color w:val="000000"/>
          <w:sz w:val="32"/>
          <w:szCs w:val="32"/>
          <w:lang w:val="en-US" w:eastAsia="zh-CN"/>
        </w:rPr>
        <w:t>6.</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民族事务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民族工作专项</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7</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99.98</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小于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的主要原因是项目完工结余16元，形成应返还额度</w:t>
      </w:r>
      <w:r>
        <w:rPr>
          <w:rStyle w:val="17"/>
          <w:rFonts w:hint="eastAsia" w:ascii="仿宋" w:hAnsi="仿宋" w:eastAsia="仿宋"/>
          <w:b w:val="0"/>
          <w:bCs/>
          <w:color w:val="000000"/>
          <w:sz w:val="32"/>
          <w:szCs w:val="32"/>
          <w:lang w:eastAsia="zh-CN"/>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7.</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群众团体事务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其他群众团体事务支出</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0.25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8.</w:t>
      </w:r>
      <w:r>
        <w:rPr>
          <w:rStyle w:val="17"/>
          <w:rFonts w:hint="eastAsia" w:ascii="仿宋" w:hAnsi="仿宋" w:eastAsia="仿宋"/>
          <w:bCs/>
          <w:color w:val="000000"/>
          <w:sz w:val="32"/>
          <w:szCs w:val="32"/>
        </w:rPr>
        <w:t>一般公共服务（类）</w:t>
      </w:r>
      <w:r>
        <w:rPr>
          <w:rStyle w:val="17"/>
          <w:rFonts w:hint="eastAsia" w:ascii="仿宋" w:hAnsi="仿宋" w:eastAsia="仿宋"/>
          <w:bCs/>
          <w:color w:val="000000"/>
          <w:sz w:val="32"/>
          <w:szCs w:val="32"/>
          <w:lang w:eastAsia="zh-CN"/>
        </w:rPr>
        <w:t>组织事务</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一般行政管理事务</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11.19</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9.</w:t>
      </w:r>
      <w:r>
        <w:rPr>
          <w:rStyle w:val="17"/>
          <w:rFonts w:hint="eastAsia" w:ascii="仿宋" w:hAnsi="仿宋" w:eastAsia="仿宋"/>
          <w:bCs/>
          <w:color w:val="000000"/>
          <w:sz w:val="32"/>
          <w:szCs w:val="32"/>
          <w:lang w:eastAsia="zh-CN"/>
        </w:rPr>
        <w:t>文化旅游体育与传媒支出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文化和旅游</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其他文化和旅游支出</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2.02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40.38</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小于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的主要原因是项目已完成，报账资料未完善，未及时申请资金拨付</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10.</w:t>
      </w:r>
      <w:r>
        <w:rPr>
          <w:rStyle w:val="17"/>
          <w:rFonts w:hint="eastAsia" w:ascii="仿宋" w:hAnsi="仿宋" w:eastAsia="仿宋"/>
          <w:bCs/>
          <w:color w:val="000000"/>
          <w:sz w:val="32"/>
          <w:szCs w:val="32"/>
          <w:lang w:eastAsia="zh-CN"/>
        </w:rPr>
        <w:t>文化旅游体育与传媒支出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其他文化体育和传媒支出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其他文化体育和传媒支出</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10.36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11.</w:t>
      </w:r>
      <w:r>
        <w:rPr>
          <w:rStyle w:val="17"/>
          <w:rFonts w:hint="eastAsia" w:ascii="仿宋" w:hAnsi="仿宋" w:eastAsia="仿宋"/>
          <w:bCs/>
          <w:color w:val="000000"/>
          <w:sz w:val="32"/>
          <w:szCs w:val="32"/>
          <w:lang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行政事业单位离退休</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机关事业单位基本养老保险缴费支出</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41.10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12.</w:t>
      </w:r>
      <w:r>
        <w:rPr>
          <w:rStyle w:val="17"/>
          <w:rFonts w:hint="eastAsia" w:ascii="仿宋" w:hAnsi="仿宋" w:eastAsia="仿宋"/>
          <w:bCs/>
          <w:color w:val="000000"/>
          <w:sz w:val="32"/>
          <w:szCs w:val="32"/>
          <w:lang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行政事业单位离退休</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机关事业单位职业年金缴费支出</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18.94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ascii="仿宋" w:hAnsi="仿宋" w:eastAsia="仿宋"/>
          <w:bCs/>
          <w:color w:val="000000"/>
          <w:sz w:val="32"/>
          <w:szCs w:val="32"/>
        </w:rPr>
      </w:pPr>
      <w:r>
        <w:rPr>
          <w:rStyle w:val="17"/>
          <w:rFonts w:hint="eastAsia" w:ascii="仿宋" w:hAnsi="仿宋" w:eastAsia="仿宋"/>
          <w:bCs/>
          <w:color w:val="000000"/>
          <w:sz w:val="32"/>
          <w:szCs w:val="32"/>
          <w:lang w:val="en-US" w:eastAsia="zh-CN"/>
        </w:rPr>
        <w:t>13.</w:t>
      </w:r>
      <w:r>
        <w:rPr>
          <w:rStyle w:val="17"/>
          <w:rFonts w:hint="eastAsia" w:ascii="仿宋" w:hAnsi="仿宋" w:eastAsia="仿宋"/>
          <w:bCs/>
          <w:color w:val="000000"/>
          <w:sz w:val="32"/>
          <w:szCs w:val="32"/>
          <w:lang w:eastAsia="zh-CN"/>
        </w:rPr>
        <w:t>社会保障和就业支出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其他社会保障和就业支出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其他社会保障和就业支出</w:t>
      </w:r>
      <w:r>
        <w:rPr>
          <w:rStyle w:val="17"/>
          <w:rFonts w:hint="eastAsia" w:ascii="仿宋" w:hAnsi="仿宋" w:eastAsia="仿宋"/>
          <w:bCs/>
          <w:color w:val="000000"/>
          <w:sz w:val="32"/>
          <w:szCs w:val="32"/>
        </w:rPr>
        <w:t>（项）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2.25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Cs/>
          <w:color w:val="000000"/>
          <w:sz w:val="32"/>
          <w:szCs w:val="32"/>
          <w:lang w:eastAsia="zh-CN"/>
        </w:rPr>
      </w:pPr>
      <w:r>
        <w:rPr>
          <w:rStyle w:val="17"/>
          <w:rFonts w:hint="eastAsia" w:ascii="仿宋" w:hAnsi="仿宋" w:eastAsia="仿宋"/>
          <w:bCs/>
          <w:color w:val="000000"/>
          <w:sz w:val="32"/>
          <w:szCs w:val="32"/>
          <w:lang w:val="en-US" w:eastAsia="zh-CN"/>
        </w:rPr>
        <w:t>14.卫生健康支出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行政事业单位医疗</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行政单位医疗</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15.71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Cs/>
          <w:color w:val="000000"/>
          <w:sz w:val="32"/>
          <w:szCs w:val="32"/>
          <w:lang w:eastAsia="zh-CN"/>
        </w:rPr>
      </w:pPr>
      <w:r>
        <w:rPr>
          <w:rStyle w:val="17"/>
          <w:rFonts w:hint="eastAsia" w:ascii="仿宋" w:hAnsi="仿宋" w:eastAsia="仿宋"/>
          <w:bCs/>
          <w:color w:val="000000"/>
          <w:sz w:val="32"/>
          <w:szCs w:val="32"/>
          <w:lang w:val="en-US" w:eastAsia="zh-CN"/>
        </w:rPr>
        <w:t>15.城乡社区支出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城乡社区环境卫生</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城乡社区环境卫生</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10.68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Cs/>
          <w:color w:val="000000"/>
          <w:sz w:val="32"/>
          <w:szCs w:val="32"/>
          <w:lang w:eastAsia="zh-CN"/>
        </w:rPr>
      </w:pPr>
      <w:r>
        <w:rPr>
          <w:rStyle w:val="17"/>
          <w:rFonts w:hint="eastAsia" w:ascii="仿宋" w:hAnsi="仿宋" w:eastAsia="仿宋"/>
          <w:bCs/>
          <w:color w:val="000000"/>
          <w:sz w:val="32"/>
          <w:szCs w:val="32"/>
          <w:lang w:val="en-US" w:eastAsia="zh-CN"/>
        </w:rPr>
        <w:t>16.城乡社区支出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其他城乡社区支出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其他城乡社区支出</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179.13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99.52</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小于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的主要原因是项目已完成，报账资料未完善，未及时申请资金拨付</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17.农林水支出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eastAsia="zh-CN"/>
        </w:rPr>
        <w:t>扶贫</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其他扶贫支出</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43.78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Cs/>
          <w:color w:val="000000"/>
          <w:sz w:val="32"/>
          <w:szCs w:val="32"/>
          <w:lang w:eastAsia="zh-CN"/>
        </w:rPr>
      </w:pPr>
      <w:r>
        <w:rPr>
          <w:rStyle w:val="17"/>
          <w:rFonts w:hint="eastAsia" w:ascii="仿宋" w:hAnsi="仿宋" w:eastAsia="仿宋"/>
          <w:bCs/>
          <w:color w:val="000000"/>
          <w:sz w:val="32"/>
          <w:szCs w:val="32"/>
          <w:lang w:val="en-US" w:eastAsia="zh-CN"/>
        </w:rPr>
        <w:t>18.农林水支出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农村综合改革</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对村民委员会和村党支部的补助</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208.86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auto"/>
          <w:sz w:val="32"/>
          <w:szCs w:val="32"/>
          <w:lang w:val="en-US" w:eastAsia="zh-CN"/>
        </w:rPr>
        <w:t>88.54</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小于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的主要原因是项目已完成，报账资料未完善，未及时申请资金拨付</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eastAsia" w:ascii="仿宋" w:hAnsi="仿宋" w:eastAsia="仿宋"/>
          <w:bCs/>
          <w:color w:val="000000"/>
          <w:sz w:val="32"/>
          <w:szCs w:val="32"/>
          <w:lang w:eastAsia="zh-CN"/>
        </w:rPr>
      </w:pPr>
      <w:r>
        <w:rPr>
          <w:rStyle w:val="17"/>
          <w:rFonts w:hint="eastAsia" w:ascii="仿宋" w:hAnsi="仿宋" w:eastAsia="仿宋"/>
          <w:bCs/>
          <w:color w:val="000000"/>
          <w:sz w:val="32"/>
          <w:szCs w:val="32"/>
          <w:lang w:val="en-US" w:eastAsia="zh-CN"/>
        </w:rPr>
        <w:t>19.农林水支出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农村综合改革</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农村综合改革示范试点补助</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val="en-US"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持平</w:t>
      </w:r>
      <w:r>
        <w:rPr>
          <w:rStyle w:val="17"/>
          <w:rFonts w:hint="eastAsia" w:ascii="仿宋" w:hAnsi="仿宋" w:eastAsia="仿宋"/>
          <w:b w:val="0"/>
          <w:bCs/>
          <w:color w:val="000000"/>
          <w:sz w:val="32"/>
          <w:szCs w:val="32"/>
        </w:rPr>
        <w:t>。</w:t>
      </w:r>
    </w:p>
    <w:p>
      <w:pPr>
        <w:numPr>
          <w:ilvl w:val="0"/>
          <w:numId w:val="0"/>
        </w:numPr>
        <w:spacing w:line="600" w:lineRule="exact"/>
        <w:ind w:firstLine="643" w:firstLineChars="200"/>
        <w:rPr>
          <w:rStyle w:val="17"/>
          <w:rFonts w:hint="default" w:ascii="仿宋" w:hAnsi="仿宋" w:eastAsia="仿宋"/>
          <w:bCs/>
          <w:color w:val="000000"/>
          <w:sz w:val="32"/>
          <w:szCs w:val="32"/>
          <w:lang w:val="en-US" w:eastAsia="zh-CN"/>
        </w:rPr>
      </w:pPr>
      <w:r>
        <w:rPr>
          <w:rStyle w:val="17"/>
          <w:rFonts w:hint="eastAsia" w:ascii="仿宋" w:hAnsi="仿宋" w:eastAsia="仿宋"/>
          <w:bCs/>
          <w:color w:val="000000"/>
          <w:sz w:val="32"/>
          <w:szCs w:val="32"/>
          <w:lang w:val="en-US" w:eastAsia="zh-CN"/>
        </w:rPr>
        <w:t>20.住房保障支出</w:t>
      </w:r>
      <w:r>
        <w:rPr>
          <w:rStyle w:val="17"/>
          <w:rFonts w:hint="eastAsia" w:ascii="仿宋" w:hAnsi="仿宋" w:eastAsia="仿宋"/>
          <w:bCs/>
          <w:color w:val="000000"/>
          <w:sz w:val="32"/>
          <w:szCs w:val="32"/>
        </w:rPr>
        <w:t>（类）</w:t>
      </w:r>
      <w:r>
        <w:rPr>
          <w:rStyle w:val="17"/>
          <w:rFonts w:hint="eastAsia" w:ascii="仿宋" w:hAnsi="仿宋" w:eastAsia="仿宋"/>
          <w:bCs/>
          <w:color w:val="000000"/>
          <w:sz w:val="32"/>
          <w:szCs w:val="32"/>
          <w:lang w:val="en-US" w:eastAsia="zh-CN"/>
        </w:rPr>
        <w:t>住房改革支出</w:t>
      </w:r>
      <w:r>
        <w:rPr>
          <w:rStyle w:val="17"/>
          <w:rFonts w:hint="eastAsia" w:ascii="仿宋" w:hAnsi="仿宋" w:eastAsia="仿宋"/>
          <w:bCs/>
          <w:color w:val="000000"/>
          <w:sz w:val="32"/>
          <w:szCs w:val="32"/>
        </w:rPr>
        <w:t>（款）</w:t>
      </w:r>
      <w:r>
        <w:rPr>
          <w:rStyle w:val="17"/>
          <w:rFonts w:hint="eastAsia" w:ascii="仿宋" w:hAnsi="仿宋" w:eastAsia="仿宋"/>
          <w:bCs/>
          <w:color w:val="000000"/>
          <w:sz w:val="32"/>
          <w:szCs w:val="32"/>
          <w:lang w:eastAsia="zh-CN"/>
        </w:rPr>
        <w:t>住房公积金</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42.38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eastAsia="zh-CN"/>
        </w:rPr>
        <w:t>持平</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9"/>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806.15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712.78</w:t>
      </w:r>
      <w:r>
        <w:rPr>
          <w:rFonts w:hint="eastAsia" w:ascii="仿宋" w:hAnsi="仿宋" w:eastAsia="仿宋"/>
          <w:color w:val="000000"/>
          <w:sz w:val="32"/>
          <w:szCs w:val="32"/>
        </w:rPr>
        <w:t>万元，主要包括：基本工资、津贴补贴、奖金、伙食补助费、绩效工资、机关事业单位基本养老保险缴费、职业年金缴费、</w:t>
      </w:r>
      <w:r>
        <w:rPr>
          <w:rFonts w:hint="eastAsia" w:ascii="仿宋" w:hAnsi="仿宋" w:eastAsia="仿宋"/>
          <w:color w:val="000000"/>
          <w:sz w:val="32"/>
          <w:szCs w:val="32"/>
          <w:lang w:eastAsia="zh-CN"/>
        </w:rPr>
        <w:t>职工基本医疗保险缴费、</w:t>
      </w:r>
      <w:r>
        <w:rPr>
          <w:rFonts w:hint="eastAsia" w:ascii="仿宋" w:hAnsi="仿宋" w:eastAsia="仿宋"/>
          <w:color w:val="000000"/>
          <w:sz w:val="32"/>
          <w:szCs w:val="32"/>
        </w:rPr>
        <w:t>其他社会保障缴费、其他工资福利支出、住房公积金、</w:t>
      </w:r>
      <w:r>
        <w:rPr>
          <w:rFonts w:hint="eastAsia" w:ascii="仿宋" w:hAnsi="仿宋" w:eastAsia="仿宋"/>
          <w:color w:val="000000"/>
          <w:sz w:val="32"/>
          <w:szCs w:val="32"/>
          <w:lang w:eastAsia="zh-CN"/>
        </w:rPr>
        <w:t>生活补助</w:t>
      </w:r>
      <w:r>
        <w:rPr>
          <w:rFonts w:hint="eastAsia" w:ascii="仿宋" w:hAnsi="仿宋" w:eastAsia="仿宋"/>
          <w:color w:val="000000"/>
          <w:sz w:val="32"/>
          <w:szCs w:val="32"/>
        </w:rPr>
        <w:t>。</w:t>
      </w:r>
      <w:r>
        <w:rPr>
          <w:rFonts w:ascii="仿宋" w:hAnsi="仿宋" w:eastAsia="仿宋"/>
          <w:color w:val="FF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93.37</w:t>
      </w:r>
      <w:r>
        <w:rPr>
          <w:rFonts w:hint="eastAsia" w:ascii="仿宋" w:hAnsi="仿宋" w:eastAsia="仿宋"/>
          <w:color w:val="000000"/>
          <w:sz w:val="32"/>
          <w:szCs w:val="32"/>
        </w:rPr>
        <w:t>万元，主要包括：办公费、水费、电费、邮电费、差旅费、会议费、培训费、公务接待费、工会经费、福利费、公务用车运行维护费、其他交通费、其他商品和服务支出。</w:t>
      </w:r>
      <w:bookmarkStart w:id="42" w:name="_Toc15377215"/>
      <w:bookmarkStart w:id="43" w:name="_Toc15396609"/>
    </w:p>
    <w:p>
      <w:pPr>
        <w:spacing w:line="600" w:lineRule="exact"/>
        <w:ind w:firstLine="645"/>
        <w:rPr>
          <w:rStyle w:val="29"/>
          <w:rFonts w:ascii="黑体" w:hAnsi="黑体" w:eastAsia="黑体"/>
          <w:b w:val="0"/>
        </w:rPr>
      </w:pPr>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16.52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与</w:t>
      </w:r>
      <w:r>
        <w:rPr>
          <w:rFonts w:hint="eastAsia" w:ascii="仿宋" w:hAnsi="仿宋" w:eastAsia="仿宋"/>
          <w:color w:val="000000"/>
          <w:sz w:val="32"/>
          <w:szCs w:val="32"/>
        </w:rPr>
        <w:t>预算数</w:t>
      </w:r>
      <w:r>
        <w:rPr>
          <w:rFonts w:hint="eastAsia" w:ascii="仿宋" w:hAnsi="仿宋" w:eastAsia="仿宋"/>
          <w:color w:val="000000"/>
          <w:sz w:val="32"/>
          <w:szCs w:val="32"/>
          <w:lang w:eastAsia="zh-CN"/>
        </w:rPr>
        <w:t>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51.57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48.43</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309245</wp:posOffset>
            </wp:positionH>
            <wp:positionV relativeFrom="paragraph">
              <wp:posOffset>175895</wp:posOffset>
            </wp:positionV>
            <wp:extent cx="4572000" cy="2743200"/>
            <wp:effectExtent l="4445" t="4445" r="8255" b="8255"/>
            <wp:wrapTopAndBottom/>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持平。</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8.52</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1.04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0.14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w:t>
      </w:r>
      <w:r>
        <w:rPr>
          <w:rFonts w:hint="eastAsia" w:ascii="仿宋_GB2312" w:eastAsia="仿宋_GB2312"/>
          <w:color w:val="000000"/>
          <w:sz w:val="32"/>
          <w:szCs w:val="32"/>
          <w:lang w:eastAsia="zh-CN"/>
        </w:rPr>
        <w:t>公务用车保险费未纳入预算。</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8.52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镇干部下村和出差、峨轸路检查、毛杨路检查</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val="0"/>
          <w:bCs/>
          <w:color w:val="000000"/>
          <w:sz w:val="32"/>
          <w:szCs w:val="32"/>
          <w:lang w:val="en-US" w:eastAsia="zh-CN"/>
        </w:rPr>
        <w:t>8</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比</w:t>
      </w:r>
      <w:r>
        <w:rPr>
          <w:rFonts w:ascii="仿宋_GB2312" w:eastAsia="仿宋_GB2312"/>
          <w:color w:val="000000"/>
          <w:sz w:val="32"/>
          <w:szCs w:val="32"/>
        </w:rPr>
        <w:t>201</w:t>
      </w:r>
      <w:r>
        <w:rPr>
          <w:rFonts w:hint="eastAsia" w:ascii="仿宋_GB2312" w:eastAsia="仿宋_GB2312"/>
          <w:color w:val="000000"/>
          <w:sz w:val="32"/>
          <w:szCs w:val="32"/>
        </w:rPr>
        <w:t>8</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0.55万元，主要原因是脱贫攻坚任务加重，接待次数增加</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脱贫攻坚项目检查、市县级到场指导工作等的</w:t>
      </w:r>
      <w:r>
        <w:rPr>
          <w:rFonts w:hint="eastAsia" w:ascii="仿宋_GB2312" w:eastAsia="仿宋_GB2312"/>
          <w:color w:val="000000"/>
          <w:sz w:val="32"/>
          <w:szCs w:val="32"/>
        </w:rPr>
        <w:t>用餐费等。国内公务接待</w:t>
      </w:r>
      <w:r>
        <w:rPr>
          <w:rFonts w:hint="eastAsia" w:ascii="仿宋_GB2312" w:eastAsia="仿宋_GB2312"/>
          <w:color w:val="000000"/>
          <w:sz w:val="32"/>
          <w:szCs w:val="32"/>
          <w:lang w:val="en-US" w:eastAsia="zh-CN"/>
        </w:rPr>
        <w:t>278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1963</w:t>
      </w:r>
      <w:r>
        <w:rPr>
          <w:rFonts w:hint="eastAsia" w:ascii="仿宋_GB2312" w:eastAsia="仿宋_GB2312"/>
          <w:color w:val="000000"/>
          <w:sz w:val="32"/>
          <w:szCs w:val="32"/>
        </w:rPr>
        <w:t>人次（不包括陪同人员），</w:t>
      </w:r>
      <w:r>
        <w:rPr>
          <w:rFonts w:hint="eastAsia" w:ascii="仿宋_GB2312" w:eastAsia="仿宋_GB2312"/>
          <w:color w:val="000000"/>
          <w:sz w:val="32"/>
          <w:szCs w:val="32"/>
          <w:lang w:eastAsia="zh-CN"/>
        </w:rPr>
        <w:t>主要是：接待县政府办和文体旅局到我镇开展脱贫攻坚工作</w:t>
      </w:r>
      <w:r>
        <w:rPr>
          <w:rFonts w:hint="eastAsia" w:ascii="仿宋_GB2312" w:eastAsia="仿宋_GB2312"/>
          <w:color w:val="000000"/>
          <w:sz w:val="32"/>
          <w:szCs w:val="32"/>
          <w:lang w:val="en-US" w:eastAsia="zh-CN"/>
        </w:rPr>
        <w:t>16人次675元、迎接第三方评估检查34人次1610元等，</w:t>
      </w:r>
      <w:r>
        <w:rPr>
          <w:rFonts w:hint="eastAsia" w:ascii="仿宋_GB2312" w:eastAsia="仿宋_GB2312"/>
          <w:color w:val="000000"/>
          <w:sz w:val="32"/>
          <w:szCs w:val="32"/>
        </w:rPr>
        <w:t>共计支出</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53.38</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9"/>
          <w:rFonts w:ascii="黑体" w:hAnsi="黑体" w:eastAsia="黑体"/>
          <w:b w:val="0"/>
        </w:rPr>
      </w:pPr>
      <w:bookmarkStart w:id="48" w:name="_Toc15377219"/>
      <w:bookmarkStart w:id="49" w:name="_Toc15396611"/>
      <w:r>
        <w:rPr>
          <w:rStyle w:val="29"/>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9"/>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毛坪镇人民政府</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93.37</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1.71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1.87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人员增加，公用经费增加。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毛坪镇人民政府</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824.19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114.11</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710.08</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日常办公和政府维护、村级道路发展等</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毛坪镇人民政府</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毛坪镇整体支出</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zh-CN" w:eastAsia="zh-CN"/>
        </w:rPr>
        <w:t>总体上看，项目目标明确、资金到位率高、组织监管体系完善。峨边彝族自治县杨河乡人民政府县级农村公共服务设施运行维护项目资金较好地实现了绩效目标。</w:t>
      </w:r>
    </w:p>
    <w:p>
      <w:pPr>
        <w:spacing w:line="580" w:lineRule="exact"/>
        <w:ind w:firstLine="640" w:firstLineChars="200"/>
        <w:rPr>
          <w:rFonts w:ascii="仿宋_GB2312" w:hAnsi="仿宋_GB2312" w:eastAsia="仿宋_GB2312" w:cs="仿宋_GB2312"/>
          <w:color w:val="FF0000"/>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毛坪镇整体支出项目绩效评价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毛坪镇农村公共服务运行项目支出</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87.7007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99.66</w:t>
      </w:r>
      <w:r>
        <w:rPr>
          <w:rFonts w:hint="eastAsia" w:ascii="仿宋_GB2312" w:hAnsi="仿宋_GB2312" w:eastAsia="仿宋_GB2312" w:cs="仿宋_GB2312"/>
          <w:sz w:val="32"/>
          <w:szCs w:val="32"/>
        </w:rPr>
        <w:t>%。通过项目实施，保障了全乡（镇）11个行政村，1个社区共125位村（社区）干部基本报酬及正常办公运转需求。解决</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全镇11个行政村28314位村民，1个社区居民最关心、最直接、最现实的利益问题，包括村（社区）各项公益事业建设，改善农村人居环境，保障为全乡（镇）辖区内群众办实事、做好事、解难事等支出(按照项目总体目标简要描述项目成效），发现的主要问题：</w:t>
      </w:r>
      <w:r>
        <w:rPr>
          <w:rFonts w:hint="eastAsia" w:ascii="仿宋_GB2312" w:hAnsi="仿宋_GB2312" w:eastAsia="仿宋_GB2312" w:cs="仿宋_GB2312"/>
          <w:sz w:val="32"/>
          <w:szCs w:val="32"/>
          <w:lang w:val="en-US" w:eastAsia="zh-CN"/>
        </w:rPr>
        <w:t>预算安排准确性有待提高，项目分类需进一步细化，会计核算。科目使用不恰当，资产管理不健全等问题。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1.严格预算编制。预算编制工作做早、做细、做实，把预算审核贯穿于日常财政管理工作中，科学合理地制订定额标准，既要统筹兼顾个部门的主要职能、任务，又要通过准确合理的预算给予这些部门实现智能任务的财力保障。2.建立完善的项目绩效评价、追踪问效制度，逐步推开预算支出绩效考评范围，以及时采取措施完善各种管理漏洞，确保财政资金发挥最大效益。3.加强财务知识学习，提高财务人员业务水平。4.加强资产管理。</w:t>
      </w: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毛坪镇人民政府项目支出绩效自评报告（农村公共服务运行项目）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毛坪镇人民政府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87.7007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87.7007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w:t>
            </w:r>
            <w:r>
              <w:rPr>
                <w:rFonts w:hint="eastAsia" w:ascii="宋体" w:hAnsi="宋体" w:cs="宋体"/>
                <w:color w:val="000000"/>
                <w:sz w:val="24"/>
              </w:rPr>
              <w:t>）保障全乡（镇）11个行政村，1个社区共125位村（社区）干部基本报酬及正常办公运转需求。</w:t>
            </w:r>
          </w:p>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主要解决全乡（镇）11个行政村28314位村民，1个社区居民最关心、最直接、最现实的利益问题，包括村（社区）各项公益事业建设，改善农村人居环境，保障为全乡（镇）辖区内群众办实事、做好事、解难事等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w:t>
            </w:r>
            <w:r>
              <w:rPr>
                <w:rFonts w:hint="eastAsia" w:ascii="宋体" w:hAnsi="宋体" w:cs="宋体"/>
                <w:color w:val="000000"/>
                <w:sz w:val="24"/>
              </w:rPr>
              <w:t>）保障全乡（镇）11个行政村，1个社区共125位村（社区）干部基本报酬及正常办公运转需求。</w:t>
            </w:r>
          </w:p>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主要解决全乡（镇）11个行政村28314位村民，1个社区居民最关心、最直接、最现实的利益问题，包括村（社区）各项公益事业建设，改善农村人居环境，保障为全乡（镇）辖区内群众办实事、做好事、解难事等支出。</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cs="宋体"/>
                <w:color w:val="000000"/>
                <w:sz w:val="24"/>
              </w:rPr>
              <w:t>基本经费</w:t>
            </w:r>
            <w:r>
              <w:rPr>
                <w:rFonts w:hint="eastAsia" w:ascii="宋体" w:hAnsi="宋体" w:cs="宋体"/>
                <w:color w:val="000000"/>
                <w:sz w:val="24"/>
                <w:lang w:eastAsia="zh-CN"/>
              </w:rPr>
              <w:t>；</w:t>
            </w:r>
            <w:r>
              <w:rPr>
                <w:rFonts w:hint="eastAsia" w:ascii="宋体" w:hAnsi="宋体" w:cs="宋体"/>
                <w:color w:val="000000"/>
                <w:sz w:val="24"/>
                <w:lang w:val="en-US" w:eastAsia="zh-CN"/>
              </w:rPr>
              <w:t>2.基层组织活动、农村公共运行维护费和社区服务群众专项经费支出；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1.毛坪镇镇在职人员35人、退休人员11人、保障临聘人员2人、正常办公、生活秩序。2.保障全镇11个行政村，1个社区居委会共125位村（社区）干部基本报酬和基本运转经费的需要。</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1.毛坪镇镇在职人员35人、退休人员12人、保障临聘人员2人、正常办公、生活秩序。2.完成全镇11个行政村，1个社区居委会共125位村（社区）干部基本报酬和基本运转经费的需要。</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基本经费</w:t>
            </w:r>
            <w:r>
              <w:rPr>
                <w:rFonts w:hint="eastAsia" w:ascii="宋体" w:hAnsi="宋体" w:cs="宋体"/>
                <w:color w:val="000000"/>
                <w:sz w:val="24"/>
                <w:lang w:eastAsia="zh-CN"/>
              </w:rPr>
              <w:t>；</w:t>
            </w:r>
            <w:r>
              <w:rPr>
                <w:rFonts w:hint="eastAsia" w:ascii="宋体" w:hAnsi="宋体" w:cs="宋体"/>
                <w:color w:val="000000"/>
                <w:sz w:val="24"/>
                <w:lang w:val="en-US" w:eastAsia="zh-CN"/>
              </w:rPr>
              <w:t>2.基层组织活动、农村公共运行维护费和社区服务群众专项经费支出；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1.基本满足在职人员和退休的正常办公、生活要求。2.组织实施的项目符合上级相关政策，成熟度高、带动性强、有利于促进镇、村经济社会有序发展，农村公益事业日新月异。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1.基本满足在职人员和退休的正常办公、生活要求。2.组织实施的项目符合上级相关政策，成熟度高、带动性强、有利于促进镇、村经济社会有序发展，农村公益事业日新月异。</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基本经费</w:t>
            </w:r>
            <w:r>
              <w:rPr>
                <w:rFonts w:hint="eastAsia" w:ascii="宋体" w:hAnsi="宋体" w:cs="宋体"/>
                <w:color w:val="000000"/>
                <w:sz w:val="24"/>
                <w:lang w:eastAsia="zh-CN"/>
              </w:rPr>
              <w:t>；</w:t>
            </w:r>
            <w:r>
              <w:rPr>
                <w:rFonts w:hint="eastAsia" w:ascii="宋体" w:hAnsi="宋体" w:cs="宋体"/>
                <w:color w:val="000000"/>
                <w:sz w:val="24"/>
                <w:lang w:val="en-US" w:eastAsia="zh-CN"/>
              </w:rPr>
              <w:t>2.基层组织活动、农村公共运行维护费和社区服务群众专项经费支出；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在2019年度完成各项资金支出进度要求，保障毛坪镇镇各项工作顺利开展、工资薪金按时发放。2.按照毛坪镇镇2019年工作计划，完成年内项目组织管理任务，做好各类项目执行的全过程监督管理工作，确保各类项目按计划有效实施。在年度内完成各项目资金支出进度要求，保障全镇村（社区）各项工作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项资金支出进度要求，保障毛坪镇镇各项工作顺利开展、工资薪金按时发放。2.按照毛坪镇镇2019年工作计划，完成年内项目组织管理任务，做好各类项目执行的全过程监督管理工作，确保各类项目按计划有效实施。在年度内完成各项目资金支出进度要求，保障全镇村（社区）各项工作顺利开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cs="宋体"/>
                <w:color w:val="000000"/>
                <w:sz w:val="24"/>
              </w:rPr>
              <w:t>基本经费</w:t>
            </w:r>
            <w:r>
              <w:rPr>
                <w:rFonts w:hint="eastAsia" w:ascii="宋体" w:hAnsi="宋体" w:cs="宋体"/>
                <w:color w:val="000000"/>
                <w:sz w:val="24"/>
                <w:lang w:eastAsia="zh-CN"/>
              </w:rPr>
              <w:t>；</w:t>
            </w:r>
            <w:r>
              <w:rPr>
                <w:rFonts w:hint="eastAsia" w:ascii="宋体" w:hAnsi="宋体" w:cs="宋体"/>
                <w:color w:val="000000"/>
                <w:sz w:val="24"/>
                <w:lang w:val="en-US" w:eastAsia="zh-CN"/>
              </w:rPr>
              <w:t>2.基层组织活动、农村公共运行维护费和社区服务群众专项经费支出；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总成本控制在663万元内，其中：在职人员经费465.37万元，退休人员福利经费1.98万元、临聘人员5万元、村（社区）干部基本生活补助189.9万元、遗属供养人员生活补助0.75万元。2.全年计划项目总成本46万元，其中：村级办公经费33万元，社区办公经费2万元；村级公益事业建设11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1.总成本实际支出806.15万元内，其中：在职人员经费712.78万元，公用经费93.37万元。2.全年计划项目总成本44万元，其中：村级办公经费33万元，社区办公经费0万元；村级公益事业建设11万元。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预算执行率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预算执行率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实际完成99.66%</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通过项目的实施，全额保障资金到位，确保资金使用效率，保障各项工作进展顺利。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通过项目的实施，全额保障资金到位，确保资金使用效率，保障各项工作进展顺利。</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通过项目的实施，提高村（社区）干部自觉履职的积极性，确保村(社区)为村、居民群众办实事、做好事、解难事等需要的支出，保障社会和谐稳定，确保资金使用效率，保障各项工作进展顺利。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通过项目的实施，提高村（社区）干部自觉履职的积极性，确保村(社区)为村、居民群众办实事、做好事、解难事等需要的支出，保障社会和谐稳定，确保资金使用效率，保障各项工作进展顺利。</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通过项目的实施，促进村（社区）各项公益事业的建设，全面开展美丽乡村建设，切实改善农村人居环境。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通过项目的实施，促进村（社区）各项公益事业的建设，全面开展美丽乡村建设，切实改善农村人居环境。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基层组织活动、农村公共运行维护费和社区服务群众专项经费支出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通过项目的实施，促进村（社区）各项公益事业的建设，全面开展美丽乡村建设，切实改善农村人居环境。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通过项目的实施，促进村（社区）各项公益事业的建设，全面开展美丽乡村建设，切实改善农村人居环境。</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全镇（乡）居民满意度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通过项目的实施，力争让全镇村、社区村民对项目实施的满意度达到90%以上。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全镇村、社区村民对项目实施的满意度达到90%以上。</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毛坪镇人民政府</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毛坪镇农村公共服务运行</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毛坪镇人民政府</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农村公共服务运行</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numId w:val="0"/>
        </w:numPr>
        <w:spacing w:line="600" w:lineRule="exact"/>
        <w:ind w:firstLine="440" w:firstLineChars="100"/>
        <w:jc w:val="both"/>
        <w:outlineLvl w:val="0"/>
        <w:rPr>
          <w:rFonts w:hint="eastAsia" w:ascii="黑体" w:hAnsi="黑体" w:eastAsia="黑体"/>
          <w:color w:val="000000"/>
          <w:sz w:val="44"/>
          <w:szCs w:val="44"/>
          <w:lang w:val="en-US" w:eastAsia="zh-CN"/>
        </w:rPr>
      </w:pPr>
      <w:bookmarkStart w:id="73" w:name="_GoBack"/>
      <w:bookmarkEnd w:id="73"/>
      <w:bookmarkStart w:id="55" w:name="_Toc15377225"/>
      <w:bookmarkStart w:id="56" w:name="_Toc15396613"/>
    </w:p>
    <w:p>
      <w:pPr>
        <w:numPr>
          <w:numId w:val="0"/>
        </w:numPr>
        <w:spacing w:line="600" w:lineRule="exact"/>
        <w:jc w:val="center"/>
        <w:outlineLvl w:val="0"/>
        <w:rPr>
          <w:rStyle w:val="28"/>
          <w:rFonts w:ascii="黑体" w:hAnsi="黑体" w:eastAsia="黑体"/>
          <w:b w:val="0"/>
        </w:rPr>
      </w:pPr>
      <w:r>
        <w:rPr>
          <w:rFonts w:hint="eastAsia" w:ascii="黑体" w:hAnsi="黑体" w:eastAsia="黑体"/>
          <w:color w:val="000000"/>
          <w:sz w:val="44"/>
          <w:szCs w:val="44"/>
          <w:lang w:val="en-US" w:eastAsia="zh-CN"/>
        </w:rPr>
        <w:t xml:space="preserve">第三部分 </w:t>
      </w:r>
      <w:r>
        <w:rPr>
          <w:rFonts w:hint="eastAsia" w:ascii="黑体" w:hAnsi="黑体" w:eastAsia="黑体"/>
          <w:color w:val="000000"/>
          <w:sz w:val="44"/>
          <w:szCs w:val="44"/>
        </w:rPr>
        <w:t>名</w:t>
      </w:r>
      <w:r>
        <w:rPr>
          <w:rStyle w:val="28"/>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9.一般公共服务（类）</w:t>
      </w:r>
      <w:r>
        <w:rPr>
          <w:rFonts w:hint="eastAsia" w:ascii="仿宋_GB2312" w:eastAsia="仿宋_GB2312"/>
          <w:color w:val="000000"/>
          <w:sz w:val="32"/>
          <w:szCs w:val="32"/>
        </w:rPr>
        <w:t>人大事务（款）代表工作（项）</w:t>
      </w:r>
      <w:r>
        <w:rPr>
          <w:rFonts w:ascii="仿宋_GB2312" w:eastAsia="仿宋_GB2312"/>
          <w:color w:val="000000"/>
          <w:sz w:val="32"/>
          <w:szCs w:val="32"/>
        </w:rPr>
        <w:t>：</w:t>
      </w:r>
      <w:r>
        <w:rPr>
          <w:rFonts w:hint="eastAsia" w:ascii="仿宋_GB2312" w:eastAsia="仿宋_GB2312"/>
          <w:color w:val="000000"/>
          <w:sz w:val="32"/>
          <w:szCs w:val="32"/>
        </w:rPr>
        <w:t>指反映人大代表开展各类视察等方面的支出。</w:t>
      </w:r>
    </w:p>
    <w:p>
      <w:pPr>
        <w:ind w:firstLine="640" w:firstLineChars="200"/>
        <w:rPr>
          <w:rFonts w:hint="eastAsia" w:ascii="仿宋_GB2312" w:hAnsi="仿宋_GB2312" w:eastAsia="仿宋_GB2312" w:cs="仿宋_GB2312"/>
          <w:color w:val="000000"/>
          <w:sz w:val="32"/>
          <w:szCs w:val="32"/>
        </w:rPr>
      </w:pPr>
      <w:r>
        <w:rPr>
          <w:rFonts w:ascii="仿宋_GB2312" w:eastAsia="仿宋_GB2312"/>
          <w:color w:val="000000"/>
          <w:sz w:val="32"/>
          <w:szCs w:val="32"/>
        </w:rPr>
        <w:t>10.</w:t>
      </w:r>
      <w:r>
        <w:rPr>
          <w:rStyle w:val="18"/>
          <w:rFonts w:hint="eastAsia" w:ascii="仿宋_GB2312" w:hAnsi="仿宋_GB2312" w:eastAsia="仿宋_GB2312" w:cs="仿宋_GB2312"/>
          <w:b w:val="0"/>
          <w:i w:val="0"/>
          <w:caps w:val="0"/>
          <w:color w:val="000000"/>
          <w:spacing w:val="0"/>
          <w:sz w:val="32"/>
          <w:szCs w:val="32"/>
          <w:u w:val="none"/>
        </w:rPr>
        <w:t>一般公共服务（类）政府办公厅（室）及相关机构事务（款）行政运行（项）：指反映行政单位（包括实行公务员管理的事业单位）的基本支出。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Style w:val="18"/>
          <w:rFonts w:hint="eastAsia" w:ascii="仿宋_GB2312" w:hAnsi="仿宋_GB2312" w:eastAsia="仿宋_GB2312" w:cs="仿宋_GB2312"/>
          <w:b w:val="0"/>
          <w:i w:val="0"/>
          <w:caps w:val="0"/>
          <w:color w:val="000000"/>
          <w:spacing w:val="0"/>
          <w:sz w:val="32"/>
          <w:szCs w:val="32"/>
          <w:u w:val="none"/>
        </w:rPr>
        <w:t>一般公共服务（类）政府办公厅（室）及相关机构事务（款）一般行政管理事务（项）：指反映行政单位（包括实行公务员管理的事业单位）未单独设置项级科目的其他项目支出。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r>
        <w:rPr>
          <w:rStyle w:val="18"/>
          <w:rFonts w:hint="eastAsia" w:ascii="仿宋_GB2312" w:hAnsi="仿宋_GB2312" w:eastAsia="仿宋_GB2312" w:cs="仿宋_GB2312"/>
          <w:b w:val="0"/>
          <w:i w:val="0"/>
          <w:caps w:val="0"/>
          <w:color w:val="000000"/>
          <w:spacing w:val="0"/>
          <w:sz w:val="32"/>
          <w:szCs w:val="32"/>
          <w:u w:val="none"/>
        </w:rPr>
        <w:t>一般公共服务（类）政府办公厅（室）及相关机构事务（款）事业运行（项）：指事业单位的基本支出，不包括行政单位（包括实行公务员管理的事业单位）后勤服务中心、医务室等附属事业单位。</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r>
        <w:rPr>
          <w:rStyle w:val="18"/>
          <w:rFonts w:hint="eastAsia" w:ascii="仿宋_GB2312" w:hAnsi="仿宋_GB2312" w:eastAsia="仿宋_GB2312" w:cs="仿宋_GB2312"/>
          <w:b w:val="0"/>
          <w:i w:val="0"/>
          <w:caps w:val="0"/>
          <w:color w:val="000000"/>
          <w:spacing w:val="0"/>
          <w:sz w:val="32"/>
          <w:szCs w:val="32"/>
          <w:u w:val="none"/>
        </w:rPr>
        <w:t>一般公共服务（类）政府办公厅（室）及相关机构事务（款）</w:t>
      </w:r>
      <w:r>
        <w:rPr>
          <w:rStyle w:val="18"/>
          <w:rFonts w:hint="eastAsia" w:ascii="仿宋_GB2312" w:hAnsi="仿宋_GB2312" w:eastAsia="仿宋_GB2312" w:cs="仿宋_GB2312"/>
          <w:b w:val="0"/>
          <w:i w:val="0"/>
          <w:caps w:val="0"/>
          <w:color w:val="000000"/>
          <w:spacing w:val="0"/>
          <w:sz w:val="32"/>
          <w:szCs w:val="32"/>
          <w:u w:val="none"/>
          <w:lang w:val="en-US" w:eastAsia="zh-CN"/>
        </w:rPr>
        <w:t>其他</w:t>
      </w:r>
      <w:r>
        <w:rPr>
          <w:rStyle w:val="18"/>
          <w:rFonts w:hint="eastAsia" w:ascii="仿宋_GB2312" w:hAnsi="仿宋_GB2312" w:eastAsia="仿宋_GB2312" w:cs="仿宋_GB2312"/>
          <w:b w:val="0"/>
          <w:i w:val="0"/>
          <w:caps w:val="0"/>
          <w:color w:val="000000"/>
          <w:spacing w:val="0"/>
          <w:sz w:val="32"/>
          <w:szCs w:val="32"/>
          <w:u w:val="none"/>
        </w:rPr>
        <w:t>政府办公厅（室）及相关机构事务（项）：指反映行政单位（包括实行公务员管理的事业单位）未单独设置项级科目的其他项目支出。</w:t>
      </w:r>
    </w:p>
    <w:p>
      <w:pPr>
        <w:ind w:firstLine="640" w:firstLineChars="200"/>
        <w:rPr>
          <w:rFonts w:ascii="仿宋_GB2312" w:eastAsia="仿宋_GB2312"/>
          <w:color w:val="000000"/>
          <w:sz w:val="32"/>
          <w:szCs w:val="32"/>
          <w:highlight w:val="red"/>
        </w:rPr>
      </w:pPr>
      <w:r>
        <w:rPr>
          <w:rFonts w:hint="eastAsia" w:ascii="仿宋_GB2312" w:hAnsi="仿宋_GB2312" w:eastAsia="仿宋_GB2312" w:cs="仿宋_GB2312"/>
          <w:color w:val="000000"/>
          <w:sz w:val="32"/>
          <w:szCs w:val="32"/>
        </w:rPr>
        <w:t>14.</w:t>
      </w:r>
      <w:r>
        <w:rPr>
          <w:rStyle w:val="18"/>
          <w:rFonts w:hint="eastAsia" w:ascii="仿宋_GB2312" w:hAnsi="仿宋_GB2312" w:eastAsia="仿宋_GB2312" w:cs="仿宋_GB2312"/>
          <w:b w:val="0"/>
          <w:i w:val="0"/>
          <w:caps w:val="0"/>
          <w:color w:val="000000"/>
          <w:spacing w:val="0"/>
          <w:sz w:val="32"/>
          <w:szCs w:val="32"/>
          <w:u w:val="none"/>
        </w:rPr>
        <w:t>一般公共服务（类）民族事务（款）民族工作专项（项）：指反映用于民族事务管理方面的专项支出。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.一般公共服务（类）</w:t>
      </w:r>
      <w:r>
        <w:rPr>
          <w:rFonts w:hint="eastAsia" w:ascii="仿宋_GB2312" w:eastAsia="仿宋_GB2312"/>
          <w:color w:val="000000"/>
          <w:sz w:val="32"/>
          <w:szCs w:val="32"/>
        </w:rPr>
        <w:t>组织事务（款）一般行政管理事务（项）</w:t>
      </w:r>
      <w:r>
        <w:rPr>
          <w:rFonts w:ascii="仿宋_GB2312" w:eastAsia="仿宋_GB2312"/>
          <w:color w:val="000000"/>
          <w:sz w:val="32"/>
          <w:szCs w:val="32"/>
        </w:rPr>
        <w:t>：</w:t>
      </w:r>
      <w:r>
        <w:rPr>
          <w:rFonts w:hint="eastAsia" w:ascii="仿宋_GB2312" w:eastAsia="仿宋_GB2312"/>
          <w:color w:val="000000"/>
          <w:sz w:val="32"/>
          <w:szCs w:val="32"/>
        </w:rPr>
        <w:t>指反映行政单位（包括实行公务员管理的事业单位）未单独设置项级科目的其他项目支出。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.文化体育与传媒</w:t>
      </w:r>
      <w:r>
        <w:rPr>
          <w:rFonts w:hint="eastAsia" w:ascii="仿宋_GB2312" w:eastAsia="仿宋_GB2312"/>
          <w:color w:val="000000"/>
          <w:sz w:val="32"/>
          <w:szCs w:val="32"/>
        </w:rPr>
        <w:t>（类）文化（款）其他文化和旅游支出（项）</w:t>
      </w:r>
      <w:r>
        <w:rPr>
          <w:rFonts w:ascii="仿宋_GB2312" w:eastAsia="仿宋_GB2312"/>
          <w:color w:val="000000"/>
          <w:sz w:val="32"/>
          <w:szCs w:val="32"/>
        </w:rPr>
        <w:t>：</w:t>
      </w:r>
      <w:r>
        <w:rPr>
          <w:rFonts w:hint="eastAsia" w:ascii="仿宋_GB2312" w:eastAsia="仿宋_GB2312"/>
          <w:color w:val="000000"/>
          <w:sz w:val="32"/>
          <w:szCs w:val="32"/>
        </w:rPr>
        <w:t>指反映除上述项目以外其他用于文化方面的支出。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.文化体育与传媒</w:t>
      </w:r>
      <w:r>
        <w:rPr>
          <w:rFonts w:hint="eastAsia" w:ascii="仿宋_GB2312" w:eastAsia="仿宋_GB2312"/>
          <w:color w:val="000000"/>
          <w:sz w:val="32"/>
          <w:szCs w:val="32"/>
        </w:rPr>
        <w:t>（类）其他文化体育与传媒支出（款）其他文化体育与传媒支出（项）</w:t>
      </w:r>
      <w:r>
        <w:rPr>
          <w:rFonts w:ascii="仿宋_GB2312" w:eastAsia="仿宋_GB2312"/>
          <w:color w:val="000000"/>
          <w:sz w:val="32"/>
          <w:szCs w:val="32"/>
        </w:rPr>
        <w:t>：</w:t>
      </w:r>
      <w:r>
        <w:rPr>
          <w:rFonts w:hint="eastAsia" w:ascii="仿宋_GB2312" w:eastAsia="仿宋_GB2312"/>
          <w:color w:val="000000"/>
          <w:sz w:val="32"/>
          <w:szCs w:val="32"/>
        </w:rPr>
        <w:t>指反映除上述项目以外其他文化体育与传媒方面的支出。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caps w:val="0"/>
          <w:color w:val="333333"/>
          <w:spacing w:val="0"/>
          <w:sz w:val="32"/>
          <w:szCs w:val="32"/>
          <w:u w:val="none"/>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Style w:val="18"/>
          <w:rFonts w:hint="eastAsia" w:ascii="仿宋_GB2312" w:hAnsi="仿宋_GB2312" w:eastAsia="仿宋_GB2312" w:cs="仿宋_GB2312"/>
          <w:b w:val="0"/>
          <w:i w:val="0"/>
          <w:caps w:val="0"/>
          <w:color w:val="000000"/>
          <w:spacing w:val="0"/>
          <w:sz w:val="32"/>
          <w:szCs w:val="32"/>
          <w:u w:val="none"/>
        </w:rPr>
        <w:t>社会保障和就业（类）行政事业单位离退休（款）机关事业单位基本养老保险缴费支出（项）：指反映机关事业单位实施养老保险制度由单位缴纳的基本养老保险费支出。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Style w:val="18"/>
          <w:rFonts w:hint="eastAsia" w:ascii="仿宋_GB2312" w:hAnsi="仿宋_GB2312" w:eastAsia="仿宋_GB2312" w:cs="仿宋_GB2312"/>
          <w:b w:val="0"/>
          <w:i w:val="0"/>
          <w:caps w:val="0"/>
          <w:color w:val="000000"/>
          <w:spacing w:val="0"/>
          <w:sz w:val="32"/>
          <w:szCs w:val="32"/>
          <w:u w:val="none"/>
        </w:rPr>
      </w:pPr>
      <w:r>
        <w:rPr>
          <w:rStyle w:val="18"/>
          <w:rFonts w:hint="eastAsia" w:ascii="仿宋_GB2312" w:hAnsi="仿宋_GB2312" w:eastAsia="仿宋_GB2312" w:cs="仿宋_GB2312"/>
          <w:b w:val="0"/>
          <w:i w:val="0"/>
          <w:caps w:val="0"/>
          <w:color w:val="000000"/>
          <w:spacing w:val="0"/>
          <w:sz w:val="32"/>
          <w:szCs w:val="32"/>
          <w:u w:val="none"/>
          <w:lang w:val="en-US" w:eastAsia="zh-CN"/>
        </w:rPr>
        <w:t>19</w:t>
      </w:r>
      <w:r>
        <w:rPr>
          <w:rStyle w:val="18"/>
          <w:rFonts w:hint="eastAsia" w:ascii="仿宋_GB2312" w:hAnsi="仿宋_GB2312" w:eastAsia="仿宋_GB2312" w:cs="仿宋_GB2312"/>
          <w:b w:val="0"/>
          <w:i w:val="0"/>
          <w:caps w:val="0"/>
          <w:color w:val="000000"/>
          <w:spacing w:val="0"/>
          <w:sz w:val="32"/>
          <w:szCs w:val="32"/>
          <w:u w:val="none"/>
        </w:rPr>
        <w:t>.社会保障和就业（类）行政事业单位离退休（款）机关事业单位职业年金缴费支出（项）：指反映机关事业单位实施养老保险制度由单位实际缴纳的职业年金支出。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Style w:val="17"/>
          <w:rFonts w:hint="eastAsia" w:ascii="仿宋" w:hAnsi="仿宋" w:eastAsia="仿宋"/>
          <w:bCs/>
          <w:color w:val="000000"/>
          <w:sz w:val="32"/>
          <w:szCs w:val="32"/>
        </w:rPr>
      </w:pPr>
      <w:r>
        <w:rPr>
          <w:rStyle w:val="17"/>
          <w:rFonts w:hint="eastAsia" w:ascii="仿宋" w:hAnsi="仿宋" w:eastAsia="仿宋"/>
          <w:b w:val="0"/>
          <w:bCs w:val="0"/>
          <w:color w:val="auto"/>
          <w:sz w:val="32"/>
          <w:szCs w:val="32"/>
          <w:highlight w:val="none"/>
          <w:shd w:val="clear" w:color="auto" w:fill="auto"/>
          <w:lang w:val="en-US" w:eastAsia="zh-CN"/>
        </w:rPr>
        <w:t>20.</w:t>
      </w:r>
      <w:r>
        <w:rPr>
          <w:rStyle w:val="17"/>
          <w:rFonts w:hint="eastAsia" w:ascii="仿宋" w:hAnsi="仿宋" w:eastAsia="仿宋"/>
          <w:b w:val="0"/>
          <w:bCs w:val="0"/>
          <w:color w:val="auto"/>
          <w:sz w:val="32"/>
          <w:szCs w:val="32"/>
          <w:highlight w:val="none"/>
          <w:shd w:val="clear" w:color="auto" w:fill="auto"/>
          <w:lang w:eastAsia="zh-CN"/>
        </w:rPr>
        <w:t>社会保障和就业支出</w:t>
      </w:r>
      <w:r>
        <w:rPr>
          <w:rStyle w:val="17"/>
          <w:rFonts w:hint="eastAsia" w:ascii="仿宋" w:hAnsi="仿宋" w:eastAsia="仿宋"/>
          <w:b w:val="0"/>
          <w:bCs w:val="0"/>
          <w:color w:val="auto"/>
          <w:sz w:val="32"/>
          <w:szCs w:val="32"/>
          <w:highlight w:val="none"/>
          <w:shd w:val="clear" w:color="auto" w:fill="auto"/>
        </w:rPr>
        <w:t>（类）</w:t>
      </w:r>
      <w:r>
        <w:rPr>
          <w:rStyle w:val="17"/>
          <w:rFonts w:hint="eastAsia" w:ascii="仿宋" w:hAnsi="仿宋" w:eastAsia="仿宋"/>
          <w:b w:val="0"/>
          <w:bCs w:val="0"/>
          <w:color w:val="auto"/>
          <w:sz w:val="32"/>
          <w:szCs w:val="32"/>
          <w:highlight w:val="none"/>
          <w:shd w:val="clear" w:color="auto" w:fill="auto"/>
          <w:lang w:eastAsia="zh-CN"/>
        </w:rPr>
        <w:t>其他社会保障和就业支</w:t>
      </w:r>
      <w:r>
        <w:rPr>
          <w:rStyle w:val="17"/>
          <w:rFonts w:hint="eastAsia" w:ascii="仿宋" w:hAnsi="仿宋" w:eastAsia="仿宋"/>
          <w:b w:val="0"/>
          <w:bCs w:val="0"/>
          <w:color w:val="auto"/>
          <w:sz w:val="32"/>
          <w:szCs w:val="32"/>
          <w:highlight w:val="none"/>
          <w:shd w:val="clear" w:color="auto" w:fill="auto"/>
          <w:lang w:val="en-US" w:eastAsia="zh-CN"/>
        </w:rPr>
        <w:t>反映</w:t>
      </w:r>
      <w:r>
        <w:rPr>
          <w:rStyle w:val="17"/>
          <w:rFonts w:hint="eastAsia" w:ascii="仿宋" w:hAnsi="仿宋" w:eastAsia="仿宋"/>
          <w:b w:val="0"/>
          <w:bCs w:val="0"/>
          <w:color w:val="auto"/>
          <w:sz w:val="32"/>
          <w:szCs w:val="32"/>
          <w:highlight w:val="none"/>
          <w:shd w:val="clear" w:color="auto" w:fill="auto"/>
          <w:lang w:eastAsia="zh-CN"/>
        </w:rPr>
        <w:t>出</w:t>
      </w:r>
      <w:r>
        <w:rPr>
          <w:rStyle w:val="17"/>
          <w:rFonts w:hint="eastAsia" w:ascii="仿宋" w:hAnsi="仿宋" w:eastAsia="仿宋"/>
          <w:b w:val="0"/>
          <w:bCs w:val="0"/>
          <w:color w:val="auto"/>
          <w:sz w:val="32"/>
          <w:szCs w:val="32"/>
          <w:highlight w:val="none"/>
          <w:shd w:val="clear" w:color="auto" w:fill="auto"/>
        </w:rPr>
        <w:t>（款）</w:t>
      </w:r>
      <w:r>
        <w:rPr>
          <w:rStyle w:val="17"/>
          <w:rFonts w:hint="eastAsia" w:ascii="仿宋" w:hAnsi="仿宋" w:eastAsia="仿宋"/>
          <w:b w:val="0"/>
          <w:bCs w:val="0"/>
          <w:color w:val="auto"/>
          <w:sz w:val="32"/>
          <w:szCs w:val="32"/>
          <w:highlight w:val="none"/>
          <w:shd w:val="clear" w:color="auto" w:fill="auto"/>
          <w:lang w:eastAsia="zh-CN"/>
        </w:rPr>
        <w:t>其他社会保障和就业支出</w:t>
      </w:r>
      <w:r>
        <w:rPr>
          <w:rStyle w:val="17"/>
          <w:rFonts w:hint="eastAsia" w:ascii="仿宋" w:hAnsi="仿宋" w:eastAsia="仿宋"/>
          <w:b w:val="0"/>
          <w:bCs w:val="0"/>
          <w:color w:val="auto"/>
          <w:sz w:val="32"/>
          <w:szCs w:val="32"/>
          <w:highlight w:val="none"/>
          <w:shd w:val="clear" w:color="auto" w:fill="auto"/>
        </w:rPr>
        <w:t>（项）</w:t>
      </w:r>
      <w:r>
        <w:rPr>
          <w:rStyle w:val="17"/>
          <w:rFonts w:hint="eastAsia" w:ascii="仿宋" w:hAnsi="仿宋" w:eastAsia="仿宋"/>
          <w:b w:val="0"/>
          <w:bCs w:val="0"/>
          <w:color w:val="auto"/>
          <w:sz w:val="32"/>
          <w:szCs w:val="32"/>
          <w:highlight w:val="none"/>
          <w:shd w:val="clear" w:color="auto" w:fill="auto"/>
          <w:lang w:eastAsia="zh-CN"/>
        </w:rPr>
        <w:t>：</w:t>
      </w:r>
      <w:r>
        <w:rPr>
          <w:rStyle w:val="17"/>
          <w:rFonts w:hint="eastAsia" w:ascii="仿宋" w:hAnsi="仿宋" w:eastAsia="仿宋"/>
          <w:b w:val="0"/>
          <w:bCs w:val="0"/>
          <w:color w:val="auto"/>
          <w:sz w:val="32"/>
          <w:szCs w:val="32"/>
          <w:highlight w:val="none"/>
          <w:shd w:val="clear" w:color="auto" w:fill="auto"/>
          <w:lang w:val="en-US" w:eastAsia="zh-CN"/>
        </w:rPr>
        <w:t>指反除上述项目以外其他用于社会保障和就业方面的支出。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Style w:val="18"/>
          <w:rFonts w:hint="eastAsia" w:ascii="仿宋_GB2312" w:hAnsi="仿宋_GB2312" w:eastAsia="仿宋_GB2312" w:cs="仿宋_GB2312"/>
          <w:b w:val="0"/>
          <w:i w:val="0"/>
          <w:caps w:val="0"/>
          <w:color w:val="000000"/>
          <w:spacing w:val="0"/>
          <w:sz w:val="32"/>
          <w:szCs w:val="32"/>
          <w:u w:val="none"/>
          <w:lang w:val="en-US" w:eastAsia="zh-CN"/>
        </w:rPr>
        <w:t>卫生健康支出</w:t>
      </w:r>
      <w:r>
        <w:rPr>
          <w:rStyle w:val="18"/>
          <w:rFonts w:hint="eastAsia" w:ascii="仿宋_GB2312" w:hAnsi="仿宋_GB2312" w:eastAsia="仿宋_GB2312" w:cs="仿宋_GB2312"/>
          <w:b w:val="0"/>
          <w:i w:val="0"/>
          <w:caps w:val="0"/>
          <w:color w:val="000000"/>
          <w:spacing w:val="0"/>
          <w:sz w:val="32"/>
          <w:szCs w:val="32"/>
          <w:u w:val="none"/>
        </w:rPr>
        <w:t>（类）行政事业单位医疗（款）行政单位医疗（项）：支反映财政部门集中安排的行政单位基本医疗保险缴费经费，未参加医疗保险的行政单位的公费医疗经费，按国家规定享受离休人员、红军老战士待遇人员的医疗经费。</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22.城乡社区</w:t>
      </w:r>
      <w:r>
        <w:rPr>
          <w:rFonts w:hint="eastAsia" w:ascii="仿宋_GB2312" w:eastAsia="仿宋_GB2312"/>
          <w:color w:val="000000"/>
          <w:sz w:val="32"/>
          <w:szCs w:val="32"/>
        </w:rPr>
        <w:t>（类）其他城乡社区支出（款）其他城乡社区支出（项）：支反映除上述项目以外其他用于城乡社区方面的支出。</w:t>
      </w:r>
    </w:p>
    <w:p>
      <w:pPr>
        <w:pStyle w:val="2"/>
        <w:spacing w:before="0" w:after="0"/>
        <w:ind w:firstLine="640" w:firstLineChars="200"/>
        <w:jc w:val="both"/>
        <w:rPr>
          <w:rFonts w:hint="eastAsia" w:ascii="仿宋_GB2312" w:hAnsi="仿宋_GB2312" w:eastAsia="仿宋_GB2312" w:cs="仿宋_GB2312"/>
          <w:b w:val="0"/>
          <w:bCs w:val="0"/>
          <w:lang w:val="en-US" w:eastAsia="zh-CN"/>
        </w:rPr>
      </w:pPr>
      <w:r>
        <w:rPr>
          <w:rStyle w:val="17"/>
          <w:rFonts w:hint="eastAsia" w:ascii="仿宋_GB2312" w:hAnsi="仿宋_GB2312" w:eastAsia="仿宋_GB2312" w:cs="仿宋_GB2312"/>
          <w:b w:val="0"/>
          <w:bCs w:val="0"/>
          <w:color w:val="000000"/>
          <w:sz w:val="32"/>
          <w:szCs w:val="32"/>
          <w:highlight w:val="none"/>
          <w:lang w:val="en-US" w:eastAsia="zh-CN"/>
        </w:rPr>
        <w:t>23.城乡社区支出</w:t>
      </w:r>
      <w:r>
        <w:rPr>
          <w:rStyle w:val="17"/>
          <w:rFonts w:hint="eastAsia" w:ascii="仿宋_GB2312" w:hAnsi="仿宋_GB2312" w:eastAsia="仿宋_GB2312" w:cs="仿宋_GB2312"/>
          <w:b w:val="0"/>
          <w:bCs w:val="0"/>
          <w:color w:val="000000"/>
          <w:sz w:val="32"/>
          <w:szCs w:val="32"/>
          <w:highlight w:val="none"/>
        </w:rPr>
        <w:t>（类）</w:t>
      </w:r>
      <w:r>
        <w:rPr>
          <w:rStyle w:val="17"/>
          <w:rFonts w:hint="eastAsia" w:ascii="仿宋_GB2312" w:hAnsi="仿宋_GB2312" w:eastAsia="仿宋_GB2312" w:cs="仿宋_GB2312"/>
          <w:b w:val="0"/>
          <w:bCs w:val="0"/>
          <w:color w:val="000000"/>
          <w:sz w:val="32"/>
          <w:szCs w:val="32"/>
          <w:highlight w:val="none"/>
          <w:lang w:eastAsia="zh-CN"/>
        </w:rPr>
        <w:t>其他城乡社区支出</w:t>
      </w:r>
      <w:r>
        <w:rPr>
          <w:rStyle w:val="17"/>
          <w:rFonts w:hint="eastAsia" w:ascii="仿宋_GB2312" w:hAnsi="仿宋_GB2312" w:eastAsia="仿宋_GB2312" w:cs="仿宋_GB2312"/>
          <w:b w:val="0"/>
          <w:bCs w:val="0"/>
          <w:color w:val="000000"/>
          <w:sz w:val="32"/>
          <w:szCs w:val="32"/>
          <w:highlight w:val="none"/>
        </w:rPr>
        <w:t>（款）</w:t>
      </w:r>
      <w:r>
        <w:rPr>
          <w:rStyle w:val="17"/>
          <w:rFonts w:hint="eastAsia" w:ascii="仿宋_GB2312" w:hAnsi="仿宋_GB2312" w:eastAsia="仿宋_GB2312" w:cs="仿宋_GB2312"/>
          <w:b w:val="0"/>
          <w:bCs w:val="0"/>
          <w:color w:val="000000"/>
          <w:sz w:val="32"/>
          <w:szCs w:val="32"/>
          <w:highlight w:val="none"/>
          <w:lang w:eastAsia="zh-CN"/>
        </w:rPr>
        <w:t>其他城乡社区支出</w:t>
      </w:r>
      <w:r>
        <w:rPr>
          <w:rStyle w:val="17"/>
          <w:rFonts w:hint="eastAsia" w:ascii="仿宋_GB2312" w:hAnsi="仿宋_GB2312" w:eastAsia="仿宋_GB2312" w:cs="仿宋_GB2312"/>
          <w:b w:val="0"/>
          <w:bCs w:val="0"/>
          <w:color w:val="000000"/>
          <w:sz w:val="32"/>
          <w:szCs w:val="32"/>
          <w:highlight w:val="none"/>
        </w:rPr>
        <w:t>（项）</w:t>
      </w:r>
      <w:r>
        <w:rPr>
          <w:rStyle w:val="17"/>
          <w:rFonts w:hint="eastAsia" w:ascii="仿宋_GB2312" w:hAnsi="仿宋_GB2312" w:eastAsia="仿宋_GB2312" w:cs="仿宋_GB2312"/>
          <w:b w:val="0"/>
          <w:bCs w:val="0"/>
          <w:color w:val="000000"/>
          <w:sz w:val="32"/>
          <w:szCs w:val="32"/>
          <w:highlight w:val="none"/>
          <w:lang w:eastAsia="zh-CN"/>
        </w:rPr>
        <w:t>：</w:t>
      </w:r>
      <w:r>
        <w:rPr>
          <w:rStyle w:val="17"/>
          <w:rFonts w:hint="eastAsia" w:ascii="仿宋_GB2312" w:hAnsi="仿宋_GB2312" w:eastAsia="仿宋_GB2312" w:cs="仿宋_GB2312"/>
          <w:b w:val="0"/>
          <w:bCs w:val="0"/>
          <w:color w:val="000000"/>
          <w:sz w:val="32"/>
          <w:szCs w:val="32"/>
          <w:highlight w:val="none"/>
          <w:lang w:val="en-US" w:eastAsia="zh-CN"/>
        </w:rPr>
        <w:t>反映除上述项目以外其他用于城乡社区方面的支出。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4</w:t>
      </w:r>
      <w:r>
        <w:rPr>
          <w:rFonts w:ascii="仿宋_GB2312" w:eastAsia="仿宋_GB2312"/>
          <w:color w:val="000000"/>
          <w:sz w:val="32"/>
          <w:szCs w:val="32"/>
        </w:rPr>
        <w:t>.农林水</w:t>
      </w:r>
      <w:r>
        <w:rPr>
          <w:rFonts w:hint="eastAsia" w:ascii="仿宋_GB2312" w:eastAsia="仿宋_GB2312"/>
          <w:color w:val="000000"/>
          <w:sz w:val="32"/>
          <w:szCs w:val="32"/>
        </w:rPr>
        <w:t>（类）扶贫（款）其他扶贫支出（项）:指反映除上述项目以外其他用于扶贫方面的支出。</w:t>
      </w:r>
    </w:p>
    <w:p>
      <w:pPr>
        <w:ind w:firstLine="640" w:firstLineChars="200"/>
        <w:rPr>
          <w:rFonts w:hint="default" w:ascii="仿宋_GB2312" w:eastAsia="仿宋_GB2312"/>
          <w:color w:val="000000"/>
          <w:sz w:val="32"/>
          <w:szCs w:val="32"/>
        </w:rPr>
      </w:pPr>
      <w:r>
        <w:rPr>
          <w:rFonts w:hint="eastAsia" w:ascii="仿宋_GB2312" w:eastAsia="仿宋_GB2312"/>
          <w:color w:val="000000"/>
          <w:sz w:val="32"/>
          <w:szCs w:val="32"/>
          <w:lang w:val="en-US" w:eastAsia="zh-CN"/>
        </w:rPr>
        <w:t>25</w:t>
      </w:r>
      <w:r>
        <w:rPr>
          <w:rFonts w:ascii="仿宋_GB2312" w:eastAsia="仿宋_GB2312"/>
          <w:color w:val="000000"/>
          <w:sz w:val="32"/>
          <w:szCs w:val="32"/>
        </w:rPr>
        <w:t>.</w:t>
      </w:r>
      <w:r>
        <w:rPr>
          <w:rFonts w:hint="eastAsia" w:ascii="仿宋_GB2312" w:eastAsia="仿宋_GB2312"/>
          <w:color w:val="000000"/>
          <w:sz w:val="32"/>
          <w:szCs w:val="32"/>
        </w:rPr>
        <w:t>农林水（类）农村综合改革（款）对村民委员会和村党支部的补助（项）:指反映各级财政对村民委员会和村党支部的补助支出，以及支持建立县级基本财力保障机制安排的村级组织运转奖补资金。</w:t>
      </w:r>
    </w:p>
    <w:p>
      <w:pPr>
        <w:ind w:firstLine="640" w:firstLineChars="200"/>
        <w:rPr>
          <w:rFonts w:hint="default" w:ascii="仿宋_GB2312" w:eastAsia="仿宋_GB2312"/>
          <w:color w:val="000000"/>
          <w:sz w:val="32"/>
          <w:szCs w:val="32"/>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.农林水（类）农村综合改革（款）农村综合改革示范试点补助（项）：指反映各级财政对农村综合改革示范试点、新型农业社会化服务体系建设等补助支出。</w:t>
      </w:r>
    </w:p>
    <w:p>
      <w:pPr>
        <w:ind w:firstLine="640" w:firstLineChars="200"/>
        <w:rPr>
          <w:rFonts w:hint="default"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.住房保障（类）住房改革支出（款）住房公积金（项）:指反映行政事业单位按人力资源俄国社会保障部、财政部规定的基本工资和津贴补贴以及规定比例为职工缴纳的住房公积金。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rPr>
          <w:rFonts w:hint="eastAsia"/>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80" w:lineRule="exact"/>
        <w:contextualSpacing/>
        <w:jc w:val="center"/>
        <w:rPr>
          <w:rFonts w:hint="eastAsia"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val="en-US" w:eastAsia="zh-CN"/>
        </w:rPr>
        <w:t>峨边彝族自治县毛坪镇人民政府</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19</w:t>
      </w:r>
      <w:r>
        <w:rPr>
          <w:rFonts w:hint="eastAsia" w:ascii="宋体" w:hAnsi="宋体" w:eastAsia="宋体"/>
          <w:b/>
          <w:sz w:val="44"/>
          <w:szCs w:val="44"/>
          <w:shd w:val="clear" w:color="auto" w:fill="FFFFFF"/>
        </w:rPr>
        <w:t>年度部门整体支出绩效评价</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lang w:val="en-US" w:eastAsia="zh-CN"/>
        </w:rPr>
        <w:t>自评</w:t>
      </w:r>
      <w:r>
        <w:rPr>
          <w:rFonts w:hint="eastAsia" w:ascii="宋体" w:hAnsi="宋体" w:eastAsia="宋体"/>
          <w:b/>
          <w:sz w:val="44"/>
          <w:szCs w:val="44"/>
          <w:shd w:val="clear" w:color="auto" w:fill="FFFFFF"/>
        </w:rPr>
        <w:t>报告</w:t>
      </w:r>
    </w:p>
    <w:p>
      <w:pPr>
        <w:widowControl/>
        <w:adjustRightInd w:val="0"/>
        <w:snapToGrid w:val="0"/>
        <w:spacing w:line="580" w:lineRule="exact"/>
        <w:contextualSpacing/>
        <w:jc w:val="left"/>
        <w:rPr>
          <w:rFonts w:hint="eastAsia" w:ascii="黑体" w:hAnsi="宋体" w:eastAsia="黑体" w:cs="宋体"/>
          <w:color w:val="000000"/>
          <w:kern w:val="0"/>
          <w:szCs w:val="32"/>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部门（单位）概况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我镇行政机构由中共峨边彝族自治县毛坪镇党委和峨边彝族自治县毛坪镇人民政府组成，下设3个乡镇直属事业单位，分别为</w:t>
      </w:r>
      <w:r>
        <w:rPr>
          <w:rFonts w:hint="eastAsia" w:ascii="仿宋_GB2312" w:hAnsi="仿宋_GB2312" w:eastAsia="仿宋_GB2312" w:cs="仿宋_GB2312"/>
          <w:color w:val="000000"/>
          <w:kern w:val="0"/>
          <w:sz w:val="32"/>
          <w:szCs w:val="32"/>
        </w:rPr>
        <w:t>农业技术服务中心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社会事业服务中心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宣传文化服务中心</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shd w:val="clear" w:color="auto" w:fill="FFFFFF"/>
          <w:lang w:val="zh-CN"/>
        </w:rPr>
        <w:t>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毛坪镇党委的职能：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毛坪镇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毛坪镇事业单位主要承担公益性职能：计划生育技术服务.宣传咨询.人员培训和药具发放；农林牧业生产中关键技术和新品种.新农具的引进.实验.示范；农作物和林木病虫害.动物疫病及农业灾害的监测.预报放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镇登记失业人员和农村劳动力转移就业人员的社会化管理服务；广播电视“村村通”工程的建设.运行.维护和节目的安全播出；制订年度农村公益性文化项目实施计划；开展多种形式的文娱体育活动和宣传教育活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（三）人员概况。</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1、毛坪镇行政机关人员编制和领导职数</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领导职数按省、市有关规定毛坪镇设书记1名，人大主席1名，镇长（兼副书记）1名，副书记2名（含兼纪委书记1名），副镇长3名，镇人武部长（由副镇长兼任）。核定毛坪镇行政编制25名，核定机关工勤编制1名。</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毛坪镇事业机构和人员编制</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毛坪镇设3个直属事业单位，事业编制核定为16名；</w:t>
      </w:r>
    </w:p>
    <w:p>
      <w:pPr>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rPr>
        <w:t>县级主管部门派驻乡镇事业单位2个（畜牧兽医站、基层国土所），畜牧兽医站编制4名、基层国土所事业编制1名（负责共和乡、杨河乡基层国土工作）。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w:t>
      </w:r>
      <w:r>
        <w:rPr>
          <w:rFonts w:hint="eastAsia" w:ascii="黑体" w:hAnsi="黑体" w:eastAsia="黑体" w:cs="黑体"/>
          <w:color w:val="000000"/>
          <w:kern w:val="0"/>
          <w:sz w:val="32"/>
          <w:szCs w:val="32"/>
          <w:shd w:val="clear" w:color="auto" w:fill="FFFFFF"/>
          <w:lang w:val="en-US" w:eastAsia="zh-CN"/>
        </w:rPr>
        <w:t>2019年部门</w:t>
      </w:r>
      <w:r>
        <w:rPr>
          <w:rFonts w:hint="eastAsia" w:ascii="黑体" w:hAnsi="黑体" w:eastAsia="黑体" w:cs="黑体"/>
          <w:color w:val="000000"/>
          <w:kern w:val="0"/>
          <w:sz w:val="32"/>
          <w:szCs w:val="32"/>
          <w:shd w:val="clear" w:color="auto" w:fill="FFFFFF"/>
        </w:rPr>
        <w:t>财政资金收支情况</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我镇2019年财政拨款收入1175.57万元，其中基本收入806.15万元，项目收入369.42万元。</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我镇2019年财政拨款支出1190.32万元，其中基本支出806.15万元（人员经费712.78万元，日常公用经费93.37万元），项目支出384.17万元（其中上年度应返还额度75.25万元，本年收入369.42，本年度结转结余60.50万元）。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1.预算编制情况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预算编制严格按照上级部门要求编制并及时报送，项目分类也严格按照上级部门要求分类，未发现有不按照要求编制、报送等行为。</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预算执行情况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预算总体执行进度按预算资金下达时间执行，预算中期无调整，支出严格按照法律法规支出，不存在超预算和违规记录等行为。</w:t>
      </w:r>
    </w:p>
    <w:p>
      <w:pPr>
        <w:keepNext w:val="0"/>
        <w:keepLines w:val="0"/>
        <w:pageBreakBefore w:val="0"/>
        <w:widowControl/>
        <w:numPr>
          <w:ilvl w:val="0"/>
          <w:numId w:val="7"/>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综合管理情况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财务管理制度、会计核算、资产管理、内控制度等都基本建立，相关信息及时按要求公开。按照上级部门的要求及时开展了绩效评价工作。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二</w:t>
      </w:r>
      <w:r>
        <w:rPr>
          <w:rFonts w:hint="eastAsia" w:ascii="仿宋_GB2312" w:hAnsi="仿宋_GB2312" w:eastAsia="仿宋_GB2312" w:cs="仿宋_GB2312"/>
          <w:color w:val="000000"/>
          <w:kern w:val="0"/>
          <w:sz w:val="32"/>
          <w:szCs w:val="32"/>
          <w:shd w:val="clear" w:color="auto" w:fill="FFFFFF"/>
          <w:lang w:val="zh-CN"/>
        </w:rPr>
        <w:t>）结果应用情况。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 </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highlight w:val="yellow"/>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整体绩效评价总分100分，自评得分95分。部门预算管理共60分，其中自评预算编制24分，预算执行18分，完成结果15分；专项预算管理20分，其中自评项目决策7分，项目实施3分，完成结果8分；绩效结果应用20分，其中自评自评质量4分，信息公开8分，</w:t>
      </w:r>
      <w:r>
        <w:rPr>
          <w:rFonts w:hint="eastAsia" w:ascii="仿宋_GB2312" w:hAnsi="仿宋_GB2312" w:eastAsia="仿宋_GB2312" w:cs="仿宋_GB2312"/>
          <w:color w:val="000000"/>
          <w:kern w:val="0"/>
          <w:sz w:val="32"/>
          <w:szCs w:val="32"/>
          <w:highlight w:val="none"/>
          <w:shd w:val="clear" w:color="auto" w:fill="FFFFFF"/>
          <w:lang w:val="en-US" w:eastAsia="zh-CN"/>
        </w:rPr>
        <w:t>整改反馈8分。</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en-US" w:eastAsia="zh-CN"/>
        </w:rPr>
        <w:t>二</w:t>
      </w:r>
      <w:r>
        <w:rPr>
          <w:rFonts w:hint="eastAsia" w:ascii="仿宋_GB2312" w:hAnsi="仿宋_GB2312" w:eastAsia="仿宋_GB2312" w:cs="仿宋_GB2312"/>
          <w:color w:val="000000"/>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在整体绩效支出评价指标体系评分表中，体现了我单位存在的一部分问题，主要体现在预算安排准确性有待提高，项目分类需进一步细化，会计核算。科目使用不恰当，资产管理不健全等问题。</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严格预算编制。预算编制工作做早、做细、做实，把预算审核贯穿于日常财政管理工作中，科学合理地制订定额标准，既要统筹兼顾个部门的主要职能、任务，又要通过准确合理的预算给予这些部门实现智能任务的财力保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2.建立完善的项目绩效评价、追踪问效制度，逐步推开预算支出绩效考评范围，以及时采取措施完善各种管理漏洞，确保财政资金发挥最大效益。</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3.加强财务知识学习，提高财务人员业务水平。</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4.加强资产管理。</w:t>
      </w:r>
    </w:p>
    <w:p>
      <w:pPr>
        <w:spacing w:line="58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毛坪镇人民政府</w:t>
      </w:r>
    </w:p>
    <w:p>
      <w:pPr>
        <w:pStyle w:val="34"/>
        <w:keepNext w:val="0"/>
        <w:keepLines w:val="0"/>
        <w:pageBreakBefore w:val="0"/>
        <w:kinsoku/>
        <w:wordWrap/>
        <w:overflowPunct/>
        <w:topLinePunct w:val="0"/>
        <w:autoSpaceDE/>
        <w:autoSpaceDN/>
        <w:bidi w:val="0"/>
        <w:spacing w:line="600" w:lineRule="exact"/>
        <w:jc w:val="center"/>
        <w:textAlignment w:val="auto"/>
        <w:rPr>
          <w:rFonts w:hint="eastAsia" w:asciiTheme="majorEastAsia" w:hAnsiTheme="majorEastAsia" w:eastAsiaTheme="majorEastAsia" w:cstheme="majorEastAsia"/>
          <w:b/>
          <w:bCs/>
          <w:color w:val="auto"/>
          <w:kern w:val="2"/>
          <w:sz w:val="44"/>
          <w:szCs w:val="44"/>
        </w:rPr>
      </w:pPr>
      <w:r>
        <w:rPr>
          <w:rFonts w:hint="eastAsia" w:asciiTheme="majorEastAsia" w:hAnsiTheme="majorEastAsia" w:eastAsiaTheme="majorEastAsia" w:cstheme="majorEastAsia"/>
          <w:b/>
          <w:bCs/>
          <w:sz w:val="44"/>
          <w:szCs w:val="44"/>
        </w:rPr>
        <w:t>项目支出绩效自评报告范本</w:t>
      </w:r>
    </w:p>
    <w:p>
      <w:pPr>
        <w:keepNext w:val="0"/>
        <w:keepLines w:val="0"/>
        <w:pageBreakBefore w:val="0"/>
        <w:kinsoku/>
        <w:wordWrap/>
        <w:overflowPunct/>
        <w:topLinePunct w:val="0"/>
        <w:autoSpaceDE/>
        <w:autoSpaceDN/>
        <w:bidi w:val="0"/>
        <w:spacing w:line="600" w:lineRule="exact"/>
        <w:jc w:val="center"/>
        <w:textAlignment w:val="auto"/>
        <w:rPr>
          <w:rFonts w:ascii="仿宋_GB2312" w:hAnsi="宋体"/>
          <w:b/>
          <w:bCs/>
          <w:sz w:val="44"/>
          <w:szCs w:val="44"/>
        </w:rPr>
      </w:pPr>
      <w:r>
        <w:rPr>
          <w:rFonts w:hint="eastAsia" w:asciiTheme="majorEastAsia" w:hAnsiTheme="majorEastAsia" w:eastAsiaTheme="majorEastAsia" w:cstheme="majorEastAsia"/>
          <w:b/>
          <w:bCs/>
          <w:sz w:val="44"/>
          <w:szCs w:val="44"/>
        </w:rPr>
        <w:t>（</w:t>
      </w:r>
      <w:r>
        <w:rPr>
          <w:rFonts w:hint="eastAsia" w:asciiTheme="majorEastAsia" w:hAnsiTheme="majorEastAsia" w:eastAsiaTheme="majorEastAsia" w:cstheme="majorEastAsia"/>
          <w:b/>
          <w:bCs/>
          <w:sz w:val="44"/>
          <w:szCs w:val="44"/>
          <w:lang w:val="en-US" w:eastAsia="zh-CN"/>
        </w:rPr>
        <w:t>农村公共服务运行</w:t>
      </w:r>
      <w:r>
        <w:rPr>
          <w:rFonts w:hint="eastAsia" w:asciiTheme="majorEastAsia" w:hAnsiTheme="majorEastAsia" w:eastAsiaTheme="majorEastAsia" w:cstheme="majorEastAsia"/>
          <w:b/>
          <w:bCs/>
          <w:sz w:val="44"/>
          <w:szCs w:val="44"/>
        </w:rPr>
        <w:t>项目）</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zh-CN"/>
        </w:rPr>
        <w:t>农村公共服务设施运行维护项目是党的十八大报告提出“让广大农民平等参与现代化进程、共同分享现代化成果”。是落实十八大精神，实现公共财政覆盖农村，促进城乡基本服务均等化的一项重大制度创新，是深化农村综合改革的重要抓手和加强基层民主政治建设的助推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en-US" w:eastAsia="zh-CN"/>
        </w:rPr>
        <w:t>毛坪镇2019年</w:t>
      </w:r>
      <w:r>
        <w:rPr>
          <w:rFonts w:hint="eastAsia" w:ascii="仿宋_GB2312" w:hAnsi="仿宋_GB2312" w:eastAsia="仿宋_GB2312" w:cs="仿宋_GB2312"/>
          <w:sz w:val="32"/>
          <w:szCs w:val="32"/>
          <w:shd w:val="clear" w:color="auto" w:fill="auto"/>
          <w:lang w:val="zh-CN"/>
        </w:rPr>
        <w:t>农村公共服务设施运行维护项目涉及</w:t>
      </w:r>
      <w:r>
        <w:rPr>
          <w:rFonts w:hint="eastAsia" w:ascii="仿宋_GB2312" w:hAnsi="仿宋_GB2312" w:eastAsia="仿宋_GB2312" w:cs="仿宋_GB2312"/>
          <w:sz w:val="32"/>
          <w:szCs w:val="32"/>
          <w:shd w:val="clear" w:color="auto" w:fill="auto"/>
          <w:lang w:val="en-US" w:eastAsia="zh-CN"/>
        </w:rPr>
        <w:t>11</w:t>
      </w:r>
      <w:r>
        <w:rPr>
          <w:rFonts w:hint="eastAsia" w:ascii="仿宋_GB2312" w:hAnsi="仿宋_GB2312" w:eastAsia="仿宋_GB2312" w:cs="仿宋_GB2312"/>
          <w:sz w:val="32"/>
          <w:szCs w:val="32"/>
          <w:shd w:val="clear" w:color="auto" w:fill="auto"/>
          <w:lang w:val="zh-CN"/>
        </w:rPr>
        <w:t>个村，分别是：</w:t>
      </w:r>
      <w:r>
        <w:rPr>
          <w:rFonts w:hint="eastAsia" w:ascii="仿宋_GB2312" w:hAnsi="仿宋_GB2312" w:eastAsia="仿宋_GB2312" w:cs="仿宋_GB2312"/>
          <w:sz w:val="32"/>
          <w:szCs w:val="32"/>
          <w:shd w:val="clear" w:color="auto" w:fill="auto"/>
          <w:lang w:val="en-US" w:eastAsia="zh-CN"/>
        </w:rPr>
        <w:t>中心村</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建华村</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等分村</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上游村</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恒心村</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凡山村、老鸦村、灵凤村、高山村、长梯村、茶云</w:t>
      </w:r>
      <w:r>
        <w:rPr>
          <w:rFonts w:hint="eastAsia" w:ascii="仿宋_GB2312" w:hAnsi="仿宋_GB2312" w:eastAsia="仿宋_GB2312" w:cs="仿宋_GB2312"/>
          <w:sz w:val="32"/>
          <w:szCs w:val="32"/>
          <w:shd w:val="clear" w:color="auto" w:fill="auto"/>
          <w:lang w:val="zh-CN"/>
        </w:rPr>
        <w:t>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en-US" w:eastAsia="zh-CN"/>
        </w:rPr>
        <w:t>11</w:t>
      </w:r>
      <w:r>
        <w:rPr>
          <w:rFonts w:hint="eastAsia" w:ascii="仿宋_GB2312" w:hAnsi="仿宋_GB2312" w:eastAsia="仿宋_GB2312" w:cs="仿宋_GB2312"/>
          <w:sz w:val="32"/>
          <w:szCs w:val="32"/>
          <w:shd w:val="clear" w:color="auto" w:fill="auto"/>
          <w:lang w:val="zh-CN"/>
        </w:rPr>
        <w:t>个村具体项目主要内容为：（1）</w:t>
      </w:r>
      <w:r>
        <w:rPr>
          <w:rFonts w:hint="eastAsia" w:ascii="仿宋_GB2312" w:hAnsi="仿宋_GB2312" w:eastAsia="仿宋_GB2312" w:cs="仿宋_GB2312"/>
          <w:sz w:val="32"/>
          <w:szCs w:val="32"/>
          <w:shd w:val="clear" w:color="auto" w:fill="auto"/>
          <w:lang w:val="en-US" w:eastAsia="zh-CN"/>
        </w:rPr>
        <w:t>村级运行日常办公经费；</w:t>
      </w:r>
      <w:r>
        <w:rPr>
          <w:rFonts w:hint="eastAsia" w:ascii="仿宋_GB2312" w:hAnsi="仿宋_GB2312" w:eastAsia="仿宋_GB2312" w:cs="仿宋_GB2312"/>
          <w:sz w:val="32"/>
          <w:szCs w:val="32"/>
          <w:shd w:val="clear" w:color="auto" w:fill="auto"/>
          <w:lang w:val="zh-CN"/>
        </w:rPr>
        <w:t>（2）</w:t>
      </w:r>
      <w:r>
        <w:rPr>
          <w:rFonts w:hint="eastAsia" w:ascii="仿宋_GB2312" w:hAnsi="仿宋_GB2312" w:eastAsia="仿宋_GB2312" w:cs="仿宋_GB2312"/>
          <w:sz w:val="32"/>
          <w:szCs w:val="32"/>
          <w:shd w:val="clear" w:color="auto" w:fill="auto"/>
          <w:lang w:val="en-US" w:eastAsia="zh-CN"/>
        </w:rPr>
        <w:t>环境卫生整治和垃圾清运</w:t>
      </w:r>
      <w:r>
        <w:rPr>
          <w:rFonts w:hint="eastAsia" w:ascii="仿宋_GB2312" w:hAnsi="仿宋_GB2312" w:eastAsia="仿宋_GB2312" w:cs="仿宋_GB2312"/>
          <w:sz w:val="32"/>
          <w:szCs w:val="32"/>
          <w:shd w:val="clear" w:color="auto" w:fill="auto"/>
          <w:lang w:val="zh-CN"/>
        </w:rPr>
        <w:t>（3）</w:t>
      </w:r>
      <w:r>
        <w:rPr>
          <w:rFonts w:hint="eastAsia" w:ascii="仿宋_GB2312" w:hAnsi="仿宋_GB2312" w:eastAsia="仿宋_GB2312" w:cs="仿宋_GB2312"/>
          <w:sz w:val="32"/>
          <w:szCs w:val="32"/>
          <w:shd w:val="clear" w:color="auto" w:fill="auto"/>
          <w:lang w:val="en-US" w:eastAsia="zh-CN"/>
        </w:rPr>
        <w:t>七一建党活动经费；(4)</w:t>
      </w:r>
      <w:r>
        <w:rPr>
          <w:rFonts w:hint="eastAsia" w:ascii="仿宋_GB2312" w:hAnsi="仿宋_GB2312" w:eastAsia="仿宋_GB2312" w:cs="仿宋_GB2312"/>
          <w:sz w:val="32"/>
          <w:szCs w:val="32"/>
          <w:shd w:val="clear" w:color="auto" w:fill="auto"/>
          <w:lang w:val="zh-CN"/>
        </w:rPr>
        <w:t>饮水管道维护维修；（</w:t>
      </w:r>
      <w:r>
        <w:rPr>
          <w:rFonts w:hint="eastAsia" w:ascii="仿宋_GB2312" w:hAnsi="仿宋_GB2312" w:eastAsia="仿宋_GB2312" w:cs="仿宋_GB2312"/>
          <w:sz w:val="32"/>
          <w:szCs w:val="32"/>
          <w:shd w:val="clear" w:color="auto" w:fill="auto"/>
          <w:lang w:val="en-US" w:eastAsia="zh-CN"/>
        </w:rPr>
        <w:t>5</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通组路、连户路维修维护</w:t>
      </w:r>
      <w:r>
        <w:rPr>
          <w:rFonts w:hint="eastAsia" w:ascii="仿宋_GB2312" w:hAnsi="仿宋_GB2312" w:eastAsia="仿宋_GB2312" w:cs="仿宋_GB2312"/>
          <w:sz w:val="32"/>
          <w:szCs w:val="32"/>
          <w:shd w:val="clear" w:color="auto" w:fill="auto"/>
          <w:lang w:val="zh-CN"/>
        </w:rPr>
        <w:t>等方面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color w:val="FF0000"/>
          <w:sz w:val="32"/>
          <w:szCs w:val="32"/>
          <w:lang w:val="zh-CN"/>
        </w:rPr>
      </w:pPr>
      <w:r>
        <w:rPr>
          <w:rFonts w:hint="eastAsia" w:ascii="楷体_GB2312" w:hAnsi="楷体_GB2312" w:eastAsia="楷体_GB2312" w:cs="楷体_GB2312"/>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shd w:val="clear" w:color="auto" w:fill="auto"/>
          <w:lang w:val="zh-CN" w:eastAsia="zh-CN"/>
        </w:rPr>
        <w:t>由</w:t>
      </w:r>
      <w:r>
        <w:rPr>
          <w:rFonts w:hint="eastAsia" w:ascii="仿宋_GB2312" w:hAnsi="仿宋_GB2312" w:eastAsia="仿宋_GB2312" w:cs="仿宋_GB2312"/>
          <w:sz w:val="32"/>
          <w:szCs w:val="32"/>
          <w:shd w:val="clear" w:color="auto" w:fill="auto"/>
          <w:lang w:val="zh-CN"/>
        </w:rPr>
        <w:t>财务人员拟自评报告，分别报分管领导、主要领导审阅后再报送。按照</w:t>
      </w:r>
      <w:r>
        <w:rPr>
          <w:rFonts w:hint="eastAsia" w:ascii="仿宋_GB2312" w:hAnsi="仿宋_GB2312" w:eastAsia="仿宋_GB2312" w:cs="仿宋_GB2312"/>
          <w:sz w:val="32"/>
          <w:szCs w:val="32"/>
          <w:shd w:val="clear" w:color="auto" w:fill="auto"/>
          <w:lang w:val="en-US" w:eastAsia="zh-CN"/>
        </w:rPr>
        <w:t>2019年项目支持绩效评价体系，从通用指标、共性指标、特性指标三个大方面和项目决策、项目实施、完成结果、项目效果、产出指标、效益指标、满意度指标等8个方面进行自评打分。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en-US" w:eastAsia="zh-CN"/>
        </w:rPr>
        <w:t>毛坪镇</w:t>
      </w:r>
      <w:r>
        <w:rPr>
          <w:rFonts w:hint="eastAsia" w:ascii="仿宋_GB2312" w:hAnsi="仿宋_GB2312" w:eastAsia="仿宋_GB2312" w:cs="仿宋_GB2312"/>
          <w:sz w:val="32"/>
          <w:szCs w:val="32"/>
          <w:shd w:val="clear" w:color="auto" w:fill="auto"/>
          <w:lang w:val="zh-CN"/>
        </w:rPr>
        <w:t>农村公共服务设施运行维护项目资金分配按照预算申报财政资金</w:t>
      </w:r>
      <w:r>
        <w:rPr>
          <w:rFonts w:hint="eastAsia" w:ascii="仿宋_GB2312" w:hAnsi="仿宋_GB2312" w:eastAsia="仿宋_GB2312" w:cs="仿宋_GB2312"/>
          <w:sz w:val="32"/>
          <w:szCs w:val="32"/>
          <w:shd w:val="clear" w:color="auto" w:fill="auto"/>
          <w:lang w:val="en-US" w:eastAsia="zh-CN"/>
        </w:rPr>
        <w:t>88</w:t>
      </w:r>
      <w:r>
        <w:rPr>
          <w:rFonts w:hint="eastAsia" w:ascii="仿宋_GB2312" w:hAnsi="仿宋_GB2312" w:eastAsia="仿宋_GB2312" w:cs="仿宋_GB2312"/>
          <w:sz w:val="32"/>
          <w:szCs w:val="32"/>
          <w:shd w:val="clear" w:color="auto" w:fill="auto"/>
          <w:lang w:val="zh-CN"/>
        </w:rPr>
        <w:t>万元，进行分配，具体情况如下：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1.中心村申报支出如下：标牌费0.144万元，办公耗材1.539万元，村委会电费0.582万元，保洁员劳务费8.94万元，电脑配件维修0.295万元，打字复印费0.56万元，合计12.06万元。已批复。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2.建华村申报支出如下：办公耗材费0.247万元，保洁费4.2万元，打字复印费2.553万元，合计7万元。已批复。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3.等分村申报支出如下：村委会宣传栏5.02万元，垃圾清运1.5万元，保洁费0.48万元，合计7万元。已批复。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4.上游村申报支出如下：慰问困难贫困户0.928万元，打字复印费2.0748万元，办公用品0.2062万元，标牌费0.691万元，保洁费3.6万元，合计7.5万元。已批复。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5.恒心村申报支出如下：垃圾清运1.85万元，水管维修0.8万元，打字复印费2.154万元，七一活动慰问0.56万元，电信服务费0.44万元，卫生整治费1.196万元，合计7万元。已批复。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6.凡山村申报支出如下：活动物资0.975万元，保洁费0.4585万元，打印费2.281万元，垃圾清运劳务费1.2万元，办公耗材0.083万元，标牌费2.0025万元，合计7万元。已批复。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7.老鸦村申报支出如下：村委会维修费0.59万元，网费0.2117万元，垃圾桶费0.24万元，饮水管安装2.8万元，劳务费2.01万元，打印费0.889万元，合计6.7407万元。已批复。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8.灵凤村申报支出如下：租车费0.44万元，村委会维修3万元，打字复印费0.5767万元，办公座椅费0.272万元，垃圾清运1万元，村委会网费0.4558万元，村委会电费0.0885万元，电脑配件0.616万元，广告费0.078万元，净水器费0.473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9.高山村申报支出如下：打字复印费0.8万元，七一活动慰问0.72万元，办公用品0.4万元，垃圾清运2.5万元，塌方及背沟清理2.58万元，合计7万元。已批复。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10.长梯村申报支出如下：垃圾清运4.4万元，卫生整治0.89万元，办公费2.49万元，村委会电器0.19万元，文件柜0.43万元，合计8.4万元。已批复。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11.茶云</w:t>
      </w:r>
      <w:r>
        <w:rPr>
          <w:rFonts w:hint="eastAsia" w:ascii="仿宋_GB2312" w:hAnsi="仿宋_GB2312" w:eastAsia="仿宋_GB2312" w:cs="仿宋_GB2312"/>
          <w:sz w:val="32"/>
          <w:szCs w:val="32"/>
          <w:shd w:val="clear" w:color="auto" w:fill="auto"/>
          <w:lang w:val="zh-CN"/>
        </w:rPr>
        <w:t>村</w:t>
      </w:r>
      <w:r>
        <w:rPr>
          <w:rFonts w:hint="eastAsia" w:ascii="仿宋_GB2312" w:hAnsi="仿宋_GB2312" w:eastAsia="仿宋_GB2312" w:cs="仿宋_GB2312"/>
          <w:sz w:val="32"/>
          <w:szCs w:val="32"/>
          <w:shd w:val="clear" w:color="auto" w:fill="auto"/>
          <w:lang w:val="en-US" w:eastAsia="zh-CN"/>
        </w:rPr>
        <w:t>申报支出如下</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广告费0.764万元，村委会音响0.0999万元，保洁费5.124万元，电信费0.18万元，复印费1.4281万元，办公物资0.225万元，劳务费3万元，打印机加粉费0.179万元，合计11万元。已批复。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b/>
          <w:sz w:val="32"/>
          <w:szCs w:val="32"/>
          <w:lang w:val="zh-CN"/>
        </w:rPr>
        <w:t>（二）资金计划、到位及使用情况。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zh-CN"/>
        </w:rPr>
        <w:t>201</w:t>
      </w:r>
      <w:r>
        <w:rPr>
          <w:rFonts w:hint="eastAsia" w:ascii="仿宋_GB2312" w:hAnsi="仿宋_GB2312" w:eastAsia="仿宋_GB2312" w:cs="仿宋_GB2312"/>
          <w:sz w:val="32"/>
          <w:szCs w:val="32"/>
          <w:shd w:val="clear" w:color="auto" w:fill="auto"/>
          <w:lang w:val="en-US" w:eastAsia="zh-CN"/>
        </w:rPr>
        <w:t>9</w:t>
      </w:r>
      <w:r>
        <w:rPr>
          <w:rFonts w:hint="eastAsia" w:ascii="仿宋_GB2312" w:hAnsi="仿宋_GB2312" w:eastAsia="仿宋_GB2312" w:cs="仿宋_GB2312"/>
          <w:sz w:val="32"/>
          <w:szCs w:val="32"/>
          <w:shd w:val="clear" w:color="auto" w:fill="auto"/>
          <w:lang w:val="zh-CN"/>
        </w:rPr>
        <w:t>年县财局拨入</w:t>
      </w:r>
      <w:r>
        <w:rPr>
          <w:rFonts w:hint="eastAsia" w:ascii="仿宋_GB2312" w:hAnsi="仿宋_GB2312" w:eastAsia="仿宋_GB2312" w:cs="仿宋_GB2312"/>
          <w:sz w:val="32"/>
          <w:szCs w:val="32"/>
          <w:shd w:val="clear" w:color="auto" w:fill="auto"/>
          <w:lang w:val="en-US" w:eastAsia="zh-CN"/>
        </w:rPr>
        <w:t>我镇</w:t>
      </w:r>
      <w:r>
        <w:rPr>
          <w:rFonts w:hint="eastAsia" w:ascii="仿宋_GB2312" w:hAnsi="仿宋_GB2312" w:eastAsia="仿宋_GB2312" w:cs="仿宋_GB2312"/>
          <w:sz w:val="32"/>
          <w:szCs w:val="32"/>
          <w:shd w:val="clear" w:color="auto" w:fill="auto"/>
          <w:lang w:val="zh-CN"/>
        </w:rPr>
        <w:t>农村公共服务运行项目资金</w:t>
      </w:r>
      <w:r>
        <w:rPr>
          <w:rFonts w:hint="eastAsia" w:ascii="仿宋_GB2312" w:hAnsi="仿宋_GB2312" w:eastAsia="仿宋_GB2312" w:cs="仿宋_GB2312"/>
          <w:sz w:val="32"/>
          <w:szCs w:val="32"/>
          <w:shd w:val="clear" w:color="auto" w:fill="auto"/>
          <w:lang w:val="en-US" w:eastAsia="zh-CN"/>
        </w:rPr>
        <w:t>88</w:t>
      </w:r>
      <w:r>
        <w:rPr>
          <w:rFonts w:hint="eastAsia" w:ascii="仿宋_GB2312" w:hAnsi="仿宋_GB2312" w:eastAsia="仿宋_GB2312" w:cs="仿宋_GB2312"/>
          <w:sz w:val="32"/>
          <w:szCs w:val="32"/>
          <w:shd w:val="clear" w:color="auto" w:fill="auto"/>
          <w:lang w:val="zh-CN"/>
        </w:rPr>
        <w:t>万元。项目资金实际支出</w:t>
      </w:r>
      <w:r>
        <w:rPr>
          <w:rFonts w:hint="eastAsia" w:ascii="仿宋_GB2312" w:hAnsi="仿宋_GB2312" w:eastAsia="仿宋_GB2312" w:cs="仿宋_GB2312"/>
          <w:sz w:val="32"/>
          <w:szCs w:val="32"/>
          <w:shd w:val="clear" w:color="auto" w:fill="auto"/>
          <w:lang w:val="en-US" w:eastAsia="zh-CN"/>
        </w:rPr>
        <w:t>87.7007</w:t>
      </w:r>
      <w:r>
        <w:rPr>
          <w:rFonts w:hint="eastAsia" w:ascii="仿宋_GB2312" w:hAnsi="仿宋_GB2312" w:eastAsia="仿宋_GB2312" w:cs="仿宋_GB2312"/>
          <w:sz w:val="32"/>
          <w:szCs w:val="32"/>
          <w:shd w:val="clear" w:color="auto" w:fill="auto"/>
          <w:lang w:val="zh-CN"/>
        </w:rPr>
        <w:t>万元，全部按照项目实施计划分配至项目涉及的</w:t>
      </w:r>
      <w:r>
        <w:rPr>
          <w:rFonts w:hint="eastAsia" w:ascii="仿宋_GB2312" w:hAnsi="仿宋_GB2312" w:eastAsia="仿宋_GB2312" w:cs="仿宋_GB2312"/>
          <w:sz w:val="32"/>
          <w:szCs w:val="32"/>
          <w:shd w:val="clear" w:color="auto" w:fill="auto"/>
          <w:lang w:val="en-US" w:eastAsia="zh-CN"/>
        </w:rPr>
        <w:t>11</w:t>
      </w:r>
      <w:r>
        <w:rPr>
          <w:rFonts w:hint="eastAsia" w:ascii="仿宋_GB2312" w:hAnsi="仿宋_GB2312" w:eastAsia="仿宋_GB2312" w:cs="仿宋_GB2312"/>
          <w:sz w:val="32"/>
          <w:szCs w:val="32"/>
          <w:shd w:val="clear" w:color="auto" w:fill="auto"/>
          <w:lang w:val="zh-CN"/>
        </w:rPr>
        <w:t>个村。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1.中心村实际支出如下：标牌费0.144万元，办公耗材1.539万元，村委会电费0.582万元，保洁员劳务费8.94万元，电脑配件维修0.295万元，打字复印费0.56万元，合计12.06万元。已批复。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2.建华村实际支出如下：办公耗材费0.247万元，保洁费4.2万元，打字复印费2.553万元，合计7万元。已批复。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3.等分村实际支出如下：村委会宣传栏5.02万元，垃圾清运1.5万元，保洁费0.48万元，合计7万元。已批复。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4.上游村实际支出如下：慰问困难贫困户0.928万元，打字复印费2.0748万元，办公用品0.2062万元，标牌费0.691万元，保洁费3.6万元，合计7.5万元。已批复。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5.恒心村实际支出如下：垃圾清运1.85万元，水管维修0.8万元，打字复印费2.154万元，七一活动慰问0.56万元，电信服务费0.44万元，卫生整治费1.196万元，合计7万元。已批复。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6.凡山村实际支出如下：活动物资0.975万元，保洁费0.4585万元，打印费2.281万元，垃圾清运劳务费1.2万元，办公耗材0.083万元，标牌费2.0025万元，合计7万元。已批复。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7.老鸦村实际支出如下：村委会维修费0.59万元，网费0.2117万元，垃圾桶费0.24万元，饮水管安装2.8万元，劳务费2.01万元，打印费0.889万元，合计6.7407万元。已批复。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8.灵凤村实际支出如下：租车费0.44万元，村委会维修3万元，打字复印费0.5767万元，办公座椅费0.272万元，垃圾清运1万元，村委会网费0.4558万元，村委会电费0.0885万元，电脑配件0.616万元，广告费0.078万元，净水器费0.473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9.高山村实际支出如下：打字复印费0.8万元，七一活动慰问0.72万元，办公用品0.4万元，垃圾清运2.5万元，塌方及背沟清理2.58万元，合计7万元。已批复。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10.长梯村实际支出如下：垃圾清运4.4万元，卫生整治0.89万元，办公费2.49万元，村委会电器0.19万元，文件柜0.43万元，合计8.4万元。已批复。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en-US" w:eastAsia="zh-CN"/>
        </w:rPr>
        <w:t>11.茶云</w:t>
      </w:r>
      <w:r>
        <w:rPr>
          <w:rFonts w:hint="eastAsia" w:ascii="仿宋_GB2312" w:hAnsi="仿宋_GB2312" w:eastAsia="仿宋_GB2312" w:cs="仿宋_GB2312"/>
          <w:sz w:val="32"/>
          <w:szCs w:val="32"/>
          <w:shd w:val="clear" w:color="auto" w:fill="auto"/>
          <w:lang w:val="zh-CN"/>
        </w:rPr>
        <w:t>村</w:t>
      </w:r>
      <w:r>
        <w:rPr>
          <w:rFonts w:hint="eastAsia" w:ascii="仿宋_GB2312" w:hAnsi="仿宋_GB2312" w:eastAsia="仿宋_GB2312" w:cs="仿宋_GB2312"/>
          <w:sz w:val="32"/>
          <w:szCs w:val="32"/>
          <w:shd w:val="clear" w:color="auto" w:fill="auto"/>
          <w:lang w:val="en-US" w:eastAsia="zh-CN"/>
        </w:rPr>
        <w:t>实际支出如下</w:t>
      </w:r>
      <w:r>
        <w:rPr>
          <w:rFonts w:hint="eastAsia" w:ascii="仿宋_GB2312" w:hAnsi="仿宋_GB2312" w:eastAsia="仿宋_GB2312" w:cs="仿宋_GB2312"/>
          <w:sz w:val="32"/>
          <w:szCs w:val="32"/>
          <w:shd w:val="clear" w:color="auto" w:fill="auto"/>
          <w:lang w:val="zh-CN"/>
        </w:rPr>
        <w:t>：</w:t>
      </w:r>
      <w:r>
        <w:rPr>
          <w:rFonts w:hint="eastAsia" w:ascii="仿宋_GB2312" w:hAnsi="仿宋_GB2312" w:eastAsia="仿宋_GB2312" w:cs="仿宋_GB2312"/>
          <w:sz w:val="32"/>
          <w:szCs w:val="32"/>
          <w:shd w:val="clear" w:color="auto" w:fill="auto"/>
          <w:lang w:val="en-US" w:eastAsia="zh-CN"/>
        </w:rPr>
        <w:t>广告费0.764万元，村委会音响0.0999万元，保洁费5.124万元，电信费0.18万元，复印费1.4281万元，办公物资0.225万元，劳务费3万元，打印机加粉费0.179万元，合计11万元。已批复。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shd w:val="clear" w:color="auto" w:fill="auto"/>
          <w:lang w:val="zh-CN"/>
        </w:rPr>
      </w:pPr>
      <w:r>
        <w:rPr>
          <w:rFonts w:hint="eastAsia" w:ascii="仿宋_GB2312" w:hAnsi="仿宋_GB2312" w:eastAsia="仿宋_GB2312" w:cs="仿宋_GB2312"/>
          <w:sz w:val="32"/>
          <w:szCs w:val="32"/>
          <w:shd w:val="clear" w:color="auto" w:fill="auto"/>
          <w:lang w:val="en-US" w:eastAsia="zh-CN"/>
        </w:rPr>
        <w:t>毛坪镇</w:t>
      </w:r>
      <w:r>
        <w:rPr>
          <w:rFonts w:hint="eastAsia" w:ascii="仿宋_GB2312" w:hAnsi="仿宋_GB2312" w:eastAsia="仿宋_GB2312" w:cs="仿宋_GB2312"/>
          <w:sz w:val="32"/>
          <w:szCs w:val="32"/>
          <w:shd w:val="clear" w:color="auto" w:fill="auto"/>
          <w:lang w:val="zh-CN"/>
        </w:rPr>
        <w:t>农村公共服务运行项目资金使用符合国家财经法规和财务管理制度及有关专项资金管理办法规定；资金拨付有完整的审批程序和手续；符合项目预算批复或合同规定用途；不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lang w:val="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镇领导高度重视农村公共服务运行经费项目运行，通过党委会研究决定各村实际经费使用范围，通知各村上报使用资金计划，年底按照资金计划实施，有变动情况的，先通过村级灰机在上报镇政府审批，通过后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val="zh-CN"/>
        </w:rPr>
        <w:t>）项目管理情况。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shd w:val="clear" w:color="auto" w:fill="auto"/>
          <w:lang w:val="zh-CN" w:eastAsia="zh-CN"/>
        </w:rPr>
      </w:pPr>
      <w:r>
        <w:rPr>
          <w:rFonts w:hint="eastAsia" w:ascii="仿宋_GB2312" w:hAnsi="仿宋_GB2312" w:eastAsia="仿宋_GB2312" w:cs="仿宋_GB2312"/>
          <w:sz w:val="32"/>
          <w:szCs w:val="32"/>
          <w:shd w:val="clear" w:color="auto" w:fill="auto"/>
          <w:lang w:val="zh-CN" w:eastAsia="zh-CN"/>
        </w:rPr>
        <w:t>严格按照相关法律法规及项目管理制度推进相关工作。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shd w:val="clear" w:color="auto" w:fill="auto"/>
          <w:lang w:val="zh-CN" w:eastAsia="zh-CN"/>
        </w:rPr>
        <w:t>由</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lang w:val="zh-CN" w:eastAsia="zh-CN"/>
        </w:rPr>
        <w:t>党委政府、</w:t>
      </w:r>
      <w:r>
        <w:rPr>
          <w:rFonts w:hint="eastAsia" w:ascii="仿宋_GB2312" w:hAnsi="仿宋_GB2312" w:eastAsia="仿宋_GB2312" w:cs="仿宋_GB2312"/>
          <w:sz w:val="32"/>
          <w:szCs w:val="32"/>
          <w:shd w:val="clear" w:color="auto" w:fill="auto"/>
          <w:lang w:val="en-US" w:eastAsia="zh-CN"/>
        </w:rPr>
        <w:t>镇</w:t>
      </w:r>
      <w:r>
        <w:rPr>
          <w:rFonts w:hint="eastAsia" w:ascii="仿宋_GB2312" w:hAnsi="仿宋_GB2312" w:eastAsia="仿宋_GB2312" w:cs="仿宋_GB2312"/>
          <w:sz w:val="32"/>
          <w:szCs w:val="32"/>
          <w:shd w:val="clear" w:color="auto" w:fill="auto"/>
          <w:lang w:val="zh-CN" w:eastAsia="zh-CN"/>
        </w:rPr>
        <w:t>纪委、村级纪检组、村级理财小组对项目实施全过程进行监督管理。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sz w:val="32"/>
          <w:szCs w:val="32"/>
          <w:lang w:val="en-US"/>
        </w:rPr>
      </w:pPr>
      <w:r>
        <w:rPr>
          <w:rFonts w:hint="eastAsia" w:ascii="仿宋_GB2312" w:hAnsi="仿宋_GB2312" w:eastAsia="仿宋_GB2312" w:cs="仿宋_GB2312"/>
          <w:sz w:val="32"/>
          <w:szCs w:val="32"/>
          <w:shd w:val="clear" w:color="auto" w:fill="auto"/>
          <w:lang w:val="zh-CN" w:eastAsia="zh-CN"/>
        </w:rPr>
        <w:t>根据现场查看、查阅相关资料，</w:t>
      </w:r>
      <w:r>
        <w:rPr>
          <w:rFonts w:hint="eastAsia" w:ascii="仿宋_GB2312" w:hAnsi="仿宋_GB2312" w:eastAsia="仿宋_GB2312" w:cs="仿宋_GB2312"/>
          <w:sz w:val="32"/>
          <w:szCs w:val="32"/>
          <w:shd w:val="clear" w:color="auto" w:fill="auto"/>
          <w:lang w:val="en-US" w:eastAsia="zh-CN"/>
        </w:rPr>
        <w:t>我镇11</w:t>
      </w:r>
      <w:r>
        <w:rPr>
          <w:rFonts w:hint="eastAsia" w:ascii="仿宋_GB2312" w:hAnsi="仿宋_GB2312" w:eastAsia="仿宋_GB2312" w:cs="仿宋_GB2312"/>
          <w:sz w:val="32"/>
          <w:szCs w:val="32"/>
          <w:shd w:val="clear" w:color="auto" w:fill="auto"/>
          <w:lang w:val="zh-CN" w:eastAsia="zh-CN"/>
        </w:rPr>
        <w:t>个村</w:t>
      </w:r>
      <w:r>
        <w:rPr>
          <w:rFonts w:hint="eastAsia" w:ascii="仿宋_GB2312" w:hAnsi="仿宋_GB2312" w:eastAsia="仿宋_GB2312" w:cs="仿宋_GB2312"/>
          <w:sz w:val="32"/>
          <w:szCs w:val="32"/>
          <w:shd w:val="clear" w:color="auto" w:fill="auto"/>
          <w:lang w:val="en-US" w:eastAsia="zh-CN"/>
        </w:rPr>
        <w:t>公共服务运行项目在党委政府领导下，均顺利推进，圆满完成任务，并经各村村委会公示栏向各村村民公示，达到预期目的。</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eastAsia="zh-CN"/>
        </w:rPr>
      </w:pPr>
      <w:r>
        <w:rPr>
          <w:rFonts w:hint="eastAsia" w:ascii="仿宋_GB2312" w:hAnsi="仿宋_GB2312" w:eastAsia="仿宋_GB2312" w:cs="仿宋_GB2312"/>
          <w:sz w:val="32"/>
          <w:szCs w:val="32"/>
          <w:shd w:val="clear" w:color="auto" w:fill="auto"/>
          <w:lang w:val="zh-CN" w:eastAsia="zh-CN"/>
        </w:rPr>
        <w:t>项目资金按时拨付，保障了村民的基本生活，农村公共服务设施运行维护项目的长效实施改善了群众的生产生活条件，提高了群众生活质量，完善农村基础设施功能，该项目取得了较好的社会效益。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eastAsia="zh-CN"/>
        </w:rPr>
      </w:pPr>
      <w:r>
        <w:rPr>
          <w:rFonts w:hint="eastAsia" w:ascii="仿宋_GB2312" w:hAnsi="仿宋_GB2312" w:eastAsia="仿宋_GB2312" w:cs="仿宋_GB2312"/>
          <w:sz w:val="32"/>
          <w:szCs w:val="32"/>
          <w:shd w:val="clear" w:color="auto" w:fill="auto"/>
          <w:lang w:val="zh-CN" w:eastAsia="zh-CN"/>
        </w:rPr>
        <w:t>总体上看，项目目标明确、资金到位率高、组织监管体系完善。峨边彝族自治县杨河乡人民政府县级农村公共服务设施运行维护项目资金较好地实现了绩效目标。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shd w:val="clear" w:color="auto" w:fill="auto"/>
          <w:lang w:val="zh-CN" w:eastAsia="zh-CN"/>
        </w:rPr>
      </w:pPr>
      <w:r>
        <w:rPr>
          <w:rFonts w:hint="eastAsia" w:ascii="仿宋_GB2312" w:hAnsi="仿宋_GB2312" w:eastAsia="仿宋_GB2312" w:cs="仿宋_GB2312"/>
          <w:sz w:val="32"/>
          <w:szCs w:val="32"/>
          <w:shd w:val="clear" w:color="auto" w:fill="auto"/>
          <w:lang w:val="zh-CN" w:eastAsia="zh-CN"/>
        </w:rPr>
        <w:t>项目绩效评价得分为</w:t>
      </w:r>
      <w:r>
        <w:rPr>
          <w:rFonts w:hint="eastAsia" w:ascii="仿宋_GB2312" w:hAnsi="仿宋_GB2312" w:eastAsia="仿宋_GB2312" w:cs="仿宋_GB2312"/>
          <w:sz w:val="32"/>
          <w:szCs w:val="32"/>
          <w:shd w:val="clear" w:color="auto" w:fill="auto"/>
          <w:lang w:val="en-US" w:eastAsia="zh-CN"/>
        </w:rPr>
        <w:t>96</w:t>
      </w:r>
      <w:r>
        <w:rPr>
          <w:rFonts w:hint="eastAsia" w:ascii="仿宋_GB2312" w:hAnsi="仿宋_GB2312" w:eastAsia="仿宋_GB2312" w:cs="仿宋_GB2312"/>
          <w:sz w:val="32"/>
          <w:szCs w:val="32"/>
          <w:shd w:val="clear" w:color="auto" w:fill="auto"/>
          <w:lang w:val="zh-CN" w:eastAsia="zh-CN"/>
        </w:rPr>
        <w:t>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eastAsia="zh-CN"/>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lang w:val="zh-CN" w:eastAsia="zh-CN"/>
        </w:rPr>
        <w:t>每年度项目实施目标不够具体，根据《四川省项目支出绩效评价指标体系》的评分标准，需对项目目标进行量化。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2.资金拨付进度相对滞后。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lang w:val="zh-CN" w:eastAsia="zh-CN"/>
        </w:rPr>
        <w:t>项目相关财务资料记账凭证未装订</w:t>
      </w:r>
      <w:r>
        <w:rPr>
          <w:rFonts w:hint="eastAsia" w:ascii="仿宋_GB2312" w:hAnsi="仿宋_GB2312" w:eastAsia="仿宋_GB2312" w:cs="仿宋_GB2312"/>
          <w:sz w:val="32"/>
          <w:szCs w:val="32"/>
          <w:lang w:val="zh-CN"/>
        </w:rPr>
        <w:tab/>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auto"/>
          <w:lang w:val="zh-CN" w:eastAsia="zh-CN"/>
        </w:rPr>
      </w:pPr>
      <w:r>
        <w:rPr>
          <w:rFonts w:hint="eastAsia" w:ascii="仿宋_GB2312" w:hAnsi="仿宋_GB2312" w:eastAsia="仿宋_GB2312" w:cs="仿宋_GB2312"/>
          <w:sz w:val="32"/>
          <w:szCs w:val="32"/>
          <w:shd w:val="clear" w:color="auto" w:fill="auto"/>
          <w:lang w:val="zh-CN" w:eastAsia="zh-CN"/>
        </w:rPr>
        <w:t>1、参考《四川省项目支出绩效评价指标体系》，根据每年项目开展的实际情况，提出明确、合理的目标，制定绩效目标时应对目标进行量化，使项目实施做到科学合理。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2.财政下达资金后，及时与各村对接，尽量按季度报账，杜绝年底一次性报账的现象。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shd w:val="clear" w:color="auto" w:fill="auto"/>
          <w:lang w:val="zh-CN" w:eastAsia="zh-CN"/>
        </w:rPr>
        <w:t>加强财务管理，</w:t>
      </w:r>
      <w:r>
        <w:rPr>
          <w:rFonts w:hint="eastAsia" w:ascii="仿宋_GB2312" w:hAnsi="仿宋_GB2312" w:eastAsia="仿宋_GB2312" w:cs="仿宋_GB2312"/>
          <w:sz w:val="32"/>
          <w:szCs w:val="32"/>
          <w:shd w:val="clear" w:color="auto" w:fill="auto"/>
          <w:lang w:val="en-US" w:eastAsia="zh-CN"/>
        </w:rPr>
        <w:t>及时</w:t>
      </w:r>
      <w:r>
        <w:rPr>
          <w:rFonts w:hint="eastAsia" w:ascii="仿宋_GB2312" w:hAnsi="仿宋_GB2312" w:eastAsia="仿宋_GB2312" w:cs="仿宋_GB2312"/>
          <w:sz w:val="32"/>
          <w:szCs w:val="32"/>
          <w:shd w:val="clear" w:color="auto" w:fill="auto"/>
          <w:lang w:val="zh-CN" w:eastAsia="zh-CN"/>
        </w:rPr>
        <w:t>将凭证装订成册。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p>
      <w:pPr>
        <w:pStyle w:val="2"/>
      </w:pPr>
    </w:p>
    <w:p>
      <w:pPr>
        <w:widowControl/>
        <w:jc w:val="left"/>
        <w:rPr>
          <w:rStyle w:val="28"/>
          <w:rFonts w:ascii="黑体" w:hAnsi="黑体" w:eastAsia="黑体"/>
          <w:b w:val="0"/>
        </w:rPr>
      </w:pPr>
    </w:p>
    <w:p>
      <w:pPr>
        <w:widowControl/>
        <w:jc w:val="left"/>
        <w:rPr>
          <w:rStyle w:val="28"/>
          <w:rFonts w:ascii="黑体" w:hAnsi="黑体" w:eastAsia="黑体"/>
          <w:b w:val="0"/>
        </w:rPr>
      </w:pPr>
      <w:r>
        <w:rPr>
          <w:rStyle w:val="28"/>
          <w:rFonts w:ascii="黑体" w:hAnsi="黑体" w:eastAsia="黑体"/>
          <w:b w:val="0"/>
        </w:rPr>
        <w:br w:type="page"/>
      </w:r>
    </w:p>
    <w:p>
      <w:pPr>
        <w:spacing w:line="600" w:lineRule="exact"/>
        <w:jc w:val="center"/>
        <w:outlineLvl w:val="0"/>
        <w:rPr>
          <w:rStyle w:val="28"/>
          <w:rFonts w:ascii="黑体" w:hAnsi="黑体" w:eastAsia="黑体"/>
          <w:b w:val="0"/>
        </w:rPr>
      </w:pPr>
    </w:p>
    <w:p>
      <w:pPr>
        <w:spacing w:line="600" w:lineRule="exact"/>
        <w:jc w:val="center"/>
        <w:outlineLvl w:val="0"/>
        <w:rPr>
          <w:rStyle w:val="28"/>
          <w:rFonts w:ascii="黑体" w:hAnsi="黑体" w:eastAsia="黑体"/>
          <w:b w:val="0"/>
        </w:rPr>
      </w:pPr>
      <w:bookmarkStart w:id="59"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3"/>
    </w:p>
    <w:p>
      <w:pPr>
        <w:pStyle w:val="4"/>
        <w:rPr>
          <w:rStyle w:val="29"/>
          <w:rFonts w:ascii="仿宋" w:hAnsi="仿宋" w:eastAsia="仿宋"/>
          <w:b w:val="0"/>
          <w:bCs w:val="0"/>
        </w:rPr>
      </w:pPr>
      <w:bookmarkStart w:id="64"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14:textFill>
            <w14:solidFill>
              <w14:schemeClr w14:val="tx1"/>
            </w14:solidFill>
          </w14:textFill>
        </w:rPr>
      </w:pPr>
      <w:bookmarkStart w:id="72"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603FDA"/>
    <w:multiLevelType w:val="singleLevel"/>
    <w:tmpl w:val="C3603FDA"/>
    <w:lvl w:ilvl="0" w:tentative="0">
      <w:start w:val="4"/>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1C0F3A4"/>
    <w:multiLevelType w:val="singleLevel"/>
    <w:tmpl w:val="F1C0F3A4"/>
    <w:lvl w:ilvl="0" w:tentative="0">
      <w:start w:val="1"/>
      <w:numFmt w:val="chineseCounting"/>
      <w:suff w:val="nothing"/>
      <w:lvlText w:val="%1、"/>
      <w:lvlJc w:val="left"/>
      <w:rPr>
        <w:rFonts w:hint="eastAsia"/>
      </w:rPr>
    </w:lvl>
  </w:abstractNum>
  <w:abstractNum w:abstractNumId="3">
    <w:nsid w:val="FBA60268"/>
    <w:multiLevelType w:val="singleLevel"/>
    <w:tmpl w:val="FBA60268"/>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F971AC1"/>
    <w:multiLevelType w:val="singleLevel"/>
    <w:tmpl w:val="1F971AC1"/>
    <w:lvl w:ilvl="0" w:tentative="0">
      <w:start w:val="2"/>
      <w:numFmt w:val="chineseCounting"/>
      <w:suff w:val="nothing"/>
      <w:lvlText w:val="（%1）"/>
      <w:lvlJc w:val="left"/>
      <w:rPr>
        <w:rFonts w:hint="eastAsia"/>
      </w:rPr>
    </w:lvl>
  </w:abstractNum>
  <w:abstractNum w:abstractNumId="6">
    <w:nsid w:val="2C333A8F"/>
    <w:multiLevelType w:val="singleLevel"/>
    <w:tmpl w:val="2C333A8F"/>
    <w:lvl w:ilvl="0" w:tentative="0">
      <w:start w:val="2"/>
      <w:numFmt w:val="decimal"/>
      <w:lvlText w:val="%1."/>
      <w:lvlJc w:val="left"/>
      <w:pPr>
        <w:tabs>
          <w:tab w:val="left" w:pos="312"/>
        </w:tabs>
      </w:p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42B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7201"/>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A2E47"/>
    <w:rsid w:val="04AE5CEB"/>
    <w:rsid w:val="073C1E82"/>
    <w:rsid w:val="08E71732"/>
    <w:rsid w:val="0A41425D"/>
    <w:rsid w:val="0A4208C3"/>
    <w:rsid w:val="0B5E32C4"/>
    <w:rsid w:val="10C055FF"/>
    <w:rsid w:val="16BB723D"/>
    <w:rsid w:val="16C97E85"/>
    <w:rsid w:val="1A6D11D0"/>
    <w:rsid w:val="1A9410A7"/>
    <w:rsid w:val="1EA3111F"/>
    <w:rsid w:val="240371BF"/>
    <w:rsid w:val="26BD4BEB"/>
    <w:rsid w:val="29FD04D3"/>
    <w:rsid w:val="2C2A23BA"/>
    <w:rsid w:val="2CAD6F54"/>
    <w:rsid w:val="307679D6"/>
    <w:rsid w:val="319F7F4E"/>
    <w:rsid w:val="31A1217C"/>
    <w:rsid w:val="34E653EB"/>
    <w:rsid w:val="35DA130D"/>
    <w:rsid w:val="36BB2D86"/>
    <w:rsid w:val="3B2805FC"/>
    <w:rsid w:val="478F7465"/>
    <w:rsid w:val="4A527FA5"/>
    <w:rsid w:val="4ECE2238"/>
    <w:rsid w:val="53815793"/>
    <w:rsid w:val="57E92612"/>
    <w:rsid w:val="59C6420B"/>
    <w:rsid w:val="5CCE1178"/>
    <w:rsid w:val="601023C3"/>
    <w:rsid w:val="62E91E4D"/>
    <w:rsid w:val="682369B1"/>
    <w:rsid w:val="68C63979"/>
    <w:rsid w:val="69FC4C58"/>
    <w:rsid w:val="6F18119D"/>
    <w:rsid w:val="710B6F9B"/>
    <w:rsid w:val="710F0C34"/>
    <w:rsid w:val="72734D90"/>
    <w:rsid w:val="797B2091"/>
    <w:rsid w:val="7C6D0DF9"/>
    <w:rsid w:val="7CC47276"/>
    <w:rsid w:val="7D0B64C9"/>
    <w:rsid w:val="7DD00F45"/>
    <w:rsid w:val="7F5150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工作表.xls]Sheet1'!$B$1</c:f>
              <c:strCache>
                <c:ptCount val="1"/>
                <c:pt idx="0">
                  <c:v>收、支数值</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2018年</c:v>
                </c:pt>
                <c:pt idx="1">
                  <c:v>2019年</c:v>
                </c:pt>
              </c:strCache>
            </c:strRef>
          </c:cat>
          <c:val>
            <c:numRef>
              <c:f>'[新建 XLS 工作表.xls]Sheet1'!$B$2:$B$3</c:f>
              <c:numCache>
                <c:formatCode>General</c:formatCode>
                <c:ptCount val="2"/>
                <c:pt idx="0">
                  <c:v>1020.33</c:v>
                </c:pt>
                <c:pt idx="1">
                  <c:v>1250.82</c:v>
                </c:pt>
              </c:numCache>
            </c:numRef>
          </c:val>
        </c:ser>
        <c:dLbls>
          <c:showLegendKey val="0"/>
          <c:showVal val="1"/>
          <c:showCatName val="0"/>
          <c:showSerName val="0"/>
          <c:showPercent val="0"/>
          <c:showBubbleSize val="0"/>
        </c:dLbls>
        <c:gapWidth val="219"/>
        <c:overlap val="-27"/>
        <c:axId val="556539590"/>
        <c:axId val="789460208"/>
      </c:barChart>
      <c:catAx>
        <c:axId val="5565395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460208"/>
        <c:crosses val="autoZero"/>
        <c:auto val="1"/>
        <c:lblAlgn val="ctr"/>
        <c:lblOffset val="100"/>
        <c:noMultiLvlLbl val="0"/>
      </c:catAx>
      <c:valAx>
        <c:axId val="78946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5395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'[新建 XLS 工作表.xls]Sheet1'!$C$23</c:f>
              <c:strCache>
                <c:ptCount val="1"/>
                <c:pt idx="0">
                  <c:v>收入数值</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1157.2</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50217483683335"/>
                  <c:y val="-0.1357653351039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69341958072218"/>
                  <c:y val="-0.0547587594238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22926617352761"/>
                  <c:y val="0.0926176134398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97119735849996"/>
                  <c:y val="0.01237087020574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67371061797206"/>
                  <c:y val="-0.099512016189765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0408333333333333"/>
                      <c:h val="0.0539351851851852"/>
                    </c:manualLayout>
                  </c15:layout>
                </c:ext>
              </c:extLst>
            </c:dLbl>
            <c:dLbl>
              <c:idx val="6"/>
              <c:layout>
                <c:manualLayout>
                  <c:x val="0.066527635991296"/>
                  <c:y val="0.058641203705200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工作表.xls]Sheet1'!$B$24:$B$30</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XLS 工作表.xls]Sheet1'!$C$24:$C$30</c:f>
              <c:numCache>
                <c:formatCode>General</c:formatCode>
                <c:ptCount val="7"/>
                <c:pt idx="0">
                  <c:v>11757.2</c:v>
                </c:pt>
                <c:pt idx="1">
                  <c:v>18.38</c:v>
                </c:pt>
                <c:pt idx="2">
                  <c:v>0</c:v>
                </c:pt>
                <c:pt idx="3">
                  <c:v>0</c:v>
                </c:pt>
                <c:pt idx="4">
                  <c:v>0</c:v>
                </c:pt>
                <c:pt idx="5">
                  <c:v>0</c:v>
                </c:pt>
                <c:pt idx="6">
                  <c:v>0</c:v>
                </c:pt>
              </c:numCache>
            </c:numRef>
          </c:val>
        </c:ser>
        <c:ser>
          <c:idx val="1"/>
          <c:order val="1"/>
          <c:tx>
            <c:strRef>
              <c:f>'[新建 XLS 工作表.xls]Sheet1'!$D$23</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'[新建 XLS 工作表.xls]Sheet1'!$B$24:$B$30</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XLS 工作表.xls]Sheet1'!$D$24:$D$30</c:f>
              <c:numCache>
                <c:formatCode>0.00%</c:formatCode>
                <c:ptCount val="7"/>
                <c:pt idx="0">
                  <c:v>0.9844</c:v>
                </c:pt>
                <c:pt idx="1">
                  <c:v>0.0156</c:v>
                </c:pt>
                <c:pt idx="2" c:formatCode="0%">
                  <c:v>0</c:v>
                </c:pt>
                <c:pt idx="3" c:formatCode="0%">
                  <c:v>0</c:v>
                </c:pt>
                <c:pt idx="4" c:formatCode="0%">
                  <c:v>0</c:v>
                </c:pt>
                <c:pt idx="5" c:formatCode="0%">
                  <c:v>0</c:v>
                </c:pt>
                <c:pt idx="6" c:formatCode="0%">
                  <c:v>0</c:v>
                </c:pt>
              </c:numCache>
            </c:numRef>
          </c:val>
        </c:ser>
        <c:dLbls>
          <c:showLegendKey val="0"/>
          <c:showVal val="0"/>
          <c:showCatName val="0"/>
          <c:showSerName val="0"/>
          <c:showPercent val="0"/>
          <c:showBubbleSize val="0"/>
          <c:showLeaderLines val="1"/>
        </c:dLbls>
        <c:firstSliceAng val="74"/>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支出决算结构图</a:t>
            </a:r>
            <a:endParaRPr>
              <a:solidFill>
                <a:schemeClr val="tx1"/>
              </a:solidFill>
            </a:endParaRPr>
          </a:p>
        </c:rich>
      </c:tx>
      <c:layout/>
      <c:overlay val="0"/>
      <c:spPr>
        <a:noFill/>
        <a:ln>
          <a:noFill/>
        </a:ln>
        <a:effectLst/>
      </c:spPr>
    </c:title>
    <c:autoTitleDeleted val="0"/>
    <c:plotArea>
      <c:layout/>
      <c:pieChart>
        <c:varyColors val="1"/>
        <c:ser>
          <c:idx val="0"/>
          <c:order val="0"/>
          <c:tx>
            <c:strRef>
              <c:f>'[新建 XLS 工作表.xls]Sheet1'!$C$37</c:f>
              <c:strCache>
                <c:ptCount val="1"/>
                <c:pt idx="0">
                  <c:v>支出数值</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t>806.1</a:t>
                    </a:r>
                    <a:r>
                      <a:rPr lang="en-US" altLang="zh-CN"/>
                      <a:t>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solidFill>
                        <a:latin typeface="+mn-lt"/>
                        <a:ea typeface="+mn-ea"/>
                        <a:cs typeface="+mn-cs"/>
                      </a:defRPr>
                    </a:pPr>
                    <a:r>
                      <a:t>384.1</a:t>
                    </a:r>
                    <a:r>
                      <a:rPr lang="en-US" altLang="zh-CN"/>
                      <a:t>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0972222222222222"/>
                  <c:y val="-0.01388888888888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23612663178852"/>
                  <c:y val="0.02886111111312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55555555555556"/>
                  <c:y val="-0.002314814814814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工作表.xls]Sheet1'!$B$38:$B$42</c:f>
              <c:strCache>
                <c:ptCount val="5"/>
                <c:pt idx="0">
                  <c:v>基本支出</c:v>
                </c:pt>
                <c:pt idx="1">
                  <c:v>项目支出</c:v>
                </c:pt>
                <c:pt idx="2">
                  <c:v>上缴上级支出</c:v>
                </c:pt>
                <c:pt idx="3">
                  <c:v>经营支出</c:v>
                </c:pt>
                <c:pt idx="4">
                  <c:v>附属单位补助支出</c:v>
                </c:pt>
              </c:strCache>
            </c:strRef>
          </c:cat>
          <c:val>
            <c:numRef>
              <c:f>'[新建 XLS 工作表.xls]Sheet1'!$C$38:$C$42</c:f>
              <c:numCache>
                <c:formatCode>General</c:formatCode>
                <c:ptCount val="5"/>
                <c:pt idx="0">
                  <c:v>806.16</c:v>
                </c:pt>
                <c:pt idx="1">
                  <c:v>384.18</c:v>
                </c:pt>
                <c:pt idx="2">
                  <c:v>0</c:v>
                </c:pt>
                <c:pt idx="3">
                  <c:v>0</c:v>
                </c:pt>
                <c:pt idx="4">
                  <c:v>0</c:v>
                </c:pt>
              </c:numCache>
            </c:numRef>
          </c:val>
        </c:ser>
        <c:ser>
          <c:idx val="1"/>
          <c:order val="1"/>
          <c:tx>
            <c:strRef>
              <c:f>'[新建 XLS 工作表.xls]Sheet1'!$D$37</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'[新建 XLS 工作表.xls]Sheet1'!$B$38:$B$42</c:f>
              <c:strCache>
                <c:ptCount val="5"/>
                <c:pt idx="0">
                  <c:v>基本支出</c:v>
                </c:pt>
                <c:pt idx="1">
                  <c:v>项目支出</c:v>
                </c:pt>
                <c:pt idx="2">
                  <c:v>上缴上级支出</c:v>
                </c:pt>
                <c:pt idx="3">
                  <c:v>经营支出</c:v>
                </c:pt>
                <c:pt idx="4">
                  <c:v>附属单位补助支出</c:v>
                </c:pt>
              </c:strCache>
            </c:strRef>
          </c:cat>
          <c:val>
            <c:numRef>
              <c:f>'[新建 XLS 工作表.xls]Sheet1'!$D$38:$D$42</c:f>
              <c:numCache>
                <c:formatCode>0.00%</c:formatCode>
                <c:ptCount val="5"/>
                <c:pt idx="0">
                  <c:v>0.6773</c:v>
                </c:pt>
                <c:pt idx="1">
                  <c:v>0.3227</c:v>
                </c:pt>
                <c:pt idx="2" c:formatCode="0%">
                  <c:v>0</c:v>
                </c:pt>
                <c:pt idx="3" c:formatCode="0%">
                  <c:v>0</c:v>
                </c:pt>
                <c:pt idx="4"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'[新建 XLS 工作表.xls]Sheet1'!$B$1</c:f>
              <c:strCache>
                <c:ptCount val="1"/>
                <c:pt idx="0">
                  <c:v>收、支数值</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工作表.xls]Sheet1'!$A$2:$A$3</c:f>
              <c:strCache>
                <c:ptCount val="2"/>
                <c:pt idx="0">
                  <c:v>2018年</c:v>
                </c:pt>
                <c:pt idx="1">
                  <c:v>2019年</c:v>
                </c:pt>
              </c:strCache>
            </c:strRef>
          </c:cat>
          <c:val>
            <c:numRef>
              <c:f>'[新建 XLS 工作表.xls]Sheet1'!$B$2:$B$3</c:f>
              <c:numCache>
                <c:formatCode>General</c:formatCode>
                <c:ptCount val="2"/>
                <c:pt idx="0">
                  <c:v>1020.33</c:v>
                </c:pt>
                <c:pt idx="1">
                  <c:v>1250.82</c:v>
                </c:pt>
              </c:numCache>
            </c:numRef>
          </c:val>
        </c:ser>
        <c:dLbls>
          <c:showLegendKey val="0"/>
          <c:showVal val="1"/>
          <c:showCatName val="0"/>
          <c:showSerName val="0"/>
          <c:showPercent val="0"/>
          <c:showBubbleSize val="0"/>
        </c:dLbls>
        <c:gapWidth val="219"/>
        <c:overlap val="-27"/>
        <c:axId val="556539590"/>
        <c:axId val="789460208"/>
      </c:barChart>
      <c:catAx>
        <c:axId val="5565395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460208"/>
        <c:crosses val="autoZero"/>
        <c:auto val="1"/>
        <c:lblAlgn val="ctr"/>
        <c:lblOffset val="100"/>
        <c:noMultiLvlLbl val="0"/>
      </c:catAx>
      <c:valAx>
        <c:axId val="789460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5395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'[新建 XLS 工作表.xls]Sheet1'!$C$52</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工作表.xls]Sheet1'!$B$53:$B$54</c:f>
              <c:strCache>
                <c:ptCount val="2"/>
                <c:pt idx="0">
                  <c:v>2018年</c:v>
                </c:pt>
                <c:pt idx="1">
                  <c:v>2019年</c:v>
                </c:pt>
              </c:strCache>
            </c:strRef>
          </c:cat>
          <c:val>
            <c:numRef>
              <c:f>'[新建 XLS 工作表.xls]Sheet1'!$C$53:$C$54</c:f>
              <c:numCache>
                <c:formatCode>General</c:formatCode>
                <c:ptCount val="2"/>
                <c:pt idx="0">
                  <c:v>857.59</c:v>
                </c:pt>
                <c:pt idx="1">
                  <c:v>1136.96</c:v>
                </c:pt>
              </c:numCache>
            </c:numRef>
          </c:val>
        </c:ser>
        <c:dLbls>
          <c:showLegendKey val="0"/>
          <c:showVal val="1"/>
          <c:showCatName val="0"/>
          <c:showSerName val="0"/>
          <c:showPercent val="0"/>
          <c:showBubbleSize val="0"/>
        </c:dLbls>
        <c:gapWidth val="219"/>
        <c:overlap val="-27"/>
        <c:axId val="295073744"/>
        <c:axId val="555718751"/>
      </c:barChart>
      <c:catAx>
        <c:axId val="2950737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718751"/>
        <c:crosses val="autoZero"/>
        <c:auto val="1"/>
        <c:lblAlgn val="ctr"/>
        <c:lblOffset val="100"/>
        <c:noMultiLvlLbl val="0"/>
      </c:catAx>
      <c:valAx>
        <c:axId val="555718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073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'[新建 XLS 工作表.xls]Sheet1'!$B$68</c:f>
              <c:strCache>
                <c:ptCount val="1"/>
                <c:pt idx="0">
                  <c:v>支出数</c:v>
                </c:pt>
              </c:strCache>
            </c:strRef>
          </c:tx>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explosion val="1"/>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a:t>
                    </a:r>
                    <a:r>
                      <a:rPr lang="en-US" altLang="zh-CN"/>
                      <a:t>5.54</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338920933846957"/>
                  <c:y val="-0.14002677913772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.09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415791076164557"/>
                  <c:y val="-0.043035333865485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a:t>
                    </a:r>
                    <a:r>
                      <a:rPr lang="en-US" altLang="zh-CN"/>
                      <a:t>.48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058360937902421"/>
                  <c:y val="-0.1018158328787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.38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6.69</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26</a:t>
                    </a:r>
                    <a:r>
                      <a:rPr lang="en-US" altLang="zh-CN"/>
                      <a:t>.09</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6"/>
              <c:layout>
                <c:manualLayout>
                  <c:x val="0.0261441104127841"/>
                  <c:y val="0.13110647767499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3.73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工作表.xls]Sheet1'!$A$69:$A$75</c:f>
              <c:strCache>
                <c:ptCount val="7"/>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'[新建 XLS 工作表.xls]Sheet1'!$B$69:$B$75</c:f>
              <c:numCache>
                <c:formatCode>General</c:formatCode>
                <c:ptCount val="7"/>
                <c:pt idx="0">
                  <c:v>517.75</c:v>
                </c:pt>
                <c:pt idx="1">
                  <c:v>12.38</c:v>
                </c:pt>
                <c:pt idx="2">
                  <c:v>62.29</c:v>
                </c:pt>
                <c:pt idx="3">
                  <c:v>15.71</c:v>
                </c:pt>
                <c:pt idx="4">
                  <c:v>189.81</c:v>
                </c:pt>
                <c:pt idx="5">
                  <c:v>296.64</c:v>
                </c:pt>
                <c:pt idx="6">
                  <c:v>42.38</c:v>
                </c:pt>
              </c:numCache>
            </c:numRef>
          </c:val>
        </c:ser>
        <c:ser>
          <c:idx val="1"/>
          <c:order val="1"/>
          <c:tx>
            <c:strRef>
              <c:f>'[新建 XLS 工作表.xls]Sheet1'!$C$68</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工作表.xls]Sheet1'!$A$69:$A$75</c:f>
              <c:strCache>
                <c:ptCount val="7"/>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'[新建 XLS 工作表.xls]Sheet1'!$C$69:$C$75</c:f>
              <c:numCache>
                <c:formatCode>0.00%</c:formatCode>
                <c:ptCount val="7"/>
                <c:pt idx="0">
                  <c:v>0.4554</c:v>
                </c:pt>
                <c:pt idx="1">
                  <c:v>0.0109</c:v>
                </c:pt>
                <c:pt idx="2">
                  <c:v>0.0548</c:v>
                </c:pt>
                <c:pt idx="3">
                  <c:v>0.0138</c:v>
                </c:pt>
                <c:pt idx="4">
                  <c:v>0.1669</c:v>
                </c:pt>
                <c:pt idx="5">
                  <c:v>0.2609</c:v>
                </c:pt>
                <c:pt idx="6">
                  <c:v>0.0373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75"/>
          <c:y val="0.175257731958763"/>
          <c:w val="0.315833333333333"/>
          <c:h val="0.74845360824742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manualLayout>
          <c:layoutTarget val="inner"/>
          <c:xMode val="edge"/>
          <c:yMode val="edge"/>
          <c:x val="0.295486111111111"/>
          <c:y val="0.170138888888889"/>
          <c:w val="0.400694444444444"/>
          <c:h val="0.667824074074074"/>
        </c:manualLayout>
      </c:layout>
      <c:pieChart>
        <c:varyColors val="1"/>
        <c:ser>
          <c:idx val="0"/>
          <c:order val="0"/>
          <c:tx>
            <c:strRef>
              <c:f>'[新建 XLS 工作表.xls]Sheet1'!$B$84</c:f>
              <c:strCache>
                <c:ptCount val="1"/>
                <c:pt idx="0">
                  <c:v>支出数</c:v>
                </c:pt>
              </c:strCache>
            </c:strRef>
          </c:tx>
          <c:spPr>
            <a:solidFill>
              <a:schemeClr val="accent2"/>
            </a:solidFill>
          </c:spPr>
          <c:explosion val="0"/>
          <c:dPt>
            <c:idx val="0"/>
            <c:bubble3D val="0"/>
            <c:spPr>
              <a:solidFill>
                <a:schemeClr val="accent2"/>
              </a:solidFill>
              <a:ln w="19050">
                <a:solidFill>
                  <a:schemeClr val="lt1"/>
                </a:solidFill>
              </a:ln>
              <a:effectLst/>
            </c:spPr>
          </c:dPt>
          <c:dPt>
            <c:idx val="1"/>
            <c:bubble3D val="0"/>
            <c:spPr>
              <a:gradFill>
                <a:gsLst>
                  <a:gs pos="0">
                    <a:srgbClr val="FE4444"/>
                  </a:gs>
                  <a:gs pos="100000">
                    <a:srgbClr val="832B2B"/>
                  </a:gs>
                </a:gsLst>
                <a:lin ang="5400000" scaled="0"/>
              </a:gradFill>
              <a:ln w="19050">
                <a:solidFill>
                  <a:schemeClr val="lt1"/>
                </a:solidFill>
              </a:ln>
              <a:effectLst/>
            </c:spPr>
          </c:dPt>
          <c:dPt>
            <c:idx val="2"/>
            <c:bubble3D val="0"/>
            <c:spPr>
              <a:gradFill>
                <a:gsLst>
                  <a:gs pos="0">
                    <a:srgbClr val="007BD3"/>
                  </a:gs>
                  <a:gs pos="100000">
                    <a:srgbClr val="034373"/>
                  </a:gs>
                </a:gsLst>
                <a:lin ang="5400000"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工作表.xls]Sheet1'!$A$85:$A$87</c:f>
              <c:strCache>
                <c:ptCount val="3"/>
                <c:pt idx="0">
                  <c:v>因公出国（境）费支出</c:v>
                </c:pt>
                <c:pt idx="1">
                  <c:v>公务用车购置及运行维护费支出</c:v>
                </c:pt>
                <c:pt idx="2">
                  <c:v>公务接待费支出</c:v>
                </c:pt>
              </c:strCache>
            </c:strRef>
          </c:cat>
          <c:val>
            <c:numRef>
              <c:f>'[新建 XLS 工作表.xls]Sheet1'!$B$85:$B$87</c:f>
              <c:numCache>
                <c:formatCode>General</c:formatCode>
                <c:ptCount val="3"/>
                <c:pt idx="0">
                  <c:v>0</c:v>
                </c:pt>
                <c:pt idx="1">
                  <c:v>8.52</c:v>
                </c:pt>
                <c:pt idx="2">
                  <c:v>8</c:v>
                </c:pt>
              </c:numCache>
            </c:numRef>
          </c:val>
        </c:ser>
        <c:ser>
          <c:idx val="1"/>
          <c:order val="1"/>
          <c:tx>
            <c:strRef>
              <c:f>'[新建 XLS 工作表.xls]Sheet1'!$C$84</c:f>
              <c:strCache>
                <c:ptCount val="1"/>
                <c:pt idx="0">
                  <c:v>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工作表.xls]Sheet1'!$A$85:$A$87</c:f>
              <c:strCache>
                <c:ptCount val="3"/>
                <c:pt idx="0">
                  <c:v>因公出国（境）费支出</c:v>
                </c:pt>
                <c:pt idx="1">
                  <c:v>公务用车购置及运行维护费支出</c:v>
                </c:pt>
                <c:pt idx="2">
                  <c:v>公务接待费支出</c:v>
                </c:pt>
              </c:strCache>
            </c:strRef>
          </c:cat>
          <c:val>
            <c:numRef>
              <c:f>'[新建 XLS 工作表.xls]Sheet1'!$C$85:$C$87</c:f>
              <c:numCache>
                <c:formatCode>0%</c:formatCode>
                <c:ptCount val="3"/>
                <c:pt idx="0">
                  <c:v>0</c:v>
                </c:pt>
                <c:pt idx="1" c:formatCode="0.00%">
                  <c:v>0.5157</c:v>
                </c:pt>
                <c:pt idx="2" c:formatCode="0.00%">
                  <c:v>0.4843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0719444444444444"/>
          <c:y val="0.8962962962962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TotalTime>
  <ScaleCrop>false</ScaleCrop>
  <LinksUpToDate>false</LinksUpToDate>
  <CharactersWithSpaces>8536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毓</cp:lastModifiedBy>
  <cp:lastPrinted>2020-07-23T02:58:00Z</cp:lastPrinted>
  <dcterms:modified xsi:type="dcterms:W3CDTF">2020-10-30T02:49:12Z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