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6619C">
      <w:pPr>
        <w:spacing w:line="58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3049A05E">
      <w:pPr>
        <w:widowControl/>
        <w:spacing w:line="580" w:lineRule="exact"/>
        <w:ind w:firstLine="883" w:firstLineChars="200"/>
        <w:contextualSpacing/>
        <w:jc w:val="center"/>
        <w:rPr>
          <w:rFonts w:ascii="宋体"/>
          <w:b/>
          <w:sz w:val="44"/>
          <w:szCs w:val="44"/>
          <w:shd w:val="clear" w:color="auto" w:fill="FFFFFF"/>
        </w:rPr>
      </w:pPr>
    </w:p>
    <w:p w14:paraId="37A6E89F">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部门整体支出预算绩效自评报告</w:t>
      </w:r>
    </w:p>
    <w:p w14:paraId="0E4133CD">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04329961">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0DE666F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0A6D05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勒乌乡</w:t>
      </w:r>
      <w:r>
        <w:rPr>
          <w:rFonts w:hint="eastAsia" w:ascii="仿宋_GB2312" w:hAnsi="宋体" w:eastAsia="仿宋_GB2312" w:cs="Times New Roman"/>
          <w:kern w:val="2"/>
          <w:sz w:val="32"/>
          <w:szCs w:val="32"/>
          <w:lang w:val="zh-CN" w:eastAsia="zh-CN" w:bidi="ar-SA"/>
        </w:rPr>
        <w:t>人民政府属行政单位，</w:t>
      </w:r>
      <w:r>
        <w:rPr>
          <w:rFonts w:hint="default" w:ascii="仿宋_GB2312" w:hAnsi="宋体" w:eastAsia="仿宋_GB2312" w:cs="Times New Roman"/>
          <w:kern w:val="2"/>
          <w:sz w:val="32"/>
          <w:szCs w:val="32"/>
          <w:lang w:val="zh-CN" w:eastAsia="zh-CN" w:bidi="ar-SA"/>
        </w:rPr>
        <w:t>内设</w:t>
      </w:r>
      <w:r>
        <w:rPr>
          <w:rFonts w:hint="eastAsia" w:ascii="仿宋_GB2312" w:hAnsi="宋体" w:eastAsia="仿宋_GB2312" w:cs="Times New Roman"/>
          <w:kern w:val="2"/>
          <w:sz w:val="32"/>
          <w:szCs w:val="32"/>
          <w:lang w:val="en-US" w:eastAsia="zh-CN" w:bidi="ar-SA"/>
        </w:rPr>
        <w:t>五</w:t>
      </w:r>
      <w:r>
        <w:rPr>
          <w:rFonts w:hint="default" w:ascii="仿宋_GB2312" w:hAnsi="宋体" w:eastAsia="仿宋_GB2312" w:cs="Times New Roman"/>
          <w:kern w:val="2"/>
          <w:sz w:val="32"/>
          <w:szCs w:val="32"/>
          <w:lang w:val="zh-CN" w:eastAsia="zh-CN" w:bidi="ar-SA"/>
        </w:rPr>
        <w:t>办</w:t>
      </w:r>
      <w:r>
        <w:rPr>
          <w:rFonts w:hint="eastAsia" w:ascii="仿宋_GB2312" w:hAnsi="宋体" w:eastAsia="仿宋_GB2312" w:cs="Times New Roman"/>
          <w:kern w:val="2"/>
          <w:sz w:val="32"/>
          <w:szCs w:val="32"/>
          <w:lang w:val="en-US" w:eastAsia="zh-CN" w:bidi="ar-SA"/>
        </w:rPr>
        <w:t>两</w:t>
      </w:r>
      <w:r>
        <w:rPr>
          <w:rFonts w:hint="default" w:ascii="仿宋_GB2312" w:hAnsi="宋体" w:eastAsia="仿宋_GB2312" w:cs="Times New Roman"/>
          <w:kern w:val="2"/>
          <w:sz w:val="32"/>
          <w:szCs w:val="32"/>
          <w:lang w:val="zh-CN" w:eastAsia="zh-CN" w:bidi="ar-SA"/>
        </w:rPr>
        <w:t>中心。包括党政办、党建办公室、</w:t>
      </w:r>
      <w:r>
        <w:rPr>
          <w:rFonts w:hint="eastAsia" w:ascii="仿宋_GB2312" w:hAnsi="宋体" w:eastAsia="仿宋_GB2312" w:cs="Times New Roman"/>
          <w:kern w:val="2"/>
          <w:sz w:val="32"/>
          <w:szCs w:val="32"/>
          <w:lang w:val="en-US" w:eastAsia="zh-CN" w:bidi="ar-SA"/>
        </w:rPr>
        <w:t>经济建设和规划发展</w:t>
      </w:r>
      <w:r>
        <w:rPr>
          <w:rFonts w:hint="default" w:ascii="仿宋_GB2312" w:hAnsi="宋体" w:eastAsia="仿宋_GB2312" w:cs="Times New Roman"/>
          <w:kern w:val="2"/>
          <w:sz w:val="32"/>
          <w:szCs w:val="32"/>
          <w:lang w:val="zh-CN" w:eastAsia="zh-CN" w:bidi="ar-SA"/>
        </w:rPr>
        <w:t>办公室、</w:t>
      </w:r>
      <w:r>
        <w:rPr>
          <w:rFonts w:hint="eastAsia" w:ascii="仿宋_GB2312" w:hAnsi="宋体" w:eastAsia="仿宋_GB2312" w:cs="Times New Roman"/>
          <w:kern w:val="2"/>
          <w:sz w:val="32"/>
          <w:szCs w:val="32"/>
          <w:lang w:val="en-US" w:eastAsia="zh-CN" w:bidi="ar-SA"/>
        </w:rPr>
        <w:t>综合执法和应急管理办公室</w:t>
      </w:r>
      <w:r>
        <w:rPr>
          <w:rFonts w:hint="default" w:ascii="仿宋_GB2312" w:hAnsi="宋体" w:eastAsia="仿宋_GB2312" w:cs="Times New Roman"/>
          <w:kern w:val="2"/>
          <w:sz w:val="32"/>
          <w:szCs w:val="32"/>
          <w:lang w:val="zh-CN" w:eastAsia="zh-CN" w:bidi="ar-SA"/>
        </w:rPr>
        <w:t>、</w:t>
      </w:r>
      <w:r>
        <w:rPr>
          <w:rFonts w:hint="eastAsia" w:ascii="仿宋_GB2312" w:hAnsi="宋体" w:eastAsia="仿宋_GB2312" w:cs="Times New Roman"/>
          <w:kern w:val="2"/>
          <w:sz w:val="32"/>
          <w:szCs w:val="32"/>
          <w:lang w:val="en-US" w:eastAsia="zh-CN" w:bidi="ar-SA"/>
        </w:rPr>
        <w:t>社会事务和社会治理</w:t>
      </w:r>
      <w:r>
        <w:rPr>
          <w:rFonts w:hint="default" w:ascii="仿宋_GB2312" w:hAnsi="宋体" w:eastAsia="仿宋_GB2312" w:cs="Times New Roman"/>
          <w:kern w:val="2"/>
          <w:sz w:val="32"/>
          <w:szCs w:val="32"/>
          <w:lang w:val="zh-CN" w:eastAsia="zh-CN" w:bidi="ar-SA"/>
        </w:rPr>
        <w:t>办公室、便民服务中心、农业综合服务中心</w:t>
      </w:r>
      <w:r>
        <w:rPr>
          <w:rFonts w:hint="eastAsia" w:ascii="仿宋_GB2312" w:hAnsi="宋体" w:eastAsia="仿宋_GB2312" w:cs="Times New Roman"/>
          <w:kern w:val="2"/>
          <w:sz w:val="32"/>
          <w:szCs w:val="32"/>
          <w:lang w:val="zh-CN" w:eastAsia="zh-CN" w:bidi="ar-SA"/>
        </w:rPr>
        <w:t>。</w:t>
      </w:r>
    </w:p>
    <w:p w14:paraId="2D3FD26D">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 w:val="32"/>
          <w:szCs w:val="32"/>
          <w:shd w:val="clear" w:fill="FFFFFF"/>
          <w:lang w:val="zh-CN" w:eastAsia="zh-CN" w:bidi="ar-SA"/>
        </w:rPr>
        <w:t>（二）</w:t>
      </w:r>
      <w:r>
        <w:rPr>
          <w:rFonts w:hint="eastAsia" w:ascii="楷体_GB2312" w:hAnsi="宋体" w:eastAsia="楷体_GB2312" w:cs="宋体"/>
          <w:color w:val="000000"/>
          <w:kern w:val="0"/>
          <w:szCs w:val="32"/>
          <w:shd w:val="clear" w:color="auto" w:fill="FFFFFF"/>
          <w:lang w:val="zh-CN"/>
        </w:rPr>
        <w:t>机构职能和人员概况。</w:t>
      </w:r>
    </w:p>
    <w:p w14:paraId="620B778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一、</w:t>
      </w:r>
      <w:r>
        <w:rPr>
          <w:rFonts w:hint="eastAsia" w:ascii="仿宋_GB2312" w:hAnsi="宋体" w:eastAsia="仿宋_GB2312" w:cs="Times New Roman"/>
          <w:kern w:val="2"/>
          <w:sz w:val="32"/>
          <w:szCs w:val="32"/>
          <w:lang w:val="zh-CN" w:eastAsia="zh-CN" w:bidi="ar-SA"/>
        </w:rPr>
        <w:t>落实国家政策，</w:t>
      </w:r>
      <w:r>
        <w:rPr>
          <w:rFonts w:hint="default" w:ascii="仿宋_GB2312" w:hAnsi="宋体" w:eastAsia="仿宋_GB2312" w:cs="Times New Roman"/>
          <w:kern w:val="2"/>
          <w:sz w:val="32"/>
          <w:szCs w:val="32"/>
          <w:lang w:val="zh-CN" w:eastAsia="zh-CN" w:bidi="ar-SA"/>
        </w:rPr>
        <w:t>严格依法行政，发挥经济管理职能，加强政策引导，制定发展规划，组织指导好各业生产</w:t>
      </w:r>
      <w:r>
        <w:rPr>
          <w:rFonts w:hint="eastAsia" w:ascii="仿宋_GB2312" w:hAnsi="宋体" w:eastAsia="仿宋_GB2312" w:cs="Times New Roman"/>
          <w:kern w:val="2"/>
          <w:sz w:val="32"/>
          <w:szCs w:val="32"/>
          <w:lang w:val="zh-CN" w:eastAsia="zh-CN" w:bidi="ar-SA"/>
        </w:rPr>
        <w:t>，</w:t>
      </w:r>
      <w:r>
        <w:rPr>
          <w:rFonts w:hint="default" w:ascii="仿宋_GB2312" w:hAnsi="宋体" w:eastAsia="仿宋_GB2312" w:cs="Times New Roman"/>
          <w:kern w:val="2"/>
          <w:sz w:val="32"/>
          <w:szCs w:val="32"/>
          <w:lang w:val="zh-CN" w:eastAsia="zh-CN" w:bidi="ar-SA"/>
        </w:rPr>
        <w:t>发展</w:t>
      </w:r>
      <w:r>
        <w:rPr>
          <w:rFonts w:hint="eastAsia" w:ascii="仿宋_GB2312" w:hAnsi="宋体" w:eastAsia="仿宋_GB2312" w:cs="Times New Roman"/>
          <w:kern w:val="2"/>
          <w:sz w:val="32"/>
          <w:szCs w:val="32"/>
          <w:lang w:val="en-US" w:eastAsia="zh-CN" w:bidi="ar-SA"/>
        </w:rPr>
        <w:t>好乡</w:t>
      </w:r>
      <w:r>
        <w:rPr>
          <w:rFonts w:hint="default" w:ascii="仿宋_GB2312" w:hAnsi="宋体" w:eastAsia="仿宋_GB2312" w:cs="Times New Roman"/>
          <w:kern w:val="2"/>
          <w:sz w:val="32"/>
          <w:szCs w:val="32"/>
          <w:lang w:val="zh-CN" w:eastAsia="zh-CN" w:bidi="ar-SA"/>
        </w:rPr>
        <w:t>村</w:t>
      </w:r>
      <w:r>
        <w:rPr>
          <w:rFonts w:hint="eastAsia" w:ascii="仿宋_GB2312" w:hAnsi="宋体" w:eastAsia="仿宋_GB2312" w:cs="Times New Roman"/>
          <w:kern w:val="2"/>
          <w:sz w:val="32"/>
          <w:szCs w:val="32"/>
          <w:lang w:val="en-US" w:eastAsia="zh-CN" w:bidi="ar-SA"/>
        </w:rPr>
        <w:t>集体</w:t>
      </w:r>
      <w:r>
        <w:rPr>
          <w:rFonts w:hint="default" w:ascii="仿宋_GB2312" w:hAnsi="宋体" w:eastAsia="仿宋_GB2312" w:cs="Times New Roman"/>
          <w:kern w:val="2"/>
          <w:sz w:val="32"/>
          <w:szCs w:val="32"/>
          <w:lang w:val="zh-CN" w:eastAsia="zh-CN" w:bidi="ar-SA"/>
        </w:rPr>
        <w:t>经济</w:t>
      </w:r>
      <w:r>
        <w:rPr>
          <w:rFonts w:hint="eastAsia" w:ascii="仿宋_GB2312" w:hAnsi="宋体" w:eastAsia="仿宋_GB2312" w:cs="Times New Roman"/>
          <w:kern w:val="2"/>
          <w:sz w:val="32"/>
          <w:szCs w:val="32"/>
          <w:lang w:val="zh-CN" w:eastAsia="zh-CN" w:bidi="ar-SA"/>
        </w:rPr>
        <w:t>。</w:t>
      </w:r>
    </w:p>
    <w:p w14:paraId="07D98EF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二、</w:t>
      </w:r>
      <w:r>
        <w:rPr>
          <w:rFonts w:hint="default" w:ascii="仿宋_GB2312" w:hAnsi="宋体" w:eastAsia="仿宋_GB2312" w:cs="Times New Roman"/>
          <w:kern w:val="2"/>
          <w:sz w:val="32"/>
          <w:szCs w:val="32"/>
          <w:lang w:val="zh-CN" w:eastAsia="zh-CN" w:bidi="ar-SA"/>
        </w:rPr>
        <w:t>制定并组织实施村镇建设规划，部署重点工程建设，地方道路建设及公共设施，水利设施的管理，负责土地、林木、水等自然资源和生态环境的保护，做好护林防火工作。</w:t>
      </w:r>
    </w:p>
    <w:p w14:paraId="59B8001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三、</w:t>
      </w:r>
      <w:r>
        <w:rPr>
          <w:rFonts w:hint="default" w:ascii="仿宋_GB2312" w:hAnsi="宋体" w:eastAsia="仿宋_GB2312" w:cs="Times New Roman"/>
          <w:kern w:val="2"/>
          <w:sz w:val="32"/>
          <w:szCs w:val="32"/>
          <w:lang w:val="zh-CN" w:eastAsia="zh-CN" w:bidi="ar-SA"/>
        </w:rPr>
        <w:t>负责本行政区域内的民政、计划生育、文化教育、卫生、体育等社会公益事业的综合性工作，维护一切经济单位和个人的正当经济权益，取缔非法经济活动，调解和处理民事纠纷，打击刑事犯罪维护社会稳定。</w:t>
      </w:r>
    </w:p>
    <w:p w14:paraId="5EADB0B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勒乌乡</w:t>
      </w:r>
      <w:r>
        <w:rPr>
          <w:rFonts w:hint="eastAsia" w:ascii="仿宋_GB2312" w:hAnsi="宋体" w:eastAsia="仿宋_GB2312" w:cs="Times New Roman"/>
          <w:kern w:val="2"/>
          <w:sz w:val="32"/>
          <w:szCs w:val="32"/>
          <w:lang w:val="zh-CN" w:eastAsia="zh-CN" w:bidi="ar-SA"/>
        </w:rPr>
        <w:t>总编制</w:t>
      </w:r>
      <w:r>
        <w:rPr>
          <w:rFonts w:hint="eastAsia" w:ascii="仿宋_GB2312" w:hAnsi="宋体" w:eastAsia="仿宋_GB2312" w:cs="Times New Roman"/>
          <w:kern w:val="2"/>
          <w:sz w:val="32"/>
          <w:szCs w:val="32"/>
          <w:lang w:val="en-US" w:eastAsia="zh-CN" w:bidi="ar-SA"/>
        </w:rPr>
        <w:t>20</w:t>
      </w:r>
      <w:r>
        <w:rPr>
          <w:rFonts w:hint="default" w:ascii="仿宋_GB2312" w:hAnsi="宋体" w:eastAsia="仿宋_GB2312" w:cs="Times New Roman"/>
          <w:kern w:val="2"/>
          <w:sz w:val="32"/>
          <w:szCs w:val="32"/>
          <w:lang w:val="zh-CN" w:eastAsia="zh-CN" w:bidi="ar-SA"/>
        </w:rPr>
        <w:t>名，其中：行政编制</w:t>
      </w:r>
      <w:r>
        <w:rPr>
          <w:rFonts w:hint="eastAsia" w:ascii="仿宋_GB2312" w:hAnsi="宋体" w:eastAsia="仿宋_GB2312" w:cs="Times New Roman"/>
          <w:kern w:val="2"/>
          <w:sz w:val="32"/>
          <w:szCs w:val="32"/>
          <w:lang w:val="en-US" w:eastAsia="zh-CN" w:bidi="ar-SA"/>
        </w:rPr>
        <w:t>13</w:t>
      </w:r>
      <w:r>
        <w:rPr>
          <w:rFonts w:hint="default" w:ascii="仿宋_GB2312" w:hAnsi="宋体" w:eastAsia="仿宋_GB2312" w:cs="Times New Roman"/>
          <w:kern w:val="2"/>
          <w:sz w:val="32"/>
          <w:szCs w:val="32"/>
          <w:lang w:val="zh-CN" w:eastAsia="zh-CN" w:bidi="ar-SA"/>
        </w:rPr>
        <w:t>名，工勤编制0名，事业编制</w:t>
      </w:r>
      <w:r>
        <w:rPr>
          <w:rFonts w:hint="eastAsia" w:ascii="仿宋_GB2312" w:hAnsi="宋体" w:eastAsia="仿宋_GB2312" w:cs="Times New Roman"/>
          <w:kern w:val="2"/>
          <w:sz w:val="32"/>
          <w:szCs w:val="32"/>
          <w:lang w:val="en-US" w:eastAsia="zh-CN" w:bidi="ar-SA"/>
        </w:rPr>
        <w:t>7</w:t>
      </w:r>
      <w:r>
        <w:rPr>
          <w:rFonts w:hint="default" w:ascii="仿宋_GB2312" w:hAnsi="宋体" w:eastAsia="仿宋_GB2312" w:cs="Times New Roman"/>
          <w:kern w:val="2"/>
          <w:sz w:val="32"/>
          <w:szCs w:val="32"/>
          <w:lang w:val="zh-CN" w:eastAsia="zh-CN" w:bidi="ar-SA"/>
        </w:rPr>
        <w:t>名。</w:t>
      </w:r>
    </w:p>
    <w:p w14:paraId="4EF114C3">
      <w:pPr>
        <w:pStyle w:val="2"/>
        <w:rPr>
          <w:rFonts w:hint="eastAsia"/>
          <w:lang w:val="zh-CN"/>
        </w:rPr>
      </w:pPr>
    </w:p>
    <w:p w14:paraId="4EFB527E">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 w:val="32"/>
          <w:szCs w:val="32"/>
          <w:shd w:val="clear" w:fill="FFFFFF"/>
          <w:lang w:val="zh-CN" w:eastAsia="zh-CN" w:bidi="ar-SA"/>
        </w:rPr>
        <w:t>（三）</w:t>
      </w:r>
      <w:r>
        <w:rPr>
          <w:rFonts w:hint="eastAsia" w:ascii="楷体_GB2312" w:hAnsi="宋体" w:eastAsia="楷体_GB2312" w:cs="宋体"/>
          <w:color w:val="000000"/>
          <w:kern w:val="0"/>
          <w:szCs w:val="32"/>
          <w:shd w:val="clear" w:color="auto" w:fill="FFFFFF"/>
          <w:lang w:val="zh-CN"/>
        </w:rPr>
        <w:t>年度主要工作任务。</w:t>
      </w:r>
    </w:p>
    <w:p w14:paraId="026D04B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1.</w:t>
      </w:r>
      <w:r>
        <w:rPr>
          <w:rFonts w:hint="eastAsia" w:ascii="仿宋_GB2312" w:hAnsi="宋体" w:eastAsia="仿宋_GB2312" w:cs="Times New Roman"/>
          <w:kern w:val="2"/>
          <w:sz w:val="32"/>
          <w:szCs w:val="32"/>
          <w:lang w:val="zh-CN" w:eastAsia="zh-CN" w:bidi="ar-SA"/>
        </w:rPr>
        <w:t>聚焦凝心聚魂，抓学习、强基础。一是始终把习近平新时代中国特色社会主义思想、党的二十大精神、习近平总书记最新重要讲话和重要指示批示精神，列为党委会议、“三会一课”的第一议题。二是组织开展“七一”讲党课和优秀党课展播活动</w:t>
      </w:r>
      <w:r>
        <w:rPr>
          <w:rFonts w:hint="eastAsia" w:ascii="仿宋_GB2312" w:hAnsi="宋体" w:eastAsia="仿宋_GB2312" w:cs="Times New Roman"/>
          <w:kern w:val="2"/>
          <w:sz w:val="32"/>
          <w:szCs w:val="32"/>
          <w:lang w:val="en-US" w:eastAsia="zh-CN" w:bidi="ar-SA"/>
        </w:rPr>
        <w:t>2</w:t>
      </w:r>
      <w:r>
        <w:rPr>
          <w:rFonts w:hint="eastAsia" w:ascii="仿宋_GB2312" w:hAnsi="宋体" w:eastAsia="仿宋_GB2312" w:cs="Times New Roman"/>
          <w:kern w:val="2"/>
          <w:sz w:val="32"/>
          <w:szCs w:val="32"/>
          <w:lang w:val="zh-CN" w:eastAsia="zh-CN" w:bidi="ar-SA"/>
        </w:rPr>
        <w:t>次、培训党员干部2期</w:t>
      </w:r>
      <w:r>
        <w:rPr>
          <w:rFonts w:hint="eastAsia" w:ascii="仿宋_GB2312" w:hAnsi="宋体" w:eastAsia="仿宋_GB2312" w:cs="Times New Roman"/>
          <w:kern w:val="2"/>
          <w:sz w:val="32"/>
          <w:szCs w:val="32"/>
          <w:lang w:val="en-US" w:eastAsia="zh-CN" w:bidi="ar-SA"/>
        </w:rPr>
        <w:t>218</w:t>
      </w:r>
      <w:r>
        <w:rPr>
          <w:rFonts w:hint="eastAsia" w:ascii="仿宋_GB2312" w:hAnsi="宋体" w:eastAsia="仿宋_GB2312" w:cs="Times New Roman"/>
          <w:kern w:val="2"/>
          <w:sz w:val="32"/>
          <w:szCs w:val="32"/>
          <w:lang w:val="zh-CN" w:eastAsia="zh-CN" w:bidi="ar-SA"/>
        </w:rPr>
        <w:t>人，开展“强根基，壮枝干”村常职干部、村民小组长培训1期</w:t>
      </w:r>
      <w:r>
        <w:rPr>
          <w:rFonts w:hint="eastAsia" w:ascii="仿宋_GB2312" w:hAnsi="宋体" w:eastAsia="仿宋_GB2312" w:cs="Times New Roman"/>
          <w:kern w:val="2"/>
          <w:sz w:val="32"/>
          <w:szCs w:val="32"/>
          <w:lang w:val="en-US" w:eastAsia="zh-CN" w:bidi="ar-SA"/>
        </w:rPr>
        <w:t>48</w:t>
      </w:r>
      <w:r>
        <w:rPr>
          <w:rFonts w:hint="eastAsia" w:ascii="仿宋_GB2312" w:hAnsi="宋体" w:eastAsia="仿宋_GB2312" w:cs="Times New Roman"/>
          <w:kern w:val="2"/>
          <w:sz w:val="32"/>
          <w:szCs w:val="32"/>
          <w:lang w:val="zh-CN" w:eastAsia="zh-CN" w:bidi="ar-SA"/>
        </w:rPr>
        <w:t>人；组织</w:t>
      </w:r>
      <w:r>
        <w:rPr>
          <w:rFonts w:hint="eastAsia" w:ascii="仿宋_GB2312" w:hAnsi="宋体" w:eastAsia="仿宋_GB2312" w:cs="Times New Roman"/>
          <w:kern w:val="2"/>
          <w:sz w:val="32"/>
          <w:szCs w:val="32"/>
          <w:lang w:val="en-US" w:eastAsia="zh-CN" w:bidi="ar-SA"/>
        </w:rPr>
        <w:t>39</w:t>
      </w:r>
      <w:r>
        <w:rPr>
          <w:rFonts w:hint="eastAsia" w:ascii="仿宋_GB2312" w:hAnsi="宋体" w:eastAsia="仿宋_GB2312" w:cs="Times New Roman"/>
          <w:kern w:val="2"/>
          <w:sz w:val="32"/>
          <w:szCs w:val="32"/>
          <w:lang w:val="zh-CN" w:eastAsia="zh-CN" w:bidi="ar-SA"/>
        </w:rPr>
        <w:t>人次开展安全知识考试和党建知识竞赛。</w:t>
      </w:r>
    </w:p>
    <w:p w14:paraId="20C0F9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2.</w:t>
      </w:r>
      <w:r>
        <w:rPr>
          <w:rFonts w:hint="eastAsia" w:ascii="仿宋_GB2312" w:hAnsi="宋体" w:eastAsia="仿宋_GB2312" w:cs="Times New Roman"/>
          <w:kern w:val="2"/>
          <w:sz w:val="32"/>
          <w:szCs w:val="32"/>
          <w:lang w:val="zh-CN" w:eastAsia="zh-CN" w:bidi="ar-SA"/>
        </w:rPr>
        <w:t>聚焦主题教育，强部署、见实效。一是实行“1+9”党建引领，制定党委、支部、个人学习计划，落实“常态提示、每周汇总、每月研判、阶段部署”学习机制，压茬推进学习任务，确保主题教育走深走实。</w:t>
      </w:r>
      <w:r>
        <w:rPr>
          <w:rFonts w:hint="eastAsia" w:ascii="仿宋_GB2312" w:hAnsi="宋体" w:eastAsia="仿宋_GB2312" w:cs="Times New Roman"/>
          <w:kern w:val="2"/>
          <w:sz w:val="32"/>
          <w:szCs w:val="32"/>
          <w:lang w:val="en-US" w:eastAsia="zh-CN" w:bidi="ar-SA"/>
        </w:rPr>
        <w:t>二</w:t>
      </w:r>
      <w:r>
        <w:rPr>
          <w:rFonts w:hint="eastAsia" w:ascii="仿宋_GB2312" w:hAnsi="宋体" w:eastAsia="仿宋_GB2312" w:cs="Times New Roman"/>
          <w:kern w:val="2"/>
          <w:sz w:val="32"/>
          <w:szCs w:val="32"/>
          <w:lang w:val="zh-CN" w:eastAsia="zh-CN" w:bidi="ar-SA"/>
        </w:rPr>
        <w:t>是为民办实事走深走实，开展“座谈问计”“一线问政”“走访问需”活动，收集建议意见</w:t>
      </w:r>
      <w:r>
        <w:rPr>
          <w:rFonts w:hint="eastAsia" w:ascii="仿宋_GB2312" w:hAnsi="宋体" w:eastAsia="仿宋_GB2312" w:cs="Times New Roman"/>
          <w:kern w:val="2"/>
          <w:sz w:val="32"/>
          <w:szCs w:val="32"/>
          <w:lang w:val="en-US" w:eastAsia="zh-CN" w:bidi="ar-SA"/>
        </w:rPr>
        <w:t>27</w:t>
      </w:r>
      <w:r>
        <w:rPr>
          <w:rFonts w:hint="eastAsia" w:ascii="仿宋_GB2312" w:hAnsi="宋体" w:eastAsia="仿宋_GB2312" w:cs="Times New Roman"/>
          <w:kern w:val="2"/>
          <w:sz w:val="32"/>
          <w:szCs w:val="32"/>
          <w:lang w:val="zh-CN" w:eastAsia="zh-CN" w:bidi="ar-SA"/>
        </w:rPr>
        <w:t>条、问题</w:t>
      </w:r>
      <w:r>
        <w:rPr>
          <w:rFonts w:hint="eastAsia" w:ascii="仿宋_GB2312" w:hAnsi="宋体" w:eastAsia="仿宋_GB2312" w:cs="Times New Roman"/>
          <w:kern w:val="2"/>
          <w:sz w:val="32"/>
          <w:szCs w:val="32"/>
          <w:lang w:val="en-US" w:eastAsia="zh-CN" w:bidi="ar-SA"/>
        </w:rPr>
        <w:t>34</w:t>
      </w:r>
      <w:r>
        <w:rPr>
          <w:rFonts w:hint="eastAsia" w:ascii="仿宋_GB2312" w:hAnsi="宋体" w:eastAsia="仿宋_GB2312" w:cs="Times New Roman"/>
          <w:kern w:val="2"/>
          <w:sz w:val="32"/>
          <w:szCs w:val="32"/>
          <w:lang w:val="zh-CN" w:eastAsia="zh-CN" w:bidi="ar-SA"/>
        </w:rPr>
        <w:t>条、需求</w:t>
      </w:r>
      <w:r>
        <w:rPr>
          <w:rFonts w:hint="eastAsia" w:ascii="仿宋_GB2312" w:hAnsi="宋体" w:eastAsia="仿宋_GB2312" w:cs="Times New Roman"/>
          <w:kern w:val="2"/>
          <w:sz w:val="32"/>
          <w:szCs w:val="32"/>
          <w:lang w:val="en-US" w:eastAsia="zh-CN" w:bidi="ar-SA"/>
        </w:rPr>
        <w:t>11</w:t>
      </w:r>
      <w:r>
        <w:rPr>
          <w:rFonts w:hint="eastAsia" w:ascii="仿宋_GB2312" w:hAnsi="宋体" w:eastAsia="仿宋_GB2312" w:cs="Times New Roman"/>
          <w:kern w:val="2"/>
          <w:sz w:val="32"/>
          <w:szCs w:val="32"/>
          <w:lang w:val="zh-CN" w:eastAsia="zh-CN" w:bidi="ar-SA"/>
        </w:rPr>
        <w:t>条，搭建</w:t>
      </w:r>
      <w:r>
        <w:rPr>
          <w:rFonts w:hint="eastAsia" w:ascii="仿宋_GB2312" w:hAnsi="宋体" w:eastAsia="仿宋_GB2312" w:cs="Times New Roman"/>
          <w:kern w:val="2"/>
          <w:sz w:val="32"/>
          <w:szCs w:val="32"/>
          <w:lang w:val="en-US" w:eastAsia="zh-CN" w:bidi="ar-SA"/>
        </w:rPr>
        <w:t>乡</w:t>
      </w:r>
      <w:r>
        <w:rPr>
          <w:rFonts w:hint="eastAsia" w:ascii="仿宋_GB2312" w:hAnsi="宋体" w:eastAsia="仿宋_GB2312" w:cs="Times New Roman"/>
          <w:kern w:val="2"/>
          <w:sz w:val="32"/>
          <w:szCs w:val="32"/>
          <w:lang w:val="zh-CN" w:eastAsia="zh-CN" w:bidi="ar-SA"/>
        </w:rPr>
        <w:t>人大民生实事票决、</w:t>
      </w:r>
      <w:r>
        <w:rPr>
          <w:rFonts w:hint="eastAsia" w:ascii="仿宋_GB2312" w:hAnsi="宋体" w:eastAsia="仿宋_GB2312" w:cs="Times New Roman"/>
          <w:kern w:val="2"/>
          <w:sz w:val="32"/>
          <w:szCs w:val="32"/>
          <w:lang w:val="en-US" w:eastAsia="zh-CN" w:bidi="ar-SA"/>
        </w:rPr>
        <w:t>乡</w:t>
      </w:r>
      <w:r>
        <w:rPr>
          <w:rFonts w:hint="eastAsia" w:ascii="仿宋_GB2312" w:hAnsi="宋体" w:eastAsia="仿宋_GB2312" w:cs="Times New Roman"/>
          <w:kern w:val="2"/>
          <w:sz w:val="32"/>
          <w:szCs w:val="32"/>
          <w:lang w:val="zh-CN" w:eastAsia="zh-CN" w:bidi="ar-SA"/>
        </w:rPr>
        <w:t>村政协有事来协商、“四走”三个平台，深入解决群众问题</w:t>
      </w:r>
      <w:r>
        <w:rPr>
          <w:rFonts w:hint="eastAsia" w:ascii="仿宋_GB2312" w:hAnsi="宋体" w:eastAsia="仿宋_GB2312" w:cs="Times New Roman"/>
          <w:kern w:val="2"/>
          <w:sz w:val="32"/>
          <w:szCs w:val="32"/>
          <w:lang w:val="en-US" w:eastAsia="zh-CN" w:bidi="ar-SA"/>
        </w:rPr>
        <w:t>53</w:t>
      </w:r>
      <w:r>
        <w:rPr>
          <w:rFonts w:hint="eastAsia" w:ascii="仿宋_GB2312" w:hAnsi="宋体" w:eastAsia="仿宋_GB2312" w:cs="Times New Roman"/>
          <w:kern w:val="2"/>
          <w:sz w:val="32"/>
          <w:szCs w:val="32"/>
          <w:lang w:val="zh-CN" w:eastAsia="zh-CN" w:bidi="ar-SA"/>
        </w:rPr>
        <w:t>个，充分宣传动员群众参加医疗保险</w:t>
      </w:r>
      <w:r>
        <w:rPr>
          <w:rFonts w:hint="eastAsia" w:ascii="仿宋_GB2312" w:hAnsi="宋体" w:eastAsia="仿宋_GB2312" w:cs="Times New Roman"/>
          <w:kern w:val="2"/>
          <w:sz w:val="32"/>
          <w:szCs w:val="32"/>
          <w:lang w:val="en-US" w:eastAsia="zh-CN" w:bidi="ar-SA"/>
        </w:rPr>
        <w:t>3418</w:t>
      </w:r>
      <w:r>
        <w:rPr>
          <w:rFonts w:hint="eastAsia" w:ascii="仿宋_GB2312" w:hAnsi="宋体" w:eastAsia="仿宋_GB2312" w:cs="Times New Roman"/>
          <w:kern w:val="2"/>
          <w:sz w:val="32"/>
          <w:szCs w:val="32"/>
          <w:lang w:val="zh-CN" w:eastAsia="zh-CN" w:bidi="ar-SA"/>
        </w:rPr>
        <w:t>人，做到已脱贫户、特殊群众全覆盖。</w:t>
      </w:r>
    </w:p>
    <w:p w14:paraId="3CD6AD88">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 w:val="32"/>
          <w:szCs w:val="32"/>
          <w:shd w:val="clear" w:fill="FFFFFF"/>
          <w:lang w:val="zh-CN" w:eastAsia="zh-CN" w:bidi="ar-SA"/>
        </w:rPr>
        <w:t>（四）</w:t>
      </w:r>
      <w:r>
        <w:rPr>
          <w:rFonts w:hint="eastAsia" w:ascii="楷体_GB2312" w:hAnsi="宋体" w:eastAsia="楷体_GB2312" w:cs="宋体"/>
          <w:color w:val="000000"/>
          <w:kern w:val="0"/>
          <w:szCs w:val="32"/>
          <w:shd w:val="clear" w:color="auto" w:fill="FFFFFF"/>
          <w:lang w:val="zh-CN"/>
        </w:rPr>
        <w:t>部门整体支出绩效目标。</w:t>
      </w:r>
    </w:p>
    <w:p w14:paraId="31BAC46F">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保障乡镇机关运行，保障村干部缴纳养老保险、村组干部缴纳意外保险缴纳，解决全乡5个行政村村民最关心、最直接、最现实的问题，包括村各项公益事业建设，改善农村人居环境，保障为全乡辖区内群众办实事、做好事，解难事等支出。</w:t>
      </w:r>
    </w:p>
    <w:p w14:paraId="1BD5CF81">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5F84C53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楷体_GB2312" w:hAnsi="宋体" w:eastAsia="楷体_GB2312" w:cs="宋体"/>
          <w:color w:val="000000"/>
          <w:kern w:val="0"/>
          <w:szCs w:val="32"/>
          <w:shd w:val="clear" w:color="auto" w:fill="FFFFFF"/>
          <w:lang w:val="zh-CN" w:eastAsia="zh-CN"/>
        </w:rPr>
        <w:t>（一）部门财政资金收入情况。</w:t>
      </w:r>
    </w:p>
    <w:p w14:paraId="7CA620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2024年度财政拨款收入666.52万元，其中：一般公共预算拨款收入505.05万元，政府性基金预算拨款收入26.45万元。</w:t>
      </w:r>
    </w:p>
    <w:p w14:paraId="23A213A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eastAsia="zh-CN"/>
        </w:rPr>
      </w:pPr>
      <w:r>
        <w:rPr>
          <w:rFonts w:hint="eastAsia" w:ascii="楷体_GB2312" w:hAnsi="宋体" w:eastAsia="楷体_GB2312" w:cs="宋体"/>
          <w:color w:val="000000"/>
          <w:kern w:val="0"/>
          <w:sz w:val="32"/>
          <w:szCs w:val="32"/>
          <w:shd w:val="clear" w:fill="FFFFFF"/>
          <w:lang w:val="zh-CN" w:eastAsia="zh-CN" w:bidi="ar-SA"/>
        </w:rPr>
        <w:t>（</w:t>
      </w:r>
      <w:r>
        <w:rPr>
          <w:rFonts w:hint="eastAsia" w:ascii="楷体_GB2312" w:hAnsi="宋体" w:eastAsia="楷体_GB2312" w:cs="宋体"/>
          <w:color w:val="000000"/>
          <w:kern w:val="0"/>
          <w:sz w:val="32"/>
          <w:szCs w:val="32"/>
          <w:shd w:val="clear" w:fill="FFFFFF"/>
          <w:lang w:val="en-US" w:eastAsia="zh-CN" w:bidi="ar-SA"/>
        </w:rPr>
        <w:t>二</w:t>
      </w:r>
      <w:r>
        <w:rPr>
          <w:rFonts w:hint="eastAsia" w:ascii="楷体_GB2312" w:hAnsi="宋体" w:eastAsia="楷体_GB2312" w:cs="宋体"/>
          <w:color w:val="000000"/>
          <w:kern w:val="0"/>
          <w:sz w:val="32"/>
          <w:szCs w:val="32"/>
          <w:shd w:val="clear" w:fill="FFFFFF"/>
          <w:lang w:val="zh-CN" w:eastAsia="zh-CN" w:bidi="ar-SA"/>
        </w:rPr>
        <w:t>）</w:t>
      </w:r>
      <w:r>
        <w:rPr>
          <w:rFonts w:hint="eastAsia" w:ascii="楷体_GB2312" w:hAnsi="宋体" w:eastAsia="楷体_GB2312" w:cs="宋体"/>
          <w:color w:val="000000"/>
          <w:kern w:val="0"/>
          <w:szCs w:val="32"/>
          <w:shd w:val="clear" w:color="auto" w:fill="FFFFFF"/>
          <w:lang w:val="zh-CN" w:eastAsia="zh-CN"/>
        </w:rPr>
        <w:t>部门财政资金支出情况。</w:t>
      </w:r>
    </w:p>
    <w:p w14:paraId="0C94070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宋体"/>
          <w:color w:val="000000"/>
          <w:kern w:val="0"/>
          <w:szCs w:val="32"/>
          <w:shd w:val="clear" w:color="auto" w:fill="FFFFFF"/>
          <w:lang w:val="en-US" w:eastAsia="zh-CN"/>
        </w:rPr>
      </w:pPr>
      <w:r>
        <w:rPr>
          <w:rFonts w:hint="eastAsia" w:ascii="仿宋_GB2312" w:hAnsi="宋体" w:eastAsia="仿宋_GB2312" w:cs="Times New Roman"/>
          <w:kern w:val="2"/>
          <w:sz w:val="32"/>
          <w:szCs w:val="32"/>
          <w:lang w:val="en-US" w:eastAsia="zh-CN" w:bidi="ar-SA"/>
        </w:rPr>
        <w:t>2024年度财政资金支出666.52万元，其中：基本支出577.1万元；项目支出89.41万元。</w:t>
      </w:r>
    </w:p>
    <w:p w14:paraId="43BC460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宋体"/>
          <w:color w:val="000000"/>
          <w:kern w:val="0"/>
          <w:szCs w:val="32"/>
          <w:shd w:val="clear" w:color="auto" w:fill="FFFFFF"/>
          <w:lang w:val="zh-CN" w:eastAsia="zh-CN"/>
        </w:rPr>
      </w:pPr>
      <w:r>
        <w:rPr>
          <w:rFonts w:hint="eastAsia" w:ascii="楷体_GB2312" w:hAnsi="宋体" w:eastAsia="楷体_GB2312" w:cs="宋体"/>
          <w:color w:val="000000"/>
          <w:kern w:val="0"/>
          <w:szCs w:val="32"/>
          <w:shd w:val="clear" w:color="auto" w:fill="FFFFFF"/>
          <w:lang w:val="zh-CN" w:eastAsia="zh-CN"/>
        </w:rPr>
        <w:t>（</w:t>
      </w:r>
      <w:r>
        <w:rPr>
          <w:rFonts w:hint="eastAsia" w:ascii="楷体_GB2312" w:hAnsi="宋体" w:eastAsia="楷体_GB2312" w:cs="宋体"/>
          <w:color w:val="000000"/>
          <w:kern w:val="0"/>
          <w:szCs w:val="32"/>
          <w:shd w:val="clear" w:color="auto" w:fill="FFFFFF"/>
          <w:lang w:val="en-US" w:eastAsia="zh-CN"/>
        </w:rPr>
        <w:t>三</w:t>
      </w:r>
      <w:r>
        <w:rPr>
          <w:rFonts w:hint="eastAsia" w:ascii="楷体_GB2312" w:hAnsi="宋体" w:eastAsia="楷体_GB2312" w:cs="宋体"/>
          <w:color w:val="000000"/>
          <w:kern w:val="0"/>
          <w:szCs w:val="32"/>
          <w:shd w:val="clear" w:color="auto" w:fill="FFFFFF"/>
          <w:lang w:val="zh-CN" w:eastAsia="zh-CN"/>
        </w:rPr>
        <w:t>）部门财政资金结转结余情况。</w:t>
      </w:r>
    </w:p>
    <w:p w14:paraId="1A6A652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202</w:t>
      </w:r>
      <w:r>
        <w:rPr>
          <w:rFonts w:hint="eastAsia" w:ascii="仿宋_GB2312" w:hAnsi="宋体" w:eastAsia="仿宋_GB2312" w:cs="Times New Roman"/>
          <w:kern w:val="2"/>
          <w:sz w:val="32"/>
          <w:szCs w:val="32"/>
          <w:lang w:val="en-US" w:eastAsia="zh-CN" w:bidi="ar-SA"/>
        </w:rPr>
        <w:t>4</w:t>
      </w:r>
      <w:r>
        <w:rPr>
          <w:rFonts w:hint="eastAsia" w:ascii="仿宋_GB2312" w:hAnsi="宋体" w:eastAsia="仿宋_GB2312" w:cs="Times New Roman"/>
          <w:kern w:val="2"/>
          <w:sz w:val="32"/>
          <w:szCs w:val="32"/>
          <w:lang w:val="zh-CN" w:eastAsia="zh-CN" w:bidi="ar-SA"/>
        </w:rPr>
        <w:t>年财政资金结转结余0万元</w:t>
      </w:r>
    </w:p>
    <w:p w14:paraId="569416D6">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w:t>
      </w:r>
    </w:p>
    <w:p w14:paraId="2928720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宋体"/>
          <w:color w:val="000000"/>
          <w:kern w:val="0"/>
          <w:szCs w:val="32"/>
          <w:shd w:val="clear" w:color="auto" w:fill="FFFFFF"/>
          <w:lang w:val="zh-CN" w:eastAsia="zh-CN"/>
        </w:rPr>
      </w:pPr>
      <w:r>
        <w:rPr>
          <w:rFonts w:hint="eastAsia" w:ascii="楷体_GB2312" w:hAnsi="宋体" w:eastAsia="楷体_GB2312" w:cs="宋体"/>
          <w:color w:val="000000"/>
          <w:kern w:val="0"/>
          <w:szCs w:val="32"/>
          <w:shd w:val="clear" w:color="auto" w:fill="FFFFFF"/>
          <w:lang w:val="zh-CN" w:eastAsia="zh-CN"/>
        </w:rPr>
        <w:t>（一）部门整体履职绩效分析。</w:t>
      </w:r>
    </w:p>
    <w:p w14:paraId="5997D77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勒乌乡</w:t>
      </w:r>
      <w:r>
        <w:rPr>
          <w:rFonts w:hint="default" w:ascii="仿宋_GB2312" w:hAnsi="宋体" w:eastAsia="仿宋_GB2312" w:cs="Times New Roman"/>
          <w:kern w:val="2"/>
          <w:sz w:val="32"/>
          <w:szCs w:val="32"/>
          <w:lang w:val="zh-CN" w:eastAsia="zh-CN" w:bidi="ar-SA"/>
        </w:rPr>
        <w:t>人民政府绩效目标按要求向社会公开，部门整体绩效自评情况和自行组织的评价情况向社会公开，及时整改了绩效管理发现问题，向财政部门反馈结果应用情况。资金主要投入在城乡环境整治、人居环境改善、乡村及镇区风貌、村民活动场所建设、文化设施建设、治安维稳、基础设施建设等方面，通过统计分析获取了人民群众对生态环境的健康度、居住生活的舒适度、工作出行的便捷度、居住生活的安全度各方面的良好评价。</w:t>
      </w:r>
    </w:p>
    <w:p w14:paraId="05363E9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宋体"/>
          <w:color w:val="000000"/>
          <w:kern w:val="0"/>
          <w:szCs w:val="32"/>
          <w:shd w:val="clear" w:color="auto" w:fill="FFFFFF"/>
          <w:lang w:val="zh-CN" w:eastAsia="zh-CN"/>
        </w:rPr>
      </w:pPr>
      <w:r>
        <w:rPr>
          <w:rFonts w:hint="eastAsia" w:ascii="楷体_GB2312" w:hAnsi="宋体" w:eastAsia="楷体_GB2312" w:cs="宋体"/>
          <w:color w:val="000000"/>
          <w:kern w:val="0"/>
          <w:szCs w:val="32"/>
          <w:shd w:val="clear" w:color="auto" w:fill="FFFFFF"/>
          <w:lang w:val="en-US" w:eastAsia="zh-CN"/>
        </w:rPr>
        <w:t>（二）</w:t>
      </w:r>
      <w:r>
        <w:rPr>
          <w:rFonts w:hint="eastAsia" w:ascii="楷体_GB2312" w:hAnsi="宋体" w:eastAsia="楷体_GB2312" w:cs="宋体"/>
          <w:color w:val="000000"/>
          <w:kern w:val="0"/>
          <w:szCs w:val="32"/>
          <w:shd w:val="clear" w:color="auto" w:fill="FFFFFF"/>
          <w:lang w:val="zh-CN" w:eastAsia="zh-CN"/>
        </w:rPr>
        <w:t>特定目标类项目绩效分析。</w:t>
      </w:r>
    </w:p>
    <w:p w14:paraId="2B7DCE4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1.整体情况</w:t>
      </w:r>
    </w:p>
    <w:p w14:paraId="4A9EBCC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勒乌乡</w:t>
      </w:r>
      <w:r>
        <w:rPr>
          <w:rFonts w:hint="eastAsia" w:ascii="仿宋_GB2312" w:hAnsi="宋体" w:eastAsia="仿宋_GB2312" w:cs="Times New Roman"/>
          <w:kern w:val="2"/>
          <w:sz w:val="32"/>
          <w:szCs w:val="32"/>
          <w:lang w:val="zh-CN" w:eastAsia="zh-CN" w:bidi="ar-SA"/>
        </w:rPr>
        <w:t>项目具体为：</w:t>
      </w:r>
      <w:r>
        <w:rPr>
          <w:rFonts w:hint="eastAsia" w:ascii="仿宋_GB2312" w:hAnsi="宋体" w:eastAsia="仿宋_GB2312" w:cs="Times New Roman"/>
          <w:kern w:val="2"/>
          <w:sz w:val="32"/>
          <w:szCs w:val="32"/>
          <w:lang w:val="en-US" w:eastAsia="zh-CN" w:bidi="ar-SA"/>
        </w:rPr>
        <w:t>乡镇安全办劝导员工资相关0.86万元；交通安全工作经费0.6万元；2024年基层组织和农村公共服务运行维护费61.5万元；峨美路二期柑子口地灾路段路面抢险整治工程相关遗留问题经费26.45万元。</w:t>
      </w:r>
    </w:p>
    <w:p w14:paraId="7AE974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2.100万以上项目：无</w:t>
      </w:r>
    </w:p>
    <w:p w14:paraId="79D429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宋体"/>
          <w:color w:val="000000"/>
          <w:kern w:val="0"/>
          <w:szCs w:val="32"/>
          <w:shd w:val="clear" w:color="auto" w:fill="FFFFFF"/>
          <w:lang w:val="zh-CN" w:eastAsia="zh-CN"/>
        </w:rPr>
      </w:pPr>
      <w:r>
        <w:rPr>
          <w:rFonts w:hint="eastAsia" w:ascii="楷体_GB2312" w:hAnsi="宋体" w:eastAsia="楷体_GB2312" w:cs="宋体"/>
          <w:color w:val="000000"/>
          <w:kern w:val="0"/>
          <w:szCs w:val="32"/>
          <w:shd w:val="clear" w:color="auto" w:fill="FFFFFF"/>
          <w:lang w:val="zh-CN" w:eastAsia="zh-CN"/>
        </w:rPr>
        <w:t>（</w:t>
      </w:r>
      <w:r>
        <w:rPr>
          <w:rFonts w:hint="eastAsia" w:ascii="楷体_GB2312" w:hAnsi="宋体" w:eastAsia="楷体_GB2312" w:cs="宋体"/>
          <w:color w:val="000000"/>
          <w:kern w:val="0"/>
          <w:szCs w:val="32"/>
          <w:shd w:val="clear" w:color="auto" w:fill="FFFFFF"/>
          <w:lang w:val="en-US" w:eastAsia="zh-CN"/>
        </w:rPr>
        <w:t>三</w:t>
      </w:r>
      <w:r>
        <w:rPr>
          <w:rFonts w:hint="eastAsia" w:ascii="楷体_GB2312" w:hAnsi="宋体" w:eastAsia="楷体_GB2312" w:cs="宋体"/>
          <w:color w:val="000000"/>
          <w:kern w:val="0"/>
          <w:szCs w:val="32"/>
          <w:shd w:val="clear" w:color="auto" w:fill="FFFFFF"/>
          <w:lang w:val="zh-CN" w:eastAsia="zh-CN"/>
        </w:rPr>
        <w:t>）部门预算项目支出情况分析。</w:t>
      </w:r>
    </w:p>
    <w:p w14:paraId="2605AEA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w:t>
      </w:r>
      <w:r>
        <w:rPr>
          <w:rFonts w:hint="eastAsia" w:ascii="仿宋_GB2312" w:hAnsi="宋体" w:eastAsia="仿宋_GB2312" w:cs="Times New Roman"/>
          <w:kern w:val="2"/>
          <w:sz w:val="32"/>
          <w:szCs w:val="32"/>
          <w:lang w:val="zh-CN" w:eastAsia="zh-CN" w:bidi="ar-SA"/>
        </w:rPr>
        <w:t>乡镇交管办劝导员工资</w:t>
      </w:r>
      <w:r>
        <w:rPr>
          <w:rFonts w:hint="eastAsia" w:ascii="仿宋_GB2312" w:hAnsi="宋体" w:eastAsia="仿宋_GB2312" w:cs="Times New Roman"/>
          <w:kern w:val="2"/>
          <w:sz w:val="32"/>
          <w:szCs w:val="32"/>
          <w:lang w:val="en-US" w:eastAsia="zh-CN" w:bidi="ar-SA"/>
        </w:rPr>
        <w:t>项目。在乡镇安全劝导员的督促下，事故预防与违法纠正成效显著，群众安全意识提升与行为习惯改变，劝导员的持续劝导促使勒乌乡安全行为日常化。</w:t>
      </w:r>
    </w:p>
    <w:p w14:paraId="1A0B56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2.交通安全工作经费项目。保障了交管站办公室日常运转以及人员薪资保障，通过柔性劝导、隐患排查、宣传教育和联合执法等方式，显著提升了农村道路交通的安全水平</w:t>
      </w:r>
    </w:p>
    <w:p w14:paraId="4EFFD4D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3.2024年基层组织和农村公共服务运行维护费项目。村级经费作为基层治理的关键支撑，通过直接赋能村庄建设、产业发展与民生服务，显著推动了乡村振兴的落地见效。</w:t>
      </w:r>
    </w:p>
    <w:p w14:paraId="7CE52F6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4.峨美路二期柑子口地灾路段路面抢险整治工程相关遗留问题项目经费。解决了地灾路面抢险工程遗留问题，保障了村民合法权益，提升了群众对政府的信任感。</w:t>
      </w:r>
    </w:p>
    <w:p w14:paraId="690797D8">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eastAsia="zh-CN"/>
        </w:rPr>
      </w:pPr>
      <w:r>
        <w:rPr>
          <w:rFonts w:hint="eastAsia" w:ascii="楷体_GB2312" w:hAnsi="宋体" w:eastAsia="楷体_GB2312" w:cs="宋体"/>
          <w:color w:val="000000"/>
          <w:kern w:val="0"/>
          <w:szCs w:val="32"/>
          <w:shd w:val="clear" w:color="auto" w:fill="FFFFFF"/>
          <w:lang w:val="zh-CN" w:eastAsia="zh-CN"/>
        </w:rPr>
        <w:t>（四）结果应用情况。</w:t>
      </w:r>
    </w:p>
    <w:p w14:paraId="34A97508">
      <w:pPr>
        <w:widowControl/>
        <w:adjustRightInd w:val="0"/>
        <w:snapToGrid w:val="0"/>
        <w:spacing w:line="580" w:lineRule="exact"/>
        <w:ind w:firstLine="640" w:firstLineChars="200"/>
        <w:contextualSpacing/>
        <w:jc w:val="left"/>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预算执行情况为</w:t>
      </w:r>
      <w:r>
        <w:rPr>
          <w:rFonts w:hint="eastAsia" w:ascii="仿宋_GB2312" w:hAnsi="宋体" w:eastAsia="仿宋_GB2312" w:cs="Times New Roman"/>
          <w:kern w:val="2"/>
          <w:sz w:val="32"/>
          <w:szCs w:val="32"/>
          <w:lang w:val="en-US" w:eastAsia="zh-CN" w:bidi="ar-SA"/>
        </w:rPr>
        <w:t>100%</w:t>
      </w:r>
      <w:r>
        <w:rPr>
          <w:rFonts w:hint="eastAsia" w:ascii="仿宋_GB2312" w:hAnsi="宋体" w:eastAsia="仿宋_GB2312" w:cs="Times New Roman"/>
          <w:kern w:val="2"/>
          <w:sz w:val="32"/>
          <w:szCs w:val="32"/>
          <w:lang w:val="zh-CN" w:eastAsia="zh-CN" w:bidi="ar-SA"/>
        </w:rPr>
        <w:t>，较好地完成了县委、县政府下达的目标任务，部门支出自评质量高，绩效目标及时公开，社会反映良好。</w:t>
      </w:r>
    </w:p>
    <w:p w14:paraId="0F918F08">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五</w:t>
      </w:r>
      <w:r>
        <w:rPr>
          <w:rFonts w:hint="eastAsia" w:ascii="黑体" w:hAnsi="黑体" w:eastAsia="黑体" w:cs="宋体"/>
          <w:color w:val="000000"/>
          <w:kern w:val="0"/>
          <w:szCs w:val="32"/>
          <w:shd w:val="clear" w:color="auto" w:fill="FFFFFF"/>
        </w:rPr>
        <w:t>、评价结论及建议</w:t>
      </w:r>
    </w:p>
    <w:p w14:paraId="588E7A58">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eastAsia="zh-CN"/>
        </w:rPr>
      </w:pPr>
      <w:r>
        <w:rPr>
          <w:rFonts w:hint="eastAsia" w:ascii="楷体_GB2312" w:hAnsi="宋体" w:eastAsia="楷体_GB2312" w:cs="宋体"/>
          <w:color w:val="000000"/>
          <w:kern w:val="0"/>
          <w:szCs w:val="32"/>
          <w:shd w:val="clear" w:color="auto" w:fill="FFFFFF"/>
          <w:lang w:val="zh-CN" w:eastAsia="zh-CN"/>
        </w:rPr>
        <w:t>（一）评价结论。</w:t>
      </w:r>
    </w:p>
    <w:p w14:paraId="1B0C6D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根据《峨边彝族自治县财政局关于开展202</w:t>
      </w:r>
      <w:r>
        <w:rPr>
          <w:rFonts w:hint="eastAsia" w:ascii="仿宋_GB2312" w:hAnsi="宋体" w:eastAsia="仿宋_GB2312" w:cs="Times New Roman"/>
          <w:kern w:val="2"/>
          <w:sz w:val="32"/>
          <w:szCs w:val="32"/>
          <w:lang w:val="en-US" w:eastAsia="zh-CN" w:bidi="ar-SA"/>
        </w:rPr>
        <w:t>4</w:t>
      </w:r>
      <w:r>
        <w:rPr>
          <w:rFonts w:hint="eastAsia" w:ascii="仿宋_GB2312" w:hAnsi="宋体" w:eastAsia="仿宋_GB2312" w:cs="Times New Roman"/>
          <w:kern w:val="2"/>
          <w:sz w:val="32"/>
          <w:szCs w:val="32"/>
          <w:lang w:val="zh-CN" w:eastAsia="zh-CN" w:bidi="ar-SA"/>
        </w:rPr>
        <w:t>年</w:t>
      </w:r>
      <w:r>
        <w:rPr>
          <w:rFonts w:hint="eastAsia" w:ascii="仿宋_GB2312" w:hAnsi="宋体" w:eastAsia="仿宋_GB2312" w:cs="Times New Roman"/>
          <w:kern w:val="2"/>
          <w:sz w:val="32"/>
          <w:szCs w:val="32"/>
          <w:lang w:val="en-US" w:eastAsia="zh-CN" w:bidi="ar-SA"/>
        </w:rPr>
        <w:t>度县级部门预算绩效自评工作的通知</w:t>
      </w:r>
      <w:r>
        <w:rPr>
          <w:rFonts w:hint="default" w:ascii="仿宋_GB2312" w:hAnsi="宋体" w:eastAsia="仿宋_GB2312" w:cs="Times New Roman"/>
          <w:kern w:val="2"/>
          <w:sz w:val="32"/>
          <w:szCs w:val="32"/>
          <w:lang w:val="zh-CN" w:eastAsia="zh-CN" w:bidi="ar-SA"/>
        </w:rPr>
        <w:t>》文件精神，</w:t>
      </w:r>
      <w:r>
        <w:rPr>
          <w:rFonts w:hint="eastAsia" w:ascii="仿宋_GB2312" w:hAnsi="宋体" w:eastAsia="仿宋_GB2312" w:cs="Times New Roman"/>
          <w:kern w:val="2"/>
          <w:sz w:val="32"/>
          <w:szCs w:val="32"/>
          <w:lang w:val="en-US" w:eastAsia="zh-CN" w:bidi="ar-SA"/>
        </w:rPr>
        <w:t>勒乌乡</w:t>
      </w:r>
      <w:r>
        <w:rPr>
          <w:rFonts w:hint="default" w:ascii="仿宋_GB2312" w:hAnsi="宋体" w:eastAsia="仿宋_GB2312" w:cs="Times New Roman"/>
          <w:kern w:val="2"/>
          <w:sz w:val="32"/>
          <w:szCs w:val="32"/>
          <w:lang w:val="zh-CN" w:eastAsia="zh-CN" w:bidi="ar-SA"/>
        </w:rPr>
        <w:t>人民政府认真组织开展了部门整体支出绩效评价工作，绩效评价得分：</w:t>
      </w:r>
      <w:r>
        <w:rPr>
          <w:rFonts w:hint="eastAsia" w:ascii="仿宋_GB2312" w:hAnsi="宋体" w:eastAsia="仿宋_GB2312" w:cs="Times New Roman"/>
          <w:kern w:val="2"/>
          <w:sz w:val="32"/>
          <w:szCs w:val="32"/>
          <w:lang w:val="en-US" w:eastAsia="zh-CN" w:bidi="ar-SA"/>
        </w:rPr>
        <w:t>98</w:t>
      </w:r>
      <w:r>
        <w:rPr>
          <w:rFonts w:hint="default" w:ascii="仿宋_GB2312" w:hAnsi="宋体" w:eastAsia="仿宋_GB2312" w:cs="Times New Roman"/>
          <w:kern w:val="2"/>
          <w:sz w:val="32"/>
          <w:szCs w:val="32"/>
          <w:lang w:val="zh-CN" w:eastAsia="zh-CN" w:bidi="ar-SA"/>
        </w:rPr>
        <w:t>分。</w:t>
      </w:r>
    </w:p>
    <w:p w14:paraId="2551E8B0">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eastAsia="zh-CN"/>
        </w:rPr>
      </w:pPr>
      <w:r>
        <w:rPr>
          <w:rFonts w:hint="eastAsia" w:ascii="楷体_GB2312" w:hAnsi="宋体" w:eastAsia="楷体_GB2312" w:cs="宋体"/>
          <w:color w:val="000000"/>
          <w:kern w:val="0"/>
          <w:szCs w:val="32"/>
          <w:shd w:val="clear" w:color="auto" w:fill="FFFFFF"/>
          <w:lang w:val="zh-CN" w:eastAsia="zh-CN"/>
        </w:rPr>
        <w:t>（</w:t>
      </w:r>
      <w:r>
        <w:rPr>
          <w:rFonts w:hint="eastAsia" w:ascii="楷体_GB2312" w:hAnsi="宋体" w:eastAsia="楷体_GB2312" w:cs="宋体"/>
          <w:color w:val="000000"/>
          <w:kern w:val="0"/>
          <w:szCs w:val="32"/>
          <w:shd w:val="clear" w:color="auto" w:fill="FFFFFF"/>
          <w:lang w:val="en-US" w:eastAsia="zh-CN"/>
        </w:rPr>
        <w:t>二</w:t>
      </w:r>
      <w:r>
        <w:rPr>
          <w:rFonts w:hint="eastAsia" w:ascii="楷体_GB2312" w:hAnsi="宋体" w:eastAsia="楷体_GB2312" w:cs="宋体"/>
          <w:color w:val="000000"/>
          <w:kern w:val="0"/>
          <w:szCs w:val="32"/>
          <w:shd w:val="clear" w:color="auto" w:fill="FFFFFF"/>
          <w:lang w:val="zh-CN" w:eastAsia="zh-CN"/>
        </w:rPr>
        <w:t>）存在问题。</w:t>
      </w:r>
    </w:p>
    <w:p w14:paraId="228C9D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在资金管理过程中，</w:t>
      </w:r>
      <w:r>
        <w:rPr>
          <w:rFonts w:hint="default" w:ascii="仿宋_GB2312" w:hAnsi="宋体" w:eastAsia="仿宋_GB2312" w:cs="Times New Roman"/>
          <w:kern w:val="2"/>
          <w:sz w:val="32"/>
          <w:szCs w:val="32"/>
          <w:lang w:val="zh-CN" w:eastAsia="zh-CN" w:bidi="ar-SA"/>
        </w:rPr>
        <w:t>还存在部分支出依据不合规，财务管理制度不够健全，财务人员业务水平还需加强等问题。</w:t>
      </w:r>
    </w:p>
    <w:p w14:paraId="7ADC0AA4">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eastAsia="zh-CN"/>
        </w:rPr>
      </w:pPr>
      <w:r>
        <w:rPr>
          <w:rFonts w:hint="eastAsia" w:ascii="楷体_GB2312" w:hAnsi="宋体" w:eastAsia="楷体_GB2312" w:cs="宋体"/>
          <w:color w:val="000000"/>
          <w:kern w:val="0"/>
          <w:szCs w:val="32"/>
          <w:shd w:val="clear" w:color="auto" w:fill="FFFFFF"/>
          <w:lang w:val="zh-CN" w:eastAsia="zh-CN"/>
        </w:rPr>
        <w:t>（</w:t>
      </w:r>
      <w:r>
        <w:rPr>
          <w:rFonts w:hint="eastAsia" w:ascii="楷体_GB2312" w:hAnsi="宋体" w:eastAsia="楷体_GB2312" w:cs="宋体"/>
          <w:color w:val="000000"/>
          <w:kern w:val="0"/>
          <w:szCs w:val="32"/>
          <w:shd w:val="clear" w:color="auto" w:fill="FFFFFF"/>
          <w:lang w:val="en-US" w:eastAsia="zh-CN"/>
        </w:rPr>
        <w:t>三</w:t>
      </w:r>
      <w:r>
        <w:rPr>
          <w:rFonts w:hint="eastAsia" w:ascii="楷体_GB2312" w:hAnsi="宋体" w:eastAsia="楷体_GB2312" w:cs="宋体"/>
          <w:color w:val="000000"/>
          <w:kern w:val="0"/>
          <w:szCs w:val="32"/>
          <w:shd w:val="clear" w:color="auto" w:fill="FFFFFF"/>
          <w:lang w:val="zh-CN" w:eastAsia="zh-CN"/>
        </w:rPr>
        <w:t>）改进建议。</w:t>
      </w:r>
    </w:p>
    <w:p w14:paraId="767998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1.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28AFCA8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6460AA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w:t>
      </w:r>
    </w:p>
    <w:p w14:paraId="7DF4C6F4">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14:paraId="439A06C9">
      <w:pPr>
        <w:pStyle w:val="2"/>
        <w:rPr>
          <w:rFonts w:ascii="楷体_GB2312" w:hAnsi="宋体" w:eastAsia="楷体_GB2312" w:cs="宋体"/>
          <w:color w:val="000000"/>
          <w:kern w:val="0"/>
          <w:szCs w:val="32"/>
          <w:shd w:val="clear" w:color="auto" w:fill="FFFFFF"/>
          <w:lang w:val="zh-CN"/>
        </w:rPr>
      </w:pPr>
    </w:p>
    <w:p w14:paraId="24C1BB28">
      <w:pPr>
        <w:rPr>
          <w:rFonts w:ascii="楷体_GB2312" w:hAnsi="宋体" w:eastAsia="楷体_GB2312" w:cs="宋体"/>
          <w:color w:val="000000"/>
          <w:kern w:val="0"/>
          <w:szCs w:val="32"/>
          <w:shd w:val="clear" w:color="auto" w:fill="FFFFFF"/>
          <w:lang w:val="zh-CN"/>
        </w:rPr>
      </w:pPr>
    </w:p>
    <w:p w14:paraId="42A595E9">
      <w:pPr>
        <w:pStyle w:val="2"/>
        <w:rPr>
          <w:rFonts w:ascii="楷体_GB2312" w:hAnsi="宋体" w:eastAsia="楷体_GB2312" w:cs="宋体"/>
          <w:color w:val="000000"/>
          <w:kern w:val="0"/>
          <w:szCs w:val="32"/>
          <w:shd w:val="clear" w:color="auto" w:fill="FFFFFF"/>
          <w:lang w:val="zh-CN"/>
        </w:rPr>
      </w:pPr>
    </w:p>
    <w:p w14:paraId="0E0C2496">
      <w:pPr>
        <w:rPr>
          <w:rFonts w:ascii="楷体_GB2312" w:hAnsi="宋体" w:eastAsia="楷体_GB2312" w:cs="宋体"/>
          <w:color w:val="000000"/>
          <w:kern w:val="0"/>
          <w:szCs w:val="32"/>
          <w:shd w:val="clear" w:color="auto" w:fill="FFFFFF"/>
          <w:lang w:val="zh-CN"/>
        </w:rPr>
      </w:pPr>
    </w:p>
    <w:p w14:paraId="1EC7AFCE">
      <w:pPr>
        <w:pStyle w:val="2"/>
        <w:rPr>
          <w:rFonts w:ascii="楷体_GB2312" w:hAnsi="宋体" w:eastAsia="楷体_GB2312" w:cs="宋体"/>
          <w:color w:val="000000"/>
          <w:kern w:val="0"/>
          <w:szCs w:val="32"/>
          <w:shd w:val="clear" w:color="auto" w:fill="FFFFFF"/>
          <w:lang w:val="zh-CN"/>
        </w:rPr>
      </w:pPr>
    </w:p>
    <w:p w14:paraId="716B6D0F">
      <w:pPr>
        <w:rPr>
          <w:rFonts w:ascii="楷体_GB2312" w:hAnsi="宋体" w:eastAsia="楷体_GB2312" w:cs="宋体"/>
          <w:color w:val="000000"/>
          <w:kern w:val="0"/>
          <w:szCs w:val="32"/>
          <w:shd w:val="clear" w:color="auto" w:fill="FFFFFF"/>
          <w:lang w:val="zh-CN"/>
        </w:rPr>
      </w:pPr>
    </w:p>
    <w:p w14:paraId="6AE39AE8">
      <w:pPr>
        <w:pStyle w:val="2"/>
        <w:rPr>
          <w:rFonts w:ascii="楷体_GB2312" w:hAnsi="宋体" w:eastAsia="楷体_GB2312" w:cs="宋体"/>
          <w:color w:val="000000"/>
          <w:kern w:val="0"/>
          <w:szCs w:val="32"/>
          <w:shd w:val="clear" w:color="auto" w:fill="FFFFFF"/>
          <w:lang w:val="zh-CN"/>
        </w:rPr>
      </w:pPr>
    </w:p>
    <w:p w14:paraId="4B09383A">
      <w:pPr>
        <w:rPr>
          <w:rFonts w:ascii="楷体_GB2312" w:hAnsi="宋体" w:eastAsia="楷体_GB2312" w:cs="宋体"/>
          <w:color w:val="000000"/>
          <w:kern w:val="0"/>
          <w:szCs w:val="32"/>
          <w:shd w:val="clear" w:color="auto" w:fill="FFFFFF"/>
          <w:lang w:val="zh-CN"/>
        </w:rPr>
      </w:pPr>
    </w:p>
    <w:p w14:paraId="7361CDBB">
      <w:pPr>
        <w:pStyle w:val="2"/>
        <w:rPr>
          <w:rFonts w:ascii="楷体_GB2312" w:hAnsi="宋体" w:eastAsia="楷体_GB2312" w:cs="宋体"/>
          <w:color w:val="000000"/>
          <w:kern w:val="0"/>
          <w:szCs w:val="32"/>
          <w:shd w:val="clear" w:color="auto" w:fill="FFFFFF"/>
          <w:lang w:val="zh-CN"/>
        </w:rPr>
      </w:pPr>
    </w:p>
    <w:p w14:paraId="357D28B4">
      <w:pPr>
        <w:rPr>
          <w:rFonts w:ascii="楷体_GB2312" w:hAnsi="宋体" w:eastAsia="楷体_GB2312" w:cs="宋体"/>
          <w:color w:val="000000"/>
          <w:kern w:val="0"/>
          <w:szCs w:val="32"/>
          <w:shd w:val="clear" w:color="auto" w:fill="FFFFFF"/>
          <w:lang w:val="zh-CN"/>
        </w:rPr>
      </w:pPr>
    </w:p>
    <w:p w14:paraId="226C38A7">
      <w:pPr>
        <w:pStyle w:val="2"/>
        <w:rPr>
          <w:rFonts w:ascii="楷体_GB2312" w:hAnsi="宋体" w:eastAsia="楷体_GB2312" w:cs="宋体"/>
          <w:color w:val="000000"/>
          <w:kern w:val="0"/>
          <w:szCs w:val="32"/>
          <w:shd w:val="clear" w:color="auto" w:fill="FFFFFF"/>
          <w:lang w:val="zh-CN"/>
        </w:rPr>
      </w:pPr>
    </w:p>
    <w:p w14:paraId="77261791">
      <w:pPr>
        <w:rPr>
          <w:rFonts w:ascii="楷体_GB2312" w:hAnsi="宋体" w:eastAsia="楷体_GB2312" w:cs="宋体"/>
          <w:color w:val="000000"/>
          <w:kern w:val="0"/>
          <w:szCs w:val="32"/>
          <w:shd w:val="clear" w:color="auto" w:fill="FFFFFF"/>
          <w:lang w:val="zh-CN"/>
        </w:rPr>
      </w:pPr>
    </w:p>
    <w:p w14:paraId="705A3C6D">
      <w:pPr>
        <w:pStyle w:val="2"/>
        <w:rPr>
          <w:rFonts w:ascii="楷体_GB2312" w:hAnsi="宋体" w:eastAsia="楷体_GB2312" w:cs="宋体"/>
          <w:color w:val="000000"/>
          <w:kern w:val="0"/>
          <w:szCs w:val="32"/>
          <w:shd w:val="clear" w:color="auto" w:fill="FFFFFF"/>
          <w:lang w:val="zh-CN"/>
        </w:rPr>
      </w:pPr>
    </w:p>
    <w:p w14:paraId="4EE51736">
      <w:pPr>
        <w:rPr>
          <w:rFonts w:ascii="楷体_GB2312" w:hAnsi="宋体" w:eastAsia="楷体_GB2312" w:cs="宋体"/>
          <w:color w:val="000000"/>
          <w:kern w:val="0"/>
          <w:szCs w:val="32"/>
          <w:shd w:val="clear" w:color="auto" w:fill="FFFFFF"/>
          <w:lang w:val="zh-CN"/>
        </w:rPr>
      </w:pPr>
    </w:p>
    <w:p w14:paraId="1C121434">
      <w:pPr>
        <w:pStyle w:val="2"/>
        <w:rPr>
          <w:rFonts w:ascii="楷体_GB2312" w:hAnsi="宋体" w:eastAsia="楷体_GB2312" w:cs="宋体"/>
          <w:color w:val="000000"/>
          <w:kern w:val="0"/>
          <w:szCs w:val="32"/>
          <w:shd w:val="clear" w:color="auto" w:fill="FFFFFF"/>
          <w:lang w:val="zh-CN"/>
        </w:rPr>
      </w:pPr>
    </w:p>
    <w:p w14:paraId="1E613A5D">
      <w:pPr>
        <w:rPr>
          <w:rFonts w:ascii="楷体_GB2312" w:hAnsi="宋体" w:eastAsia="楷体_GB2312" w:cs="宋体"/>
          <w:color w:val="000000"/>
          <w:kern w:val="0"/>
          <w:szCs w:val="32"/>
          <w:shd w:val="clear" w:color="auto" w:fill="FFFFFF"/>
          <w:lang w:val="zh-CN"/>
        </w:rPr>
      </w:pPr>
    </w:p>
    <w:p w14:paraId="610D6C06">
      <w:pPr>
        <w:pStyle w:val="17"/>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cs="Times New Roman"/>
          <w:sz w:val="44"/>
          <w:szCs w:val="44"/>
          <w:lang w:val="zh-CN"/>
        </w:rPr>
        <w:t>乡镇交管办劝导员工资</w:t>
      </w:r>
      <w:r>
        <w:rPr>
          <w:rFonts w:hint="eastAsia" w:ascii="方正小标宋简体" w:hAnsi="宋体" w:eastAsia="方正小标宋简体"/>
          <w:sz w:val="44"/>
          <w:szCs w:val="44"/>
        </w:rPr>
        <w:t>项目支出绩效自评报告</w:t>
      </w:r>
    </w:p>
    <w:p w14:paraId="0CCCD4AA">
      <w:pPr>
        <w:pStyle w:val="17"/>
        <w:keepNext w:val="0"/>
        <w:keepLines w:val="0"/>
        <w:pageBreakBefore w:val="0"/>
        <w:widowControl w:val="0"/>
        <w:kinsoku/>
        <w:wordWrap/>
        <w:overflowPunct/>
        <w:topLinePunct w:val="0"/>
        <w:autoSpaceDE/>
        <w:autoSpaceDN/>
        <w:bidi w:val="0"/>
        <w:spacing w:line="60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6FB315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26C8593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乡镇交管办劝导员工资</w:t>
      </w:r>
      <w:r>
        <w:rPr>
          <w:rFonts w:hint="eastAsia" w:ascii="仿宋_GB2312" w:hAnsi="宋体" w:eastAsia="仿宋_GB2312" w:cs="Times New Roman"/>
          <w:kern w:val="2"/>
          <w:sz w:val="32"/>
          <w:szCs w:val="32"/>
          <w:lang w:val="en-US" w:eastAsia="zh-CN" w:bidi="ar-SA"/>
        </w:rPr>
        <w:t>项目</w:t>
      </w:r>
      <w:r>
        <w:rPr>
          <w:rFonts w:hint="eastAsia" w:ascii="仿宋_GB2312" w:hAnsi="宋体" w:eastAsia="仿宋_GB2312" w:cs="Times New Roman"/>
          <w:kern w:val="2"/>
          <w:sz w:val="32"/>
          <w:szCs w:val="32"/>
          <w:lang w:val="zh-CN" w:eastAsia="zh-CN" w:bidi="ar-SA"/>
        </w:rPr>
        <w:t>，</w:t>
      </w:r>
      <w:r>
        <w:rPr>
          <w:rFonts w:hint="eastAsia" w:ascii="仿宋_GB2312" w:hAnsi="宋体" w:eastAsia="仿宋_GB2312" w:cs="Times New Roman"/>
          <w:kern w:val="2"/>
          <w:sz w:val="32"/>
          <w:szCs w:val="32"/>
          <w:lang w:val="en-US" w:eastAsia="zh-CN" w:bidi="ar-SA"/>
        </w:rPr>
        <w:t>勒乌乡</w:t>
      </w:r>
      <w:r>
        <w:rPr>
          <w:rFonts w:hint="eastAsia" w:ascii="仿宋_GB2312" w:hAnsi="宋体" w:eastAsia="仿宋_GB2312" w:cs="Times New Roman"/>
          <w:kern w:val="2"/>
          <w:sz w:val="32"/>
          <w:szCs w:val="32"/>
          <w:lang w:val="zh-CN" w:eastAsia="zh-CN" w:bidi="ar-SA"/>
        </w:rPr>
        <w:t>共计</w:t>
      </w:r>
      <w:r>
        <w:rPr>
          <w:rFonts w:hint="eastAsia" w:ascii="仿宋_GB2312" w:hAnsi="宋体" w:eastAsia="仿宋_GB2312" w:cs="Times New Roman"/>
          <w:kern w:val="2"/>
          <w:sz w:val="32"/>
          <w:szCs w:val="32"/>
          <w:lang w:val="en-US" w:eastAsia="zh-CN" w:bidi="ar-SA"/>
        </w:rPr>
        <w:t>预算0.86</w:t>
      </w:r>
      <w:r>
        <w:rPr>
          <w:rFonts w:hint="eastAsia" w:ascii="仿宋_GB2312" w:hAnsi="宋体" w:eastAsia="仿宋_GB2312" w:cs="Times New Roman"/>
          <w:kern w:val="2"/>
          <w:sz w:val="32"/>
          <w:szCs w:val="32"/>
          <w:lang w:val="zh-CN" w:eastAsia="zh-CN" w:bidi="ar-SA"/>
        </w:rPr>
        <w:t>万</w:t>
      </w:r>
      <w:r>
        <w:rPr>
          <w:rFonts w:hint="eastAsia" w:ascii="仿宋_GB2312" w:hAnsi="宋体" w:eastAsia="仿宋_GB2312" w:cs="Times New Roman"/>
          <w:kern w:val="2"/>
          <w:sz w:val="32"/>
          <w:szCs w:val="32"/>
          <w:lang w:val="en-US" w:eastAsia="zh-CN" w:bidi="ar-SA"/>
        </w:rPr>
        <w:t>元，实际支付0.86万元</w:t>
      </w:r>
      <w:r>
        <w:rPr>
          <w:rFonts w:hint="eastAsia" w:ascii="仿宋_GB2312" w:hAnsi="宋体" w:eastAsia="仿宋_GB2312" w:cs="Times New Roman"/>
          <w:kern w:val="2"/>
          <w:sz w:val="32"/>
          <w:szCs w:val="32"/>
          <w:lang w:val="zh-CN" w:eastAsia="zh-CN" w:bidi="ar-SA"/>
        </w:rPr>
        <w:t>。</w:t>
      </w:r>
    </w:p>
    <w:p w14:paraId="2995B9A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rPr>
      </w:pPr>
      <w:r>
        <w:rPr>
          <w:rFonts w:hint="eastAsia" w:ascii="黑体" w:hAnsi="宋体" w:eastAsia="黑体"/>
        </w:rPr>
        <w:t>二、项目实施及管理情况</w:t>
      </w:r>
    </w:p>
    <w:p w14:paraId="14D3007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21A7620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1.资金计划</w:t>
      </w:r>
      <w:bookmarkStart w:id="0" w:name="_GoBack"/>
      <w:r>
        <w:rPr>
          <w:rFonts w:hint="eastAsia" w:ascii="仿宋_GB2312" w:hAnsi="宋体" w:eastAsia="仿宋_GB2312" w:cs="Times New Roman"/>
          <w:kern w:val="2"/>
          <w:sz w:val="32"/>
          <w:szCs w:val="32"/>
          <w:lang w:val="zh-CN" w:eastAsia="zh-CN" w:bidi="ar-SA"/>
        </w:rPr>
        <w:t>及</w:t>
      </w:r>
      <w:bookmarkEnd w:id="0"/>
      <w:r>
        <w:rPr>
          <w:rFonts w:hint="eastAsia" w:ascii="仿宋_GB2312" w:hAnsi="宋体" w:eastAsia="仿宋_GB2312" w:cs="Times New Roman"/>
          <w:kern w:val="2"/>
          <w:sz w:val="32"/>
          <w:szCs w:val="32"/>
          <w:lang w:val="zh-CN" w:eastAsia="zh-CN" w:bidi="ar-SA"/>
        </w:rPr>
        <w:t>到位。该</w:t>
      </w:r>
      <w:r>
        <w:rPr>
          <w:rFonts w:hint="eastAsia" w:ascii="仿宋_GB2312" w:hAnsi="宋体" w:eastAsia="仿宋_GB2312" w:cs="Times New Roman"/>
          <w:kern w:val="2"/>
          <w:sz w:val="32"/>
          <w:szCs w:val="32"/>
          <w:lang w:val="en-US" w:eastAsia="zh-CN" w:bidi="ar-SA"/>
        </w:rPr>
        <w:t>工作</w:t>
      </w:r>
      <w:r>
        <w:rPr>
          <w:rFonts w:hint="eastAsia" w:ascii="仿宋_GB2312" w:hAnsi="宋体" w:eastAsia="仿宋_GB2312" w:cs="Times New Roman"/>
          <w:kern w:val="2"/>
          <w:sz w:val="32"/>
          <w:szCs w:val="32"/>
          <w:lang w:val="zh-CN" w:eastAsia="zh-CN" w:bidi="ar-SA"/>
        </w:rPr>
        <w:t>经费是</w:t>
      </w:r>
      <w:r>
        <w:rPr>
          <w:rFonts w:hint="eastAsia" w:ascii="仿宋_GB2312" w:hAnsi="宋体" w:eastAsia="仿宋_GB2312" w:cs="Times New Roman"/>
          <w:kern w:val="2"/>
          <w:sz w:val="32"/>
          <w:szCs w:val="32"/>
          <w:lang w:val="en-US" w:eastAsia="zh-CN" w:bidi="ar-SA"/>
        </w:rPr>
        <w:t>财政</w:t>
      </w:r>
      <w:r>
        <w:rPr>
          <w:rFonts w:hint="eastAsia" w:ascii="仿宋_GB2312" w:hAnsi="宋体" w:eastAsia="仿宋_GB2312" w:cs="Times New Roman"/>
          <w:kern w:val="2"/>
          <w:sz w:val="32"/>
          <w:szCs w:val="32"/>
          <w:lang w:val="zh-CN" w:eastAsia="zh-CN" w:bidi="ar-SA"/>
        </w:rPr>
        <w:t>正常年度预算，</w:t>
      </w:r>
      <w:r>
        <w:rPr>
          <w:rFonts w:hint="eastAsia" w:ascii="仿宋_GB2312" w:hAnsi="宋体" w:eastAsia="仿宋_GB2312" w:cs="Times New Roman"/>
          <w:kern w:val="2"/>
          <w:sz w:val="32"/>
          <w:szCs w:val="32"/>
          <w:lang w:val="en-US" w:eastAsia="zh-CN" w:bidi="ar-SA"/>
        </w:rPr>
        <w:t>于年初下达</w:t>
      </w:r>
      <w:r>
        <w:rPr>
          <w:rFonts w:hint="eastAsia" w:ascii="仿宋_GB2312" w:hAnsi="宋体" w:eastAsia="仿宋_GB2312" w:cs="Times New Roman"/>
          <w:kern w:val="2"/>
          <w:sz w:val="32"/>
          <w:szCs w:val="32"/>
          <w:lang w:val="zh-CN" w:eastAsia="zh-CN" w:bidi="ar-SA"/>
        </w:rPr>
        <w:t>。</w:t>
      </w:r>
    </w:p>
    <w:p w14:paraId="14D3DED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2.资金使用。</w:t>
      </w:r>
      <w:r>
        <w:rPr>
          <w:rFonts w:hint="eastAsia" w:ascii="仿宋_GB2312" w:hAnsi="宋体" w:eastAsia="仿宋_GB2312" w:cs="Times New Roman"/>
          <w:kern w:val="2"/>
          <w:sz w:val="32"/>
          <w:szCs w:val="32"/>
          <w:lang w:val="en-US" w:eastAsia="zh-CN" w:bidi="ar-SA"/>
        </w:rPr>
        <w:t>此项目于2024年12月24日完成资金支付</w:t>
      </w:r>
      <w:r>
        <w:rPr>
          <w:rFonts w:hint="eastAsia" w:ascii="仿宋_GB2312" w:hAnsi="宋体" w:eastAsia="仿宋_GB2312" w:cs="Times New Roman"/>
          <w:kern w:val="2"/>
          <w:sz w:val="32"/>
          <w:szCs w:val="32"/>
          <w:lang w:val="zh-CN" w:eastAsia="zh-CN" w:bidi="ar-SA"/>
        </w:rPr>
        <w:t>。</w:t>
      </w:r>
    </w:p>
    <w:p w14:paraId="46F2BAD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643C3C8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此项目财务管理制度健全，严格执行财务管理制度，账务处理及时，会计核算规范。</w:t>
      </w:r>
    </w:p>
    <w:p w14:paraId="5813B87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68BB56C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我</w:t>
      </w:r>
      <w:r>
        <w:rPr>
          <w:rFonts w:hint="eastAsia" w:ascii="仿宋_GB2312" w:hAnsi="宋体" w:eastAsia="仿宋_GB2312" w:cs="Times New Roman"/>
          <w:kern w:val="2"/>
          <w:sz w:val="32"/>
          <w:szCs w:val="32"/>
          <w:lang w:val="en-US" w:eastAsia="zh-CN" w:bidi="ar-SA"/>
        </w:rPr>
        <w:t>乡按照交管站劝导员要求及时进行发放，</w:t>
      </w:r>
      <w:r>
        <w:rPr>
          <w:rFonts w:hint="eastAsia" w:ascii="仿宋_GB2312" w:hAnsi="宋体" w:eastAsia="仿宋_GB2312" w:cs="Times New Roman"/>
          <w:kern w:val="2"/>
          <w:sz w:val="32"/>
          <w:szCs w:val="32"/>
          <w:lang w:val="zh-CN" w:eastAsia="zh-CN" w:bidi="ar-SA"/>
        </w:rPr>
        <w:t>由</w:t>
      </w:r>
      <w:r>
        <w:rPr>
          <w:rFonts w:hint="eastAsia" w:ascii="仿宋_GB2312" w:hAnsi="宋体" w:eastAsia="仿宋_GB2312" w:cs="Times New Roman"/>
          <w:kern w:val="2"/>
          <w:sz w:val="32"/>
          <w:szCs w:val="32"/>
          <w:lang w:val="en-US" w:eastAsia="zh-CN" w:bidi="ar-SA"/>
        </w:rPr>
        <w:t>乡纪委</w:t>
      </w:r>
      <w:r>
        <w:rPr>
          <w:rFonts w:hint="eastAsia" w:ascii="仿宋_GB2312" w:hAnsi="宋体" w:eastAsia="仿宋_GB2312" w:cs="Times New Roman"/>
          <w:kern w:val="2"/>
          <w:sz w:val="32"/>
          <w:szCs w:val="32"/>
          <w:lang w:val="zh-CN" w:eastAsia="zh-CN" w:bidi="ar-SA"/>
        </w:rPr>
        <w:t>负责复核监管。</w:t>
      </w:r>
    </w:p>
    <w:p w14:paraId="67F96B0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459BDB7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仿宋_GB2312" w:hAnsi="宋体"/>
          <w:lang w:val="en-US"/>
        </w:rPr>
      </w:pPr>
      <w:r>
        <w:rPr>
          <w:rFonts w:hint="eastAsia" w:ascii="楷体_GB2312" w:hAnsi="宋体" w:eastAsia="楷体_GB2312"/>
          <w:b/>
          <w:lang w:val="zh-CN"/>
        </w:rPr>
        <w:t>项目效益情况：</w:t>
      </w:r>
      <w:r>
        <w:rPr>
          <w:rFonts w:hint="eastAsia" w:ascii="仿宋_GB2312" w:hAnsi="宋体" w:eastAsia="仿宋_GB2312" w:cs="Times New Roman"/>
          <w:kern w:val="2"/>
          <w:sz w:val="32"/>
          <w:szCs w:val="32"/>
          <w:lang w:val="en-US" w:eastAsia="zh-CN" w:bidi="ar-SA"/>
        </w:rPr>
        <w:t>乡镇交管办劝导员工资项目实施后，在产出指标、效益指标、满意度指标、成本指标都达到了显著的效果，群众安全意识提升与行为习惯改变，劝导员的持续劝导促使勒乌乡安全行为日常化。</w:t>
      </w:r>
    </w:p>
    <w:p w14:paraId="34EA1B8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rPr>
      </w:pPr>
      <w:r>
        <w:rPr>
          <w:rFonts w:hint="eastAsia" w:ascii="黑体" w:hAnsi="宋体" w:eastAsia="黑体"/>
        </w:rPr>
        <w:t>四、问题及建议</w:t>
      </w:r>
    </w:p>
    <w:p w14:paraId="6D16D1F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宋体" w:eastAsia="仿宋_GB2312" w:cs="Times New Roman"/>
          <w:kern w:val="2"/>
          <w:sz w:val="32"/>
          <w:szCs w:val="32"/>
          <w:lang w:val="zh-CN" w:eastAsia="zh-CN" w:bidi="ar-SA"/>
        </w:rPr>
      </w:pPr>
      <w:r>
        <w:rPr>
          <w:rFonts w:hint="eastAsia" w:ascii="楷体_GB2312" w:hAnsi="宋体" w:eastAsia="楷体_GB2312"/>
          <w:b/>
          <w:lang w:val="zh-CN"/>
        </w:rPr>
        <w:t>存在的问题</w:t>
      </w:r>
      <w:r>
        <w:rPr>
          <w:rFonts w:hint="eastAsia" w:ascii="楷体_GB2312" w:hAnsi="宋体" w:eastAsia="楷体_GB2312"/>
          <w:b/>
          <w:lang w:val="en-US" w:eastAsia="zh-CN"/>
        </w:rPr>
        <w:t>及</w:t>
      </w:r>
      <w:r>
        <w:rPr>
          <w:rFonts w:hint="eastAsia" w:ascii="楷体_GB2312" w:hAnsi="宋体" w:eastAsia="楷体_GB2312"/>
          <w:b/>
          <w:lang w:val="zh-CN"/>
        </w:rPr>
        <w:t>相关建议：</w:t>
      </w:r>
      <w:r>
        <w:rPr>
          <w:rFonts w:hint="eastAsia" w:ascii="仿宋_GB2312" w:hAnsi="宋体" w:eastAsia="仿宋_GB2312" w:cs="Times New Roman"/>
          <w:kern w:val="2"/>
          <w:sz w:val="32"/>
          <w:szCs w:val="32"/>
          <w:lang w:val="zh-CN" w:eastAsia="zh-CN" w:bidi="ar-SA"/>
        </w:rPr>
        <w:t>无</w:t>
      </w:r>
    </w:p>
    <w:p w14:paraId="3A34072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p>
    <w:p w14:paraId="413135DB">
      <w:pPr>
        <w:pStyle w:val="17"/>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cs="Times New Roman"/>
          <w:sz w:val="44"/>
          <w:szCs w:val="44"/>
          <w:lang w:val="zh-CN"/>
        </w:rPr>
        <w:t>交通安全工作经费</w:t>
      </w:r>
      <w:r>
        <w:rPr>
          <w:rFonts w:hint="eastAsia" w:ascii="方正小标宋简体" w:hAnsi="宋体" w:eastAsia="方正小标宋简体"/>
          <w:sz w:val="44"/>
          <w:szCs w:val="44"/>
        </w:rPr>
        <w:t>项目支出绩效自评报告</w:t>
      </w:r>
    </w:p>
    <w:p w14:paraId="06F5D2ED">
      <w:pPr>
        <w:pStyle w:val="17"/>
        <w:keepNext w:val="0"/>
        <w:keepLines w:val="0"/>
        <w:pageBreakBefore w:val="0"/>
        <w:widowControl w:val="0"/>
        <w:kinsoku/>
        <w:wordWrap/>
        <w:overflowPunct/>
        <w:topLinePunct w:val="0"/>
        <w:autoSpaceDE/>
        <w:autoSpaceDN/>
        <w:bidi w:val="0"/>
        <w:spacing w:line="60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5D35166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3A8342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交通安全工作经费</w:t>
      </w:r>
      <w:r>
        <w:rPr>
          <w:rFonts w:hint="eastAsia" w:ascii="仿宋_GB2312" w:hAnsi="宋体" w:eastAsia="仿宋_GB2312" w:cs="Times New Roman"/>
          <w:kern w:val="2"/>
          <w:sz w:val="32"/>
          <w:szCs w:val="32"/>
          <w:lang w:val="en-US" w:eastAsia="zh-CN" w:bidi="ar-SA"/>
        </w:rPr>
        <w:t>项目</w:t>
      </w:r>
      <w:r>
        <w:rPr>
          <w:rFonts w:hint="eastAsia" w:ascii="仿宋_GB2312" w:hAnsi="宋体" w:eastAsia="仿宋_GB2312" w:cs="Times New Roman"/>
          <w:kern w:val="2"/>
          <w:sz w:val="32"/>
          <w:szCs w:val="32"/>
          <w:lang w:val="zh-CN" w:eastAsia="zh-CN" w:bidi="ar-SA"/>
        </w:rPr>
        <w:t>，</w:t>
      </w:r>
      <w:r>
        <w:rPr>
          <w:rFonts w:hint="eastAsia" w:ascii="仿宋_GB2312" w:hAnsi="宋体" w:eastAsia="仿宋_GB2312" w:cs="Times New Roman"/>
          <w:kern w:val="2"/>
          <w:sz w:val="32"/>
          <w:szCs w:val="32"/>
          <w:lang w:val="en-US" w:eastAsia="zh-CN" w:bidi="ar-SA"/>
        </w:rPr>
        <w:t>勒乌乡</w:t>
      </w:r>
      <w:r>
        <w:rPr>
          <w:rFonts w:hint="eastAsia" w:ascii="仿宋_GB2312" w:hAnsi="宋体" w:eastAsia="仿宋_GB2312" w:cs="Times New Roman"/>
          <w:kern w:val="2"/>
          <w:sz w:val="32"/>
          <w:szCs w:val="32"/>
          <w:lang w:val="zh-CN" w:eastAsia="zh-CN" w:bidi="ar-SA"/>
        </w:rPr>
        <w:t>共计</w:t>
      </w:r>
      <w:r>
        <w:rPr>
          <w:rFonts w:hint="eastAsia" w:ascii="仿宋_GB2312" w:hAnsi="宋体" w:eastAsia="仿宋_GB2312" w:cs="Times New Roman"/>
          <w:kern w:val="2"/>
          <w:sz w:val="32"/>
          <w:szCs w:val="32"/>
          <w:lang w:val="en-US" w:eastAsia="zh-CN" w:bidi="ar-SA"/>
        </w:rPr>
        <w:t>预算0.6</w:t>
      </w:r>
      <w:r>
        <w:rPr>
          <w:rFonts w:hint="eastAsia" w:ascii="仿宋_GB2312" w:hAnsi="宋体" w:eastAsia="仿宋_GB2312" w:cs="Times New Roman"/>
          <w:kern w:val="2"/>
          <w:sz w:val="32"/>
          <w:szCs w:val="32"/>
          <w:lang w:val="zh-CN" w:eastAsia="zh-CN" w:bidi="ar-SA"/>
        </w:rPr>
        <w:t>万</w:t>
      </w:r>
      <w:r>
        <w:rPr>
          <w:rFonts w:hint="eastAsia" w:ascii="仿宋_GB2312" w:hAnsi="宋体" w:eastAsia="仿宋_GB2312" w:cs="Times New Roman"/>
          <w:kern w:val="2"/>
          <w:sz w:val="32"/>
          <w:szCs w:val="32"/>
          <w:lang w:val="en-US" w:eastAsia="zh-CN" w:bidi="ar-SA"/>
        </w:rPr>
        <w:t>元，实际支付0.6万元</w:t>
      </w:r>
      <w:r>
        <w:rPr>
          <w:rFonts w:hint="eastAsia" w:ascii="仿宋_GB2312" w:hAnsi="宋体" w:eastAsia="仿宋_GB2312" w:cs="Times New Roman"/>
          <w:kern w:val="2"/>
          <w:sz w:val="32"/>
          <w:szCs w:val="32"/>
          <w:lang w:val="zh-CN" w:eastAsia="zh-CN" w:bidi="ar-SA"/>
        </w:rPr>
        <w:t>。</w:t>
      </w:r>
    </w:p>
    <w:p w14:paraId="7F0156A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rPr>
      </w:pPr>
      <w:r>
        <w:rPr>
          <w:rFonts w:hint="eastAsia" w:ascii="黑体" w:hAnsi="宋体" w:eastAsia="黑体"/>
        </w:rPr>
        <w:t>二、项目实施及管理情况</w:t>
      </w:r>
    </w:p>
    <w:p w14:paraId="6FFA56E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6B91B2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1.资金计划及到位。该</w:t>
      </w:r>
      <w:r>
        <w:rPr>
          <w:rFonts w:hint="eastAsia" w:ascii="仿宋_GB2312" w:hAnsi="宋体" w:eastAsia="仿宋_GB2312" w:cs="Times New Roman"/>
          <w:kern w:val="2"/>
          <w:sz w:val="32"/>
          <w:szCs w:val="32"/>
          <w:lang w:val="en-US" w:eastAsia="zh-CN" w:bidi="ar-SA"/>
        </w:rPr>
        <w:t>工作</w:t>
      </w:r>
      <w:r>
        <w:rPr>
          <w:rFonts w:hint="eastAsia" w:ascii="仿宋_GB2312" w:hAnsi="宋体" w:eastAsia="仿宋_GB2312" w:cs="Times New Roman"/>
          <w:kern w:val="2"/>
          <w:sz w:val="32"/>
          <w:szCs w:val="32"/>
          <w:lang w:val="zh-CN" w:eastAsia="zh-CN" w:bidi="ar-SA"/>
        </w:rPr>
        <w:t>经费是</w:t>
      </w:r>
      <w:r>
        <w:rPr>
          <w:rFonts w:hint="eastAsia" w:ascii="仿宋_GB2312" w:hAnsi="宋体" w:eastAsia="仿宋_GB2312" w:cs="Times New Roman"/>
          <w:kern w:val="2"/>
          <w:sz w:val="32"/>
          <w:szCs w:val="32"/>
          <w:lang w:val="en-US" w:eastAsia="zh-CN" w:bidi="ar-SA"/>
        </w:rPr>
        <w:t>财政</w:t>
      </w:r>
      <w:r>
        <w:rPr>
          <w:rFonts w:hint="eastAsia" w:ascii="仿宋_GB2312" w:hAnsi="宋体" w:eastAsia="仿宋_GB2312" w:cs="Times New Roman"/>
          <w:kern w:val="2"/>
          <w:sz w:val="32"/>
          <w:szCs w:val="32"/>
          <w:lang w:val="zh-CN" w:eastAsia="zh-CN" w:bidi="ar-SA"/>
        </w:rPr>
        <w:t>正常年度预算，</w:t>
      </w:r>
      <w:r>
        <w:rPr>
          <w:rFonts w:hint="eastAsia" w:ascii="仿宋_GB2312" w:hAnsi="宋体" w:eastAsia="仿宋_GB2312" w:cs="Times New Roman"/>
          <w:kern w:val="2"/>
          <w:sz w:val="32"/>
          <w:szCs w:val="32"/>
          <w:lang w:val="en-US" w:eastAsia="zh-CN" w:bidi="ar-SA"/>
        </w:rPr>
        <w:t>于年初下达</w:t>
      </w:r>
      <w:r>
        <w:rPr>
          <w:rFonts w:hint="eastAsia" w:ascii="仿宋_GB2312" w:hAnsi="宋体" w:eastAsia="仿宋_GB2312" w:cs="Times New Roman"/>
          <w:kern w:val="2"/>
          <w:sz w:val="32"/>
          <w:szCs w:val="32"/>
          <w:lang w:val="zh-CN" w:eastAsia="zh-CN" w:bidi="ar-SA"/>
        </w:rPr>
        <w:t>。</w:t>
      </w:r>
    </w:p>
    <w:p w14:paraId="48F569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2.资金使用。</w:t>
      </w:r>
      <w:r>
        <w:rPr>
          <w:rFonts w:hint="eastAsia" w:ascii="仿宋_GB2312" w:hAnsi="宋体" w:eastAsia="仿宋_GB2312" w:cs="Times New Roman"/>
          <w:kern w:val="2"/>
          <w:sz w:val="32"/>
          <w:szCs w:val="32"/>
          <w:lang w:val="en-US" w:eastAsia="zh-CN" w:bidi="ar-SA"/>
        </w:rPr>
        <w:t>此项目于2024年12月21日完成资金支付</w:t>
      </w:r>
      <w:r>
        <w:rPr>
          <w:rFonts w:hint="eastAsia" w:ascii="仿宋_GB2312" w:hAnsi="宋体" w:eastAsia="仿宋_GB2312" w:cs="Times New Roman"/>
          <w:kern w:val="2"/>
          <w:sz w:val="32"/>
          <w:szCs w:val="32"/>
          <w:lang w:val="zh-CN" w:eastAsia="zh-CN" w:bidi="ar-SA"/>
        </w:rPr>
        <w:t>。</w:t>
      </w:r>
    </w:p>
    <w:p w14:paraId="1E4F94C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324591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此项目财务管理制度健全，严格执行财务管理制度，账务处理及时，会计核算规范。</w:t>
      </w:r>
    </w:p>
    <w:p w14:paraId="3CEF28F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6C0B96B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我</w:t>
      </w:r>
      <w:r>
        <w:rPr>
          <w:rFonts w:hint="eastAsia" w:ascii="仿宋_GB2312" w:hAnsi="宋体" w:eastAsia="仿宋_GB2312" w:cs="Times New Roman"/>
          <w:kern w:val="2"/>
          <w:sz w:val="32"/>
          <w:szCs w:val="32"/>
          <w:lang w:val="en-US" w:eastAsia="zh-CN" w:bidi="ar-SA"/>
        </w:rPr>
        <w:t>乡按照交管办公室要求及时进行发放，</w:t>
      </w:r>
      <w:r>
        <w:rPr>
          <w:rFonts w:hint="eastAsia" w:ascii="仿宋_GB2312" w:hAnsi="宋体" w:eastAsia="仿宋_GB2312" w:cs="Times New Roman"/>
          <w:kern w:val="2"/>
          <w:sz w:val="32"/>
          <w:szCs w:val="32"/>
          <w:lang w:val="zh-CN" w:eastAsia="zh-CN" w:bidi="ar-SA"/>
        </w:rPr>
        <w:t>由</w:t>
      </w:r>
      <w:r>
        <w:rPr>
          <w:rFonts w:hint="eastAsia" w:ascii="仿宋_GB2312" w:hAnsi="宋体" w:eastAsia="仿宋_GB2312" w:cs="Times New Roman"/>
          <w:kern w:val="2"/>
          <w:sz w:val="32"/>
          <w:szCs w:val="32"/>
          <w:lang w:val="en-US" w:eastAsia="zh-CN" w:bidi="ar-SA"/>
        </w:rPr>
        <w:t>乡纪委</w:t>
      </w:r>
      <w:r>
        <w:rPr>
          <w:rFonts w:hint="eastAsia" w:ascii="仿宋_GB2312" w:hAnsi="宋体" w:eastAsia="仿宋_GB2312" w:cs="Times New Roman"/>
          <w:kern w:val="2"/>
          <w:sz w:val="32"/>
          <w:szCs w:val="32"/>
          <w:lang w:val="zh-CN" w:eastAsia="zh-CN" w:bidi="ar-SA"/>
        </w:rPr>
        <w:t>负责复核监管。</w:t>
      </w:r>
    </w:p>
    <w:p w14:paraId="10CD5F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4AA4F43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宋体" w:eastAsia="仿宋_GB2312" w:cs="Times New Roman"/>
          <w:kern w:val="2"/>
          <w:sz w:val="32"/>
          <w:szCs w:val="32"/>
          <w:lang w:val="en-US" w:eastAsia="zh-CN" w:bidi="ar-SA"/>
        </w:rPr>
      </w:pPr>
      <w:r>
        <w:rPr>
          <w:rFonts w:hint="eastAsia" w:ascii="楷体_GB2312" w:hAnsi="宋体" w:eastAsia="楷体_GB2312"/>
          <w:b/>
          <w:lang w:val="zh-CN"/>
        </w:rPr>
        <w:t>项目效益情况：</w:t>
      </w:r>
      <w:r>
        <w:rPr>
          <w:rFonts w:hint="eastAsia" w:ascii="仿宋_GB2312" w:hAnsi="宋体" w:eastAsia="仿宋_GB2312" w:cs="Times New Roman"/>
          <w:kern w:val="2"/>
          <w:sz w:val="32"/>
          <w:szCs w:val="32"/>
          <w:lang w:val="zh-CN" w:eastAsia="zh-CN" w:bidi="ar-SA"/>
        </w:rPr>
        <w:t>交通安全工作</w:t>
      </w:r>
      <w:r>
        <w:rPr>
          <w:rFonts w:hint="eastAsia" w:ascii="仿宋_GB2312" w:hAnsi="宋体" w:eastAsia="仿宋_GB2312" w:cs="Times New Roman"/>
          <w:kern w:val="2"/>
          <w:sz w:val="32"/>
          <w:szCs w:val="32"/>
          <w:lang w:val="en-US" w:eastAsia="zh-CN" w:bidi="ar-SA"/>
        </w:rPr>
        <w:t>项目实施后，在产出指标、效益指标、满意度指标、成本指标等都达到了显著的效果，保障了交管站办公室日常运转以及人员薪资保障，通过柔性劝导、隐患排查、宣传教育和联合执法等方式，显著提升了农村道路交通的安全水平。</w:t>
      </w:r>
    </w:p>
    <w:p w14:paraId="298EE7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rPr>
      </w:pPr>
      <w:r>
        <w:rPr>
          <w:rFonts w:hint="eastAsia" w:ascii="仿宋_GB2312" w:hAnsi="宋体" w:eastAsia="仿宋_GB2312" w:cs="Times New Roman"/>
          <w:kern w:val="2"/>
          <w:sz w:val="32"/>
          <w:szCs w:val="32"/>
          <w:lang w:val="en-US" w:eastAsia="zh-CN" w:bidi="ar-SA"/>
        </w:rPr>
        <w:t xml:space="preserve">  </w:t>
      </w:r>
      <w:r>
        <w:rPr>
          <w:rFonts w:hint="eastAsia" w:ascii="黑体" w:hAnsi="宋体" w:eastAsia="黑体"/>
        </w:rPr>
        <w:t>四、问题及建议</w:t>
      </w:r>
    </w:p>
    <w:p w14:paraId="011486D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宋体" w:eastAsia="仿宋_GB2312" w:cs="Times New Roman"/>
          <w:kern w:val="2"/>
          <w:sz w:val="32"/>
          <w:szCs w:val="32"/>
          <w:lang w:val="zh-CN" w:eastAsia="zh-CN" w:bidi="ar-SA"/>
        </w:rPr>
      </w:pPr>
      <w:r>
        <w:rPr>
          <w:rFonts w:hint="eastAsia" w:ascii="楷体_GB2312" w:hAnsi="宋体" w:eastAsia="楷体_GB2312"/>
          <w:b/>
          <w:lang w:val="zh-CN"/>
        </w:rPr>
        <w:t>存在的问题</w:t>
      </w:r>
      <w:r>
        <w:rPr>
          <w:rFonts w:hint="eastAsia" w:ascii="楷体_GB2312" w:hAnsi="宋体" w:eastAsia="楷体_GB2312"/>
          <w:b/>
          <w:lang w:val="en-US" w:eastAsia="zh-CN"/>
        </w:rPr>
        <w:t>及</w:t>
      </w:r>
      <w:r>
        <w:rPr>
          <w:rFonts w:hint="eastAsia" w:ascii="楷体_GB2312" w:hAnsi="宋体" w:eastAsia="楷体_GB2312"/>
          <w:b/>
          <w:lang w:val="zh-CN"/>
        </w:rPr>
        <w:t>相关建议：</w:t>
      </w:r>
      <w:r>
        <w:rPr>
          <w:rFonts w:hint="eastAsia" w:ascii="仿宋_GB2312" w:hAnsi="宋体" w:eastAsia="仿宋_GB2312" w:cs="Times New Roman"/>
          <w:kern w:val="2"/>
          <w:sz w:val="32"/>
          <w:szCs w:val="32"/>
          <w:lang w:val="zh-CN" w:eastAsia="zh-CN" w:bidi="ar-SA"/>
        </w:rPr>
        <w:t>无</w:t>
      </w:r>
    </w:p>
    <w:p w14:paraId="7F559BBA">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kern w:val="2"/>
          <w:sz w:val="32"/>
          <w:szCs w:val="32"/>
          <w:lang w:val="zh-CN" w:eastAsia="zh-CN" w:bidi="ar-SA"/>
        </w:rPr>
      </w:pPr>
    </w:p>
    <w:p w14:paraId="67F9D034">
      <w:pPr>
        <w:pStyle w:val="17"/>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cs="Times New Roman"/>
          <w:sz w:val="44"/>
          <w:szCs w:val="44"/>
          <w:lang w:val="zh-CN"/>
        </w:rPr>
      </w:pPr>
      <w:r>
        <w:rPr>
          <w:rFonts w:hint="eastAsia" w:ascii="方正小标宋简体" w:hAnsi="宋体" w:eastAsia="方正小标宋简体" w:cs="Times New Roman"/>
          <w:sz w:val="44"/>
          <w:szCs w:val="44"/>
          <w:lang w:val="zh-CN"/>
        </w:rPr>
        <w:t>2024年基层组织和农村公共服务运行维护费</w:t>
      </w:r>
    </w:p>
    <w:p w14:paraId="570FC46C">
      <w:pPr>
        <w:pStyle w:val="17"/>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rPr>
        <w:t>项目支出绩效自评报告</w:t>
      </w:r>
    </w:p>
    <w:p w14:paraId="10496800">
      <w:pPr>
        <w:pStyle w:val="17"/>
        <w:keepNext w:val="0"/>
        <w:keepLines w:val="0"/>
        <w:pageBreakBefore w:val="0"/>
        <w:widowControl w:val="0"/>
        <w:kinsoku/>
        <w:wordWrap/>
        <w:overflowPunct/>
        <w:topLinePunct w:val="0"/>
        <w:autoSpaceDE/>
        <w:autoSpaceDN/>
        <w:bidi w:val="0"/>
        <w:spacing w:line="60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4E84055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4648C90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2024年基层组织和农村公共服务运行维护费项目，</w:t>
      </w:r>
      <w:r>
        <w:rPr>
          <w:rFonts w:hint="eastAsia" w:ascii="仿宋_GB2312" w:hAnsi="宋体" w:eastAsia="仿宋_GB2312" w:cs="Times New Roman"/>
          <w:kern w:val="2"/>
          <w:sz w:val="32"/>
          <w:szCs w:val="32"/>
          <w:lang w:val="en-US" w:eastAsia="zh-CN" w:bidi="ar-SA"/>
        </w:rPr>
        <w:t>勒乌乡</w:t>
      </w:r>
      <w:r>
        <w:rPr>
          <w:rFonts w:hint="eastAsia" w:ascii="仿宋_GB2312" w:hAnsi="宋体" w:eastAsia="仿宋_GB2312" w:cs="Times New Roman"/>
          <w:kern w:val="2"/>
          <w:sz w:val="32"/>
          <w:szCs w:val="32"/>
          <w:lang w:val="zh-CN" w:eastAsia="zh-CN" w:bidi="ar-SA"/>
        </w:rPr>
        <w:t>共计</w:t>
      </w:r>
      <w:r>
        <w:rPr>
          <w:rFonts w:hint="eastAsia" w:ascii="仿宋_GB2312" w:hAnsi="宋体" w:eastAsia="仿宋_GB2312" w:cs="Times New Roman"/>
          <w:kern w:val="2"/>
          <w:sz w:val="32"/>
          <w:szCs w:val="32"/>
          <w:lang w:val="en-US" w:eastAsia="zh-CN" w:bidi="ar-SA"/>
        </w:rPr>
        <w:t>预算61.5</w:t>
      </w:r>
      <w:r>
        <w:rPr>
          <w:rFonts w:hint="eastAsia" w:ascii="仿宋_GB2312" w:hAnsi="宋体" w:eastAsia="仿宋_GB2312" w:cs="Times New Roman"/>
          <w:kern w:val="2"/>
          <w:sz w:val="32"/>
          <w:szCs w:val="32"/>
          <w:lang w:val="zh-CN" w:eastAsia="zh-CN" w:bidi="ar-SA"/>
        </w:rPr>
        <w:t>万</w:t>
      </w:r>
      <w:r>
        <w:rPr>
          <w:rFonts w:hint="eastAsia" w:ascii="仿宋_GB2312" w:hAnsi="宋体" w:eastAsia="仿宋_GB2312" w:cs="Times New Roman"/>
          <w:kern w:val="2"/>
          <w:sz w:val="32"/>
          <w:szCs w:val="32"/>
          <w:lang w:val="en-US" w:eastAsia="zh-CN" w:bidi="ar-SA"/>
        </w:rPr>
        <w:t>元，实际支付61.5万元</w:t>
      </w:r>
      <w:r>
        <w:rPr>
          <w:rFonts w:hint="eastAsia" w:ascii="仿宋_GB2312" w:hAnsi="宋体" w:eastAsia="仿宋_GB2312" w:cs="Times New Roman"/>
          <w:kern w:val="2"/>
          <w:sz w:val="32"/>
          <w:szCs w:val="32"/>
          <w:lang w:val="zh-CN" w:eastAsia="zh-CN" w:bidi="ar-SA"/>
        </w:rPr>
        <w:t>。</w:t>
      </w:r>
    </w:p>
    <w:p w14:paraId="7F829C7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rPr>
      </w:pPr>
      <w:r>
        <w:rPr>
          <w:rFonts w:hint="eastAsia" w:ascii="黑体" w:hAnsi="宋体" w:eastAsia="黑体"/>
        </w:rPr>
        <w:t>二、项目实施及管理情况</w:t>
      </w:r>
    </w:p>
    <w:p w14:paraId="1190349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454001A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1.资金计划及到位。该</w:t>
      </w:r>
      <w:r>
        <w:rPr>
          <w:rFonts w:hint="eastAsia" w:ascii="仿宋_GB2312" w:hAnsi="宋体" w:eastAsia="仿宋_GB2312" w:cs="Times New Roman"/>
          <w:kern w:val="2"/>
          <w:sz w:val="32"/>
          <w:szCs w:val="32"/>
          <w:lang w:val="en-US" w:eastAsia="zh-CN" w:bidi="ar-SA"/>
        </w:rPr>
        <w:t>工作</w:t>
      </w:r>
      <w:r>
        <w:rPr>
          <w:rFonts w:hint="eastAsia" w:ascii="仿宋_GB2312" w:hAnsi="宋体" w:eastAsia="仿宋_GB2312" w:cs="Times New Roman"/>
          <w:kern w:val="2"/>
          <w:sz w:val="32"/>
          <w:szCs w:val="32"/>
          <w:lang w:val="zh-CN" w:eastAsia="zh-CN" w:bidi="ar-SA"/>
        </w:rPr>
        <w:t>经费是</w:t>
      </w:r>
      <w:r>
        <w:rPr>
          <w:rFonts w:hint="eastAsia" w:ascii="仿宋_GB2312" w:hAnsi="宋体" w:eastAsia="仿宋_GB2312" w:cs="Times New Roman"/>
          <w:kern w:val="2"/>
          <w:sz w:val="32"/>
          <w:szCs w:val="32"/>
          <w:lang w:val="en-US" w:eastAsia="zh-CN" w:bidi="ar-SA"/>
        </w:rPr>
        <w:t>财政</w:t>
      </w:r>
      <w:r>
        <w:rPr>
          <w:rFonts w:hint="eastAsia" w:ascii="仿宋_GB2312" w:hAnsi="宋体" w:eastAsia="仿宋_GB2312" w:cs="Times New Roman"/>
          <w:kern w:val="2"/>
          <w:sz w:val="32"/>
          <w:szCs w:val="32"/>
          <w:lang w:val="zh-CN" w:eastAsia="zh-CN" w:bidi="ar-SA"/>
        </w:rPr>
        <w:t>正常年度预算，</w:t>
      </w:r>
      <w:r>
        <w:rPr>
          <w:rFonts w:hint="eastAsia" w:ascii="仿宋_GB2312" w:hAnsi="宋体" w:eastAsia="仿宋_GB2312" w:cs="Times New Roman"/>
          <w:kern w:val="2"/>
          <w:sz w:val="32"/>
          <w:szCs w:val="32"/>
          <w:lang w:val="en-US" w:eastAsia="zh-CN" w:bidi="ar-SA"/>
        </w:rPr>
        <w:t>于年初下达</w:t>
      </w:r>
      <w:r>
        <w:rPr>
          <w:rFonts w:hint="eastAsia" w:ascii="仿宋_GB2312" w:hAnsi="宋体" w:eastAsia="仿宋_GB2312" w:cs="Times New Roman"/>
          <w:kern w:val="2"/>
          <w:sz w:val="32"/>
          <w:szCs w:val="32"/>
          <w:lang w:val="zh-CN" w:eastAsia="zh-CN" w:bidi="ar-SA"/>
        </w:rPr>
        <w:t>。</w:t>
      </w:r>
    </w:p>
    <w:p w14:paraId="1875B32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2.资金使用。</w:t>
      </w:r>
      <w:r>
        <w:rPr>
          <w:rFonts w:hint="eastAsia" w:ascii="仿宋_GB2312" w:hAnsi="宋体" w:eastAsia="仿宋_GB2312" w:cs="Times New Roman"/>
          <w:kern w:val="2"/>
          <w:sz w:val="32"/>
          <w:szCs w:val="32"/>
          <w:lang w:val="en-US" w:eastAsia="zh-CN" w:bidi="ar-SA"/>
        </w:rPr>
        <w:t>此项目于2024年12月20日完成资金支付</w:t>
      </w:r>
      <w:r>
        <w:rPr>
          <w:rFonts w:hint="eastAsia" w:ascii="仿宋_GB2312" w:hAnsi="宋体" w:eastAsia="仿宋_GB2312" w:cs="Times New Roman"/>
          <w:kern w:val="2"/>
          <w:sz w:val="32"/>
          <w:szCs w:val="32"/>
          <w:lang w:val="zh-CN" w:eastAsia="zh-CN" w:bidi="ar-SA"/>
        </w:rPr>
        <w:t>。</w:t>
      </w:r>
    </w:p>
    <w:p w14:paraId="58D95D8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3FE290D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此项目财务管理制度健全，严格执行财务管理制度，账务处理及时，会计核算规范。</w:t>
      </w:r>
    </w:p>
    <w:p w14:paraId="54E1779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5A2BE17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我</w:t>
      </w:r>
      <w:r>
        <w:rPr>
          <w:rFonts w:hint="eastAsia" w:ascii="仿宋_GB2312" w:hAnsi="宋体" w:eastAsia="仿宋_GB2312" w:cs="Times New Roman"/>
          <w:kern w:val="2"/>
          <w:sz w:val="32"/>
          <w:szCs w:val="32"/>
          <w:lang w:val="en-US" w:eastAsia="zh-CN" w:bidi="ar-SA"/>
        </w:rPr>
        <w:t>乡按照党建办要求对各村工作经费及时进行发放，</w:t>
      </w:r>
      <w:r>
        <w:rPr>
          <w:rFonts w:hint="eastAsia" w:ascii="仿宋_GB2312" w:hAnsi="宋体" w:eastAsia="仿宋_GB2312" w:cs="Times New Roman"/>
          <w:kern w:val="2"/>
          <w:sz w:val="32"/>
          <w:szCs w:val="32"/>
          <w:lang w:val="zh-CN" w:eastAsia="zh-CN" w:bidi="ar-SA"/>
        </w:rPr>
        <w:t>由</w:t>
      </w:r>
      <w:r>
        <w:rPr>
          <w:rFonts w:hint="eastAsia" w:ascii="仿宋_GB2312" w:hAnsi="宋体" w:eastAsia="仿宋_GB2312" w:cs="Times New Roman"/>
          <w:kern w:val="2"/>
          <w:sz w:val="32"/>
          <w:szCs w:val="32"/>
          <w:lang w:val="en-US" w:eastAsia="zh-CN" w:bidi="ar-SA"/>
        </w:rPr>
        <w:t>乡纪委</w:t>
      </w:r>
      <w:r>
        <w:rPr>
          <w:rFonts w:hint="eastAsia" w:ascii="仿宋_GB2312" w:hAnsi="宋体" w:eastAsia="仿宋_GB2312" w:cs="Times New Roman"/>
          <w:kern w:val="2"/>
          <w:sz w:val="32"/>
          <w:szCs w:val="32"/>
          <w:lang w:val="zh-CN" w:eastAsia="zh-CN" w:bidi="ar-SA"/>
        </w:rPr>
        <w:t>负责复核监管。</w:t>
      </w:r>
    </w:p>
    <w:p w14:paraId="3004DC5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1D1CE61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宋体" w:eastAsia="仿宋_GB2312" w:cs="Times New Roman"/>
          <w:kern w:val="2"/>
          <w:sz w:val="32"/>
          <w:szCs w:val="32"/>
          <w:lang w:val="en-US" w:eastAsia="zh-CN" w:bidi="ar-SA"/>
        </w:rPr>
      </w:pPr>
      <w:r>
        <w:rPr>
          <w:rFonts w:hint="eastAsia" w:ascii="楷体_GB2312" w:hAnsi="宋体" w:eastAsia="楷体_GB2312"/>
          <w:b/>
          <w:lang w:val="zh-CN"/>
        </w:rPr>
        <w:t>项目效益情况：</w:t>
      </w:r>
      <w:r>
        <w:rPr>
          <w:rFonts w:hint="eastAsia" w:ascii="仿宋_GB2312" w:hAnsi="宋体" w:eastAsia="仿宋_GB2312" w:cs="Times New Roman"/>
          <w:kern w:val="2"/>
          <w:sz w:val="32"/>
          <w:szCs w:val="32"/>
          <w:lang w:val="zh-CN" w:eastAsia="zh-CN" w:bidi="ar-SA"/>
        </w:rPr>
        <w:t>2024年基层组织和农村公共服务运行维护费项目</w:t>
      </w:r>
      <w:r>
        <w:rPr>
          <w:rFonts w:hint="eastAsia" w:ascii="仿宋_GB2312" w:hAnsi="宋体" w:eastAsia="仿宋_GB2312" w:cs="Times New Roman"/>
          <w:kern w:val="2"/>
          <w:sz w:val="32"/>
          <w:szCs w:val="32"/>
          <w:lang w:val="en-US" w:eastAsia="zh-CN" w:bidi="ar-SA"/>
        </w:rPr>
        <w:t>实施后，在产出指标、效益指标、满意度指标等都达到了显著的效果，村级经费作为基层治理的关键支撑，通过直接赋能村庄建设、产业发展与民生服务，显著推动了乡村振兴的落地见效。</w:t>
      </w:r>
    </w:p>
    <w:p w14:paraId="410E42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rPr>
      </w:pPr>
      <w:r>
        <w:rPr>
          <w:rFonts w:hint="eastAsia" w:ascii="仿宋_GB2312" w:hAnsi="宋体" w:eastAsia="仿宋_GB2312" w:cs="Times New Roman"/>
          <w:kern w:val="2"/>
          <w:sz w:val="32"/>
          <w:szCs w:val="32"/>
          <w:lang w:val="en-US" w:eastAsia="zh-CN" w:bidi="ar-SA"/>
        </w:rPr>
        <w:t xml:space="preserve">  </w:t>
      </w:r>
      <w:r>
        <w:rPr>
          <w:rFonts w:hint="eastAsia" w:ascii="黑体" w:hAnsi="宋体" w:eastAsia="黑体"/>
        </w:rPr>
        <w:t>四、问题及建议</w:t>
      </w:r>
    </w:p>
    <w:p w14:paraId="531DEF3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宋体" w:eastAsia="仿宋_GB2312" w:cs="Times New Roman"/>
          <w:kern w:val="2"/>
          <w:sz w:val="32"/>
          <w:szCs w:val="32"/>
          <w:lang w:val="zh-CN" w:eastAsia="zh-CN" w:bidi="ar-SA"/>
        </w:rPr>
      </w:pPr>
      <w:r>
        <w:rPr>
          <w:rFonts w:hint="eastAsia" w:ascii="楷体_GB2312" w:hAnsi="宋体" w:eastAsia="楷体_GB2312"/>
          <w:b/>
          <w:lang w:val="zh-CN"/>
        </w:rPr>
        <w:t>存在的问题</w:t>
      </w:r>
      <w:r>
        <w:rPr>
          <w:rFonts w:hint="eastAsia" w:ascii="楷体_GB2312" w:hAnsi="宋体" w:eastAsia="楷体_GB2312"/>
          <w:b/>
          <w:lang w:val="en-US" w:eastAsia="zh-CN"/>
        </w:rPr>
        <w:t>及</w:t>
      </w:r>
      <w:r>
        <w:rPr>
          <w:rFonts w:hint="eastAsia" w:ascii="楷体_GB2312" w:hAnsi="宋体" w:eastAsia="楷体_GB2312"/>
          <w:b/>
          <w:lang w:val="zh-CN"/>
        </w:rPr>
        <w:t>相关建议：</w:t>
      </w:r>
      <w:r>
        <w:rPr>
          <w:rFonts w:hint="eastAsia" w:ascii="仿宋_GB2312" w:hAnsi="宋体" w:eastAsia="仿宋_GB2312" w:cs="Times New Roman"/>
          <w:kern w:val="2"/>
          <w:sz w:val="32"/>
          <w:szCs w:val="32"/>
          <w:lang w:val="zh-CN" w:eastAsia="zh-CN" w:bidi="ar-SA"/>
        </w:rPr>
        <w:t>无</w:t>
      </w:r>
    </w:p>
    <w:p w14:paraId="4B5BD30F">
      <w:pPr>
        <w:pStyle w:val="17"/>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cs="Times New Roman"/>
          <w:sz w:val="44"/>
          <w:szCs w:val="44"/>
          <w:lang w:val="zh-CN"/>
        </w:rPr>
        <w:t>峨美路二期柑子口地灾路段路面抢险整治工程相关遗留问题经费</w:t>
      </w:r>
      <w:r>
        <w:rPr>
          <w:rFonts w:hint="eastAsia" w:ascii="方正小标宋简体" w:hAnsi="宋体" w:eastAsia="方正小标宋简体"/>
          <w:sz w:val="44"/>
          <w:szCs w:val="44"/>
        </w:rPr>
        <w:t>项目支出绩效自评报告</w:t>
      </w:r>
    </w:p>
    <w:p w14:paraId="62B4FE90">
      <w:pPr>
        <w:pStyle w:val="17"/>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zh-CN" w:eastAsia="zh-CN" w:bidi="ar-SA"/>
        </w:rPr>
        <w:t>（项目单位自评）</w:t>
      </w:r>
    </w:p>
    <w:p w14:paraId="0BCDFF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423DBE0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lang w:val="zh-CN"/>
        </w:rPr>
      </w:pPr>
      <w:r>
        <w:rPr>
          <w:rFonts w:hint="eastAsia" w:ascii="仿宋_GB2312" w:hAnsi="宋体" w:eastAsia="仿宋_GB2312" w:cs="Times New Roman"/>
          <w:kern w:val="2"/>
          <w:sz w:val="32"/>
          <w:szCs w:val="32"/>
          <w:lang w:val="zh-CN" w:eastAsia="zh-CN" w:bidi="ar-SA"/>
        </w:rPr>
        <w:t>峨美路二期柑子口地灾路段路面抢险整治工程相关遗留问题经费项目，</w:t>
      </w:r>
      <w:r>
        <w:rPr>
          <w:rFonts w:hint="eastAsia" w:ascii="仿宋_GB2312" w:hAnsi="宋体" w:eastAsia="仿宋_GB2312" w:cs="Times New Roman"/>
          <w:kern w:val="2"/>
          <w:sz w:val="32"/>
          <w:szCs w:val="32"/>
          <w:lang w:val="en-US" w:eastAsia="zh-CN" w:bidi="ar-SA"/>
        </w:rPr>
        <w:t>勒乌乡</w:t>
      </w:r>
      <w:r>
        <w:rPr>
          <w:rFonts w:hint="eastAsia" w:ascii="仿宋_GB2312" w:hAnsi="宋体" w:eastAsia="仿宋_GB2312" w:cs="Times New Roman"/>
          <w:kern w:val="2"/>
          <w:sz w:val="32"/>
          <w:szCs w:val="32"/>
          <w:lang w:val="zh-CN" w:eastAsia="zh-CN" w:bidi="ar-SA"/>
        </w:rPr>
        <w:t>共计</w:t>
      </w:r>
      <w:r>
        <w:rPr>
          <w:rFonts w:hint="eastAsia" w:ascii="仿宋_GB2312" w:hAnsi="宋体" w:eastAsia="仿宋_GB2312" w:cs="Times New Roman"/>
          <w:kern w:val="2"/>
          <w:sz w:val="32"/>
          <w:szCs w:val="32"/>
          <w:lang w:val="en-US" w:eastAsia="zh-CN" w:bidi="ar-SA"/>
        </w:rPr>
        <w:t>预算26.45</w:t>
      </w:r>
      <w:r>
        <w:rPr>
          <w:rFonts w:hint="eastAsia" w:ascii="仿宋_GB2312" w:hAnsi="宋体" w:eastAsia="仿宋_GB2312" w:cs="Times New Roman"/>
          <w:kern w:val="2"/>
          <w:sz w:val="32"/>
          <w:szCs w:val="32"/>
          <w:lang w:val="zh-CN" w:eastAsia="zh-CN" w:bidi="ar-SA"/>
        </w:rPr>
        <w:t>万</w:t>
      </w:r>
      <w:r>
        <w:rPr>
          <w:rFonts w:hint="eastAsia" w:ascii="仿宋_GB2312" w:hAnsi="宋体" w:eastAsia="仿宋_GB2312" w:cs="Times New Roman"/>
          <w:kern w:val="2"/>
          <w:sz w:val="32"/>
          <w:szCs w:val="32"/>
          <w:lang w:val="en-US" w:eastAsia="zh-CN" w:bidi="ar-SA"/>
        </w:rPr>
        <w:t>元，实际支付26.45万元</w:t>
      </w:r>
      <w:r>
        <w:rPr>
          <w:rFonts w:hint="eastAsia" w:ascii="仿宋_GB2312" w:hAnsi="宋体" w:eastAsia="仿宋_GB2312" w:cs="Times New Roman"/>
          <w:kern w:val="2"/>
          <w:sz w:val="32"/>
          <w:szCs w:val="32"/>
          <w:lang w:val="zh-CN" w:eastAsia="zh-CN" w:bidi="ar-SA"/>
        </w:rPr>
        <w:t>。</w:t>
      </w:r>
    </w:p>
    <w:p w14:paraId="3CC725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rPr>
      </w:pPr>
      <w:r>
        <w:rPr>
          <w:rFonts w:hint="eastAsia" w:ascii="黑体" w:hAnsi="宋体" w:eastAsia="黑体"/>
        </w:rPr>
        <w:t>二、项目实施及管理情况</w:t>
      </w:r>
    </w:p>
    <w:p w14:paraId="7453302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609C556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zh-CN" w:eastAsia="zh-CN" w:bidi="ar-SA"/>
        </w:rPr>
        <w:t>1.资金计划及到位。该</w:t>
      </w:r>
      <w:r>
        <w:rPr>
          <w:rFonts w:hint="eastAsia" w:ascii="仿宋_GB2312" w:hAnsi="宋体" w:eastAsia="仿宋_GB2312" w:cs="Times New Roman"/>
          <w:kern w:val="2"/>
          <w:sz w:val="32"/>
          <w:szCs w:val="32"/>
          <w:lang w:val="en-US" w:eastAsia="zh-CN" w:bidi="ar-SA"/>
        </w:rPr>
        <w:t>工作</w:t>
      </w:r>
      <w:r>
        <w:rPr>
          <w:rFonts w:hint="eastAsia" w:ascii="仿宋_GB2312" w:hAnsi="宋体" w:eastAsia="仿宋_GB2312" w:cs="Times New Roman"/>
          <w:kern w:val="2"/>
          <w:sz w:val="32"/>
          <w:szCs w:val="32"/>
          <w:lang w:val="zh-CN" w:eastAsia="zh-CN" w:bidi="ar-SA"/>
        </w:rPr>
        <w:t>经费是</w:t>
      </w:r>
      <w:r>
        <w:rPr>
          <w:rFonts w:hint="eastAsia" w:ascii="仿宋_GB2312" w:hAnsi="宋体" w:eastAsia="仿宋_GB2312" w:cs="Times New Roman"/>
          <w:kern w:val="2"/>
          <w:sz w:val="32"/>
          <w:szCs w:val="32"/>
          <w:lang w:val="en-US" w:eastAsia="zh-CN" w:bidi="ar-SA"/>
        </w:rPr>
        <w:t>财政</w:t>
      </w:r>
      <w:r>
        <w:rPr>
          <w:rFonts w:hint="eastAsia" w:ascii="仿宋_GB2312" w:hAnsi="宋体" w:eastAsia="仿宋_GB2312" w:cs="Times New Roman"/>
          <w:kern w:val="2"/>
          <w:sz w:val="32"/>
          <w:szCs w:val="32"/>
          <w:lang w:val="zh-CN" w:eastAsia="zh-CN" w:bidi="ar-SA"/>
        </w:rPr>
        <w:t>正常年度预算，</w:t>
      </w:r>
      <w:r>
        <w:rPr>
          <w:rFonts w:hint="eastAsia" w:ascii="仿宋_GB2312" w:hAnsi="宋体" w:eastAsia="仿宋_GB2312" w:cs="Times New Roman"/>
          <w:kern w:val="2"/>
          <w:sz w:val="32"/>
          <w:szCs w:val="32"/>
          <w:lang w:val="en-US" w:eastAsia="zh-CN" w:bidi="ar-SA"/>
        </w:rPr>
        <w:t>于2024年12月19日下达。</w:t>
      </w:r>
    </w:p>
    <w:p w14:paraId="2E33424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2.资金使用。</w:t>
      </w:r>
      <w:r>
        <w:rPr>
          <w:rFonts w:hint="eastAsia" w:ascii="仿宋_GB2312" w:hAnsi="宋体" w:eastAsia="仿宋_GB2312" w:cs="Times New Roman"/>
          <w:kern w:val="2"/>
          <w:sz w:val="32"/>
          <w:szCs w:val="32"/>
          <w:lang w:val="en-US" w:eastAsia="zh-CN" w:bidi="ar-SA"/>
        </w:rPr>
        <w:t>此项目于2024年12月24日完成资金支付</w:t>
      </w:r>
      <w:r>
        <w:rPr>
          <w:rFonts w:hint="eastAsia" w:ascii="仿宋_GB2312" w:hAnsi="宋体" w:eastAsia="仿宋_GB2312" w:cs="Times New Roman"/>
          <w:kern w:val="2"/>
          <w:sz w:val="32"/>
          <w:szCs w:val="32"/>
          <w:lang w:val="zh-CN" w:eastAsia="zh-CN" w:bidi="ar-SA"/>
        </w:rPr>
        <w:t>。</w:t>
      </w:r>
    </w:p>
    <w:p w14:paraId="24A3BE9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288271F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此项目财务管理制度健全，严格执行财务管理制度，账务处理及时，会计核算规范。</w:t>
      </w:r>
    </w:p>
    <w:p w14:paraId="47825DA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796F5C8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我</w:t>
      </w:r>
      <w:r>
        <w:rPr>
          <w:rFonts w:hint="eastAsia" w:ascii="仿宋_GB2312" w:hAnsi="宋体" w:eastAsia="仿宋_GB2312" w:cs="Times New Roman"/>
          <w:kern w:val="2"/>
          <w:sz w:val="32"/>
          <w:szCs w:val="32"/>
          <w:lang w:val="en-US" w:eastAsia="zh-CN" w:bidi="ar-SA"/>
        </w:rPr>
        <w:t>乡按照相关领导指示要求对该工作经费及时进行发放，</w:t>
      </w:r>
      <w:r>
        <w:rPr>
          <w:rFonts w:hint="eastAsia" w:ascii="仿宋_GB2312" w:hAnsi="宋体" w:eastAsia="仿宋_GB2312" w:cs="Times New Roman"/>
          <w:kern w:val="2"/>
          <w:sz w:val="32"/>
          <w:szCs w:val="32"/>
          <w:lang w:val="zh-CN" w:eastAsia="zh-CN" w:bidi="ar-SA"/>
        </w:rPr>
        <w:t>由</w:t>
      </w:r>
      <w:r>
        <w:rPr>
          <w:rFonts w:hint="eastAsia" w:ascii="仿宋_GB2312" w:hAnsi="宋体" w:eastAsia="仿宋_GB2312" w:cs="Times New Roman"/>
          <w:kern w:val="2"/>
          <w:sz w:val="32"/>
          <w:szCs w:val="32"/>
          <w:lang w:val="en-US" w:eastAsia="zh-CN" w:bidi="ar-SA"/>
        </w:rPr>
        <w:t>乡纪委</w:t>
      </w:r>
      <w:r>
        <w:rPr>
          <w:rFonts w:hint="eastAsia" w:ascii="仿宋_GB2312" w:hAnsi="宋体" w:eastAsia="仿宋_GB2312" w:cs="Times New Roman"/>
          <w:kern w:val="2"/>
          <w:sz w:val="32"/>
          <w:szCs w:val="32"/>
          <w:lang w:val="zh-CN" w:eastAsia="zh-CN" w:bidi="ar-SA"/>
        </w:rPr>
        <w:t>负责复核监管。</w:t>
      </w:r>
    </w:p>
    <w:p w14:paraId="38DF5D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29926AD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宋体" w:eastAsia="仿宋_GB2312" w:cs="Times New Roman"/>
          <w:kern w:val="2"/>
          <w:sz w:val="32"/>
          <w:szCs w:val="32"/>
          <w:lang w:val="en-US" w:eastAsia="zh-CN" w:bidi="ar-SA"/>
        </w:rPr>
      </w:pPr>
      <w:r>
        <w:rPr>
          <w:rFonts w:hint="eastAsia" w:ascii="楷体_GB2312" w:hAnsi="宋体" w:eastAsia="楷体_GB2312"/>
          <w:b/>
          <w:lang w:val="zh-CN"/>
        </w:rPr>
        <w:t>项目效益情况：</w:t>
      </w:r>
      <w:r>
        <w:rPr>
          <w:rFonts w:hint="eastAsia" w:ascii="仿宋_GB2312" w:hAnsi="宋体" w:eastAsia="仿宋_GB2312" w:cs="Times New Roman"/>
          <w:kern w:val="2"/>
          <w:sz w:val="32"/>
          <w:szCs w:val="32"/>
          <w:lang w:val="zh-CN" w:eastAsia="zh-CN" w:bidi="ar-SA"/>
        </w:rPr>
        <w:t>峨美路二期柑子口地灾路段路面抢险整治工程相关遗留问题经费项目</w:t>
      </w:r>
      <w:r>
        <w:rPr>
          <w:rFonts w:hint="eastAsia" w:ascii="仿宋_GB2312" w:hAnsi="宋体" w:eastAsia="仿宋_GB2312" w:cs="Times New Roman"/>
          <w:kern w:val="2"/>
          <w:sz w:val="32"/>
          <w:szCs w:val="32"/>
          <w:lang w:val="en-US" w:eastAsia="zh-CN" w:bidi="ar-SA"/>
        </w:rPr>
        <w:t>实施后，在产出指标、效益指标、满意度指标等都达到了显著的效果，保障了村民合法权益，处理遗留问题也进一步提升了群众对政府的信任感。</w:t>
      </w:r>
    </w:p>
    <w:p w14:paraId="19E5CBB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rPr>
      </w:pPr>
      <w:r>
        <w:rPr>
          <w:rFonts w:hint="eastAsia" w:ascii="仿宋_GB2312" w:hAnsi="宋体" w:eastAsia="仿宋_GB2312" w:cs="Times New Roman"/>
          <w:kern w:val="2"/>
          <w:sz w:val="32"/>
          <w:szCs w:val="32"/>
          <w:lang w:val="en-US" w:eastAsia="zh-CN" w:bidi="ar-SA"/>
        </w:rPr>
        <w:t xml:space="preserve">  </w:t>
      </w:r>
      <w:r>
        <w:rPr>
          <w:rFonts w:hint="eastAsia" w:ascii="黑体" w:hAnsi="宋体" w:eastAsia="黑体"/>
        </w:rPr>
        <w:t>四、问题及建议</w:t>
      </w:r>
    </w:p>
    <w:p w14:paraId="37BCAB1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存在的问题</w:t>
      </w:r>
      <w:r>
        <w:rPr>
          <w:rFonts w:hint="eastAsia" w:ascii="楷体_GB2312" w:hAnsi="宋体" w:eastAsia="楷体_GB2312"/>
          <w:b/>
          <w:lang w:val="en-US" w:eastAsia="zh-CN"/>
        </w:rPr>
        <w:t>及</w:t>
      </w:r>
      <w:r>
        <w:rPr>
          <w:rFonts w:hint="eastAsia" w:ascii="楷体_GB2312" w:hAnsi="宋体" w:eastAsia="楷体_GB2312"/>
          <w:b/>
          <w:lang w:val="zh-CN"/>
        </w:rPr>
        <w:t>相关建议：</w:t>
      </w:r>
      <w:r>
        <w:rPr>
          <w:rFonts w:hint="eastAsia" w:ascii="仿宋_GB2312" w:hAnsi="宋体" w:eastAsia="仿宋_GB2312" w:cs="Times New Roman"/>
          <w:kern w:val="2"/>
          <w:sz w:val="32"/>
          <w:szCs w:val="32"/>
          <w:lang w:val="zh-CN" w:eastAsia="zh-CN" w:bidi="ar-SA"/>
        </w:rPr>
        <w:t>无</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3798">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5D81B364">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D96B5">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E3913D7"/>
    <w:rsid w:val="0F702DCC"/>
    <w:rsid w:val="10B71B4A"/>
    <w:rsid w:val="13E94EDC"/>
    <w:rsid w:val="19927F78"/>
    <w:rsid w:val="21AE59D8"/>
    <w:rsid w:val="26613AB8"/>
    <w:rsid w:val="286F56EA"/>
    <w:rsid w:val="29FB0312"/>
    <w:rsid w:val="2A1D3926"/>
    <w:rsid w:val="2D527252"/>
    <w:rsid w:val="2D7A67E5"/>
    <w:rsid w:val="329102D6"/>
    <w:rsid w:val="38D6213C"/>
    <w:rsid w:val="3A9520B3"/>
    <w:rsid w:val="3DE562B7"/>
    <w:rsid w:val="3E6507EA"/>
    <w:rsid w:val="3FEB2BAA"/>
    <w:rsid w:val="42DC31A4"/>
    <w:rsid w:val="47550EBA"/>
    <w:rsid w:val="4A0F35DD"/>
    <w:rsid w:val="50BB3388"/>
    <w:rsid w:val="541B1CED"/>
    <w:rsid w:val="54FF7E49"/>
    <w:rsid w:val="649A4F60"/>
    <w:rsid w:val="6636451A"/>
    <w:rsid w:val="6BE94116"/>
    <w:rsid w:val="6F727BD6"/>
    <w:rsid w:val="78916378"/>
    <w:rsid w:val="7BC20073"/>
    <w:rsid w:val="7C631402"/>
    <w:rsid w:val="7DCC0F6E"/>
    <w:rsid w:val="7E140770"/>
    <w:rsid w:val="7F2A03AF"/>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locked/>
    <w:uiPriority w:val="0"/>
    <w:pPr>
      <w:ind w:firstLine="420" w:firstLineChars="200"/>
    </w:pPr>
  </w:style>
  <w:style w:type="paragraph" w:styleId="3">
    <w:name w:val="Document Map"/>
    <w:basedOn w:val="1"/>
    <w:link w:val="13"/>
    <w:qFormat/>
    <w:uiPriority w:val="99"/>
    <w:rPr>
      <w:rFonts w:ascii="宋体"/>
      <w:sz w:val="18"/>
      <w:szCs w:val="18"/>
    </w:rPr>
  </w:style>
  <w:style w:type="paragraph" w:styleId="4">
    <w:name w:val="Balloon Text"/>
    <w:basedOn w:val="1"/>
    <w:link w:val="14"/>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locked/>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styleId="12">
    <w:name w:val="Emphasis"/>
    <w:basedOn w:val="10"/>
    <w:qFormat/>
    <w:locked/>
    <w:uiPriority w:val="20"/>
    <w:rPr>
      <w:i/>
    </w:rPr>
  </w:style>
  <w:style w:type="character" w:customStyle="1" w:styleId="13">
    <w:name w:val="文档结构图 Char"/>
    <w:link w:val="3"/>
    <w:qFormat/>
    <w:locked/>
    <w:uiPriority w:val="99"/>
    <w:rPr>
      <w:rFonts w:ascii="宋体" w:cs="Times New Roman"/>
      <w:kern w:val="2"/>
      <w:sz w:val="18"/>
      <w:szCs w:val="18"/>
    </w:rPr>
  </w:style>
  <w:style w:type="character" w:customStyle="1" w:styleId="14">
    <w:name w:val="批注框文本 Char"/>
    <w:link w:val="4"/>
    <w:semiHidden/>
    <w:qFormat/>
    <w:locked/>
    <w:uiPriority w:val="99"/>
    <w:rPr>
      <w:rFonts w:cs="Times New Roman"/>
      <w:sz w:val="2"/>
    </w:rPr>
  </w:style>
  <w:style w:type="character" w:customStyle="1" w:styleId="15">
    <w:name w:val="页脚 Char"/>
    <w:link w:val="5"/>
    <w:qFormat/>
    <w:locked/>
    <w:uiPriority w:val="99"/>
    <w:rPr>
      <w:rFonts w:cs="Times New Roman"/>
      <w:kern w:val="2"/>
      <w:sz w:val="18"/>
      <w:szCs w:val="18"/>
    </w:rPr>
  </w:style>
  <w:style w:type="character" w:customStyle="1" w:styleId="16">
    <w:name w:val="页眉 Char"/>
    <w:link w:val="6"/>
    <w:semiHidden/>
    <w:qFormat/>
    <w:locked/>
    <w:uiPriority w:val="99"/>
    <w:rPr>
      <w:rFonts w:cs="Times New Roman"/>
      <w:sz w:val="18"/>
      <w:szCs w:val="18"/>
    </w:rPr>
  </w:style>
  <w:style w:type="paragraph" w:customStyle="1" w:styleId="17">
    <w:name w:val="四号正文"/>
    <w:basedOn w:val="1"/>
    <w:link w:val="18"/>
    <w:qFormat/>
    <w:uiPriority w:val="99"/>
    <w:pPr>
      <w:spacing w:line="360" w:lineRule="auto"/>
    </w:pPr>
    <w:rPr>
      <w:rFonts w:ascii="??" w:hAnsi="??" w:cs="宋体"/>
      <w:color w:val="000000"/>
      <w:kern w:val="0"/>
      <w:sz w:val="28"/>
      <w:szCs w:val="21"/>
    </w:rPr>
  </w:style>
  <w:style w:type="character" w:customStyle="1" w:styleId="18">
    <w:name w:val="四号正文 Char"/>
    <w:link w:val="17"/>
    <w:qFormat/>
    <w:locked/>
    <w:uiPriority w:val="99"/>
    <w:rPr>
      <w:rFonts w:ascii="??" w:hAnsi="??" w:eastAsia="宋体" w:cs="宋体"/>
      <w:color w:val="000000"/>
      <w:sz w:val="21"/>
      <w:szCs w:val="21"/>
      <w:lang w:val="en-US" w:eastAsia="zh-CN" w:bidi="ar-SA"/>
    </w:rPr>
  </w:style>
  <w:style w:type="paragraph" w:customStyle="1" w:styleId="19">
    <w:name w:val="a"/>
    <w:basedOn w:val="1"/>
    <w:qFormat/>
    <w:uiPriority w:val="99"/>
    <w:pPr>
      <w:widowControl/>
      <w:spacing w:before="100" w:beforeAutospacing="1" w:after="100" w:afterAutospacing="1"/>
      <w:jc w:val="left"/>
    </w:pPr>
    <w:rPr>
      <w:rFonts w:ascii="宋体" w:hAnsi="宋体" w:cs="宋体"/>
      <w:kern w:val="0"/>
      <w:sz w:val="24"/>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2e01071e-41aa-4f98-8443-649d367334f9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7CA62012</paraID>
      <start>24</start>
      <end>32</end>
      <status>ignored</status>
      <modifiedWord/>
      <trackRevisions>false</trackRevisions>
    </reviewItem>
    <reviewItem>
      <errorID>1930f9ec-1160-4367-838c-0b7812916d5a</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21A76204</paraID>
      <start>6</start>
      <end>7</end>
      <status>ignored</status>
      <modifiedWord/>
      <trackRevisions>false</trackRevisions>
    </reviewItem>
    <reviewItem>
      <errorID>0d748e38-ba37-45ae-a9aa-6560d524aa4c</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6B91B230</paraID>
      <start>6</start>
      <end>7</end>
      <status>ignored</status>
      <modifiedWord/>
      <trackRevisions>false</trackRevisions>
    </reviewItem>
    <reviewItem>
      <errorID>713e36d2-4b4e-4834-956d-52d4f490483d</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454001A1</paraID>
      <start>6</start>
      <end>7</end>
      <status>ignored</status>
      <modifiedWord/>
      <trackRevisions>false</trackRevisions>
    </reviewItem>
    <reviewItem>
      <errorID>9d9fff3d-d3a6-4077-896f-5641e57fed34</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609C556E</paraID>
      <start>6</start>
      <end>7</end>
      <status>ignored</status>
      <modifiedWord/>
      <trackRevisions>false</trackRevisions>
    </reviewItem>
  </reviewItems>
  <config/>
</contractReview>
</file>

<file path=customXml/itemProps1.xml><?xml version="1.0" encoding="utf-8"?>
<ds:datastoreItem xmlns:ds="http://schemas.openxmlformats.org/officeDocument/2006/customXml" ds:itemID="{6120fb40-e0b7-4efb-ab8c-9b0c6113eb6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9</Pages>
  <Words>3921</Words>
  <Characters>4068</Characters>
  <Lines>3</Lines>
  <Paragraphs>1</Paragraphs>
  <TotalTime>29</TotalTime>
  <ScaleCrop>false</ScaleCrop>
  <LinksUpToDate>false</LinksUpToDate>
  <CharactersWithSpaces>4082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2025-05-21T08:10:00Z</cp:lastPrinted>
  <dcterms:modified xsi:type="dcterms:W3CDTF">2025-12-08T02:44:38Z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DB8EF5A6AFD9469AAE40296CBC9874CE_13</vt:lpwstr>
  </property>
</Properties>
</file>