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rPr>
          <w:sz w:val="52"/>
          <w:szCs w:val="52"/>
        </w:rPr>
      </w:pPr>
    </w:p>
    <w:p>
      <w:pPr>
        <w:rPr>
          <w:sz w:val="52"/>
          <w:szCs w:val="52"/>
        </w:rPr>
      </w:pPr>
    </w:p>
    <w:p>
      <w:pPr>
        <w:jc w:val="center"/>
        <w:rPr>
          <w:rFonts w:hint="eastAsia"/>
          <w:b/>
          <w:bCs/>
          <w:sz w:val="52"/>
          <w:szCs w:val="52"/>
          <w:lang w:val="en-US" w:eastAsia="zh-CN"/>
        </w:rPr>
      </w:pPr>
      <w:r>
        <w:rPr>
          <w:rFonts w:hint="eastAsia"/>
          <w:b/>
          <w:bCs/>
          <w:sz w:val="52"/>
          <w:szCs w:val="52"/>
          <w:lang w:val="en-US" w:eastAsia="zh-CN"/>
        </w:rPr>
        <w:t>峨边彝族自治县财政局</w:t>
      </w:r>
    </w:p>
    <w:p>
      <w:pPr>
        <w:jc w:val="center"/>
        <w:rPr>
          <w:rFonts w:hint="eastAsia"/>
          <w:b/>
          <w:bCs/>
          <w:sz w:val="52"/>
          <w:szCs w:val="52"/>
          <w:lang w:val="en-US" w:eastAsia="zh-CN"/>
        </w:rPr>
      </w:pPr>
      <w:r>
        <w:rPr>
          <w:rFonts w:hint="eastAsia"/>
          <w:b/>
          <w:bCs/>
          <w:sz w:val="52"/>
          <w:szCs w:val="52"/>
          <w:lang w:val="en-US" w:eastAsia="zh-CN"/>
        </w:rPr>
        <w:t>2022年部门预算</w:t>
      </w:r>
    </w:p>
    <w:p>
      <w:pPr>
        <w:jc w:val="center"/>
        <w:rPr>
          <w:rFonts w:hint="eastAsia"/>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bCs/>
          <w:sz w:val="52"/>
          <w:szCs w:val="52"/>
          <w:lang w:val="en-US" w:eastAsia="zh-CN"/>
        </w:rPr>
      </w:pPr>
    </w:p>
    <w:p>
      <w:pPr>
        <w:jc w:val="both"/>
        <w:rPr>
          <w:rFonts w:hint="default"/>
          <w:b w:val="0"/>
          <w:bCs w:val="0"/>
          <w:sz w:val="32"/>
          <w:szCs w:val="32"/>
          <w:u w:val="single"/>
          <w:lang w:val="en-US" w:eastAsia="zh-CN"/>
        </w:rPr>
      </w:pPr>
      <w:r>
        <w:rPr>
          <w:rFonts w:hint="eastAsia"/>
          <w:b/>
          <w:bCs/>
          <w:sz w:val="52"/>
          <w:szCs w:val="52"/>
          <w:lang w:val="en-US" w:eastAsia="zh-CN"/>
        </w:rPr>
        <w:t xml:space="preserve">  </w:t>
      </w:r>
      <w:r>
        <w:rPr>
          <w:rFonts w:hint="eastAsia"/>
          <w:b/>
          <w:bCs/>
          <w:sz w:val="32"/>
          <w:szCs w:val="32"/>
          <w:lang w:val="en-US" w:eastAsia="zh-CN"/>
        </w:rPr>
        <w:t xml:space="preserve">    单位(签章)：</w:t>
      </w:r>
      <w:r>
        <w:rPr>
          <w:rFonts w:hint="eastAsia"/>
          <w:b w:val="0"/>
          <w:bCs w:val="0"/>
          <w:sz w:val="32"/>
          <w:szCs w:val="32"/>
          <w:u w:val="single"/>
          <w:lang w:val="en-US" w:eastAsia="zh-CN"/>
        </w:rPr>
        <w:t>峨边彝族自治县财政局</w:t>
      </w:r>
    </w:p>
    <w:p>
      <w:pPr>
        <w:jc w:val="both"/>
        <w:rPr>
          <w:rFonts w:hint="default"/>
          <w:b/>
          <w:bCs/>
          <w:sz w:val="32"/>
          <w:szCs w:val="32"/>
          <w:lang w:val="en-US" w:eastAsia="zh-CN"/>
        </w:rPr>
      </w:pPr>
    </w:p>
    <w:p>
      <w:pPr>
        <w:jc w:val="center"/>
        <w:rPr>
          <w:rFonts w:hint="eastAsia"/>
          <w:b/>
          <w:bCs/>
          <w:sz w:val="32"/>
          <w:szCs w:val="32"/>
          <w:lang w:val="en-US" w:eastAsia="zh-CN"/>
        </w:rPr>
      </w:pPr>
      <w:r>
        <w:rPr>
          <w:rFonts w:hint="eastAsia"/>
          <w:b/>
          <w:bCs/>
          <w:sz w:val="32"/>
          <w:szCs w:val="32"/>
          <w:lang w:val="en-US" w:eastAsia="zh-CN"/>
        </w:rPr>
        <w:t>2022年 4 月25  日</w:t>
      </w:r>
    </w:p>
    <w:p>
      <w:pPr>
        <w:jc w:val="both"/>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default"/>
          <w:b/>
          <w:bCs/>
          <w:sz w:val="32"/>
          <w:szCs w:val="32"/>
          <w:lang w:val="en-US" w:eastAsia="zh-CN"/>
        </w:rPr>
      </w:pPr>
      <w:r>
        <w:rPr>
          <w:rFonts w:hint="default"/>
          <w:b/>
          <w:bCs/>
          <w:sz w:val="32"/>
          <w:szCs w:val="32"/>
          <w:lang w:val="en-US" w:eastAsia="zh-CN"/>
        </w:rPr>
        <w:t>目</w:t>
      </w:r>
      <w:r>
        <w:rPr>
          <w:rFonts w:hint="eastAsia"/>
          <w:b/>
          <w:bCs/>
          <w:sz w:val="32"/>
          <w:szCs w:val="32"/>
          <w:lang w:val="en-US" w:eastAsia="zh-CN"/>
        </w:rPr>
        <w:t xml:space="preserve"> </w:t>
      </w:r>
      <w:r>
        <w:rPr>
          <w:rFonts w:hint="default"/>
          <w:b/>
          <w:bCs/>
          <w:sz w:val="32"/>
          <w:szCs w:val="32"/>
          <w:lang w:val="en-US" w:eastAsia="zh-CN"/>
        </w:rPr>
        <w:t>录</w:t>
      </w:r>
    </w:p>
    <w:p>
      <w:pPr>
        <w:jc w:val="left"/>
        <w:rPr>
          <w:rFonts w:hint="default"/>
          <w:b w:val="0"/>
          <w:bCs w:val="0"/>
          <w:sz w:val="32"/>
          <w:szCs w:val="32"/>
          <w:lang w:val="en-US" w:eastAsia="zh-CN"/>
        </w:rPr>
      </w:pPr>
      <w:r>
        <w:rPr>
          <w:rFonts w:hint="default"/>
          <w:b w:val="0"/>
          <w:bCs w:val="0"/>
          <w:sz w:val="32"/>
          <w:szCs w:val="32"/>
          <w:lang w:val="en-US" w:eastAsia="zh-CN"/>
        </w:rPr>
        <w:t xml:space="preserve">第一部分 </w:t>
      </w:r>
      <w:r>
        <w:rPr>
          <w:rFonts w:hint="eastAsia"/>
          <w:b w:val="0"/>
          <w:bCs w:val="0"/>
          <w:sz w:val="32"/>
          <w:szCs w:val="32"/>
          <w:lang w:val="en-US" w:eastAsia="zh-CN"/>
        </w:rPr>
        <w:t>峨边彝族自治县财政局</w:t>
      </w:r>
      <w:r>
        <w:rPr>
          <w:rFonts w:hint="default"/>
          <w:b w:val="0"/>
          <w:bCs w:val="0"/>
          <w:sz w:val="32"/>
          <w:szCs w:val="32"/>
          <w:lang w:val="en-US" w:eastAsia="zh-CN"/>
        </w:rPr>
        <w:t>概况</w:t>
      </w:r>
    </w:p>
    <w:p>
      <w:pPr>
        <w:jc w:val="left"/>
        <w:rPr>
          <w:rFonts w:hint="default"/>
          <w:b w:val="0"/>
          <w:bCs w:val="0"/>
          <w:sz w:val="32"/>
          <w:szCs w:val="32"/>
          <w:lang w:val="en-US" w:eastAsia="zh-CN"/>
        </w:rPr>
      </w:pPr>
      <w:r>
        <w:rPr>
          <w:rFonts w:hint="default"/>
          <w:b w:val="0"/>
          <w:bCs w:val="0"/>
          <w:sz w:val="32"/>
          <w:szCs w:val="32"/>
          <w:lang w:val="en-US" w:eastAsia="zh-CN"/>
        </w:rPr>
        <w:t>一、基本职能及主要工作</w:t>
      </w:r>
    </w:p>
    <w:p>
      <w:pPr>
        <w:jc w:val="left"/>
        <w:rPr>
          <w:rFonts w:hint="default"/>
          <w:b w:val="0"/>
          <w:bCs w:val="0"/>
          <w:sz w:val="32"/>
          <w:szCs w:val="32"/>
          <w:lang w:val="en-US" w:eastAsia="zh-CN"/>
        </w:rPr>
      </w:pPr>
      <w:r>
        <w:rPr>
          <w:rFonts w:hint="default"/>
          <w:b w:val="0"/>
          <w:bCs w:val="0"/>
          <w:sz w:val="32"/>
          <w:szCs w:val="32"/>
          <w:lang w:val="en-US" w:eastAsia="zh-CN"/>
        </w:rPr>
        <w:t>二、部门预算单位构成</w:t>
      </w:r>
    </w:p>
    <w:p>
      <w:pPr>
        <w:jc w:val="left"/>
        <w:rPr>
          <w:rFonts w:hint="default"/>
          <w:b w:val="0"/>
          <w:bCs w:val="0"/>
          <w:sz w:val="32"/>
          <w:szCs w:val="32"/>
          <w:lang w:val="en-US" w:eastAsia="zh-CN"/>
        </w:rPr>
      </w:pPr>
      <w:r>
        <w:rPr>
          <w:rFonts w:hint="default"/>
          <w:b w:val="0"/>
          <w:bCs w:val="0"/>
          <w:sz w:val="32"/>
          <w:szCs w:val="32"/>
          <w:lang w:val="en-US" w:eastAsia="zh-CN"/>
        </w:rPr>
        <w:t xml:space="preserve">第二部分 </w:t>
      </w:r>
      <w:r>
        <w:rPr>
          <w:rFonts w:hint="eastAsia"/>
          <w:b w:val="0"/>
          <w:bCs w:val="0"/>
          <w:sz w:val="32"/>
          <w:szCs w:val="32"/>
          <w:lang w:val="en-US" w:eastAsia="zh-CN"/>
        </w:rPr>
        <w:t>峨边彝族自治县</w:t>
      </w:r>
      <w:r>
        <w:rPr>
          <w:rFonts w:hint="default"/>
          <w:b w:val="0"/>
          <w:bCs w:val="0"/>
          <w:sz w:val="32"/>
          <w:szCs w:val="32"/>
          <w:lang w:val="en-US" w:eastAsia="zh-CN"/>
        </w:rPr>
        <w:t>2022 年部门预算表</w:t>
      </w:r>
    </w:p>
    <w:p>
      <w:pPr>
        <w:jc w:val="left"/>
        <w:rPr>
          <w:rFonts w:hint="default"/>
          <w:b w:val="0"/>
          <w:bCs w:val="0"/>
          <w:sz w:val="32"/>
          <w:szCs w:val="32"/>
          <w:lang w:val="en-US" w:eastAsia="zh-CN"/>
        </w:rPr>
      </w:pPr>
      <w:r>
        <w:rPr>
          <w:rFonts w:hint="default"/>
          <w:b w:val="0"/>
          <w:bCs w:val="0"/>
          <w:sz w:val="32"/>
          <w:szCs w:val="32"/>
          <w:lang w:val="en-US" w:eastAsia="zh-CN"/>
        </w:rPr>
        <w:t>一、部门收支总表</w:t>
      </w:r>
    </w:p>
    <w:p>
      <w:pPr>
        <w:jc w:val="left"/>
        <w:rPr>
          <w:rFonts w:hint="default"/>
          <w:b w:val="0"/>
          <w:bCs w:val="0"/>
          <w:sz w:val="32"/>
          <w:szCs w:val="32"/>
          <w:lang w:val="en-US" w:eastAsia="zh-CN"/>
        </w:rPr>
      </w:pPr>
      <w:r>
        <w:rPr>
          <w:rFonts w:hint="default"/>
          <w:b w:val="0"/>
          <w:bCs w:val="0"/>
          <w:sz w:val="32"/>
          <w:szCs w:val="32"/>
          <w:lang w:val="en-US" w:eastAsia="zh-CN"/>
        </w:rPr>
        <w:t>二、部门收入总表</w:t>
      </w:r>
    </w:p>
    <w:p>
      <w:pPr>
        <w:jc w:val="left"/>
        <w:rPr>
          <w:rFonts w:hint="default"/>
          <w:b w:val="0"/>
          <w:bCs w:val="0"/>
          <w:sz w:val="32"/>
          <w:szCs w:val="32"/>
          <w:lang w:val="en-US" w:eastAsia="zh-CN"/>
        </w:rPr>
      </w:pPr>
      <w:r>
        <w:rPr>
          <w:rFonts w:hint="default"/>
          <w:b w:val="0"/>
          <w:bCs w:val="0"/>
          <w:sz w:val="32"/>
          <w:szCs w:val="32"/>
          <w:lang w:val="en-US" w:eastAsia="zh-CN"/>
        </w:rPr>
        <w:t>三、部门支出总表</w:t>
      </w:r>
    </w:p>
    <w:p>
      <w:pPr>
        <w:jc w:val="left"/>
        <w:rPr>
          <w:rFonts w:hint="default"/>
          <w:b w:val="0"/>
          <w:bCs w:val="0"/>
          <w:sz w:val="32"/>
          <w:szCs w:val="32"/>
          <w:lang w:val="en-US" w:eastAsia="zh-CN"/>
        </w:rPr>
      </w:pPr>
      <w:r>
        <w:rPr>
          <w:rFonts w:hint="default"/>
          <w:b w:val="0"/>
          <w:bCs w:val="0"/>
          <w:sz w:val="32"/>
          <w:szCs w:val="32"/>
          <w:lang w:val="en-US" w:eastAsia="zh-CN"/>
        </w:rPr>
        <w:t>四、财政拨款收支预算总表</w:t>
      </w:r>
    </w:p>
    <w:p>
      <w:pPr>
        <w:jc w:val="left"/>
        <w:rPr>
          <w:rFonts w:hint="default"/>
          <w:b w:val="0"/>
          <w:bCs w:val="0"/>
          <w:sz w:val="32"/>
          <w:szCs w:val="32"/>
          <w:lang w:val="en-US" w:eastAsia="zh-CN"/>
        </w:rPr>
      </w:pPr>
      <w:r>
        <w:rPr>
          <w:rFonts w:hint="default"/>
          <w:b w:val="0"/>
          <w:bCs w:val="0"/>
          <w:sz w:val="32"/>
          <w:szCs w:val="32"/>
          <w:lang w:val="en-US" w:eastAsia="zh-CN"/>
        </w:rPr>
        <w:t>五、财政拨款支出预算表（部门经济分类科目）</w:t>
      </w:r>
    </w:p>
    <w:p>
      <w:pPr>
        <w:jc w:val="left"/>
        <w:rPr>
          <w:rFonts w:hint="default"/>
          <w:b w:val="0"/>
          <w:bCs w:val="0"/>
          <w:sz w:val="32"/>
          <w:szCs w:val="32"/>
          <w:lang w:val="en-US" w:eastAsia="zh-CN"/>
        </w:rPr>
      </w:pPr>
      <w:r>
        <w:rPr>
          <w:rFonts w:hint="default"/>
          <w:b w:val="0"/>
          <w:bCs w:val="0"/>
          <w:sz w:val="32"/>
          <w:szCs w:val="32"/>
          <w:lang w:val="en-US" w:eastAsia="zh-CN"/>
        </w:rPr>
        <w:t>六、一般公共预算支出预算表</w:t>
      </w:r>
    </w:p>
    <w:p>
      <w:pPr>
        <w:jc w:val="left"/>
        <w:rPr>
          <w:rFonts w:hint="default"/>
          <w:b w:val="0"/>
          <w:bCs w:val="0"/>
          <w:sz w:val="32"/>
          <w:szCs w:val="32"/>
          <w:lang w:val="en-US" w:eastAsia="zh-CN"/>
        </w:rPr>
      </w:pPr>
      <w:r>
        <w:rPr>
          <w:rFonts w:hint="default"/>
          <w:b w:val="0"/>
          <w:bCs w:val="0"/>
          <w:sz w:val="32"/>
          <w:szCs w:val="32"/>
          <w:lang w:val="en-US" w:eastAsia="zh-CN"/>
        </w:rPr>
        <w:t>七、一般公共预算基本支出预算表</w:t>
      </w:r>
    </w:p>
    <w:p>
      <w:pPr>
        <w:jc w:val="left"/>
        <w:rPr>
          <w:rFonts w:hint="default"/>
          <w:b w:val="0"/>
          <w:bCs w:val="0"/>
          <w:sz w:val="32"/>
          <w:szCs w:val="32"/>
          <w:lang w:val="en-US" w:eastAsia="zh-CN"/>
        </w:rPr>
      </w:pPr>
      <w:r>
        <w:rPr>
          <w:rFonts w:hint="default"/>
          <w:b w:val="0"/>
          <w:bCs w:val="0"/>
          <w:sz w:val="32"/>
          <w:szCs w:val="32"/>
          <w:lang w:val="en-US" w:eastAsia="zh-CN"/>
        </w:rPr>
        <w:t>八、一般公共预算项目支出预算表</w:t>
      </w:r>
    </w:p>
    <w:p>
      <w:pPr>
        <w:jc w:val="left"/>
        <w:rPr>
          <w:rFonts w:hint="default"/>
          <w:b w:val="0"/>
          <w:bCs w:val="0"/>
          <w:sz w:val="32"/>
          <w:szCs w:val="32"/>
          <w:lang w:val="en-US" w:eastAsia="zh-CN"/>
        </w:rPr>
      </w:pPr>
      <w:r>
        <w:rPr>
          <w:rFonts w:hint="default"/>
          <w:b w:val="0"/>
          <w:bCs w:val="0"/>
          <w:sz w:val="32"/>
          <w:szCs w:val="32"/>
          <w:lang w:val="en-US" w:eastAsia="zh-CN"/>
        </w:rPr>
        <w:t>九、一般公共预算“三公”经费支出预算表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十、政府性基金预算支出表</w:t>
      </w:r>
    </w:p>
    <w:p>
      <w:pPr>
        <w:jc w:val="left"/>
        <w:rPr>
          <w:rFonts w:hint="default"/>
          <w:b w:val="0"/>
          <w:bCs w:val="0"/>
          <w:sz w:val="32"/>
          <w:szCs w:val="32"/>
          <w:lang w:val="en-US" w:eastAsia="zh-CN"/>
        </w:rPr>
      </w:pPr>
      <w:r>
        <w:rPr>
          <w:rFonts w:hint="default"/>
          <w:b w:val="0"/>
          <w:bCs w:val="0"/>
          <w:sz w:val="32"/>
          <w:szCs w:val="32"/>
          <w:lang w:val="en-US" w:eastAsia="zh-CN"/>
        </w:rPr>
        <w:t>十一、政府性基金预算“三公”经费支出预算表</w:t>
      </w:r>
    </w:p>
    <w:p>
      <w:pPr>
        <w:jc w:val="left"/>
        <w:rPr>
          <w:rFonts w:hint="default"/>
          <w:b w:val="0"/>
          <w:bCs w:val="0"/>
          <w:sz w:val="32"/>
          <w:szCs w:val="32"/>
          <w:lang w:val="en-US" w:eastAsia="zh-CN"/>
        </w:rPr>
      </w:pPr>
      <w:r>
        <w:rPr>
          <w:rFonts w:hint="default"/>
          <w:b w:val="0"/>
          <w:bCs w:val="0"/>
          <w:sz w:val="32"/>
          <w:szCs w:val="32"/>
          <w:lang w:val="en-US" w:eastAsia="zh-CN"/>
        </w:rPr>
        <w:t>十二、国有资本经营预算支出表</w:t>
      </w:r>
    </w:p>
    <w:p>
      <w:pPr>
        <w:jc w:val="left"/>
        <w:rPr>
          <w:rFonts w:hint="default"/>
          <w:b w:val="0"/>
          <w:bCs w:val="0"/>
          <w:sz w:val="32"/>
          <w:szCs w:val="32"/>
          <w:lang w:val="en-US" w:eastAsia="zh-CN"/>
        </w:rPr>
      </w:pPr>
      <w:r>
        <w:rPr>
          <w:rFonts w:hint="default"/>
          <w:b w:val="0"/>
          <w:bCs w:val="0"/>
          <w:sz w:val="32"/>
          <w:szCs w:val="32"/>
          <w:lang w:val="en-US" w:eastAsia="zh-CN"/>
        </w:rPr>
        <w:t>十三、部门预算项目支出绩效目标表</w:t>
      </w:r>
    </w:p>
    <w:p>
      <w:pPr>
        <w:jc w:val="left"/>
        <w:rPr>
          <w:rFonts w:hint="default"/>
          <w:b w:val="0"/>
          <w:bCs w:val="0"/>
          <w:sz w:val="32"/>
          <w:szCs w:val="32"/>
          <w:lang w:val="en-US" w:eastAsia="zh-CN"/>
        </w:rPr>
      </w:pPr>
      <w:r>
        <w:rPr>
          <w:rFonts w:hint="default"/>
          <w:b w:val="0"/>
          <w:bCs w:val="0"/>
          <w:sz w:val="32"/>
          <w:szCs w:val="32"/>
          <w:lang w:val="en-US" w:eastAsia="zh-CN"/>
        </w:rPr>
        <w:t>十四、部门整体支出绩效目标表</w:t>
      </w:r>
    </w:p>
    <w:p>
      <w:pPr>
        <w:jc w:val="left"/>
        <w:rPr>
          <w:rFonts w:hint="default"/>
          <w:b w:val="0"/>
          <w:bCs w:val="0"/>
          <w:sz w:val="32"/>
          <w:szCs w:val="32"/>
          <w:lang w:val="en-US" w:eastAsia="zh-CN"/>
        </w:rPr>
      </w:pPr>
      <w:r>
        <w:rPr>
          <w:rFonts w:hint="default"/>
          <w:b w:val="0"/>
          <w:bCs w:val="0"/>
          <w:sz w:val="32"/>
          <w:szCs w:val="32"/>
          <w:lang w:val="en-US" w:eastAsia="zh-CN"/>
        </w:rPr>
        <w:t>十五、政府采购预算表</w:t>
      </w:r>
    </w:p>
    <w:p>
      <w:pPr>
        <w:jc w:val="left"/>
        <w:rPr>
          <w:rFonts w:hint="default"/>
          <w:b w:val="0"/>
          <w:bCs w:val="0"/>
          <w:sz w:val="32"/>
          <w:szCs w:val="32"/>
          <w:lang w:val="en-US" w:eastAsia="zh-CN"/>
        </w:rPr>
      </w:pPr>
      <w:r>
        <w:rPr>
          <w:rFonts w:hint="default"/>
          <w:b w:val="0"/>
          <w:bCs w:val="0"/>
          <w:sz w:val="32"/>
          <w:szCs w:val="32"/>
          <w:lang w:val="en-US" w:eastAsia="zh-CN"/>
        </w:rPr>
        <w:t xml:space="preserve">第三部分 </w:t>
      </w:r>
      <w:r>
        <w:rPr>
          <w:rFonts w:hint="eastAsia"/>
          <w:b w:val="0"/>
          <w:bCs w:val="0"/>
          <w:sz w:val="32"/>
          <w:szCs w:val="32"/>
          <w:lang w:val="en-US" w:eastAsia="zh-CN"/>
        </w:rPr>
        <w:t>峨边县财政局</w:t>
      </w:r>
      <w:r>
        <w:rPr>
          <w:rFonts w:hint="default"/>
          <w:b w:val="0"/>
          <w:bCs w:val="0"/>
          <w:sz w:val="32"/>
          <w:szCs w:val="32"/>
          <w:lang w:val="en-US" w:eastAsia="zh-CN"/>
        </w:rPr>
        <w:t>2022 年部门预算情况说明</w:t>
      </w:r>
    </w:p>
    <w:p>
      <w:pPr>
        <w:jc w:val="left"/>
        <w:rPr>
          <w:rFonts w:hint="default"/>
          <w:b w:val="0"/>
          <w:bCs w:val="0"/>
          <w:sz w:val="32"/>
          <w:szCs w:val="32"/>
          <w:lang w:val="en-US" w:eastAsia="zh-CN"/>
        </w:rPr>
      </w:pPr>
      <w:r>
        <w:rPr>
          <w:rFonts w:hint="default"/>
          <w:b w:val="0"/>
          <w:bCs w:val="0"/>
          <w:sz w:val="32"/>
          <w:szCs w:val="32"/>
          <w:lang w:val="en-US" w:eastAsia="zh-CN"/>
        </w:rPr>
        <w:t>第四部分 名词解释</w:t>
      </w: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jc w:val="center"/>
        <w:rPr>
          <w:rFonts w:hint="default"/>
          <w:b/>
          <w:bCs/>
          <w:sz w:val="52"/>
          <w:szCs w:val="52"/>
          <w:lang w:val="en-US" w:eastAsia="zh-CN"/>
        </w:rPr>
      </w:pPr>
    </w:p>
    <w:p>
      <w:pPr>
        <w:numPr>
          <w:ilvl w:val="0"/>
          <w:numId w:val="1"/>
        </w:numPr>
        <w:jc w:val="center"/>
        <w:rPr>
          <w:rFonts w:hint="default"/>
          <w:b/>
          <w:bCs/>
          <w:sz w:val="52"/>
          <w:szCs w:val="52"/>
          <w:lang w:val="en-US" w:eastAsia="zh-CN"/>
        </w:rPr>
      </w:pPr>
      <w:r>
        <w:rPr>
          <w:rFonts w:hint="eastAsia"/>
          <w:b/>
          <w:bCs/>
          <w:sz w:val="52"/>
          <w:szCs w:val="52"/>
          <w:lang w:val="en-US" w:eastAsia="zh-CN"/>
        </w:rPr>
        <w:t>峨边彝族自治县财政局</w:t>
      </w:r>
    </w:p>
    <w:p>
      <w:pPr>
        <w:numPr>
          <w:ilvl w:val="0"/>
          <w:numId w:val="0"/>
        </w:numPr>
        <w:ind w:firstLine="2610" w:firstLineChars="500"/>
        <w:jc w:val="both"/>
        <w:rPr>
          <w:rFonts w:hint="default"/>
          <w:b/>
          <w:bCs/>
          <w:sz w:val="52"/>
          <w:szCs w:val="52"/>
          <w:lang w:val="en-US" w:eastAsia="zh-CN"/>
        </w:rPr>
      </w:pPr>
      <w:r>
        <w:rPr>
          <w:rFonts w:hint="default"/>
          <w:b/>
          <w:bCs/>
          <w:sz w:val="52"/>
          <w:szCs w:val="52"/>
          <w:lang w:val="en-US" w:eastAsia="zh-CN"/>
        </w:rPr>
        <w:t>概况</w:t>
      </w:r>
    </w:p>
    <w:p>
      <w:pPr>
        <w:widowControl w:val="0"/>
        <w:numPr>
          <w:ilvl w:val="0"/>
          <w:numId w:val="0"/>
        </w:numPr>
        <w:jc w:val="center"/>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both"/>
        <w:rPr>
          <w:rFonts w:hint="default"/>
          <w:b/>
          <w:bCs/>
          <w:sz w:val="52"/>
          <w:szCs w:val="52"/>
          <w:lang w:val="en-US" w:eastAsia="zh-CN"/>
        </w:rPr>
      </w:pPr>
    </w:p>
    <w:p>
      <w:pPr>
        <w:widowControl w:val="0"/>
        <w:numPr>
          <w:ilvl w:val="0"/>
          <w:numId w:val="0"/>
        </w:numPr>
        <w:jc w:val="center"/>
        <w:rPr>
          <w:rFonts w:hint="default"/>
          <w:b/>
          <w:bCs/>
          <w:sz w:val="52"/>
          <w:szCs w:val="52"/>
          <w:lang w:val="en-US" w:eastAsia="zh-CN"/>
        </w:rPr>
      </w:pPr>
    </w:p>
    <w:p>
      <w:pPr>
        <w:spacing w:line="600" w:lineRule="exact"/>
        <w:rPr>
          <w:rFonts w:hint="default" w:ascii="仿宋" w:hAnsi="仿宋" w:eastAsia="仿宋" w:cs="Times New Roman"/>
          <w:sz w:val="32"/>
          <w:szCs w:val="32"/>
          <w:lang w:val="en-US" w:eastAsia="zh-CN"/>
        </w:rPr>
      </w:pPr>
      <w:r>
        <w:rPr>
          <w:rFonts w:hint="default" w:ascii="仿宋" w:hAnsi="仿宋" w:eastAsia="仿宋" w:cs="Times New Roman"/>
          <w:sz w:val="32"/>
          <w:szCs w:val="32"/>
          <w:lang w:val="en-US" w:eastAsia="zh-CN"/>
        </w:rPr>
        <w:t>一、基本职能及主要工作</w:t>
      </w:r>
    </w:p>
    <w:p>
      <w:pPr>
        <w:spacing w:line="590" w:lineRule="exact"/>
        <w:ind w:firstLine="960" w:firstLineChars="300"/>
        <w:rPr>
          <w:rFonts w:hint="eastAsia" w:ascii="楷体_GB2312" w:hAnsi="楷体_GB2312" w:eastAsia="楷体_GB2312" w:cs="楷体_GB2312"/>
          <w:bCs/>
          <w:color w:val="000000"/>
          <w:spacing w:val="-11"/>
          <w:sz w:val="32"/>
          <w:szCs w:val="32"/>
          <w:lang w:eastAsia="zh-CN"/>
        </w:rPr>
      </w:pP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一）峨边县财政局</w:t>
      </w:r>
      <w:r>
        <w:rPr>
          <w:rFonts w:hint="eastAsia" w:ascii="仿宋" w:hAnsi="仿宋" w:eastAsia="仿宋"/>
          <w:color w:val="000000"/>
          <w:sz w:val="32"/>
          <w:szCs w:val="32"/>
        </w:rPr>
        <w:t>职能简介</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贯彻执行国家、省市财税方面的方针、政策和法律、法规，拟订全县财税发展战略、规划、政策和改革方案并组织实施，承担各项收支管理的责任，负责政府非税收入管理，执行国库各项财政收支管理的责任，负责办理和监督财政性经济发展支出、政府性投资项目的财政拨款，负责投资评审管理工作，组织执行政府债务管理制度和政策，负责管理全县的会计工作等。</w:t>
      </w:r>
      <w:r>
        <w:rPr>
          <w:rFonts w:hint="eastAsia" w:ascii="仿宋" w:hAnsi="仿宋" w:eastAsia="仿宋"/>
          <w:color w:val="000000"/>
          <w:sz w:val="32"/>
          <w:szCs w:val="32"/>
        </w:rPr>
        <w:t>内设</w:t>
      </w:r>
      <w:r>
        <w:rPr>
          <w:rFonts w:hint="eastAsia" w:ascii="楷体_GB2312" w:hAnsi="楷体_GB2312" w:eastAsia="楷体_GB2312" w:cs="楷体_GB2312"/>
          <w:bCs/>
          <w:color w:val="000000"/>
          <w:sz w:val="32"/>
          <w:szCs w:val="32"/>
        </w:rPr>
        <w:t>办公室</w:t>
      </w: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rPr>
        <w:t>预算股（债务股、绩效评价股）</w:t>
      </w: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rPr>
        <w:t>国库股</w:t>
      </w: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rPr>
        <w:t>经建投资股</w:t>
      </w: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rPr>
        <w:t>行财股（社会保障股）</w:t>
      </w: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lang w:val="en-US" w:eastAsia="zh-CN"/>
        </w:rPr>
        <w:t>农业</w:t>
      </w:r>
      <w:r>
        <w:rPr>
          <w:rFonts w:hint="eastAsia" w:ascii="楷体_GB2312" w:hAnsi="楷体_GB2312" w:eastAsia="楷体_GB2312" w:cs="楷体_GB2312"/>
          <w:bCs/>
          <w:color w:val="000000"/>
          <w:sz w:val="32"/>
          <w:szCs w:val="32"/>
        </w:rPr>
        <w:t>股（乡镇财政管理股）</w:t>
      </w:r>
      <w:r>
        <w:rPr>
          <w:rFonts w:hint="eastAsia" w:ascii="楷体_GB2312" w:hAnsi="楷体_GB2312" w:eastAsia="楷体_GB2312" w:cs="楷体_GB2312"/>
          <w:bCs/>
          <w:color w:val="000000"/>
          <w:sz w:val="32"/>
          <w:szCs w:val="32"/>
          <w:lang w:eastAsia="zh-CN"/>
        </w:rPr>
        <w:t>、</w:t>
      </w:r>
      <w:r>
        <w:rPr>
          <w:rFonts w:hint="eastAsia" w:ascii="楷体_GB2312" w:hAnsi="楷体_GB2312" w:eastAsia="楷体_GB2312" w:cs="楷体_GB2312"/>
          <w:bCs/>
          <w:color w:val="000000"/>
          <w:sz w:val="32"/>
          <w:szCs w:val="32"/>
        </w:rPr>
        <w:t>县国有资产监督管理办公室</w:t>
      </w:r>
      <w:r>
        <w:rPr>
          <w:rFonts w:hint="eastAsia" w:ascii="楷体_GB2312" w:hAnsi="楷体_GB2312" w:eastAsia="楷体_GB2312" w:cs="楷体_GB2312"/>
          <w:bCs/>
          <w:color w:val="000000"/>
          <w:spacing w:val="-11"/>
          <w:sz w:val="32"/>
          <w:szCs w:val="32"/>
        </w:rPr>
        <w:t>县金融办公室（县政府和社会资本合作（PPP）管理中心）</w:t>
      </w:r>
      <w:r>
        <w:rPr>
          <w:rFonts w:hint="eastAsia" w:ascii="楷体_GB2312" w:hAnsi="楷体_GB2312" w:eastAsia="楷体_GB2312" w:cs="楷体_GB2312"/>
          <w:bCs/>
          <w:color w:val="000000"/>
          <w:spacing w:val="-11"/>
          <w:sz w:val="32"/>
          <w:szCs w:val="32"/>
          <w:lang w:eastAsia="zh-CN"/>
        </w:rPr>
        <w:t>、</w:t>
      </w:r>
      <w:r>
        <w:rPr>
          <w:rFonts w:hint="eastAsia" w:ascii="楷体_GB2312" w:hAnsi="楷体_GB2312" w:eastAsia="楷体_GB2312" w:cs="楷体_GB2312"/>
          <w:bCs/>
          <w:color w:val="000000"/>
          <w:sz w:val="32"/>
          <w:szCs w:val="32"/>
        </w:rPr>
        <w:t>监督股（会计法规股）</w:t>
      </w:r>
      <w:r>
        <w:rPr>
          <w:rFonts w:hint="eastAsia" w:ascii="楷体_GB2312" w:hAnsi="楷体_GB2312" w:eastAsia="楷体_GB2312" w:cs="楷体_GB2312"/>
          <w:bCs/>
          <w:color w:val="000000"/>
          <w:sz w:val="32"/>
          <w:szCs w:val="32"/>
          <w:lang w:eastAsia="zh-CN"/>
        </w:rPr>
        <w:t>。</w:t>
      </w:r>
    </w:p>
    <w:p>
      <w:pPr>
        <w:spacing w:line="59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主要职责是负责全县财政收支、财税政策、财政监督、会计管理，编制年度县级预算草案并组织执行，拟订执行国有资产管理办法、政府债务管理制度和政策，开展</w:t>
      </w:r>
      <w:r>
        <w:rPr>
          <w:rFonts w:hint="eastAsia" w:ascii="仿宋_GB2312" w:hAnsi="仿宋_GB2312" w:eastAsia="仿宋_GB2312" w:cs="仿宋_GB2312"/>
          <w:bCs/>
          <w:color w:val="000000"/>
          <w:sz w:val="32"/>
          <w:szCs w:val="32"/>
        </w:rPr>
        <w:t>财政人员业务培训</w:t>
      </w:r>
      <w:r>
        <w:rPr>
          <w:rFonts w:hint="eastAsia" w:ascii="仿宋_GB2312" w:eastAsia="仿宋_GB2312"/>
          <w:color w:val="000000"/>
          <w:sz w:val="32"/>
          <w:szCs w:val="32"/>
          <w:lang w:eastAsia="zh-CN"/>
        </w:rPr>
        <w:t>，</w:t>
      </w:r>
      <w:r>
        <w:rPr>
          <w:rFonts w:hint="eastAsia" w:ascii="仿宋_GB2312" w:hAnsi="仿宋_GB2312" w:eastAsia="仿宋_GB2312" w:cs="仿宋_GB2312"/>
          <w:bCs/>
          <w:color w:val="000000"/>
          <w:sz w:val="32"/>
          <w:szCs w:val="32"/>
        </w:rPr>
        <w:t>指导乡镇财政工作</w:t>
      </w:r>
      <w:r>
        <w:rPr>
          <w:rFonts w:hint="eastAsia" w:ascii="仿宋_GB2312" w:hAnsi="仿宋_GB2312" w:eastAsia="仿宋_GB2312" w:cs="仿宋_GB2312"/>
          <w:bCs/>
          <w:color w:val="000000"/>
          <w:sz w:val="32"/>
          <w:szCs w:val="32"/>
          <w:lang w:eastAsia="zh-CN"/>
        </w:rPr>
        <w:t>等。</w:t>
      </w:r>
    </w:p>
    <w:p>
      <w:pPr>
        <w:spacing w:line="560" w:lineRule="exact"/>
        <w:textAlignment w:val="baseline"/>
        <w:rPr>
          <w:rFonts w:hint="eastAsia" w:ascii="仿宋" w:hAnsi="仿宋" w:eastAsia="仿宋"/>
          <w:color w:val="000000"/>
          <w:sz w:val="32"/>
          <w:szCs w:val="32"/>
          <w:lang w:val="en-US" w:eastAsia="zh-CN"/>
        </w:rPr>
      </w:pPr>
      <w:r>
        <w:rPr>
          <w:rFonts w:hint="eastAsia" w:ascii="仿宋" w:hAnsi="仿宋" w:eastAsia="仿宋"/>
          <w:color w:val="000000"/>
          <w:sz w:val="32"/>
          <w:szCs w:val="32"/>
          <w:lang w:val="en-US" w:eastAsia="zh-CN"/>
        </w:rPr>
        <w:t>（二）峨边县财政局2022年重点工作。</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迎难而上，强化财政收支管理</w:t>
      </w:r>
    </w:p>
    <w:p>
      <w:pPr>
        <w:pStyle w:val="2"/>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依法组织收入，强化收入监管，注重组织协调，加大对重点财源建设的扶持力度，加大非税收入的组织力度，做到应收尽收。坚持树立过“紧日子”思想。严格财政预算管理、绩效管理，严控一般性支出，继续压减“三公”经费，对低效无效资金一律削减，对长期沉淀资金一律收回，统筹用于保基本民生、保工资、保运转上，进一步提升财政资金的使用效率。集中财力支持</w:t>
      </w:r>
      <w:r>
        <w:rPr>
          <w:rFonts w:hint="eastAsia" w:ascii="仿宋_GB2312" w:hAnsi="华文仿宋" w:eastAsia="仿宋_GB2312"/>
          <w:bCs/>
          <w:kern w:val="0"/>
          <w:sz w:val="32"/>
          <w:szCs w:val="28"/>
        </w:rPr>
        <w:t>保障我县“三保”等重点支出，坚定不移推进交通大突破、旅游大发展、产业大提升、民生大改善。</w:t>
      </w:r>
      <w:r>
        <w:rPr>
          <w:rFonts w:hint="eastAsia" w:ascii="仿宋_GB2312" w:hAnsi="仿宋_GB2312" w:eastAsia="仿宋_GB2312" w:cs="仿宋_GB2312"/>
          <w:sz w:val="32"/>
          <w:szCs w:val="32"/>
        </w:rPr>
        <w:t>督促相关部门按时间节点完成《深化预算管理任务分工方案》细化措施。</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巩固成效，接续奋斗乡村振兴</w:t>
      </w:r>
    </w:p>
    <w:p>
      <w:pPr>
        <w:pStyle w:val="2"/>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重点保障三农领域的资金投放，持续建立乡村振兴财政投入保障制度。加强涉农资金使用方案编制，依法统筹整合涉农资金。健全落实防止返贫致贫动态监测和帮扶机制，持续推进“五小到户”工程。激活农村集体资产，壮大农村集体经济。加强扶贫项目资产管理和监督，确保扶贫项目安全可控、扶贫资产保值增值。发展壮大脱贫乡村特色产业，聚焦“一乡一业、一村一品”，推动特色产业品牌化、集约化发展。</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筑牢底线，积极防范化解风险</w:t>
      </w:r>
    </w:p>
    <w:p>
      <w:pPr>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华文仿宋" w:eastAsia="仿宋_GB2312"/>
          <w:kern w:val="0"/>
          <w:sz w:val="32"/>
          <w:szCs w:val="28"/>
        </w:rPr>
        <w:t>加强政府性债务管理，健全规范投融资机制，坚决杜绝政府及所属部门为任何单位和个人债务以任何方式提供担保或承诺承担偿债责任。做好一般债务率、专项债务率、综合债务率测算预警工作，确保不发生区域性政府债务风险。落实财政风险防范“1+8”工作方案，全面防范财政风险。定期评估债务风险，坚决遏制隐性债务增量，分类妥善化解存量。妥善处理到期政府债务，落实偿债资金来源。</w:t>
      </w:r>
      <w:r>
        <w:rPr>
          <w:rFonts w:hint="eastAsia" w:ascii="仿宋_GB2312" w:hAnsi="仿宋_GB2312" w:eastAsia="仿宋_GB2312" w:cs="仿宋_GB2312"/>
          <w:sz w:val="32"/>
          <w:szCs w:val="32"/>
        </w:rPr>
        <w:t>强化库款管理，强化库款监测和动态管理。加大盘活财政存量资金力度，积极消化财政暂付款。</w:t>
      </w:r>
    </w:p>
    <w:p>
      <w:pPr>
        <w:spacing w:line="560" w:lineRule="exact"/>
        <w:ind w:firstLine="640" w:firstLineChars="200"/>
        <w:textAlignment w:val="baseline"/>
        <w:rPr>
          <w:rFonts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4、</w:t>
      </w:r>
      <w:r>
        <w:rPr>
          <w:rFonts w:hint="eastAsia" w:ascii="楷体_GB2312" w:hAnsi="楷体_GB2312" w:eastAsia="楷体_GB2312" w:cs="楷体_GB2312"/>
          <w:sz w:val="32"/>
          <w:szCs w:val="32"/>
        </w:rPr>
        <w:t>开拓创新，持续深化财政改革</w:t>
      </w:r>
    </w:p>
    <w:p>
      <w:pPr>
        <w:pStyle w:val="2"/>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深化完善国库集中支付制度改革，创新非税收入管理手段，将非税收入纳入税务局征管，推进非税收入电子化，推进预算支出标准体系建设，全面推进预算管理一体化建设，严格预算执行，切实提高财政管理水平。继续深化绩效管理改革，持续健全预算绩效管理制度体系，落实预算绩效结果与预算安排挂钩细则，硬化绩效结果应用。持续深化国有企业改革，推动国资监管制度体系建设，推进集团公司组建工作，建立健全合资公司管理制度，完善企业法人治理结构，提升企业软实力，严格落实目标绩效考核，核定企业工资总额，推进国有经济布局优化和结构调整，持续推动国有企业做强做优做大。</w:t>
      </w:r>
    </w:p>
    <w:p>
      <w:pPr>
        <w:pStyle w:val="2"/>
        <w:jc w:val="both"/>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加力提效，积极支持高质量发展</w:t>
      </w:r>
    </w:p>
    <w:p>
      <w:pPr>
        <w:pStyle w:val="2"/>
        <w:ind w:firstLine="640" w:firstLineChars="200"/>
        <w:jc w:val="both"/>
        <w:textAlignment w:val="baseline"/>
      </w:pPr>
      <w:r>
        <w:rPr>
          <w:rFonts w:hint="eastAsia" w:ascii="仿宋_GB2312" w:hAnsi="仿宋_GB2312" w:eastAsia="仿宋_GB2312" w:cs="仿宋_GB2312"/>
          <w:sz w:val="32"/>
          <w:szCs w:val="32"/>
        </w:rPr>
        <w:t>加大向上争取政府债券和专项补助资金工作力度，加大项目包装等前期工作，争取更多的项目进入发改基建投资计划。提升重点领域金融支撑，紧紧围绕我县“交通大突破”“旅游大发展”“产业大提升”“民生大改善”，充分发挥信贷融资主渠道作用，完善政府、保险、担保、企业沟通互动机制，着力提升信贷资金对重大项目的支持力度。强化普惠金融服务，争取金融资源配置和政策倾斜，进一步争取增量、盘活存量、优化结构，扩大信贷总量，做好战略性制造产业和传统产业改造提升的金融服务，降低企业融资成本，助力企业去杠杆。</w:t>
      </w:r>
    </w:p>
    <w:p>
      <w:pPr>
        <w:spacing w:line="560" w:lineRule="exact"/>
        <w:ind w:firstLine="640" w:firstLineChars="200"/>
        <w:textAlignment w:val="baseline"/>
        <w:rPr>
          <w:rFonts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强化保障，深入推进全面从严治党</w:t>
      </w:r>
    </w:p>
    <w:p>
      <w:pPr>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学习型机关建设，完善理论武装工作机制。深入学习贯彻中央、省、市、县全会精神，巩固“不忘初心、牢记使命”主题教育和作风建设成果，着力提高办事效率。认真落实中央八项规定、省、市十项规定和县八项规定精神，在坚持中见常态，抓出习惯。完善每月、每周重点工作报告、重点工作交办督办制，加强督查督办，做到件件有着落、事事有回音。抓好财政干部教育培训，继续开展“干部夜校”。进一步关心关爱干部，加强对敢担当善作为干部的激励保护，完善优秀年轻干部培养机制。加大干部轮岗交流力度，实施梯队培养干部，做好人才的储备工作。坚持“五个W”整体联动，确保县委、县政府决策部署贯彻落实到位。</w:t>
      </w:r>
    </w:p>
    <w:p>
      <w:pPr>
        <w:spacing w:line="600" w:lineRule="exact"/>
        <w:outlineLvl w:val="1"/>
        <w:rPr>
          <w:rFonts w:hint="eastAsia" w:ascii="仿宋" w:hAnsi="仿宋" w:eastAsia="仿宋" w:cs="宋体"/>
          <w:b/>
          <w:bCs/>
          <w:color w:val="000000"/>
          <w:kern w:val="0"/>
          <w:sz w:val="32"/>
          <w:szCs w:val="32"/>
        </w:rPr>
      </w:pPr>
      <w:r>
        <w:rPr>
          <w:rFonts w:hint="eastAsia" w:ascii="仿宋" w:hAnsi="仿宋" w:eastAsia="仿宋"/>
          <w:b/>
          <w:color w:val="000000"/>
          <w:sz w:val="32"/>
          <w:szCs w:val="32"/>
        </w:rPr>
        <w:t>二、部</w:t>
      </w:r>
      <w:r>
        <w:rPr>
          <w:rFonts w:hint="eastAsia" w:ascii="仿宋" w:hAnsi="仿宋" w:eastAsia="仿宋" w:cs="宋体"/>
          <w:b/>
          <w:bCs/>
          <w:color w:val="000000"/>
          <w:kern w:val="0"/>
          <w:sz w:val="32"/>
          <w:szCs w:val="32"/>
        </w:rPr>
        <w:t>门预算单位构成</w:t>
      </w:r>
    </w:p>
    <w:p>
      <w:pPr>
        <w:spacing w:line="600" w:lineRule="exact"/>
        <w:ind w:firstLine="640" w:firstLineChars="200"/>
        <w:rPr>
          <w:rFonts w:hint="default" w:ascii="仿宋" w:hAnsi="仿宋" w:eastAsia="仿宋"/>
          <w:color w:val="000000"/>
          <w:sz w:val="32"/>
          <w:szCs w:val="32"/>
          <w:lang w:val="en-US" w:eastAsia="zh-CN"/>
        </w:rPr>
      </w:pPr>
      <w:r>
        <w:rPr>
          <w:rFonts w:hint="eastAsia" w:ascii="仿宋" w:hAnsi="仿宋" w:eastAsia="仿宋"/>
          <w:color w:val="000000"/>
          <w:sz w:val="32"/>
          <w:szCs w:val="32"/>
          <w:lang w:eastAsia="zh-CN"/>
        </w:rPr>
        <w:t>峨边彝族自治县财政局</w:t>
      </w:r>
      <w:r>
        <w:rPr>
          <w:rFonts w:hint="eastAsia" w:ascii="仿宋" w:hAnsi="仿宋" w:eastAsia="仿宋"/>
          <w:color w:val="000000"/>
          <w:sz w:val="32"/>
          <w:szCs w:val="32"/>
          <w:lang w:val="en-US" w:eastAsia="zh-CN"/>
        </w:rPr>
        <w:t>及下属二级</w:t>
      </w:r>
      <w:r>
        <w:rPr>
          <w:rFonts w:hint="eastAsia" w:ascii="仿宋" w:hAnsi="仿宋" w:eastAsia="仿宋"/>
          <w:color w:val="000000"/>
          <w:sz w:val="32"/>
          <w:szCs w:val="32"/>
        </w:rPr>
        <w:t>预算单位</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个</w:t>
      </w:r>
      <w:r>
        <w:rPr>
          <w:rFonts w:hint="eastAsia" w:ascii="仿宋" w:hAnsi="仿宋" w:eastAsia="仿宋"/>
          <w:color w:val="000000"/>
          <w:sz w:val="32"/>
          <w:szCs w:val="32"/>
          <w:lang w:eastAsia="zh-CN"/>
        </w:rPr>
        <w:t>。</w:t>
      </w:r>
      <w:r>
        <w:rPr>
          <w:rFonts w:hint="eastAsia" w:ascii="仿宋" w:hAnsi="仿宋" w:eastAsia="仿宋"/>
          <w:color w:val="000000"/>
          <w:sz w:val="32"/>
          <w:szCs w:val="32"/>
        </w:rPr>
        <w:t>其中：行政单位</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w:t>
      </w:r>
      <w:r>
        <w:rPr>
          <w:rFonts w:hint="eastAsia" w:ascii="仿宋" w:hAnsi="仿宋" w:eastAsia="仿宋"/>
          <w:color w:val="000000"/>
          <w:sz w:val="32"/>
          <w:szCs w:val="32"/>
          <w:lang w:val="en-US" w:eastAsia="zh-CN"/>
        </w:rPr>
        <w:t>参照公务员法管理的</w:t>
      </w:r>
      <w:r>
        <w:rPr>
          <w:rFonts w:hint="eastAsia" w:ascii="仿宋" w:hAnsi="仿宋" w:eastAsia="仿宋"/>
          <w:color w:val="000000"/>
          <w:sz w:val="32"/>
          <w:szCs w:val="32"/>
        </w:rPr>
        <w:t>事业单位</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个</w:t>
      </w:r>
      <w:r>
        <w:rPr>
          <w:rFonts w:hint="eastAsia" w:ascii="仿宋" w:hAnsi="仿宋" w:eastAsia="仿宋"/>
          <w:color w:val="000000"/>
          <w:sz w:val="32"/>
          <w:szCs w:val="32"/>
          <w:lang w:eastAsia="zh-CN"/>
        </w:rPr>
        <w:t>，</w:t>
      </w:r>
      <w:r>
        <w:rPr>
          <w:rFonts w:hint="eastAsia" w:ascii="仿宋" w:hAnsi="仿宋" w:eastAsia="仿宋"/>
          <w:color w:val="000000"/>
          <w:sz w:val="32"/>
          <w:szCs w:val="32"/>
          <w:lang w:val="en-US" w:eastAsia="zh-CN"/>
        </w:rPr>
        <w:t>事业单位1个</w:t>
      </w:r>
      <w:r>
        <w:rPr>
          <w:rFonts w:hint="eastAsia" w:ascii="仿宋" w:hAnsi="仿宋" w:eastAsia="仿宋"/>
          <w:color w:val="000000"/>
          <w:sz w:val="32"/>
          <w:szCs w:val="32"/>
        </w:rPr>
        <w:t>。</w:t>
      </w:r>
      <w:r>
        <w:rPr>
          <w:rFonts w:hint="eastAsia" w:ascii="仿宋" w:hAnsi="仿宋" w:eastAsia="仿宋"/>
          <w:color w:val="000000"/>
          <w:sz w:val="32"/>
          <w:szCs w:val="32"/>
          <w:lang w:val="en-US" w:eastAsia="zh-CN"/>
        </w:rPr>
        <w:t>主要包括：峨边彝族自治县财政机关，峨边彝族自治县国库集中支付中心，峨边彝族自治县国有资产事业中心。</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eastAsia="zh-CN"/>
        </w:rPr>
        <w:t>县财政局有</w:t>
      </w:r>
      <w:r>
        <w:rPr>
          <w:rFonts w:hint="eastAsia" w:ascii="仿宋" w:hAnsi="仿宋" w:eastAsia="仿宋"/>
          <w:color w:val="000000"/>
          <w:sz w:val="32"/>
          <w:szCs w:val="32"/>
        </w:rPr>
        <w:t>总编制</w:t>
      </w:r>
      <w:r>
        <w:rPr>
          <w:rFonts w:hint="eastAsia" w:ascii="仿宋" w:hAnsi="仿宋" w:eastAsia="仿宋"/>
          <w:color w:val="000000"/>
          <w:sz w:val="32"/>
          <w:szCs w:val="32"/>
          <w:lang w:val="en-US" w:eastAsia="zh-CN"/>
        </w:rPr>
        <w:t>50</w:t>
      </w:r>
      <w:r>
        <w:rPr>
          <w:rFonts w:hint="eastAsia" w:ascii="仿宋" w:hAnsi="仿宋" w:eastAsia="仿宋"/>
          <w:color w:val="000000"/>
          <w:sz w:val="32"/>
          <w:szCs w:val="32"/>
        </w:rPr>
        <w:t>名，其中：行政编制</w:t>
      </w:r>
      <w:r>
        <w:rPr>
          <w:rFonts w:hint="eastAsia" w:ascii="仿宋" w:hAnsi="仿宋" w:eastAsia="仿宋"/>
          <w:color w:val="000000"/>
          <w:sz w:val="32"/>
          <w:szCs w:val="32"/>
          <w:lang w:val="en-US" w:eastAsia="zh-CN"/>
        </w:rPr>
        <w:t>30</w:t>
      </w:r>
      <w:r>
        <w:rPr>
          <w:rFonts w:hint="eastAsia" w:ascii="仿宋" w:hAnsi="仿宋" w:eastAsia="仿宋"/>
          <w:color w:val="000000"/>
          <w:sz w:val="32"/>
          <w:szCs w:val="32"/>
        </w:rPr>
        <w:t>名，工勤编制</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名，事业编制</w:t>
      </w: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名。在职人员总数</w:t>
      </w:r>
      <w:r>
        <w:rPr>
          <w:rFonts w:hint="eastAsia" w:ascii="仿宋" w:hAnsi="仿宋" w:eastAsia="仿宋"/>
          <w:color w:val="000000"/>
          <w:sz w:val="32"/>
          <w:szCs w:val="32"/>
          <w:lang w:val="en-US" w:eastAsia="zh-CN"/>
        </w:rPr>
        <w:t>41</w:t>
      </w:r>
      <w:r>
        <w:rPr>
          <w:rFonts w:hint="eastAsia" w:ascii="仿宋" w:hAnsi="仿宋" w:eastAsia="仿宋"/>
          <w:color w:val="000000"/>
          <w:sz w:val="32"/>
          <w:szCs w:val="32"/>
        </w:rPr>
        <w:t>名，其中：行政</w:t>
      </w:r>
      <w:r>
        <w:rPr>
          <w:rFonts w:hint="eastAsia" w:ascii="仿宋" w:hAnsi="仿宋" w:eastAsia="仿宋"/>
          <w:color w:val="000000"/>
          <w:sz w:val="32"/>
          <w:szCs w:val="32"/>
          <w:lang w:val="en-US" w:eastAsia="zh-CN"/>
        </w:rPr>
        <w:t>28</w:t>
      </w:r>
      <w:r>
        <w:rPr>
          <w:rFonts w:hint="eastAsia" w:ascii="仿宋" w:hAnsi="仿宋" w:eastAsia="仿宋"/>
          <w:color w:val="000000"/>
          <w:sz w:val="32"/>
          <w:szCs w:val="32"/>
        </w:rPr>
        <w:t>名，工勤</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名，事业</w:t>
      </w: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名。离休</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名。</w:t>
      </w: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p>
    <w:p>
      <w:pPr>
        <w:numPr>
          <w:ilvl w:val="0"/>
          <w:numId w:val="0"/>
        </w:numPr>
        <w:jc w:val="both"/>
        <w:rPr>
          <w:rFonts w:hint="eastAsia"/>
          <w:b/>
          <w:bCs/>
          <w:sz w:val="52"/>
          <w:szCs w:val="52"/>
          <w:lang w:val="en-US" w:eastAsia="zh-CN"/>
        </w:rPr>
      </w:pPr>
    </w:p>
    <w:p>
      <w:pPr>
        <w:numPr>
          <w:ilvl w:val="0"/>
          <w:numId w:val="0"/>
        </w:numPr>
        <w:ind w:firstLine="1566" w:firstLineChars="300"/>
        <w:jc w:val="both"/>
        <w:rPr>
          <w:rFonts w:hint="default"/>
          <w:b/>
          <w:bCs/>
          <w:sz w:val="52"/>
          <w:szCs w:val="52"/>
          <w:lang w:val="en-US" w:eastAsia="zh-CN"/>
        </w:rPr>
      </w:pPr>
      <w:r>
        <w:rPr>
          <w:rFonts w:hint="eastAsia"/>
          <w:b/>
          <w:bCs/>
          <w:sz w:val="52"/>
          <w:szCs w:val="52"/>
          <w:lang w:val="en-US" w:eastAsia="zh-CN"/>
        </w:rPr>
        <w:t>峨边彝族自治县财政局</w:t>
      </w:r>
    </w:p>
    <w:p>
      <w:pPr>
        <w:numPr>
          <w:ilvl w:val="0"/>
          <w:numId w:val="0"/>
        </w:numPr>
        <w:jc w:val="center"/>
        <w:rPr>
          <w:rFonts w:hint="eastAsia"/>
          <w:b/>
          <w:bCs/>
          <w:sz w:val="52"/>
          <w:szCs w:val="52"/>
          <w:lang w:val="en-US" w:eastAsia="zh-CN"/>
        </w:rPr>
      </w:pPr>
      <w:r>
        <w:rPr>
          <w:rFonts w:hint="eastAsia"/>
          <w:b/>
          <w:bCs/>
          <w:sz w:val="52"/>
          <w:szCs w:val="52"/>
          <w:lang w:val="en-US" w:eastAsia="zh-CN"/>
        </w:rPr>
        <w:t>2022 年部门预算表</w:t>
      </w: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rPr>
          <w:rFonts w:hint="default" w:ascii="仿宋" w:hAnsi="仿宋" w:eastAsia="仿宋" w:cs="Times New Roman"/>
          <w:sz w:val="32"/>
          <w:szCs w:val="32"/>
          <w:lang w:val="en-US" w:eastAsia="zh-CN"/>
        </w:rPr>
      </w:pPr>
    </w:p>
    <w:p>
      <w:pPr>
        <w:spacing w:line="600" w:lineRule="exact"/>
        <w:ind w:firstLine="640" w:firstLineChars="200"/>
        <w:rPr>
          <w:rFonts w:hint="default" w:ascii="仿宋" w:hAnsi="仿宋" w:eastAsia="仿宋"/>
          <w:sz w:val="32"/>
          <w:szCs w:val="32"/>
          <w:lang w:val="en-US" w:eastAsia="zh-CN"/>
        </w:rPr>
      </w:pPr>
    </w:p>
    <w:p>
      <w:pPr>
        <w:pStyle w:val="5"/>
        <w:jc w:val="both"/>
        <w:rPr>
          <w:rFonts w:hint="default" w:eastAsiaTheme="minorEastAsia"/>
          <w:lang w:val="en-US" w:eastAsia="zh-CN"/>
        </w:rPr>
      </w:pPr>
      <w:r>
        <w:rPr>
          <w:rFonts w:hint="eastAsia"/>
          <w:lang w:val="en-US" w:eastAsia="zh-CN"/>
        </w:rPr>
        <w:t>1、部门收支总表（公开表1）</w:t>
      </w:r>
    </w:p>
    <w:p>
      <w:pPr>
        <w:pStyle w:val="5"/>
        <w:jc w:val="both"/>
        <w:rPr>
          <w:rFonts w:hint="default"/>
          <w:lang w:val="en-US" w:eastAsia="zh-CN"/>
        </w:rPr>
      </w:pPr>
      <w:r>
        <w:drawing>
          <wp:inline distT="0" distB="0" distL="114300" distR="114300">
            <wp:extent cx="5267960" cy="6121400"/>
            <wp:effectExtent l="0" t="0" r="8890" b="1270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6"/>
                    <a:stretch>
                      <a:fillRect/>
                    </a:stretch>
                  </pic:blipFill>
                  <pic:spPr>
                    <a:xfrm>
                      <a:off x="0" y="0"/>
                      <a:ext cx="5267960" cy="6121400"/>
                    </a:xfrm>
                    <a:prstGeom prst="rect">
                      <a:avLst/>
                    </a:prstGeom>
                    <a:noFill/>
                    <a:ln>
                      <a:noFill/>
                    </a:ln>
                  </pic:spPr>
                </pic:pic>
              </a:graphicData>
            </a:graphic>
          </wp:inline>
        </w:drawing>
      </w:r>
    </w:p>
    <w:tbl>
      <w:tblPr>
        <w:tblStyle w:val="6"/>
        <w:tblW w:w="21181" w:type="dxa"/>
        <w:tblInd w:w="0" w:type="dxa"/>
        <w:shd w:val="clear" w:color="auto" w:fill="auto"/>
        <w:tblLayout w:type="fixed"/>
        <w:tblCellMar>
          <w:top w:w="0" w:type="dxa"/>
          <w:left w:w="0" w:type="dxa"/>
          <w:bottom w:w="0" w:type="dxa"/>
          <w:right w:w="0" w:type="dxa"/>
        </w:tblCellMar>
      </w:tblPr>
      <w:tblGrid>
        <w:gridCol w:w="21181"/>
      </w:tblGrid>
      <w:tr>
        <w:tblPrEx>
          <w:shd w:val="clear" w:color="auto" w:fill="auto"/>
          <w:tblCellMar>
            <w:top w:w="0" w:type="dxa"/>
            <w:left w:w="0" w:type="dxa"/>
            <w:bottom w:w="0" w:type="dxa"/>
            <w:right w:w="0" w:type="dxa"/>
          </w:tblCellMar>
        </w:tblPrEx>
        <w:trPr>
          <w:trHeight w:val="456" w:hRule="atLeast"/>
        </w:trPr>
        <w:tc>
          <w:tcPr>
            <w:tcW w:w="21181" w:type="dxa"/>
            <w:tcBorders>
              <w:top w:val="single" w:color="FFFFFF" w:sz="4" w:space="0"/>
              <w:left w:val="single" w:color="FFFFFF" w:sz="4" w:space="0"/>
              <w:bottom w:val="single" w:color="FFFFFF" w:sz="4" w:space="0"/>
              <w:right w:val="single" w:color="FFFFFF"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表</w:t>
            </w:r>
          </w:p>
        </w:tc>
      </w:tr>
    </w:tbl>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二、部门收入总表（公开表1-2）</w:t>
      </w: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70528" behindDoc="1" locked="0" layoutInCell="1" allowOverlap="1">
            <wp:simplePos x="0" y="0"/>
            <wp:positionH relativeFrom="column">
              <wp:posOffset>-76200</wp:posOffset>
            </wp:positionH>
            <wp:positionV relativeFrom="paragraph">
              <wp:posOffset>323850</wp:posOffset>
            </wp:positionV>
            <wp:extent cx="5266055" cy="6591300"/>
            <wp:effectExtent l="0" t="0" r="10795" b="0"/>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7"/>
                    <a:stretch>
                      <a:fillRect/>
                    </a:stretch>
                  </pic:blipFill>
                  <pic:spPr>
                    <a:xfrm>
                      <a:off x="0" y="0"/>
                      <a:ext cx="5266055" cy="6591300"/>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三、部门支出总表（公开表1-2）</w:t>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w:t>
      </w: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70528" behindDoc="1" locked="0" layoutInCell="1" allowOverlap="1">
            <wp:simplePos x="0" y="0"/>
            <wp:positionH relativeFrom="column">
              <wp:posOffset>-209550</wp:posOffset>
            </wp:positionH>
            <wp:positionV relativeFrom="paragraph">
              <wp:posOffset>85725</wp:posOffset>
            </wp:positionV>
            <wp:extent cx="5271135" cy="6991985"/>
            <wp:effectExtent l="0" t="0" r="5715" b="18415"/>
            <wp:wrapNone/>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pic:cNvPicPr>
                  </pic:nvPicPr>
                  <pic:blipFill>
                    <a:blip r:embed="rId8"/>
                    <a:stretch>
                      <a:fillRect/>
                    </a:stretch>
                  </pic:blipFill>
                  <pic:spPr>
                    <a:xfrm>
                      <a:off x="0" y="0"/>
                      <a:ext cx="5271135" cy="699198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四、财政拨款收支预算总表（公开表2）</w:t>
      </w:r>
    </w:p>
    <w:p>
      <w:pPr>
        <w:numPr>
          <w:ilvl w:val="0"/>
          <w:numId w:val="0"/>
        </w:numPr>
        <w:spacing w:line="600" w:lineRule="exact"/>
        <w:rPr>
          <w:rFonts w:hint="default" w:ascii="仿宋" w:hAnsi="仿宋" w:eastAsia="仿宋" w:cs="Times New Roman"/>
          <w:sz w:val="32"/>
          <w:szCs w:val="32"/>
          <w:lang w:val="en-US" w:eastAsia="zh-CN"/>
        </w:rPr>
        <w:sectPr>
          <w:headerReference r:id="rId3" w:type="default"/>
          <w:footerReference r:id="rId4" w:type="default"/>
          <w:type w:val="continuous"/>
          <w:pgSz w:w="11906" w:h="16838"/>
          <w:pgMar w:top="1440" w:right="1800" w:bottom="1440" w:left="1800" w:header="851" w:footer="992" w:gutter="0"/>
          <w:pgNumType w:fmt="decimal"/>
          <w:cols w:space="425" w:num="1"/>
          <w:docGrid w:type="lines" w:linePitch="312" w:charSpace="0"/>
        </w:sectPr>
      </w:pPr>
      <w:bookmarkStart w:id="0" w:name="_GoBack"/>
      <w:r>
        <w:drawing>
          <wp:anchor distT="0" distB="0" distL="114300" distR="114300" simplePos="0" relativeHeight="251663360" behindDoc="0" locked="0" layoutInCell="1" allowOverlap="1">
            <wp:simplePos x="0" y="0"/>
            <wp:positionH relativeFrom="column">
              <wp:posOffset>-66675</wp:posOffset>
            </wp:positionH>
            <wp:positionV relativeFrom="paragraph">
              <wp:posOffset>342900</wp:posOffset>
            </wp:positionV>
            <wp:extent cx="5273040" cy="7247890"/>
            <wp:effectExtent l="0" t="0" r="3810" b="1016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273040" cy="7247890"/>
                    </a:xfrm>
                    <a:prstGeom prst="rect">
                      <a:avLst/>
                    </a:prstGeom>
                    <a:noFill/>
                    <a:ln>
                      <a:noFill/>
                    </a:ln>
                  </pic:spPr>
                </pic:pic>
              </a:graphicData>
            </a:graphic>
          </wp:anchor>
        </w:drawing>
      </w:r>
      <w:bookmarkEnd w:id="0"/>
    </w:p>
    <w:p>
      <w:pPr>
        <w:numPr>
          <w:ilvl w:val="0"/>
          <w:numId w:val="2"/>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财政拨款支出预算表（部门经济分类科目（公开表 2-1）</w:t>
      </w: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70528" behindDoc="1" locked="0" layoutInCell="1" allowOverlap="1">
            <wp:simplePos x="0" y="0"/>
            <wp:positionH relativeFrom="column">
              <wp:posOffset>-19050</wp:posOffset>
            </wp:positionH>
            <wp:positionV relativeFrom="paragraph">
              <wp:posOffset>171450</wp:posOffset>
            </wp:positionV>
            <wp:extent cx="5273675" cy="8074025"/>
            <wp:effectExtent l="0" t="0" r="3175" b="3175"/>
            <wp:wrapNone/>
            <wp:docPr id="34"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8"/>
                    <pic:cNvPicPr>
                      <a:picLocks noChangeAspect="1"/>
                    </pic:cNvPicPr>
                  </pic:nvPicPr>
                  <pic:blipFill>
                    <a:blip r:embed="rId10"/>
                    <a:stretch>
                      <a:fillRect/>
                    </a:stretch>
                  </pic:blipFill>
                  <pic:spPr>
                    <a:xfrm>
                      <a:off x="0" y="0"/>
                      <a:ext cx="5273675" cy="807402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0"/>
        </w:numPr>
        <w:spacing w:line="600" w:lineRule="exact"/>
        <w:rPr>
          <w:rFonts w:hint="eastAsia" w:ascii="仿宋" w:hAnsi="仿宋" w:eastAsia="仿宋" w:cs="Times New Roman"/>
          <w:sz w:val="32"/>
          <w:szCs w:val="32"/>
          <w:lang w:val="en-US" w:eastAsia="zh-CN"/>
        </w:rPr>
        <w:sectPr>
          <w:pgSz w:w="11906" w:h="16838"/>
          <w:pgMar w:top="1440" w:right="1800" w:bottom="1440" w:left="1800" w:header="851" w:footer="992" w:gutter="0"/>
          <w:pgNumType w:fmt="decimal"/>
          <w:cols w:space="425" w:num="1"/>
          <w:docGrid w:type="lines" w:linePitch="312" w:charSpace="0"/>
        </w:sectPr>
      </w:pPr>
      <w:r>
        <w:drawing>
          <wp:anchor distT="0" distB="0" distL="114300" distR="114300" simplePos="0" relativeHeight="251669504" behindDoc="0" locked="0" layoutInCell="1" allowOverlap="1">
            <wp:simplePos x="0" y="0"/>
            <wp:positionH relativeFrom="column">
              <wp:posOffset>-38100</wp:posOffset>
            </wp:positionH>
            <wp:positionV relativeFrom="paragraph">
              <wp:posOffset>228600</wp:posOffset>
            </wp:positionV>
            <wp:extent cx="5273675" cy="8138160"/>
            <wp:effectExtent l="0" t="0" r="3175" b="15240"/>
            <wp:wrapSquare wrapText="bothSides"/>
            <wp:docPr id="3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9"/>
                    <pic:cNvPicPr>
                      <a:picLocks noChangeAspect="1"/>
                    </pic:cNvPicPr>
                  </pic:nvPicPr>
                  <pic:blipFill>
                    <a:blip r:embed="rId11"/>
                    <a:stretch>
                      <a:fillRect/>
                    </a:stretch>
                  </pic:blipFill>
                  <pic:spPr>
                    <a:xfrm>
                      <a:off x="0" y="0"/>
                      <a:ext cx="5273675" cy="8138160"/>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六、一般公共预算支出预算表（公开表 3） </w:t>
      </w:r>
    </w:p>
    <w:p>
      <w:pPr>
        <w:numPr>
          <w:ilvl w:val="0"/>
          <w:numId w:val="0"/>
        </w:numPr>
        <w:spacing w:line="600" w:lineRule="exact"/>
        <w:rPr>
          <w:rFonts w:hint="eastAsia" w:ascii="仿宋" w:hAnsi="仿宋" w:eastAsia="仿宋" w:cs="Times New Roman"/>
          <w:sz w:val="32"/>
          <w:szCs w:val="32"/>
          <w:lang w:val="en-US" w:eastAsia="zh-CN"/>
        </w:rPr>
      </w:pPr>
      <w:r>
        <w:drawing>
          <wp:anchor distT="0" distB="0" distL="114300" distR="114300" simplePos="0" relativeHeight="251670528" behindDoc="1" locked="0" layoutInCell="1" allowOverlap="1">
            <wp:simplePos x="0" y="0"/>
            <wp:positionH relativeFrom="column">
              <wp:posOffset>635</wp:posOffset>
            </wp:positionH>
            <wp:positionV relativeFrom="paragraph">
              <wp:posOffset>302260</wp:posOffset>
            </wp:positionV>
            <wp:extent cx="5269865" cy="7972425"/>
            <wp:effectExtent l="0" t="0" r="6985" b="9525"/>
            <wp:wrapNone/>
            <wp:docPr id="3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pic:cNvPicPr>
                      <a:picLocks noChangeAspect="1"/>
                    </pic:cNvPicPr>
                  </pic:nvPicPr>
                  <pic:blipFill>
                    <a:blip r:embed="rId12"/>
                    <a:stretch>
                      <a:fillRect/>
                    </a:stretch>
                  </pic:blipFill>
                  <pic:spPr>
                    <a:xfrm>
                      <a:off x="0" y="0"/>
                      <a:ext cx="5269865" cy="797242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default"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sectPr>
          <w:pgSz w:w="11906" w:h="16838"/>
          <w:pgMar w:top="1440" w:right="1800" w:bottom="1440" w:left="1800" w:header="851" w:footer="992" w:gutter="0"/>
          <w:pgNumType w:fmt="decimal"/>
          <w:cols w:space="425" w:num="1"/>
          <w:docGrid w:type="lines" w:linePitch="312" w:charSpace="0"/>
        </w:sect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w:t>
      </w:r>
    </w:p>
    <w:p>
      <w:pPr>
        <w:numPr>
          <w:ilvl w:val="0"/>
          <w:numId w:val="0"/>
        </w:numPr>
        <w:spacing w:line="600" w:lineRule="exact"/>
        <w:ind w:leftChars="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七、一般公共预算基本支出预算表（公开表 3-1）</w:t>
      </w:r>
    </w:p>
    <w:p>
      <w:pPr>
        <w:numPr>
          <w:ilvl w:val="0"/>
          <w:numId w:val="0"/>
        </w:numPr>
        <w:spacing w:line="600" w:lineRule="exact"/>
        <w:ind w:leftChars="0"/>
        <w:rPr>
          <w:rFonts w:hint="eastAsia" w:ascii="仿宋" w:hAnsi="仿宋" w:eastAsia="仿宋" w:cs="Times New Roman"/>
          <w:sz w:val="32"/>
          <w:szCs w:val="32"/>
          <w:lang w:val="en-US" w:eastAsia="zh-CN"/>
        </w:rPr>
      </w:pPr>
      <w:r>
        <w:drawing>
          <wp:anchor distT="0" distB="0" distL="114300" distR="114300" simplePos="0" relativeHeight="251670528" behindDoc="1" locked="0" layoutInCell="1" allowOverlap="1">
            <wp:simplePos x="0" y="0"/>
            <wp:positionH relativeFrom="column">
              <wp:posOffset>28575</wp:posOffset>
            </wp:positionH>
            <wp:positionV relativeFrom="paragraph">
              <wp:posOffset>307975</wp:posOffset>
            </wp:positionV>
            <wp:extent cx="5266690" cy="8061325"/>
            <wp:effectExtent l="0" t="0" r="10160" b="15875"/>
            <wp:wrapNone/>
            <wp:docPr id="3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7"/>
                    <pic:cNvPicPr>
                      <a:picLocks noChangeAspect="1"/>
                    </pic:cNvPicPr>
                  </pic:nvPicPr>
                  <pic:blipFill>
                    <a:blip r:embed="rId13"/>
                    <a:stretch>
                      <a:fillRect/>
                    </a:stretch>
                  </pic:blipFill>
                  <pic:spPr>
                    <a:xfrm>
                      <a:off x="0" y="0"/>
                      <a:ext cx="5266690" cy="8061325"/>
                    </a:xfrm>
                    <a:prstGeom prst="rect">
                      <a:avLst/>
                    </a:prstGeom>
                    <a:noFill/>
                    <a:ln>
                      <a:noFill/>
                    </a:ln>
                  </pic:spPr>
                </pic:pic>
              </a:graphicData>
            </a:graphic>
          </wp:anchor>
        </w:drawing>
      </w: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numPr>
          <w:ilvl w:val="0"/>
          <w:numId w:val="0"/>
        </w:numPr>
        <w:spacing w:line="600" w:lineRule="exact"/>
        <w:ind w:leftChars="0"/>
        <w:rPr>
          <w:rFonts w:hint="eastAsia" w:ascii="仿宋" w:hAnsi="仿宋" w:eastAsia="仿宋" w:cs="Times New Roman"/>
          <w:sz w:val="32"/>
          <w:szCs w:val="32"/>
          <w:lang w:val="en-US" w:eastAsia="zh-CN"/>
        </w:rPr>
      </w:pPr>
    </w:p>
    <w:p>
      <w:pPr>
        <w:widowControl w:val="0"/>
        <w:numPr>
          <w:ilvl w:val="0"/>
          <w:numId w:val="0"/>
        </w:numPr>
        <w:spacing w:line="600" w:lineRule="exact"/>
        <w:ind w:leftChars="0"/>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w:t>
      </w:r>
    </w:p>
    <w:p>
      <w:pPr>
        <w:widowControl w:val="0"/>
        <w:numPr>
          <w:ilvl w:val="0"/>
          <w:numId w:val="0"/>
        </w:numPr>
        <w:spacing w:line="600" w:lineRule="exact"/>
        <w:ind w:leftChars="0"/>
        <w:jc w:val="both"/>
        <w:rPr>
          <w:rFonts w:hint="eastAsia" w:ascii="仿宋" w:hAnsi="仿宋" w:eastAsia="仿宋" w:cs="Times New Roman"/>
          <w:sz w:val="32"/>
          <w:szCs w:val="32"/>
          <w:lang w:val="en-US" w:eastAsia="zh-CN"/>
        </w:rPr>
      </w:pPr>
      <w:r>
        <w:drawing>
          <wp:anchor distT="0" distB="0" distL="114300" distR="114300" simplePos="0" relativeHeight="251667456" behindDoc="0" locked="0" layoutInCell="1" allowOverlap="1">
            <wp:simplePos x="0" y="0"/>
            <wp:positionH relativeFrom="column">
              <wp:posOffset>-73025</wp:posOffset>
            </wp:positionH>
            <wp:positionV relativeFrom="paragraph">
              <wp:posOffset>1029335</wp:posOffset>
            </wp:positionV>
            <wp:extent cx="5271135" cy="7015480"/>
            <wp:effectExtent l="0" t="0" r="5715" b="13970"/>
            <wp:wrapSquare wrapText="bothSides"/>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4"/>
                    <a:stretch>
                      <a:fillRect/>
                    </a:stretch>
                  </pic:blipFill>
                  <pic:spPr>
                    <a:xfrm>
                      <a:off x="0" y="0"/>
                      <a:ext cx="5271135" cy="7015480"/>
                    </a:xfrm>
                    <a:prstGeom prst="rect">
                      <a:avLst/>
                    </a:prstGeom>
                    <a:noFill/>
                    <a:ln>
                      <a:noFill/>
                    </a:ln>
                  </pic:spPr>
                </pic:pic>
              </a:graphicData>
            </a:graphic>
          </wp:anchor>
        </w:drawing>
      </w:r>
    </w:p>
    <w:p>
      <w:pPr>
        <w:widowControl w:val="0"/>
        <w:numPr>
          <w:ilvl w:val="0"/>
          <w:numId w:val="0"/>
        </w:numPr>
        <w:spacing w:line="60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八、一般公共预算项目支出预算表（公开表 3-2）</w:t>
      </w: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九、一般公共预算“三公”经费支出预算表（公开表 3-3）</w:t>
      </w: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pPr>
      <w:r>
        <w:drawing>
          <wp:anchor distT="0" distB="0" distL="114300" distR="114300" simplePos="0" relativeHeight="251670528" behindDoc="1" locked="0" layoutInCell="1" allowOverlap="1">
            <wp:simplePos x="0" y="0"/>
            <wp:positionH relativeFrom="column">
              <wp:posOffset>-142875</wp:posOffset>
            </wp:positionH>
            <wp:positionV relativeFrom="paragraph">
              <wp:posOffset>142875</wp:posOffset>
            </wp:positionV>
            <wp:extent cx="5265420" cy="1696085"/>
            <wp:effectExtent l="0" t="0" r="11430" b="18415"/>
            <wp:wrapNone/>
            <wp:docPr id="3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2"/>
                    <pic:cNvPicPr>
                      <a:picLocks noChangeAspect="1"/>
                    </pic:cNvPicPr>
                  </pic:nvPicPr>
                  <pic:blipFill>
                    <a:blip r:embed="rId15"/>
                    <a:stretch>
                      <a:fillRect/>
                    </a:stretch>
                  </pic:blipFill>
                  <pic:spPr>
                    <a:xfrm>
                      <a:off x="0" y="0"/>
                      <a:ext cx="5265420" cy="1696085"/>
                    </a:xfrm>
                    <a:prstGeom prst="rect">
                      <a:avLst/>
                    </a:prstGeom>
                    <a:noFill/>
                    <a:ln>
                      <a:noFill/>
                    </a:ln>
                  </pic:spPr>
                </pic:pic>
              </a:graphicData>
            </a:graphic>
          </wp:anchor>
        </w:drawing>
      </w:r>
    </w:p>
    <w:p>
      <w:pPr>
        <w:widowControl w:val="0"/>
        <w:numPr>
          <w:ilvl w:val="0"/>
          <w:numId w:val="0"/>
        </w:numPr>
        <w:spacing w:line="600" w:lineRule="exact"/>
        <w:jc w:val="both"/>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 xml:space="preserve"> </w:t>
      </w:r>
    </w:p>
    <w:p>
      <w:pPr>
        <w:widowControl w:val="0"/>
        <w:numPr>
          <w:ilvl w:val="0"/>
          <w:numId w:val="0"/>
        </w:numPr>
        <w:spacing w:line="600" w:lineRule="exact"/>
        <w:jc w:val="both"/>
        <w:rPr>
          <w:rFonts w:hint="eastAsia" w:ascii="仿宋" w:hAnsi="仿宋" w:eastAsia="仿宋" w:cs="Times New Roman"/>
          <w:sz w:val="32"/>
          <w:szCs w:val="32"/>
          <w:lang w:val="en-US" w:eastAsia="zh-CN"/>
        </w:rPr>
      </w:pPr>
    </w:p>
    <w:p>
      <w:pPr>
        <w:widowControl w:val="0"/>
        <w:numPr>
          <w:ilvl w:val="0"/>
          <w:numId w:val="0"/>
        </w:numPr>
        <w:spacing w:line="600" w:lineRule="exact"/>
        <w:jc w:val="both"/>
        <w:rPr>
          <w:rFonts w:hint="eastAsia" w:ascii="仿宋" w:hAnsi="仿宋" w:eastAsia="仿宋" w:cs="Times New Roman"/>
          <w:sz w:val="32"/>
          <w:szCs w:val="32"/>
          <w:lang w:val="en-US" w:eastAsia="zh-CN"/>
        </w:rPr>
        <w:sectPr>
          <w:type w:val="continuous"/>
          <w:pgSz w:w="11906" w:h="16838"/>
          <w:pgMar w:top="1440" w:right="1800" w:bottom="1440" w:left="1800" w:header="851" w:footer="992" w:gutter="0"/>
          <w:pgNumType w:fmt="decimal"/>
          <w:cols w:space="425" w:num="1"/>
          <w:docGrid w:type="lines" w:linePitch="312" w:charSpace="0"/>
        </w:sectPr>
      </w:pPr>
    </w:p>
    <w:p>
      <w:pPr>
        <w:numPr>
          <w:ilvl w:val="0"/>
          <w:numId w:val="0"/>
        </w:numPr>
        <w:spacing w:line="600" w:lineRule="exact"/>
        <w:rPr>
          <w:rFonts w:hint="eastAsia" w:ascii="仿宋" w:hAnsi="仿宋" w:eastAsia="仿宋" w:cs="Times New Roman"/>
          <w:sz w:val="32"/>
          <w:szCs w:val="3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both"/>
        <w:rPr>
          <w:rFonts w:hint="eastAsia"/>
          <w:b/>
          <w:bCs/>
          <w:sz w:val="52"/>
          <w:szCs w:val="52"/>
          <w:lang w:val="en-US" w:eastAsia="zh-CN"/>
        </w:rPr>
      </w:pPr>
    </w:p>
    <w:p>
      <w:pPr>
        <w:numPr>
          <w:ilvl w:val="0"/>
          <w:numId w:val="0"/>
        </w:numPr>
        <w:ind w:leftChars="0"/>
        <w:jc w:val="both"/>
        <w:rPr>
          <w:rFonts w:hint="eastAsia"/>
          <w:b/>
          <w:bCs/>
          <w:sz w:val="32"/>
          <w:szCs w:val="32"/>
          <w:lang w:val="en-US" w:eastAsia="zh-CN"/>
        </w:rPr>
      </w:pPr>
      <w:r>
        <w:rPr>
          <w:rFonts w:hint="eastAsia"/>
          <w:b/>
          <w:bCs/>
          <w:sz w:val="32"/>
          <w:szCs w:val="32"/>
          <w:lang w:val="en-US" w:eastAsia="zh-CN"/>
        </w:rPr>
        <w:t>十</w:t>
      </w:r>
      <w:r>
        <w:rPr>
          <w:rFonts w:hint="eastAsia"/>
          <w:b w:val="0"/>
          <w:bCs w:val="0"/>
          <w:sz w:val="32"/>
          <w:szCs w:val="32"/>
          <w:lang w:val="en-US" w:eastAsia="zh-CN"/>
        </w:rPr>
        <w:t>、政府性基金预算支出表（公开表 4）</w:t>
      </w:r>
      <w:r>
        <w:rPr>
          <w:rFonts w:hint="eastAsia"/>
          <w:b/>
          <w:bCs/>
          <w:sz w:val="32"/>
          <w:szCs w:val="32"/>
          <w:lang w:val="en-US" w:eastAsia="zh-CN"/>
        </w:rPr>
        <w:t xml:space="preserve"> </w:t>
      </w:r>
    </w:p>
    <w:p>
      <w:pPr>
        <w:numPr>
          <w:ilvl w:val="0"/>
          <w:numId w:val="0"/>
        </w:numPr>
        <w:ind w:leftChars="0"/>
        <w:jc w:val="center"/>
        <w:rPr>
          <w:rFonts w:hint="eastAsia"/>
          <w:b/>
          <w:bCs/>
          <w:sz w:val="52"/>
          <w:szCs w:val="52"/>
          <w:lang w:val="en-US" w:eastAsia="zh-CN"/>
        </w:rPr>
      </w:pPr>
    </w:p>
    <w:p>
      <w:pPr>
        <w:numPr>
          <w:ilvl w:val="0"/>
          <w:numId w:val="0"/>
        </w:numPr>
        <w:ind w:leftChars="0"/>
        <w:jc w:val="both"/>
        <w:rPr>
          <w:rFonts w:hint="eastAsia"/>
          <w:b/>
          <w:bCs/>
          <w:sz w:val="52"/>
          <w:szCs w:val="52"/>
          <w:lang w:val="en-US" w:eastAsia="zh-CN"/>
        </w:rPr>
      </w:pPr>
      <w:r>
        <w:drawing>
          <wp:inline distT="0" distB="0" distL="114300" distR="114300">
            <wp:extent cx="5267325" cy="2962275"/>
            <wp:effectExtent l="0" t="0" r="9525" b="952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6"/>
                    <a:stretch>
                      <a:fillRect/>
                    </a:stretch>
                  </pic:blipFill>
                  <pic:spPr>
                    <a:xfrm>
                      <a:off x="0" y="0"/>
                      <a:ext cx="5267325" cy="2962275"/>
                    </a:xfrm>
                    <a:prstGeom prst="rect">
                      <a:avLst/>
                    </a:prstGeom>
                    <a:noFill/>
                    <a:ln>
                      <a:noFill/>
                    </a:ln>
                  </pic:spPr>
                </pic:pic>
              </a:graphicData>
            </a:graphic>
          </wp:inline>
        </w:drawing>
      </w: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3"/>
        </w:numPr>
        <w:ind w:leftChars="0"/>
        <w:jc w:val="both"/>
        <w:rPr>
          <w:rFonts w:hint="eastAsia"/>
          <w:b w:val="0"/>
          <w:bCs w:val="0"/>
          <w:sz w:val="32"/>
          <w:szCs w:val="32"/>
          <w:lang w:val="en-US" w:eastAsia="zh-CN"/>
        </w:rPr>
      </w:pPr>
      <w:r>
        <w:rPr>
          <w:rFonts w:hint="eastAsia"/>
          <w:b w:val="0"/>
          <w:bCs w:val="0"/>
          <w:sz w:val="32"/>
          <w:szCs w:val="32"/>
          <w:lang w:val="en-US" w:eastAsia="zh-CN"/>
        </w:rPr>
        <w:t>政府性基金预算“三公”经费支出预算表（公开表 4-1）</w:t>
      </w:r>
    </w:p>
    <w:p>
      <w:pPr>
        <w:numPr>
          <w:ilvl w:val="0"/>
          <w:numId w:val="0"/>
        </w:numPr>
        <w:jc w:val="both"/>
        <w:rPr>
          <w:rFonts w:hint="eastAsia"/>
          <w:b/>
          <w:bCs/>
          <w:sz w:val="32"/>
          <w:szCs w:val="32"/>
          <w:lang w:val="en-US" w:eastAsia="zh-CN"/>
        </w:rPr>
      </w:pPr>
      <w:r>
        <w:rPr>
          <w:rFonts w:hint="eastAsia"/>
          <w:b/>
          <w:bCs/>
          <w:sz w:val="32"/>
          <w:szCs w:val="32"/>
          <w:lang w:val="en-US" w:eastAsia="zh-CN"/>
        </w:rPr>
        <w:t xml:space="preserve"> </w:t>
      </w:r>
      <w:r>
        <w:drawing>
          <wp:inline distT="0" distB="0" distL="114300" distR="114300">
            <wp:extent cx="5265420" cy="2202180"/>
            <wp:effectExtent l="0" t="0" r="11430" b="762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7"/>
                    <a:stretch>
                      <a:fillRect/>
                    </a:stretch>
                  </pic:blipFill>
                  <pic:spPr>
                    <a:xfrm>
                      <a:off x="0" y="0"/>
                      <a:ext cx="5265420" cy="2202180"/>
                    </a:xfrm>
                    <a:prstGeom prst="rect">
                      <a:avLst/>
                    </a:prstGeom>
                    <a:noFill/>
                    <a:ln>
                      <a:noFill/>
                    </a:ln>
                  </pic:spPr>
                </pic:pic>
              </a:graphicData>
            </a:graphic>
          </wp:inline>
        </w:drawing>
      </w:r>
    </w:p>
    <w:p>
      <w:pPr>
        <w:numPr>
          <w:ilvl w:val="0"/>
          <w:numId w:val="0"/>
        </w:numPr>
        <w:ind w:leftChars="0"/>
        <w:jc w:val="both"/>
        <w:rPr>
          <w:rFonts w:hint="eastAsia"/>
          <w:b/>
          <w:bCs/>
          <w:sz w:val="32"/>
          <w:szCs w:val="3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both"/>
        <w:rPr>
          <w:rFonts w:hint="eastAsia"/>
          <w:b/>
          <w:bCs/>
          <w:sz w:val="32"/>
          <w:szCs w:val="32"/>
          <w:lang w:val="en-US" w:eastAsia="zh-CN"/>
        </w:rPr>
      </w:pPr>
    </w:p>
    <w:p>
      <w:pPr>
        <w:numPr>
          <w:ilvl w:val="0"/>
          <w:numId w:val="3"/>
        </w:numPr>
        <w:ind w:left="0" w:leftChars="0" w:firstLine="0" w:firstLineChars="0"/>
        <w:jc w:val="both"/>
        <w:rPr>
          <w:rFonts w:hint="eastAsia"/>
          <w:b/>
          <w:bCs/>
          <w:sz w:val="32"/>
          <w:szCs w:val="32"/>
          <w:lang w:val="en-US" w:eastAsia="zh-CN"/>
        </w:rPr>
      </w:pPr>
      <w:r>
        <w:rPr>
          <w:rFonts w:hint="eastAsia"/>
          <w:b w:val="0"/>
          <w:bCs w:val="0"/>
          <w:sz w:val="32"/>
          <w:szCs w:val="32"/>
          <w:lang w:val="en-US" w:eastAsia="zh-CN"/>
        </w:rPr>
        <w:t>国有资本经营预算支出表（公开表 5）</w:t>
      </w:r>
      <w:r>
        <w:rPr>
          <w:rFonts w:hint="eastAsia"/>
          <w:b/>
          <w:bCs/>
          <w:sz w:val="32"/>
          <w:szCs w:val="32"/>
          <w:lang w:val="en-US" w:eastAsia="zh-CN"/>
        </w:rPr>
        <w:t xml:space="preserve"> </w:t>
      </w: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r>
        <w:drawing>
          <wp:inline distT="0" distB="0" distL="114300" distR="114300">
            <wp:extent cx="5267325" cy="2790825"/>
            <wp:effectExtent l="0" t="0" r="9525" b="952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8"/>
                    <a:stretch>
                      <a:fillRect/>
                    </a:stretch>
                  </pic:blipFill>
                  <pic:spPr>
                    <a:xfrm>
                      <a:off x="0" y="0"/>
                      <a:ext cx="5267325" cy="2790825"/>
                    </a:xfrm>
                    <a:prstGeom prst="rect">
                      <a:avLst/>
                    </a:prstGeom>
                    <a:noFill/>
                    <a:ln>
                      <a:noFill/>
                    </a:ln>
                  </pic:spPr>
                </pic:pic>
              </a:graphicData>
            </a:graphic>
          </wp:inline>
        </w:drawing>
      </w: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both"/>
        <w:rPr>
          <w:rFonts w:hint="eastAsia"/>
          <w:b/>
          <w:bCs/>
          <w:sz w:val="32"/>
          <w:szCs w:val="32"/>
          <w:lang w:val="en-US" w:eastAsia="zh-CN"/>
        </w:rPr>
      </w:pPr>
    </w:p>
    <w:p>
      <w:pPr>
        <w:numPr>
          <w:ilvl w:val="0"/>
          <w:numId w:val="3"/>
        </w:numPr>
        <w:ind w:left="0" w:leftChars="0" w:firstLine="0" w:firstLineChars="0"/>
        <w:jc w:val="both"/>
        <w:rPr>
          <w:rFonts w:hint="eastAsia"/>
          <w:b/>
          <w:bCs/>
          <w:sz w:val="32"/>
          <w:szCs w:val="32"/>
          <w:lang w:val="en-US" w:eastAsia="zh-CN"/>
        </w:rPr>
      </w:pPr>
      <w:r>
        <w:rPr>
          <w:rFonts w:hint="eastAsia"/>
          <w:b/>
          <w:bCs/>
          <w:sz w:val="32"/>
          <w:szCs w:val="32"/>
          <w:lang w:val="en-US" w:eastAsia="zh-CN"/>
        </w:rPr>
        <w:t xml:space="preserve">部门预算项目支出绩效目标表（公开表 6） </w:t>
      </w:r>
    </w:p>
    <w:p>
      <w:pPr>
        <w:numPr>
          <w:ilvl w:val="0"/>
          <w:numId w:val="0"/>
        </w:numPr>
        <w:ind w:leftChars="0"/>
        <w:jc w:val="both"/>
        <w:rPr>
          <w:rFonts w:hint="eastAsia"/>
          <w:b/>
          <w:bCs/>
          <w:sz w:val="32"/>
          <w:szCs w:val="32"/>
          <w:lang w:val="en-US" w:eastAsia="zh-CN"/>
        </w:rPr>
      </w:pPr>
    </w:p>
    <w:p>
      <w:pPr>
        <w:numPr>
          <w:ilvl w:val="0"/>
          <w:numId w:val="0"/>
        </w:numPr>
        <w:ind w:leftChars="0"/>
        <w:jc w:val="both"/>
        <w:sectPr>
          <w:type w:val="continuous"/>
          <w:pgSz w:w="11906" w:h="16838"/>
          <w:pgMar w:top="1440" w:right="1800" w:bottom="1440" w:left="1800" w:header="851" w:footer="992" w:gutter="0"/>
          <w:pgNumType w:fmt="decimal"/>
          <w:cols w:space="425" w:num="1"/>
          <w:docGrid w:type="lines" w:linePitch="312" w:charSpace="0"/>
        </w:sectPr>
      </w:pPr>
      <w:r>
        <w:drawing>
          <wp:inline distT="0" distB="0" distL="114300" distR="114300">
            <wp:extent cx="5267960" cy="7640320"/>
            <wp:effectExtent l="0" t="0" r="8890" b="1778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9"/>
                    <a:stretch>
                      <a:fillRect/>
                    </a:stretch>
                  </pic:blipFill>
                  <pic:spPr>
                    <a:xfrm>
                      <a:off x="0" y="0"/>
                      <a:ext cx="5267960" cy="7640320"/>
                    </a:xfrm>
                    <a:prstGeom prst="rect">
                      <a:avLst/>
                    </a:prstGeom>
                    <a:noFill/>
                    <a:ln>
                      <a:noFill/>
                    </a:ln>
                  </pic:spPr>
                </pic:pic>
              </a:graphicData>
            </a:graphic>
          </wp:inline>
        </w:drawing>
      </w:r>
    </w:p>
    <w:p>
      <w:pPr>
        <w:numPr>
          <w:ilvl w:val="0"/>
          <w:numId w:val="0"/>
        </w:numPr>
        <w:ind w:leftChars="0"/>
        <w:jc w:val="both"/>
        <w:rPr>
          <w:rFonts w:hint="eastAsia"/>
          <w:lang w:val="en-US" w:eastAsia="zh-CN"/>
        </w:rPr>
      </w:pPr>
    </w:p>
    <w:p>
      <w:pPr>
        <w:numPr>
          <w:ilvl w:val="0"/>
          <w:numId w:val="0"/>
        </w:numPr>
        <w:ind w:leftChars="0"/>
        <w:jc w:val="both"/>
        <w:rPr>
          <w:rFonts w:hint="eastAsia"/>
          <w:lang w:val="en-US" w:eastAsia="zh-CN"/>
        </w:rPr>
      </w:pPr>
    </w:p>
    <w:p>
      <w:pPr>
        <w:numPr>
          <w:ilvl w:val="0"/>
          <w:numId w:val="0"/>
        </w:numPr>
        <w:ind w:leftChars="0"/>
        <w:jc w:val="both"/>
        <w:rPr>
          <w:rFonts w:hint="eastAsia"/>
          <w:lang w:val="en-US" w:eastAsia="zh-CN"/>
        </w:rPr>
      </w:pPr>
    </w:p>
    <w:p>
      <w:pPr>
        <w:numPr>
          <w:ilvl w:val="0"/>
          <w:numId w:val="0"/>
        </w:numPr>
        <w:ind w:leftChars="0"/>
        <w:jc w:val="both"/>
        <w:rPr>
          <w:rFonts w:hint="eastAsia"/>
          <w:lang w:val="en-US" w:eastAsia="zh-CN"/>
        </w:rPr>
        <w:sectPr>
          <w:pgSz w:w="11906" w:h="16838"/>
          <w:pgMar w:top="1440" w:right="1800" w:bottom="1440" w:left="1800" w:header="851" w:footer="992" w:gutter="0"/>
          <w:pgNumType w:fmt="decimal"/>
          <w:cols w:space="425" w:num="1"/>
          <w:docGrid w:type="lines" w:linePitch="312" w:charSpace="0"/>
        </w:sectPr>
      </w:pPr>
      <w:r>
        <w:drawing>
          <wp:inline distT="0" distB="0" distL="114300" distR="114300">
            <wp:extent cx="5267960" cy="6825615"/>
            <wp:effectExtent l="0" t="0" r="8890" b="13335"/>
            <wp:docPr id="2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pic:cNvPicPr>
                      <a:picLocks noChangeAspect="1"/>
                    </pic:cNvPicPr>
                  </pic:nvPicPr>
                  <pic:blipFill>
                    <a:blip r:embed="rId20"/>
                    <a:stretch>
                      <a:fillRect/>
                    </a:stretch>
                  </pic:blipFill>
                  <pic:spPr>
                    <a:xfrm>
                      <a:off x="0" y="0"/>
                      <a:ext cx="5267960" cy="6825615"/>
                    </a:xfrm>
                    <a:prstGeom prst="rect">
                      <a:avLst/>
                    </a:prstGeom>
                    <a:noFill/>
                    <a:ln>
                      <a:noFill/>
                    </a:ln>
                  </pic:spPr>
                </pic:pic>
              </a:graphicData>
            </a:graphic>
          </wp:inline>
        </w:drawing>
      </w:r>
    </w:p>
    <w:p>
      <w:pPr>
        <w:numPr>
          <w:ilvl w:val="0"/>
          <w:numId w:val="0"/>
        </w:numPr>
        <w:ind w:leftChars="0"/>
        <w:jc w:val="both"/>
        <w:rPr>
          <w:rFonts w:hint="eastAsia"/>
          <w:lang w:val="en-US" w:eastAsia="zh-CN"/>
        </w:rPr>
      </w:pPr>
    </w:p>
    <w:p>
      <w:pPr>
        <w:numPr>
          <w:ilvl w:val="0"/>
          <w:numId w:val="0"/>
        </w:numPr>
        <w:ind w:leftChars="0"/>
        <w:jc w:val="center"/>
        <w:rPr>
          <w:rFonts w:hint="eastAsia"/>
          <w:b/>
          <w:bCs/>
          <w:sz w:val="52"/>
          <w:szCs w:val="52"/>
          <w:lang w:val="en-US" w:eastAsia="zh-CN"/>
        </w:rPr>
      </w:pPr>
      <w:r>
        <w:drawing>
          <wp:inline distT="0" distB="0" distL="114300" distR="114300">
            <wp:extent cx="5267960" cy="8086090"/>
            <wp:effectExtent l="0" t="0" r="8890" b="10160"/>
            <wp:docPr id="2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8"/>
                    <pic:cNvPicPr>
                      <a:picLocks noChangeAspect="1"/>
                    </pic:cNvPicPr>
                  </pic:nvPicPr>
                  <pic:blipFill>
                    <a:blip r:embed="rId21"/>
                    <a:stretch>
                      <a:fillRect/>
                    </a:stretch>
                  </pic:blipFill>
                  <pic:spPr>
                    <a:xfrm>
                      <a:off x="0" y="0"/>
                      <a:ext cx="5267960" cy="8086090"/>
                    </a:xfrm>
                    <a:prstGeom prst="rect">
                      <a:avLst/>
                    </a:prstGeom>
                    <a:noFill/>
                    <a:ln>
                      <a:noFill/>
                    </a:ln>
                  </pic:spPr>
                </pic:pic>
              </a:graphicData>
            </a:graphic>
          </wp:inline>
        </w:drawing>
      </w:r>
    </w:p>
    <w:p>
      <w:pPr>
        <w:numPr>
          <w:ilvl w:val="0"/>
          <w:numId w:val="0"/>
        </w:numPr>
        <w:ind w:leftChars="0"/>
        <w:jc w:val="both"/>
        <w:rPr>
          <w:rFonts w:hint="eastAsia"/>
          <w:b/>
          <w:bCs/>
          <w:sz w:val="52"/>
          <w:szCs w:val="52"/>
          <w:lang w:val="en-US" w:eastAsia="zh-CN"/>
        </w:rPr>
      </w:pPr>
    </w:p>
    <w:p>
      <w:pPr>
        <w:numPr>
          <w:ilvl w:val="0"/>
          <w:numId w:val="3"/>
        </w:numPr>
        <w:ind w:left="0" w:leftChars="0" w:firstLine="0" w:firstLineChars="0"/>
        <w:jc w:val="both"/>
        <w:rPr>
          <w:rFonts w:hint="eastAsia"/>
          <w:b/>
          <w:bCs/>
          <w:sz w:val="32"/>
          <w:szCs w:val="32"/>
          <w:lang w:val="en-US" w:eastAsia="zh-CN"/>
        </w:rPr>
      </w:pPr>
      <w:r>
        <w:rPr>
          <w:rFonts w:hint="eastAsia"/>
          <w:b w:val="0"/>
          <w:bCs w:val="0"/>
          <w:sz w:val="32"/>
          <w:szCs w:val="32"/>
          <w:lang w:val="en-US" w:eastAsia="zh-CN"/>
        </w:rPr>
        <w:t>部门整体支出绩效目标表（公开表 7）</w:t>
      </w:r>
      <w:r>
        <w:rPr>
          <w:rFonts w:hint="eastAsia"/>
          <w:b/>
          <w:bCs/>
          <w:sz w:val="32"/>
          <w:szCs w:val="32"/>
          <w:lang w:val="en-US" w:eastAsia="zh-CN"/>
        </w:rPr>
        <w:t xml:space="preserve"> </w:t>
      </w:r>
    </w:p>
    <w:p>
      <w:pPr>
        <w:numPr>
          <w:ilvl w:val="0"/>
          <w:numId w:val="0"/>
        </w:numPr>
        <w:ind w:leftChars="0"/>
        <w:jc w:val="both"/>
        <w:rPr>
          <w:rFonts w:hint="eastAsia"/>
          <w:b/>
          <w:bCs/>
          <w:sz w:val="32"/>
          <w:szCs w:val="32"/>
          <w:lang w:val="en-US" w:eastAsia="zh-CN"/>
        </w:rPr>
      </w:pPr>
      <w:r>
        <w:drawing>
          <wp:inline distT="0" distB="0" distL="114300" distR="114300">
            <wp:extent cx="5270500" cy="8257540"/>
            <wp:effectExtent l="0" t="0" r="635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2"/>
                    <a:stretch>
                      <a:fillRect/>
                    </a:stretch>
                  </pic:blipFill>
                  <pic:spPr>
                    <a:xfrm>
                      <a:off x="0" y="0"/>
                      <a:ext cx="5270500" cy="8257540"/>
                    </a:xfrm>
                    <a:prstGeom prst="rect">
                      <a:avLst/>
                    </a:prstGeom>
                    <a:noFill/>
                    <a:ln>
                      <a:noFill/>
                    </a:ln>
                  </pic:spPr>
                </pic:pic>
              </a:graphicData>
            </a:graphic>
          </wp:inline>
        </w:drawing>
      </w:r>
    </w:p>
    <w:p>
      <w:pPr>
        <w:numPr>
          <w:ilvl w:val="0"/>
          <w:numId w:val="0"/>
        </w:numPr>
        <w:ind w:leftChars="0"/>
        <w:jc w:val="both"/>
      </w:pPr>
    </w:p>
    <w:p>
      <w:pPr>
        <w:numPr>
          <w:ilvl w:val="0"/>
          <w:numId w:val="0"/>
        </w:numPr>
        <w:ind w:leftChars="0"/>
        <w:jc w:val="both"/>
      </w:pPr>
      <w:r>
        <w:drawing>
          <wp:inline distT="0" distB="0" distL="114300" distR="114300">
            <wp:extent cx="5270500" cy="6805295"/>
            <wp:effectExtent l="0" t="0" r="6350" b="146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3"/>
                    <a:stretch>
                      <a:fillRect/>
                    </a:stretch>
                  </pic:blipFill>
                  <pic:spPr>
                    <a:xfrm>
                      <a:off x="0" y="0"/>
                      <a:ext cx="5270500" cy="6805295"/>
                    </a:xfrm>
                    <a:prstGeom prst="rect">
                      <a:avLst/>
                    </a:prstGeom>
                    <a:noFill/>
                    <a:ln>
                      <a:noFill/>
                    </a:ln>
                  </pic:spPr>
                </pic:pic>
              </a:graphicData>
            </a:graphic>
          </wp:inline>
        </w:drawing>
      </w: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r>
        <w:drawing>
          <wp:inline distT="0" distB="0" distL="114300" distR="114300">
            <wp:extent cx="5270500" cy="3084195"/>
            <wp:effectExtent l="0" t="0" r="6350" b="190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24"/>
                    <a:stretch>
                      <a:fillRect/>
                    </a:stretch>
                  </pic:blipFill>
                  <pic:spPr>
                    <a:xfrm>
                      <a:off x="0" y="0"/>
                      <a:ext cx="5270500" cy="3084195"/>
                    </a:xfrm>
                    <a:prstGeom prst="rect">
                      <a:avLst/>
                    </a:prstGeom>
                    <a:noFill/>
                    <a:ln>
                      <a:noFill/>
                    </a:ln>
                  </pic:spPr>
                </pic:pic>
              </a:graphicData>
            </a:graphic>
          </wp:inline>
        </w:drawing>
      </w: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0"/>
        </w:numPr>
        <w:ind w:leftChars="0"/>
        <w:jc w:val="both"/>
        <w:rPr>
          <w:rFonts w:hint="eastAsia"/>
          <w:b/>
          <w:bCs/>
          <w:sz w:val="32"/>
          <w:szCs w:val="32"/>
          <w:lang w:val="en-US" w:eastAsia="zh-CN"/>
        </w:rPr>
      </w:pPr>
    </w:p>
    <w:p>
      <w:pPr>
        <w:numPr>
          <w:ilvl w:val="0"/>
          <w:numId w:val="3"/>
        </w:numPr>
        <w:ind w:left="0" w:leftChars="0" w:firstLine="0" w:firstLineChars="0"/>
        <w:jc w:val="both"/>
        <w:rPr>
          <w:rFonts w:hint="eastAsia"/>
          <w:b w:val="0"/>
          <w:bCs w:val="0"/>
          <w:sz w:val="32"/>
          <w:szCs w:val="32"/>
          <w:lang w:val="en-US" w:eastAsia="zh-CN"/>
        </w:rPr>
      </w:pPr>
      <w:r>
        <w:rPr>
          <w:rFonts w:hint="eastAsia"/>
          <w:b w:val="0"/>
          <w:bCs w:val="0"/>
          <w:sz w:val="32"/>
          <w:szCs w:val="32"/>
          <w:lang w:val="en-US" w:eastAsia="zh-CN"/>
        </w:rPr>
        <w:t>政府采购预算表（公开表 8）</w:t>
      </w:r>
    </w:p>
    <w:p>
      <w:pPr>
        <w:numPr>
          <w:ilvl w:val="0"/>
          <w:numId w:val="0"/>
        </w:numPr>
        <w:ind w:leftChars="0"/>
        <w:jc w:val="both"/>
        <w:rPr>
          <w:rFonts w:hint="eastAsia"/>
          <w:b w:val="0"/>
          <w:bCs w:val="0"/>
          <w:sz w:val="32"/>
          <w:szCs w:val="32"/>
          <w:lang w:val="en-US" w:eastAsia="zh-CN"/>
        </w:rPr>
      </w:pPr>
    </w:p>
    <w:p>
      <w:pPr>
        <w:numPr>
          <w:ilvl w:val="0"/>
          <w:numId w:val="0"/>
        </w:numPr>
        <w:ind w:leftChars="0"/>
        <w:jc w:val="both"/>
        <w:rPr>
          <w:rFonts w:hint="eastAsia"/>
          <w:b w:val="0"/>
          <w:bCs w:val="0"/>
          <w:sz w:val="32"/>
          <w:szCs w:val="32"/>
          <w:lang w:val="en-US" w:eastAsia="zh-CN"/>
        </w:rPr>
      </w:pPr>
    </w:p>
    <w:p>
      <w:pPr>
        <w:numPr>
          <w:ilvl w:val="0"/>
          <w:numId w:val="0"/>
        </w:numPr>
        <w:ind w:leftChars="0"/>
        <w:jc w:val="both"/>
        <w:rPr>
          <w:rFonts w:hint="eastAsia"/>
          <w:b w:val="0"/>
          <w:bCs w:val="0"/>
          <w:sz w:val="32"/>
          <w:szCs w:val="32"/>
          <w:lang w:val="en-US" w:eastAsia="zh-CN"/>
        </w:rPr>
      </w:pPr>
      <w:r>
        <w:rPr>
          <w:rFonts w:hint="eastAsia"/>
          <w:b w:val="0"/>
          <w:bCs w:val="0"/>
          <w:sz w:val="32"/>
          <w:szCs w:val="32"/>
          <w:lang w:val="en-US" w:eastAsia="zh-CN"/>
        </w:rPr>
        <w:t xml:space="preserve"> </w:t>
      </w:r>
      <w:r>
        <w:drawing>
          <wp:inline distT="0" distB="0" distL="114300" distR="114300">
            <wp:extent cx="5273040" cy="2554605"/>
            <wp:effectExtent l="0" t="0" r="3810" b="171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25"/>
                    <a:stretch>
                      <a:fillRect/>
                    </a:stretch>
                  </pic:blipFill>
                  <pic:spPr>
                    <a:xfrm>
                      <a:off x="0" y="0"/>
                      <a:ext cx="5273040" cy="2554605"/>
                    </a:xfrm>
                    <a:prstGeom prst="rect">
                      <a:avLst/>
                    </a:prstGeom>
                    <a:noFill/>
                    <a:ln>
                      <a:noFill/>
                    </a:ln>
                  </pic:spPr>
                </pic:pic>
              </a:graphicData>
            </a:graphic>
          </wp:inline>
        </w:drawing>
      </w: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center"/>
        <w:rPr>
          <w:rFonts w:hint="eastAsia"/>
          <w:b/>
          <w:bCs/>
          <w:sz w:val="52"/>
          <w:szCs w:val="52"/>
          <w:lang w:val="en-US" w:eastAsia="zh-CN"/>
        </w:rPr>
      </w:pPr>
    </w:p>
    <w:p>
      <w:pPr>
        <w:numPr>
          <w:ilvl w:val="0"/>
          <w:numId w:val="0"/>
        </w:numPr>
        <w:ind w:leftChars="0"/>
        <w:jc w:val="both"/>
        <w:rPr>
          <w:rFonts w:hint="eastAsia"/>
          <w:b/>
          <w:bCs/>
          <w:sz w:val="52"/>
          <w:szCs w:val="52"/>
          <w:lang w:val="en-US" w:eastAsia="zh-CN"/>
        </w:rPr>
      </w:pPr>
    </w:p>
    <w:p>
      <w:pPr>
        <w:numPr>
          <w:ilvl w:val="0"/>
          <w:numId w:val="0"/>
        </w:numPr>
        <w:ind w:firstLine="2168" w:firstLineChars="600"/>
        <w:jc w:val="both"/>
        <w:rPr>
          <w:rFonts w:hint="default"/>
          <w:b/>
          <w:bCs/>
          <w:sz w:val="36"/>
          <w:szCs w:val="36"/>
          <w:lang w:val="en-US" w:eastAsia="zh-CN"/>
        </w:rPr>
      </w:pPr>
      <w:r>
        <w:rPr>
          <w:rFonts w:hint="eastAsia"/>
          <w:b/>
          <w:bCs/>
          <w:sz w:val="36"/>
          <w:szCs w:val="36"/>
          <w:lang w:val="en-US" w:eastAsia="zh-CN"/>
        </w:rPr>
        <w:t xml:space="preserve">峨边彝族自治县财政局 </w:t>
      </w:r>
    </w:p>
    <w:p>
      <w:pPr>
        <w:numPr>
          <w:ilvl w:val="0"/>
          <w:numId w:val="0"/>
        </w:numPr>
        <w:ind w:leftChars="0" w:firstLine="1807" w:firstLineChars="500"/>
        <w:jc w:val="both"/>
        <w:rPr>
          <w:rFonts w:hint="default"/>
          <w:b/>
          <w:bCs/>
          <w:sz w:val="36"/>
          <w:szCs w:val="36"/>
          <w:lang w:val="en-US" w:eastAsia="zh-CN"/>
        </w:rPr>
      </w:pPr>
      <w:r>
        <w:rPr>
          <w:rFonts w:hint="default"/>
          <w:b/>
          <w:bCs/>
          <w:sz w:val="36"/>
          <w:szCs w:val="36"/>
          <w:lang w:val="en-US" w:eastAsia="zh-CN"/>
        </w:rPr>
        <w:t>2022 年部门预算情况说明</w:t>
      </w:r>
    </w:p>
    <w:p>
      <w:pPr>
        <w:widowControl/>
        <w:shd w:val="clear" w:color="auto" w:fill="FFFFFF"/>
        <w:spacing w:line="440" w:lineRule="atLeast"/>
        <w:jc w:val="left"/>
        <w:rPr>
          <w:rFonts w:hint="eastAsia" w:ascii="仿宋" w:hAnsi="仿宋" w:eastAsia="仿宋" w:cs="宋体"/>
          <w:b/>
          <w:color w:val="000000"/>
          <w:kern w:val="0"/>
          <w:sz w:val="30"/>
          <w:szCs w:val="30"/>
          <w:lang w:val="en-US" w:eastAsia="zh-CN"/>
        </w:rPr>
      </w:pPr>
      <w:r>
        <w:rPr>
          <w:rFonts w:hint="eastAsia" w:ascii="仿宋" w:hAnsi="仿宋" w:eastAsia="仿宋" w:cs="宋体"/>
          <w:b/>
          <w:color w:val="000000"/>
          <w:kern w:val="0"/>
          <w:sz w:val="30"/>
          <w:szCs w:val="30"/>
          <w:lang w:val="en-US" w:eastAsia="zh-CN"/>
        </w:rPr>
        <w:t>一、收支预算情况说明</w:t>
      </w:r>
    </w:p>
    <w:p>
      <w:pPr>
        <w:numPr>
          <w:ilvl w:val="0"/>
          <w:numId w:val="0"/>
        </w:numPr>
        <w:spacing w:line="600" w:lineRule="exact"/>
        <w:rPr>
          <w:rFonts w:hint="eastAsia" w:ascii="仿宋" w:hAnsi="仿宋" w:eastAsia="仿宋" w:cs="宋体"/>
          <w:color w:val="000000" w:themeColor="text1"/>
          <w:kern w:val="0"/>
          <w:sz w:val="30"/>
          <w:szCs w:val="30"/>
          <w14:textFill>
            <w14:solidFill>
              <w14:schemeClr w14:val="tx1"/>
            </w14:solidFill>
          </w14:textFill>
        </w:rPr>
      </w:pPr>
      <w:r>
        <w:rPr>
          <w:rFonts w:hint="default" w:ascii="仿宋" w:hAnsi="仿宋" w:eastAsia="仿宋" w:cs="Times New Roman"/>
          <w:color w:val="000000" w:themeColor="text1"/>
          <w:sz w:val="30"/>
          <w:szCs w:val="30"/>
          <w:lang w:val="en-US" w:eastAsia="zh-CN"/>
          <w14:textFill>
            <w14:solidFill>
              <w14:schemeClr w14:val="tx1"/>
            </w14:solidFill>
          </w14:textFill>
        </w:rPr>
        <w:t>按照综合预算的原则，</w:t>
      </w:r>
      <w:r>
        <w:rPr>
          <w:rFonts w:hint="eastAsia" w:ascii="仿宋" w:hAnsi="仿宋" w:eastAsia="仿宋" w:cs="Times New Roman"/>
          <w:color w:val="000000" w:themeColor="text1"/>
          <w:sz w:val="30"/>
          <w:szCs w:val="30"/>
          <w:lang w:val="en-US" w:eastAsia="zh-CN"/>
          <w14:textFill>
            <w14:solidFill>
              <w14:schemeClr w14:val="tx1"/>
            </w14:solidFill>
          </w14:textFill>
        </w:rPr>
        <w:t>峨边县财政局</w:t>
      </w:r>
      <w:r>
        <w:rPr>
          <w:rFonts w:hint="default" w:ascii="仿宋" w:hAnsi="仿宋" w:eastAsia="仿宋" w:cs="Times New Roman"/>
          <w:color w:val="000000" w:themeColor="text1"/>
          <w:sz w:val="30"/>
          <w:szCs w:val="30"/>
          <w:lang w:val="en-US" w:eastAsia="zh-CN"/>
          <w14:textFill>
            <w14:solidFill>
              <w14:schemeClr w14:val="tx1"/>
            </w14:solidFill>
          </w14:textFill>
        </w:rPr>
        <w:t>所有收入和支出均纳入部门预算管理。收入包括：一般公共预算拨款收入；支出包括：一般公共服务支出、社会保障和就业支出、卫生健康支出、住房保障支出。</w:t>
      </w:r>
      <w:r>
        <w:rPr>
          <w:rFonts w:hint="eastAsia" w:ascii="仿宋" w:hAnsi="仿宋" w:eastAsia="仿宋" w:cs="Times New Roman"/>
          <w:color w:val="000000" w:themeColor="text1"/>
          <w:sz w:val="30"/>
          <w:szCs w:val="30"/>
          <w:lang w:val="en-US" w:eastAsia="zh-CN"/>
          <w14:textFill>
            <w14:solidFill>
              <w14:schemeClr w14:val="tx1"/>
            </w14:solidFill>
          </w14:textFill>
        </w:rPr>
        <w:t>峨边县财政局</w:t>
      </w:r>
      <w:r>
        <w:rPr>
          <w:rFonts w:hint="eastAsia"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年收支总预算</w:t>
      </w:r>
      <w:r>
        <w:rPr>
          <w:rFonts w:hint="eastAsia" w:ascii="仿宋" w:hAnsi="仿宋" w:eastAsia="仿宋" w:cs="宋体"/>
          <w:color w:val="000000" w:themeColor="text1"/>
          <w:kern w:val="0"/>
          <w:sz w:val="30"/>
          <w:szCs w:val="30"/>
          <w:lang w:val="en-US" w:eastAsia="zh-CN"/>
          <w14:textFill>
            <w14:solidFill>
              <w14:schemeClr w14:val="tx1"/>
            </w14:solidFill>
          </w14:textFill>
        </w:rPr>
        <w:t>972.46</w:t>
      </w:r>
      <w:r>
        <w:rPr>
          <w:rFonts w:hint="eastAsia" w:ascii="仿宋" w:hAnsi="仿宋" w:eastAsia="仿宋" w:cs="宋体"/>
          <w:color w:val="000000" w:themeColor="text1"/>
          <w:kern w:val="0"/>
          <w:sz w:val="30"/>
          <w:szCs w:val="30"/>
          <w14:textFill>
            <w14:solidFill>
              <w14:schemeClr w14:val="tx1"/>
            </w14:solidFill>
          </w14:textFill>
        </w:rPr>
        <w:t>万元，比</w:t>
      </w:r>
      <w:r>
        <w:rPr>
          <w:rFonts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lang w:val="en-US" w:eastAsia="zh-CN"/>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年收支预算总数</w:t>
      </w:r>
      <w:r>
        <w:rPr>
          <w:rFonts w:hint="eastAsia" w:ascii="仿宋" w:hAnsi="仿宋" w:eastAsia="仿宋" w:cs="宋体"/>
          <w:color w:val="000000" w:themeColor="text1"/>
          <w:kern w:val="0"/>
          <w:sz w:val="30"/>
          <w:szCs w:val="30"/>
          <w:lang w:val="en-US" w:eastAsia="zh-CN"/>
          <w14:textFill>
            <w14:solidFill>
              <w14:schemeClr w14:val="tx1"/>
            </w14:solidFill>
          </w14:textFill>
        </w:rPr>
        <w:t>689.91万元，</w:t>
      </w:r>
      <w:r>
        <w:rPr>
          <w:rFonts w:hint="eastAsia" w:ascii="仿宋" w:hAnsi="仿宋" w:eastAsia="仿宋" w:cs="宋体"/>
          <w:color w:val="000000" w:themeColor="text1"/>
          <w:kern w:val="0"/>
          <w:sz w:val="30"/>
          <w:szCs w:val="30"/>
          <w14:textFill>
            <w14:solidFill>
              <w14:schemeClr w14:val="tx1"/>
            </w14:solidFill>
          </w14:textFill>
        </w:rPr>
        <w:t>增加</w:t>
      </w:r>
      <w:r>
        <w:rPr>
          <w:rFonts w:hint="eastAsia" w:ascii="仿宋" w:hAnsi="仿宋" w:eastAsia="仿宋" w:cs="宋体"/>
          <w:color w:val="000000" w:themeColor="text1"/>
          <w:kern w:val="0"/>
          <w:sz w:val="30"/>
          <w:szCs w:val="30"/>
          <w:lang w:val="en-US" w:eastAsia="zh-CN"/>
          <w14:textFill>
            <w14:solidFill>
              <w14:schemeClr w14:val="tx1"/>
            </w14:solidFill>
          </w14:textFill>
        </w:rPr>
        <w:t>282.55</w:t>
      </w:r>
      <w:r>
        <w:rPr>
          <w:rFonts w:hint="eastAsia" w:ascii="仿宋" w:hAnsi="仿宋" w:eastAsia="仿宋" w:cs="宋体"/>
          <w:color w:val="000000" w:themeColor="text1"/>
          <w:kern w:val="0"/>
          <w:sz w:val="30"/>
          <w:szCs w:val="30"/>
          <w14:textFill>
            <w14:solidFill>
              <w14:schemeClr w14:val="tx1"/>
            </w14:solidFill>
          </w14:textFill>
        </w:rPr>
        <w:t>万元，</w:t>
      </w:r>
      <w:r>
        <w:rPr>
          <w:rFonts w:hint="eastAsia" w:ascii="仿宋" w:hAnsi="仿宋" w:eastAsia="仿宋" w:cs="宋体"/>
          <w:color w:val="000000" w:themeColor="text1"/>
          <w:kern w:val="0"/>
          <w:sz w:val="30"/>
          <w:szCs w:val="30"/>
          <w:lang w:val="en-US" w:eastAsia="zh-CN"/>
          <w14:textFill>
            <w14:solidFill>
              <w14:schemeClr w14:val="tx1"/>
            </w14:solidFill>
          </w14:textFill>
        </w:rPr>
        <w:t>增加了40.95%。</w:t>
      </w:r>
      <w:r>
        <w:rPr>
          <w:rFonts w:hint="eastAsia" w:ascii="仿宋" w:hAnsi="仿宋" w:eastAsia="仿宋" w:cs="宋体"/>
          <w:color w:val="000000" w:themeColor="text1"/>
          <w:kern w:val="0"/>
          <w:sz w:val="30"/>
          <w:szCs w:val="30"/>
          <w14:textFill>
            <w14:solidFill>
              <w14:schemeClr w14:val="tx1"/>
            </w14:solidFill>
          </w14:textFill>
        </w:rPr>
        <w:t>主要是由于</w:t>
      </w:r>
      <w:r>
        <w:rPr>
          <w:rFonts w:hint="eastAsia" w:ascii="仿宋" w:hAnsi="仿宋" w:eastAsia="仿宋" w:cs="宋体"/>
          <w:color w:val="000000" w:themeColor="text1"/>
          <w:kern w:val="0"/>
          <w:sz w:val="30"/>
          <w:szCs w:val="30"/>
          <w:lang w:val="en-US" w:eastAsia="zh-CN"/>
          <w14:textFill>
            <w14:solidFill>
              <w14:schemeClr w14:val="tx1"/>
            </w14:solidFill>
          </w14:textFill>
        </w:rPr>
        <w:t>增加了</w:t>
      </w:r>
      <w:r>
        <w:rPr>
          <w:rFonts w:hint="eastAsia" w:ascii="仿宋" w:hAnsi="仿宋" w:eastAsia="仿宋" w:cs="宋体"/>
          <w:color w:val="000000" w:themeColor="text1"/>
          <w:kern w:val="0"/>
          <w:sz w:val="30"/>
          <w:szCs w:val="30"/>
          <w14:textFill>
            <w14:solidFill>
              <w14:schemeClr w14:val="tx1"/>
            </w14:solidFill>
          </w14:textFill>
        </w:rPr>
        <w:t>人员经费</w:t>
      </w:r>
      <w:r>
        <w:rPr>
          <w:rFonts w:hint="eastAsia" w:ascii="仿宋" w:hAnsi="仿宋" w:eastAsia="仿宋" w:cs="宋体"/>
          <w:color w:val="000000" w:themeColor="text1"/>
          <w:kern w:val="0"/>
          <w:sz w:val="30"/>
          <w:szCs w:val="30"/>
          <w:lang w:eastAsia="zh-CN"/>
          <w14:textFill>
            <w14:solidFill>
              <w14:schemeClr w14:val="tx1"/>
            </w14:solidFill>
          </w14:textFill>
        </w:rPr>
        <w:t>、</w:t>
      </w:r>
      <w:r>
        <w:rPr>
          <w:rFonts w:hint="eastAsia" w:ascii="仿宋" w:hAnsi="仿宋" w:eastAsia="仿宋" w:cs="宋体"/>
          <w:color w:val="000000" w:themeColor="text1"/>
          <w:kern w:val="0"/>
          <w:sz w:val="30"/>
          <w:szCs w:val="30"/>
          <w:lang w:val="en-US" w:eastAsia="zh-CN"/>
          <w14:textFill>
            <w14:solidFill>
              <w14:schemeClr w14:val="tx1"/>
            </w14:solidFill>
          </w14:textFill>
        </w:rPr>
        <w:t>项目经</w:t>
      </w:r>
      <w:r>
        <w:rPr>
          <w:rFonts w:hint="eastAsia" w:ascii="仿宋" w:hAnsi="仿宋" w:eastAsia="仿宋" w:cs="宋体"/>
          <w:color w:val="000000" w:themeColor="text1"/>
          <w:kern w:val="0"/>
          <w:sz w:val="30"/>
          <w:szCs w:val="30"/>
          <w14:textFill>
            <w14:solidFill>
              <w14:schemeClr w14:val="tx1"/>
            </w14:solidFill>
          </w14:textFill>
        </w:rPr>
        <w:t>费等预算增加。</w:t>
      </w:r>
    </w:p>
    <w:p>
      <w:pPr>
        <w:numPr>
          <w:ilvl w:val="0"/>
          <w:numId w:val="0"/>
        </w:numPr>
        <w:spacing w:line="600" w:lineRule="exact"/>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（一）收入预算情况</w:t>
      </w:r>
    </w:p>
    <w:p>
      <w:pPr>
        <w:numPr>
          <w:ilvl w:val="0"/>
          <w:numId w:val="0"/>
        </w:numPr>
        <w:spacing w:line="600" w:lineRule="exact"/>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lang w:val="en-US" w:eastAsia="zh-CN"/>
          <w14:textFill>
            <w14:solidFill>
              <w14:schemeClr w14:val="tx1"/>
            </w14:solidFill>
          </w14:textFill>
        </w:rPr>
        <w:t>峨边县财政局</w:t>
      </w:r>
      <w:r>
        <w:rPr>
          <w:rFonts w:hint="eastAsia" w:ascii="仿宋" w:hAnsi="仿宋" w:eastAsia="仿宋" w:cs="宋体"/>
          <w:color w:val="000000" w:themeColor="text1"/>
          <w:kern w:val="0"/>
          <w:sz w:val="30"/>
          <w:szCs w:val="30"/>
          <w14:textFill>
            <w14:solidFill>
              <w14:schemeClr w14:val="tx1"/>
            </w14:solidFill>
          </w14:textFill>
        </w:rPr>
        <w:t>2022年收入预算</w:t>
      </w:r>
      <w:r>
        <w:rPr>
          <w:rFonts w:hint="eastAsia" w:ascii="仿宋" w:hAnsi="仿宋" w:eastAsia="仿宋" w:cs="宋体"/>
          <w:color w:val="000000" w:themeColor="text1"/>
          <w:kern w:val="0"/>
          <w:sz w:val="30"/>
          <w:szCs w:val="30"/>
          <w:lang w:val="en-US" w:eastAsia="zh-CN"/>
          <w14:textFill>
            <w14:solidFill>
              <w14:schemeClr w14:val="tx1"/>
            </w14:solidFill>
          </w14:textFill>
        </w:rPr>
        <w:t>972.46</w:t>
      </w:r>
      <w:r>
        <w:rPr>
          <w:rFonts w:hint="eastAsia" w:ascii="仿宋" w:hAnsi="仿宋" w:eastAsia="仿宋" w:cs="宋体"/>
          <w:color w:val="000000" w:themeColor="text1"/>
          <w:kern w:val="0"/>
          <w:sz w:val="30"/>
          <w:szCs w:val="30"/>
          <w14:textFill>
            <w14:solidFill>
              <w14:schemeClr w14:val="tx1"/>
            </w14:solidFill>
          </w14:textFill>
        </w:rPr>
        <w:t xml:space="preserve">万元，其中：上年结转 </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 xml:space="preserve">万元，占 </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%；一般公共预算拨款收入</w:t>
      </w:r>
      <w:r>
        <w:rPr>
          <w:rFonts w:hint="eastAsia" w:ascii="仿宋" w:hAnsi="仿宋" w:eastAsia="仿宋" w:cs="宋体"/>
          <w:color w:val="000000" w:themeColor="text1"/>
          <w:kern w:val="0"/>
          <w:sz w:val="30"/>
          <w:szCs w:val="30"/>
          <w:lang w:val="en-US" w:eastAsia="zh-CN"/>
          <w14:textFill>
            <w14:solidFill>
              <w14:schemeClr w14:val="tx1"/>
            </w14:solidFill>
          </w14:textFill>
        </w:rPr>
        <w:t>972.46</w:t>
      </w:r>
      <w:r>
        <w:rPr>
          <w:rFonts w:hint="eastAsia" w:ascii="仿宋" w:hAnsi="仿宋" w:eastAsia="仿宋" w:cs="宋体"/>
          <w:color w:val="000000" w:themeColor="text1"/>
          <w:kern w:val="0"/>
          <w:sz w:val="30"/>
          <w:szCs w:val="30"/>
          <w14:textFill>
            <w14:solidFill>
              <w14:schemeClr w14:val="tx1"/>
            </w14:solidFill>
          </w14:textFill>
        </w:rPr>
        <w:t>万元，占</w:t>
      </w:r>
      <w:r>
        <w:rPr>
          <w:rFonts w:hint="eastAsia" w:ascii="仿宋" w:hAnsi="仿宋" w:eastAsia="仿宋" w:cs="宋体"/>
          <w:color w:val="000000" w:themeColor="text1"/>
          <w:kern w:val="0"/>
          <w:sz w:val="30"/>
          <w:szCs w:val="30"/>
          <w:lang w:val="en-US" w:eastAsia="zh-CN"/>
          <w14:textFill>
            <w14:solidFill>
              <w14:schemeClr w14:val="tx1"/>
            </w14:solidFill>
          </w14:textFill>
        </w:rPr>
        <w:t>100</w:t>
      </w:r>
      <w:r>
        <w:rPr>
          <w:rFonts w:hint="eastAsia" w:ascii="仿宋" w:hAnsi="仿宋" w:eastAsia="仿宋" w:cs="宋体"/>
          <w:color w:val="000000" w:themeColor="text1"/>
          <w:kern w:val="0"/>
          <w:sz w:val="30"/>
          <w:szCs w:val="30"/>
          <w14:textFill>
            <w14:solidFill>
              <w14:schemeClr w14:val="tx1"/>
            </w14:solidFill>
          </w14:textFill>
        </w:rPr>
        <w:t xml:space="preserve">%；政府性基金预算拨款收入 </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 xml:space="preserve">万元，占 </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%；事业收入</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万元，占</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w:t>
      </w:r>
    </w:p>
    <w:p>
      <w:pPr>
        <w:numPr>
          <w:ilvl w:val="0"/>
          <w:numId w:val="0"/>
        </w:numPr>
        <w:spacing w:line="600" w:lineRule="exact"/>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（二）支出预算情况</w:t>
      </w:r>
    </w:p>
    <w:p>
      <w:pPr>
        <w:numPr>
          <w:ilvl w:val="0"/>
          <w:numId w:val="0"/>
        </w:numPr>
        <w:spacing w:line="600" w:lineRule="exact"/>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lang w:val="en-US" w:eastAsia="zh-CN"/>
          <w14:textFill>
            <w14:solidFill>
              <w14:schemeClr w14:val="tx1"/>
            </w14:solidFill>
          </w14:textFill>
        </w:rPr>
        <w:t xml:space="preserve"> 峨边县财政局</w:t>
      </w:r>
      <w:r>
        <w:rPr>
          <w:rFonts w:hint="eastAsia" w:ascii="仿宋" w:hAnsi="仿宋" w:eastAsia="仿宋" w:cs="宋体"/>
          <w:color w:val="000000" w:themeColor="text1"/>
          <w:kern w:val="0"/>
          <w:sz w:val="30"/>
          <w:szCs w:val="30"/>
          <w14:textFill>
            <w14:solidFill>
              <w14:schemeClr w14:val="tx1"/>
            </w14:solidFill>
          </w14:textFill>
        </w:rPr>
        <w:t>2022年支出预算</w:t>
      </w:r>
      <w:r>
        <w:rPr>
          <w:rFonts w:hint="eastAsia" w:ascii="仿宋" w:hAnsi="仿宋" w:eastAsia="仿宋" w:cs="宋体"/>
          <w:color w:val="000000" w:themeColor="text1"/>
          <w:kern w:val="0"/>
          <w:sz w:val="30"/>
          <w:szCs w:val="30"/>
          <w:lang w:val="en-US" w:eastAsia="zh-CN"/>
          <w14:textFill>
            <w14:solidFill>
              <w14:schemeClr w14:val="tx1"/>
            </w14:solidFill>
          </w14:textFill>
        </w:rPr>
        <w:t>972.46</w:t>
      </w:r>
      <w:r>
        <w:rPr>
          <w:rFonts w:hint="eastAsia" w:ascii="仿宋" w:hAnsi="仿宋" w:eastAsia="仿宋" w:cs="宋体"/>
          <w:color w:val="000000" w:themeColor="text1"/>
          <w:kern w:val="0"/>
          <w:sz w:val="30"/>
          <w:szCs w:val="30"/>
          <w14:textFill>
            <w14:solidFill>
              <w14:schemeClr w14:val="tx1"/>
            </w14:solidFill>
          </w14:textFill>
        </w:rPr>
        <w:t>万元，其中：基本支出</w:t>
      </w:r>
      <w:r>
        <w:rPr>
          <w:rFonts w:hint="eastAsia" w:ascii="仿宋" w:hAnsi="仿宋" w:eastAsia="仿宋" w:cs="宋体"/>
          <w:color w:val="000000" w:themeColor="text1"/>
          <w:kern w:val="0"/>
          <w:sz w:val="30"/>
          <w:szCs w:val="30"/>
          <w:lang w:val="en-US" w:eastAsia="zh-CN"/>
          <w14:textFill>
            <w14:solidFill>
              <w14:schemeClr w14:val="tx1"/>
            </w14:solidFill>
          </w14:textFill>
        </w:rPr>
        <w:t>712.46</w:t>
      </w:r>
      <w:r>
        <w:rPr>
          <w:rFonts w:hint="eastAsia" w:ascii="仿宋" w:hAnsi="仿宋" w:eastAsia="仿宋" w:cs="宋体"/>
          <w:color w:val="000000" w:themeColor="text1"/>
          <w:kern w:val="0"/>
          <w:sz w:val="30"/>
          <w:szCs w:val="30"/>
          <w14:textFill>
            <w14:solidFill>
              <w14:schemeClr w14:val="tx1"/>
            </w14:solidFill>
          </w14:textFill>
        </w:rPr>
        <w:t xml:space="preserve">，占 </w:t>
      </w:r>
      <w:r>
        <w:rPr>
          <w:rFonts w:hint="eastAsia" w:ascii="仿宋" w:hAnsi="仿宋" w:eastAsia="仿宋" w:cs="宋体"/>
          <w:color w:val="000000" w:themeColor="text1"/>
          <w:kern w:val="0"/>
          <w:sz w:val="30"/>
          <w:szCs w:val="30"/>
          <w:lang w:val="en-US" w:eastAsia="zh-CN"/>
          <w14:textFill>
            <w14:solidFill>
              <w14:schemeClr w14:val="tx1"/>
            </w14:solidFill>
          </w14:textFill>
        </w:rPr>
        <w:t>73.26</w:t>
      </w:r>
      <w:r>
        <w:rPr>
          <w:rFonts w:hint="eastAsia" w:ascii="仿宋" w:hAnsi="仿宋" w:eastAsia="仿宋" w:cs="宋体"/>
          <w:color w:val="000000" w:themeColor="text1"/>
          <w:kern w:val="0"/>
          <w:sz w:val="30"/>
          <w:szCs w:val="30"/>
          <w14:textFill>
            <w14:solidFill>
              <w14:schemeClr w14:val="tx1"/>
            </w14:solidFill>
          </w14:textFill>
        </w:rPr>
        <w:t>%；项目支出</w:t>
      </w:r>
      <w:r>
        <w:rPr>
          <w:rFonts w:hint="eastAsia" w:ascii="仿宋" w:hAnsi="仿宋" w:eastAsia="仿宋" w:cs="宋体"/>
          <w:color w:val="000000" w:themeColor="text1"/>
          <w:kern w:val="0"/>
          <w:sz w:val="30"/>
          <w:szCs w:val="30"/>
          <w:lang w:val="en-US" w:eastAsia="zh-CN"/>
          <w14:textFill>
            <w14:solidFill>
              <w14:schemeClr w14:val="tx1"/>
            </w14:solidFill>
          </w14:textFill>
        </w:rPr>
        <w:t>260</w:t>
      </w:r>
      <w:r>
        <w:rPr>
          <w:rFonts w:hint="eastAsia" w:ascii="仿宋" w:hAnsi="仿宋" w:eastAsia="仿宋" w:cs="宋体"/>
          <w:color w:val="000000" w:themeColor="text1"/>
          <w:kern w:val="0"/>
          <w:sz w:val="30"/>
          <w:szCs w:val="30"/>
          <w14:textFill>
            <w14:solidFill>
              <w14:schemeClr w14:val="tx1"/>
            </w14:solidFill>
          </w14:textFill>
        </w:rPr>
        <w:t>万元，占</w:t>
      </w:r>
      <w:r>
        <w:rPr>
          <w:rFonts w:hint="eastAsia" w:ascii="仿宋" w:hAnsi="仿宋" w:eastAsia="仿宋" w:cs="宋体"/>
          <w:color w:val="000000" w:themeColor="text1"/>
          <w:kern w:val="0"/>
          <w:sz w:val="30"/>
          <w:szCs w:val="30"/>
          <w:lang w:val="en-US" w:eastAsia="zh-CN"/>
          <w14:textFill>
            <w14:solidFill>
              <w14:schemeClr w14:val="tx1"/>
            </w14:solidFill>
          </w14:textFill>
        </w:rPr>
        <w:t>26.74</w:t>
      </w:r>
      <w:r>
        <w:rPr>
          <w:rFonts w:hint="eastAsia" w:ascii="仿宋" w:hAnsi="仿宋" w:eastAsia="仿宋" w:cs="宋体"/>
          <w:color w:val="000000" w:themeColor="text1"/>
          <w:kern w:val="0"/>
          <w:sz w:val="30"/>
          <w:szCs w:val="30"/>
          <w14:textFill>
            <w14:solidFill>
              <w14:schemeClr w14:val="tx1"/>
            </w14:solidFill>
          </w14:textFill>
        </w:rPr>
        <w:t>%。</w:t>
      </w:r>
    </w:p>
    <w:p>
      <w:pPr>
        <w:widowControl/>
        <w:shd w:val="clear" w:color="auto" w:fill="FFFFFF"/>
        <w:spacing w:line="440" w:lineRule="atLeast"/>
        <w:jc w:val="left"/>
        <w:rPr>
          <w:rFonts w:hint="eastAsia" w:ascii="仿宋" w:hAnsi="仿宋" w:eastAsia="仿宋" w:cs="宋体"/>
          <w:b/>
          <w:color w:val="000000" w:themeColor="text1"/>
          <w:kern w:val="0"/>
          <w:sz w:val="30"/>
          <w:szCs w:val="30"/>
          <w:lang w:val="en-US" w:eastAsia="zh-CN"/>
          <w14:textFill>
            <w14:solidFill>
              <w14:schemeClr w14:val="tx1"/>
            </w14:solidFill>
          </w14:textFill>
        </w:rPr>
      </w:pPr>
      <w:r>
        <w:rPr>
          <w:rFonts w:hint="eastAsia" w:ascii="仿宋" w:hAnsi="仿宋" w:eastAsia="仿宋" w:cs="宋体"/>
          <w:b/>
          <w:color w:val="000000" w:themeColor="text1"/>
          <w:kern w:val="0"/>
          <w:sz w:val="30"/>
          <w:szCs w:val="30"/>
          <w:lang w:val="en-US" w:eastAsia="zh-CN"/>
          <w14:textFill>
            <w14:solidFill>
              <w14:schemeClr w14:val="tx1"/>
            </w14:solidFill>
          </w14:textFill>
        </w:rPr>
        <w:t>二、财政拨款收支预算情况说明</w:t>
      </w:r>
    </w:p>
    <w:p>
      <w:pPr>
        <w:numPr>
          <w:ilvl w:val="0"/>
          <w:numId w:val="0"/>
        </w:numPr>
        <w:spacing w:line="600" w:lineRule="exact"/>
        <w:ind w:firstLine="600" w:firstLineChars="20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lang w:val="en-US" w:eastAsia="zh-CN"/>
          <w14:textFill>
            <w14:solidFill>
              <w14:schemeClr w14:val="tx1"/>
            </w14:solidFill>
          </w14:textFill>
        </w:rPr>
        <w:t>峨边县财政局</w:t>
      </w:r>
      <w:r>
        <w:rPr>
          <w:rFonts w:hint="eastAsia" w:ascii="仿宋" w:hAnsi="仿宋" w:eastAsia="仿宋" w:cs="宋体"/>
          <w:color w:val="000000" w:themeColor="text1"/>
          <w:kern w:val="0"/>
          <w:sz w:val="30"/>
          <w:szCs w:val="30"/>
          <w14:textFill>
            <w14:solidFill>
              <w14:schemeClr w14:val="tx1"/>
            </w14:solidFill>
          </w14:textFill>
        </w:rPr>
        <w:t>2022年财政拨款收支预算总数</w:t>
      </w:r>
      <w:r>
        <w:rPr>
          <w:rFonts w:hint="eastAsia" w:ascii="仿宋" w:hAnsi="仿宋" w:eastAsia="仿宋" w:cs="宋体"/>
          <w:color w:val="000000" w:themeColor="text1"/>
          <w:kern w:val="0"/>
          <w:sz w:val="30"/>
          <w:szCs w:val="30"/>
          <w:lang w:val="en-US" w:eastAsia="zh-CN"/>
          <w14:textFill>
            <w14:solidFill>
              <w14:schemeClr w14:val="tx1"/>
            </w14:solidFill>
          </w14:textFill>
        </w:rPr>
        <w:t>972.46</w:t>
      </w:r>
      <w:r>
        <w:rPr>
          <w:rFonts w:hint="eastAsia" w:ascii="仿宋" w:hAnsi="仿宋" w:eastAsia="仿宋" w:cs="宋体"/>
          <w:color w:val="000000" w:themeColor="text1"/>
          <w:kern w:val="0"/>
          <w:sz w:val="30"/>
          <w:szCs w:val="30"/>
          <w14:textFill>
            <w14:solidFill>
              <w14:schemeClr w14:val="tx1"/>
            </w14:solidFill>
          </w14:textFill>
        </w:rPr>
        <w:t xml:space="preserve"> 万元,比 2021 年财政拨款收支预算总数</w:t>
      </w:r>
      <w:r>
        <w:rPr>
          <w:rFonts w:hint="eastAsia" w:ascii="仿宋" w:hAnsi="仿宋" w:eastAsia="仿宋" w:cs="宋体"/>
          <w:color w:val="000000" w:themeColor="text1"/>
          <w:kern w:val="0"/>
          <w:sz w:val="30"/>
          <w:szCs w:val="30"/>
          <w:lang w:val="en-US" w:eastAsia="zh-CN"/>
          <w14:textFill>
            <w14:solidFill>
              <w14:schemeClr w14:val="tx1"/>
            </w14:solidFill>
          </w14:textFill>
        </w:rPr>
        <w:t>689.91</w:t>
      </w:r>
      <w:r>
        <w:rPr>
          <w:rFonts w:hint="eastAsia" w:ascii="仿宋" w:hAnsi="仿宋" w:eastAsia="仿宋" w:cs="宋体"/>
          <w:color w:val="000000" w:themeColor="text1"/>
          <w:kern w:val="0"/>
          <w:sz w:val="30"/>
          <w:szCs w:val="30"/>
          <w14:textFill>
            <w14:solidFill>
              <w14:schemeClr w14:val="tx1"/>
            </w14:solidFill>
          </w14:textFill>
        </w:rPr>
        <w:t>万元</w:t>
      </w:r>
      <w:r>
        <w:rPr>
          <w:rFonts w:hint="eastAsia" w:ascii="仿宋" w:hAnsi="仿宋" w:eastAsia="仿宋" w:cs="宋体"/>
          <w:color w:val="000000" w:themeColor="text1"/>
          <w:kern w:val="0"/>
          <w:sz w:val="30"/>
          <w:szCs w:val="30"/>
          <w:lang w:val="en-US" w:eastAsia="zh-CN"/>
          <w14:textFill>
            <w14:solidFill>
              <w14:schemeClr w14:val="tx1"/>
            </w14:solidFill>
          </w14:textFill>
        </w:rPr>
        <w:t>增加282.55</w:t>
      </w:r>
      <w:r>
        <w:rPr>
          <w:rFonts w:hint="eastAsia" w:ascii="仿宋" w:hAnsi="仿宋" w:eastAsia="仿宋" w:cs="宋体"/>
          <w:color w:val="000000" w:themeColor="text1"/>
          <w:kern w:val="0"/>
          <w:sz w:val="30"/>
          <w:szCs w:val="30"/>
          <w14:textFill>
            <w14:solidFill>
              <w14:schemeClr w14:val="tx1"/>
            </w14:solidFill>
          </w14:textFill>
        </w:rPr>
        <w:t>万元，主要原因一是</w:t>
      </w:r>
      <w:r>
        <w:rPr>
          <w:rFonts w:hint="eastAsia" w:ascii="仿宋" w:hAnsi="仿宋" w:eastAsia="仿宋" w:cs="宋体"/>
          <w:color w:val="000000" w:themeColor="text1"/>
          <w:kern w:val="0"/>
          <w:sz w:val="30"/>
          <w:szCs w:val="30"/>
          <w:lang w:val="en-US" w:eastAsia="zh-CN"/>
          <w14:textFill>
            <w14:solidFill>
              <w14:schemeClr w14:val="tx1"/>
            </w14:solidFill>
          </w14:textFill>
        </w:rPr>
        <w:t>人员增加、项目支出增加。</w:t>
      </w:r>
      <w:r>
        <w:rPr>
          <w:rFonts w:hint="eastAsia" w:ascii="仿宋" w:hAnsi="仿宋" w:eastAsia="仿宋" w:cs="宋体"/>
          <w:color w:val="000000" w:themeColor="text1"/>
          <w:kern w:val="0"/>
          <w:sz w:val="30"/>
          <w:szCs w:val="30"/>
          <w14:textFill>
            <w14:solidFill>
              <w14:schemeClr w14:val="tx1"/>
            </w14:solidFill>
          </w14:textFill>
        </w:rPr>
        <w:t xml:space="preserve">收入包括：本年一般公共预算拨款收入 </w:t>
      </w:r>
      <w:r>
        <w:rPr>
          <w:rFonts w:hint="eastAsia" w:ascii="仿宋" w:hAnsi="仿宋" w:eastAsia="仿宋" w:cs="宋体"/>
          <w:color w:val="000000" w:themeColor="text1"/>
          <w:kern w:val="0"/>
          <w:sz w:val="30"/>
          <w:szCs w:val="30"/>
          <w:lang w:val="en-US" w:eastAsia="zh-CN"/>
          <w14:textFill>
            <w14:solidFill>
              <w14:schemeClr w14:val="tx1"/>
            </w14:solidFill>
          </w14:textFill>
        </w:rPr>
        <w:t>972.46</w:t>
      </w:r>
      <w:r>
        <w:rPr>
          <w:rFonts w:hint="eastAsia" w:ascii="仿宋" w:hAnsi="仿宋" w:eastAsia="仿宋" w:cs="宋体"/>
          <w:color w:val="000000" w:themeColor="text1"/>
          <w:kern w:val="0"/>
          <w:sz w:val="30"/>
          <w:szCs w:val="30"/>
          <w14:textFill>
            <w14:solidFill>
              <w14:schemeClr w14:val="tx1"/>
            </w14:solidFill>
          </w14:textFill>
        </w:rPr>
        <w:t xml:space="preserve"> 万元、本年政府性基金预算拨款收入 </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 xml:space="preserve"> 万元；支出包括：一般公共服务支出 </w:t>
      </w:r>
      <w:r>
        <w:rPr>
          <w:rFonts w:hint="eastAsia" w:ascii="仿宋" w:hAnsi="仿宋" w:eastAsia="仿宋" w:cs="宋体"/>
          <w:color w:val="000000" w:themeColor="text1"/>
          <w:kern w:val="0"/>
          <w:sz w:val="30"/>
          <w:szCs w:val="30"/>
          <w:lang w:val="en-US" w:eastAsia="zh-CN"/>
          <w14:textFill>
            <w14:solidFill>
              <w14:schemeClr w14:val="tx1"/>
            </w14:solidFill>
          </w14:textFill>
        </w:rPr>
        <w:t>827.37</w:t>
      </w:r>
      <w:r>
        <w:rPr>
          <w:rFonts w:hint="eastAsia" w:ascii="仿宋" w:hAnsi="仿宋" w:eastAsia="仿宋" w:cs="宋体"/>
          <w:color w:val="000000" w:themeColor="text1"/>
          <w:kern w:val="0"/>
          <w:sz w:val="30"/>
          <w:szCs w:val="30"/>
          <w14:textFill>
            <w14:solidFill>
              <w14:schemeClr w14:val="tx1"/>
            </w14:solidFill>
          </w14:textFill>
        </w:rPr>
        <w:t>万元、社会保障和就业支出</w:t>
      </w:r>
      <w:r>
        <w:rPr>
          <w:rFonts w:hint="eastAsia" w:ascii="仿宋" w:hAnsi="仿宋" w:eastAsia="仿宋" w:cs="宋体"/>
          <w:color w:val="000000" w:themeColor="text1"/>
          <w:kern w:val="0"/>
          <w:sz w:val="30"/>
          <w:szCs w:val="30"/>
          <w:lang w:val="en-US" w:eastAsia="zh-CN"/>
          <w14:textFill>
            <w14:solidFill>
              <w14:schemeClr w14:val="tx1"/>
            </w14:solidFill>
          </w14:textFill>
        </w:rPr>
        <w:t>75.84</w:t>
      </w:r>
      <w:r>
        <w:rPr>
          <w:rFonts w:hint="eastAsia" w:ascii="仿宋" w:hAnsi="仿宋" w:eastAsia="仿宋" w:cs="宋体"/>
          <w:color w:val="000000" w:themeColor="text1"/>
          <w:kern w:val="0"/>
          <w:sz w:val="30"/>
          <w:szCs w:val="30"/>
          <w14:textFill>
            <w14:solidFill>
              <w14:schemeClr w14:val="tx1"/>
            </w14:solidFill>
          </w14:textFill>
        </w:rPr>
        <w:t xml:space="preserve">万元、卫生健康支出 </w:t>
      </w:r>
      <w:r>
        <w:rPr>
          <w:rFonts w:hint="eastAsia" w:ascii="仿宋" w:hAnsi="仿宋" w:eastAsia="仿宋" w:cs="宋体"/>
          <w:color w:val="000000" w:themeColor="text1"/>
          <w:kern w:val="0"/>
          <w:sz w:val="30"/>
          <w:szCs w:val="30"/>
          <w:lang w:val="en-US" w:eastAsia="zh-CN"/>
          <w14:textFill>
            <w14:solidFill>
              <w14:schemeClr w14:val="tx1"/>
            </w14:solidFill>
          </w14:textFill>
        </w:rPr>
        <w:t>18.4</w:t>
      </w:r>
      <w:r>
        <w:rPr>
          <w:rFonts w:hint="eastAsia" w:ascii="仿宋" w:hAnsi="仿宋" w:eastAsia="仿宋" w:cs="宋体"/>
          <w:color w:val="000000" w:themeColor="text1"/>
          <w:kern w:val="0"/>
          <w:sz w:val="30"/>
          <w:szCs w:val="30"/>
          <w14:textFill>
            <w14:solidFill>
              <w14:schemeClr w14:val="tx1"/>
            </w14:solidFill>
          </w14:textFill>
        </w:rPr>
        <w:t>万元，住户保障支出</w:t>
      </w:r>
      <w:r>
        <w:rPr>
          <w:rFonts w:hint="eastAsia" w:ascii="仿宋" w:hAnsi="仿宋" w:eastAsia="仿宋" w:cs="宋体"/>
          <w:color w:val="000000" w:themeColor="text1"/>
          <w:kern w:val="0"/>
          <w:sz w:val="30"/>
          <w:szCs w:val="30"/>
          <w:lang w:val="en-US" w:eastAsia="zh-CN"/>
          <w14:textFill>
            <w14:solidFill>
              <w14:schemeClr w14:val="tx1"/>
            </w14:solidFill>
          </w14:textFill>
        </w:rPr>
        <w:t>50.85</w:t>
      </w:r>
      <w:r>
        <w:rPr>
          <w:rFonts w:hint="eastAsia" w:ascii="仿宋" w:hAnsi="仿宋" w:eastAsia="仿宋" w:cs="宋体"/>
          <w:color w:val="000000" w:themeColor="text1"/>
          <w:kern w:val="0"/>
          <w:sz w:val="30"/>
          <w:szCs w:val="30"/>
          <w14:textFill>
            <w14:solidFill>
              <w14:schemeClr w14:val="tx1"/>
            </w14:solidFill>
          </w14:textFill>
        </w:rPr>
        <w:t>万元。</w:t>
      </w:r>
    </w:p>
    <w:p>
      <w:pPr>
        <w:numPr>
          <w:ilvl w:val="0"/>
          <w:numId w:val="4"/>
        </w:numPr>
        <w:spacing w:line="600" w:lineRule="exact"/>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b/>
          <w:color w:val="000000" w:themeColor="text1"/>
          <w:kern w:val="0"/>
          <w:sz w:val="30"/>
          <w:szCs w:val="30"/>
          <w14:textFill>
            <w14:solidFill>
              <w14:schemeClr w14:val="tx1"/>
            </w14:solidFill>
          </w14:textFill>
        </w:rPr>
        <w:t>一般公共预算当年拨款情况说明</w:t>
      </w:r>
      <w:r>
        <w:rPr>
          <w:rFonts w:ascii="仿宋" w:hAnsi="仿宋" w:eastAsia="仿宋" w:cs="宋体"/>
          <w:b/>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（一）一般公共预算当年拨款规模及变化情况。</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hint="eastAsia" w:ascii="仿宋" w:hAnsi="仿宋" w:eastAsia="仿宋"/>
          <w:color w:val="000000" w:themeColor="text1"/>
          <w:sz w:val="30"/>
          <w:szCs w:val="30"/>
          <w:lang w:val="en-US" w:eastAsia="zh-CN"/>
          <w14:textFill>
            <w14:solidFill>
              <w14:schemeClr w14:val="tx1"/>
            </w14:solidFill>
          </w14:textFill>
        </w:rPr>
        <w:t>峨边县财政局</w:t>
      </w:r>
      <w:r>
        <w:rPr>
          <w:rFonts w:hint="eastAsia"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年一般公共预算当年拨款</w:t>
      </w:r>
      <w:r>
        <w:rPr>
          <w:rFonts w:hint="eastAsia" w:ascii="仿宋" w:hAnsi="仿宋" w:eastAsia="仿宋" w:cs="宋体"/>
          <w:color w:val="000000" w:themeColor="text1"/>
          <w:kern w:val="0"/>
          <w:sz w:val="30"/>
          <w:szCs w:val="30"/>
          <w:lang w:val="en-US" w:eastAsia="zh-CN"/>
          <w14:textFill>
            <w14:solidFill>
              <w14:schemeClr w14:val="tx1"/>
            </w14:solidFill>
          </w14:textFill>
        </w:rPr>
        <w:t>972.46</w:t>
      </w:r>
      <w:r>
        <w:rPr>
          <w:rFonts w:hint="eastAsia" w:ascii="仿宋" w:hAnsi="仿宋" w:eastAsia="仿宋" w:cs="宋体"/>
          <w:color w:val="000000" w:themeColor="text1"/>
          <w:kern w:val="0"/>
          <w:sz w:val="30"/>
          <w:szCs w:val="30"/>
          <w14:textFill>
            <w14:solidFill>
              <w14:schemeClr w14:val="tx1"/>
            </w14:solidFill>
          </w14:textFill>
        </w:rPr>
        <w:t>万元，较上年预算数增加</w:t>
      </w:r>
      <w:r>
        <w:rPr>
          <w:rFonts w:hint="eastAsia" w:ascii="仿宋" w:hAnsi="仿宋" w:eastAsia="仿宋" w:cs="宋体"/>
          <w:color w:val="000000" w:themeColor="text1"/>
          <w:kern w:val="0"/>
          <w:sz w:val="30"/>
          <w:szCs w:val="30"/>
          <w:lang w:val="en-US" w:eastAsia="zh-CN"/>
          <w14:textFill>
            <w14:solidFill>
              <w14:schemeClr w14:val="tx1"/>
            </w14:solidFill>
          </w14:textFill>
        </w:rPr>
        <w:t>282.55</w:t>
      </w:r>
      <w:r>
        <w:rPr>
          <w:rFonts w:hint="eastAsia" w:ascii="仿宋" w:hAnsi="仿宋" w:eastAsia="仿宋" w:cs="宋体"/>
          <w:color w:val="000000" w:themeColor="text1"/>
          <w:kern w:val="0"/>
          <w:sz w:val="30"/>
          <w:szCs w:val="30"/>
          <w14:textFill>
            <w14:solidFill>
              <w14:schemeClr w14:val="tx1"/>
            </w14:solidFill>
          </w14:textFill>
        </w:rPr>
        <w:t>万元。主要一是</w:t>
      </w:r>
      <w:r>
        <w:rPr>
          <w:rFonts w:hint="eastAsia" w:ascii="仿宋" w:hAnsi="仿宋" w:eastAsia="仿宋" w:cs="宋体"/>
          <w:color w:val="000000" w:themeColor="text1"/>
          <w:kern w:val="0"/>
          <w:sz w:val="30"/>
          <w:szCs w:val="30"/>
          <w:lang w:val="en-US" w:eastAsia="zh-CN"/>
          <w14:textFill>
            <w14:solidFill>
              <w14:schemeClr w14:val="tx1"/>
            </w14:solidFill>
          </w14:textFill>
        </w:rPr>
        <w:t>人员经费、项目</w:t>
      </w:r>
      <w:r>
        <w:rPr>
          <w:rFonts w:hint="eastAsia" w:ascii="仿宋" w:hAnsi="仿宋" w:eastAsia="仿宋" w:cs="宋体"/>
          <w:color w:val="000000" w:themeColor="text1"/>
          <w:kern w:val="0"/>
          <w:sz w:val="30"/>
          <w:szCs w:val="30"/>
          <w14:textFill>
            <w14:solidFill>
              <w14:schemeClr w14:val="tx1"/>
            </w14:solidFill>
          </w14:textFill>
        </w:rPr>
        <w:t>等原因形成增加。</w:t>
      </w:r>
    </w:p>
    <w:p>
      <w:pPr>
        <w:numPr>
          <w:ilvl w:val="0"/>
          <w:numId w:val="5"/>
        </w:numPr>
        <w:spacing w:line="600" w:lineRule="exact"/>
        <w:ind w:left="320" w:leftChars="0" w:firstLine="0" w:firstLineChars="0"/>
        <w:rPr>
          <w:rFonts w:ascii="仿宋" w:hAnsi="宋体"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一般公共预算当年拨款结构情况（阐述到类）。</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一般公共服务支出</w:t>
      </w:r>
      <w:r>
        <w:rPr>
          <w:rFonts w:hint="eastAsia" w:ascii="仿宋" w:hAnsi="仿宋" w:eastAsia="仿宋" w:cs="宋体"/>
          <w:color w:val="000000" w:themeColor="text1"/>
          <w:kern w:val="0"/>
          <w:sz w:val="30"/>
          <w:szCs w:val="30"/>
          <w:lang w:eastAsia="zh-CN"/>
          <w14:textFill>
            <w14:solidFill>
              <w14:schemeClr w14:val="tx1"/>
            </w14:solidFill>
          </w14:textFill>
        </w:rPr>
        <w:t>（</w:t>
      </w:r>
      <w:r>
        <w:rPr>
          <w:rFonts w:hint="eastAsia" w:ascii="仿宋" w:hAnsi="仿宋" w:eastAsia="仿宋" w:cs="宋体"/>
          <w:color w:val="000000" w:themeColor="text1"/>
          <w:kern w:val="0"/>
          <w:sz w:val="30"/>
          <w:szCs w:val="30"/>
          <w:lang w:val="en-US" w:eastAsia="zh-CN"/>
          <w14:textFill>
            <w14:solidFill>
              <w14:schemeClr w14:val="tx1"/>
            </w14:solidFill>
          </w14:textFill>
        </w:rPr>
        <w:t>类）827.37</w:t>
      </w:r>
      <w:r>
        <w:rPr>
          <w:rFonts w:hint="eastAsia" w:ascii="仿宋" w:hAnsi="仿宋" w:eastAsia="仿宋" w:cs="宋体"/>
          <w:color w:val="000000" w:themeColor="text1"/>
          <w:kern w:val="0"/>
          <w:sz w:val="30"/>
          <w:szCs w:val="30"/>
          <w14:textFill>
            <w14:solidFill>
              <w14:schemeClr w14:val="tx1"/>
            </w14:solidFill>
          </w14:textFill>
        </w:rPr>
        <w:t>万元，占</w:t>
      </w:r>
      <w:r>
        <w:rPr>
          <w:rFonts w:hint="eastAsia" w:ascii="仿宋" w:hAnsi="仿宋" w:eastAsia="仿宋" w:cs="宋体"/>
          <w:color w:val="000000" w:themeColor="text1"/>
          <w:kern w:val="0"/>
          <w:sz w:val="30"/>
          <w:szCs w:val="30"/>
          <w:lang w:val="en-US" w:eastAsia="zh-CN"/>
          <w14:textFill>
            <w14:solidFill>
              <w14:schemeClr w14:val="tx1"/>
            </w14:solidFill>
          </w14:textFill>
        </w:rPr>
        <w:t>85.08</w:t>
      </w:r>
      <w:r>
        <w:rPr>
          <w:rFonts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0"/>
          <w:szCs w:val="30"/>
          <w14:textFill>
            <w14:solidFill>
              <w14:schemeClr w14:val="tx1"/>
            </w14:solidFill>
          </w14:textFill>
        </w:rPr>
        <w:t>；社会保障和就业支出</w:t>
      </w:r>
      <w:r>
        <w:rPr>
          <w:rFonts w:hint="eastAsia" w:ascii="仿宋" w:hAnsi="仿宋" w:eastAsia="仿宋" w:cs="宋体"/>
          <w:color w:val="000000" w:themeColor="text1"/>
          <w:kern w:val="0"/>
          <w:sz w:val="30"/>
          <w:szCs w:val="30"/>
          <w:lang w:eastAsia="zh-CN"/>
          <w14:textFill>
            <w14:solidFill>
              <w14:schemeClr w14:val="tx1"/>
            </w14:solidFill>
          </w14:textFill>
        </w:rPr>
        <w:t>（</w:t>
      </w:r>
      <w:r>
        <w:rPr>
          <w:rFonts w:hint="eastAsia" w:ascii="仿宋" w:hAnsi="仿宋" w:eastAsia="仿宋" w:cs="宋体"/>
          <w:color w:val="000000" w:themeColor="text1"/>
          <w:kern w:val="0"/>
          <w:sz w:val="30"/>
          <w:szCs w:val="30"/>
          <w:lang w:val="en-US" w:eastAsia="zh-CN"/>
          <w14:textFill>
            <w14:solidFill>
              <w14:schemeClr w14:val="tx1"/>
            </w14:solidFill>
          </w14:textFill>
        </w:rPr>
        <w:t>类）75.84</w:t>
      </w:r>
      <w:r>
        <w:rPr>
          <w:rFonts w:hint="eastAsia" w:ascii="仿宋" w:hAnsi="仿宋" w:eastAsia="仿宋" w:cs="宋体"/>
          <w:color w:val="000000" w:themeColor="text1"/>
          <w:kern w:val="0"/>
          <w:sz w:val="30"/>
          <w:szCs w:val="30"/>
          <w14:textFill>
            <w14:solidFill>
              <w14:schemeClr w14:val="tx1"/>
            </w14:solidFill>
          </w14:textFill>
        </w:rPr>
        <w:t>万元，占</w:t>
      </w:r>
      <w:r>
        <w:rPr>
          <w:rFonts w:hint="eastAsia" w:ascii="仿宋" w:hAnsi="仿宋" w:eastAsia="仿宋" w:cs="宋体"/>
          <w:color w:val="000000" w:themeColor="text1"/>
          <w:kern w:val="0"/>
          <w:sz w:val="30"/>
          <w:szCs w:val="30"/>
          <w:lang w:val="en-US" w:eastAsia="zh-CN"/>
          <w14:textFill>
            <w14:solidFill>
              <w14:schemeClr w14:val="tx1"/>
            </w14:solidFill>
          </w14:textFill>
        </w:rPr>
        <w:t>7.8</w:t>
      </w:r>
      <w:r>
        <w:rPr>
          <w:rFonts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0"/>
          <w:szCs w:val="30"/>
          <w:lang w:val="en-US" w:eastAsia="zh-CN"/>
          <w14:textFill>
            <w14:solidFill>
              <w14:schemeClr w14:val="tx1"/>
            </w14:solidFill>
          </w14:textFill>
        </w:rPr>
        <w:t>卫生健康支出（类）18.4</w:t>
      </w:r>
      <w:r>
        <w:rPr>
          <w:rFonts w:hint="eastAsia" w:ascii="仿宋" w:hAnsi="仿宋" w:eastAsia="仿宋" w:cs="宋体"/>
          <w:color w:val="000000" w:themeColor="text1"/>
          <w:kern w:val="0"/>
          <w:sz w:val="30"/>
          <w:szCs w:val="30"/>
          <w14:textFill>
            <w14:solidFill>
              <w14:schemeClr w14:val="tx1"/>
            </w14:solidFill>
          </w14:textFill>
        </w:rPr>
        <w:t>万元，占</w:t>
      </w:r>
      <w:r>
        <w:rPr>
          <w:rFonts w:hint="eastAsia" w:ascii="仿宋" w:hAnsi="仿宋" w:eastAsia="仿宋" w:cs="宋体"/>
          <w:color w:val="000000" w:themeColor="text1"/>
          <w:kern w:val="0"/>
          <w:sz w:val="30"/>
          <w:szCs w:val="30"/>
          <w:lang w:val="en-US" w:eastAsia="zh-CN"/>
          <w14:textFill>
            <w14:solidFill>
              <w14:schemeClr w14:val="tx1"/>
            </w14:solidFill>
          </w14:textFill>
        </w:rPr>
        <w:t>1.89</w:t>
      </w:r>
      <w:r>
        <w:rPr>
          <w:rFonts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0"/>
          <w:szCs w:val="30"/>
          <w14:textFill>
            <w14:solidFill>
              <w14:schemeClr w14:val="tx1"/>
            </w14:solidFill>
          </w14:textFill>
        </w:rPr>
        <w:t>；住房保障支出</w:t>
      </w:r>
      <w:r>
        <w:rPr>
          <w:rFonts w:hint="eastAsia" w:ascii="仿宋" w:hAnsi="仿宋" w:eastAsia="仿宋" w:cs="宋体"/>
          <w:color w:val="000000" w:themeColor="text1"/>
          <w:kern w:val="0"/>
          <w:sz w:val="30"/>
          <w:szCs w:val="30"/>
          <w:lang w:eastAsia="zh-CN"/>
          <w14:textFill>
            <w14:solidFill>
              <w14:schemeClr w14:val="tx1"/>
            </w14:solidFill>
          </w14:textFill>
        </w:rPr>
        <w:t>（</w:t>
      </w:r>
      <w:r>
        <w:rPr>
          <w:rFonts w:hint="eastAsia" w:ascii="仿宋" w:hAnsi="仿宋" w:eastAsia="仿宋" w:cs="宋体"/>
          <w:color w:val="000000" w:themeColor="text1"/>
          <w:kern w:val="0"/>
          <w:sz w:val="30"/>
          <w:szCs w:val="30"/>
          <w:lang w:val="en-US" w:eastAsia="zh-CN"/>
          <w14:textFill>
            <w14:solidFill>
              <w14:schemeClr w14:val="tx1"/>
            </w14:solidFill>
          </w14:textFill>
        </w:rPr>
        <w:t>类）50.85</w:t>
      </w:r>
      <w:r>
        <w:rPr>
          <w:rFonts w:hint="eastAsia" w:ascii="仿宋" w:hAnsi="仿宋" w:eastAsia="仿宋" w:cs="宋体"/>
          <w:color w:val="000000" w:themeColor="text1"/>
          <w:kern w:val="0"/>
          <w:sz w:val="30"/>
          <w:szCs w:val="30"/>
          <w14:textFill>
            <w14:solidFill>
              <w14:schemeClr w14:val="tx1"/>
            </w14:solidFill>
          </w14:textFill>
        </w:rPr>
        <w:t>万元，占</w:t>
      </w:r>
      <w:r>
        <w:rPr>
          <w:rFonts w:hint="eastAsia" w:ascii="仿宋" w:hAnsi="仿宋" w:eastAsia="仿宋" w:cs="宋体"/>
          <w:color w:val="000000" w:themeColor="text1"/>
          <w:kern w:val="0"/>
          <w:sz w:val="30"/>
          <w:szCs w:val="30"/>
          <w:lang w:val="en-US" w:eastAsia="zh-CN"/>
          <w14:textFill>
            <w14:solidFill>
              <w14:schemeClr w14:val="tx1"/>
            </w14:solidFill>
          </w14:textFill>
        </w:rPr>
        <w:t>5.23</w:t>
      </w:r>
      <w:r>
        <w:rPr>
          <w:rFonts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0"/>
          <w:szCs w:val="30"/>
          <w14:textFill>
            <w14:solidFill>
              <w14:schemeClr w14:val="tx1"/>
            </w14:solidFill>
          </w14:textFill>
        </w:rPr>
        <w:t>。</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（三）一般公共预算当年拨款具体使用情况（详细阐述到类、款、项）。</w:t>
      </w:r>
      <w:r>
        <w:rPr>
          <w:rFonts w:ascii="仿宋" w:hAnsi="宋体" w:eastAsia="仿宋" w:cs="宋体"/>
          <w:color w:val="000000" w:themeColor="text1"/>
          <w:kern w:val="0"/>
          <w:sz w:val="30"/>
          <w:szCs w:val="30"/>
          <w14:textFill>
            <w14:solidFill>
              <w14:schemeClr w14:val="tx1"/>
            </w14:solidFill>
          </w14:textFill>
        </w:rPr>
        <w:t> </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1.一般公共服务（类）财政事务（款）行政运行（项）:2022</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年预算数为 </w:t>
      </w:r>
      <w:r>
        <w:rPr>
          <w:rFonts w:hint="eastAsia" w:ascii="仿宋" w:hAnsi="仿宋" w:eastAsia="仿宋" w:cs="宋体"/>
          <w:color w:val="000000" w:themeColor="text1"/>
          <w:kern w:val="0"/>
          <w:sz w:val="30"/>
          <w:szCs w:val="30"/>
          <w:lang w:val="en-US" w:eastAsia="zh-CN"/>
          <w14:textFill>
            <w14:solidFill>
              <w14:schemeClr w14:val="tx1"/>
            </w14:solidFill>
          </w14:textFill>
        </w:rPr>
        <w:t>488.25</w:t>
      </w:r>
      <w:r>
        <w:rPr>
          <w:rFonts w:hint="eastAsia" w:ascii="仿宋" w:hAnsi="仿宋" w:eastAsia="仿宋" w:cs="宋体"/>
          <w:color w:val="000000" w:themeColor="text1"/>
          <w:kern w:val="0"/>
          <w:sz w:val="30"/>
          <w:szCs w:val="30"/>
          <w14:textFill>
            <w14:solidFill>
              <w14:schemeClr w14:val="tx1"/>
            </w14:solidFill>
          </w14:textFill>
        </w:rPr>
        <w:t xml:space="preserve">万元，主要用于：机关及参公管理事业单位正常运转的基本支出，包括基本工资、津贴补贴等人员经费以及办公费、印刷费、水电费等公用经费。 </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2.一般公共服务（类）财政事务（款）一般行政管理事</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务（项）:2022 年预算数为 </w:t>
      </w:r>
      <w:r>
        <w:rPr>
          <w:rFonts w:hint="eastAsia" w:ascii="仿宋" w:hAnsi="仿宋" w:eastAsia="仿宋" w:cs="宋体"/>
          <w:color w:val="000000" w:themeColor="text1"/>
          <w:kern w:val="0"/>
          <w:sz w:val="30"/>
          <w:szCs w:val="30"/>
          <w:lang w:val="en-US" w:eastAsia="zh-CN"/>
          <w14:textFill>
            <w14:solidFill>
              <w14:schemeClr w14:val="tx1"/>
            </w14:solidFill>
          </w14:textFill>
        </w:rPr>
        <w:t>240</w:t>
      </w:r>
      <w:r>
        <w:rPr>
          <w:rFonts w:hint="eastAsia" w:ascii="仿宋" w:hAnsi="仿宋" w:eastAsia="仿宋" w:cs="宋体"/>
          <w:color w:val="000000" w:themeColor="text1"/>
          <w:kern w:val="0"/>
          <w:sz w:val="30"/>
          <w:szCs w:val="30"/>
          <w14:textFill>
            <w14:solidFill>
              <w14:schemeClr w14:val="tx1"/>
            </w14:solidFill>
          </w14:textFill>
        </w:rPr>
        <w:t xml:space="preserve">万元，主要用于：机关开展财政综合业务、预决算编审等未单独设臵项级科目的专门性财政管理工作的项目支出。 </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3.一般公共服务（类）财政事务（款）</w:t>
      </w:r>
      <w:r>
        <w:rPr>
          <w:rFonts w:hint="eastAsia" w:ascii="仿宋" w:hAnsi="仿宋" w:eastAsia="仿宋" w:cs="宋体"/>
          <w:color w:val="000000" w:themeColor="text1"/>
          <w:kern w:val="0"/>
          <w:sz w:val="30"/>
          <w:szCs w:val="30"/>
          <w:lang w:val="en-US" w:eastAsia="zh-CN"/>
          <w14:textFill>
            <w14:solidFill>
              <w14:schemeClr w14:val="tx1"/>
            </w14:solidFill>
          </w14:textFill>
        </w:rPr>
        <w:t>财政监察</w:t>
      </w:r>
      <w:r>
        <w:rPr>
          <w:rFonts w:hint="eastAsia" w:ascii="仿宋" w:hAnsi="仿宋" w:eastAsia="仿宋" w:cs="宋体"/>
          <w:color w:val="000000" w:themeColor="text1"/>
          <w:kern w:val="0"/>
          <w:sz w:val="30"/>
          <w:szCs w:val="30"/>
          <w14:textFill>
            <w14:solidFill>
              <w14:schemeClr w14:val="tx1"/>
            </w14:solidFill>
          </w14:textFill>
        </w:rPr>
        <w:t xml:space="preserve">支出（项）:2022 年预算数为 </w:t>
      </w:r>
      <w:r>
        <w:rPr>
          <w:rFonts w:hint="eastAsia" w:ascii="仿宋" w:hAnsi="仿宋" w:eastAsia="仿宋" w:cs="宋体"/>
          <w:color w:val="000000" w:themeColor="text1"/>
          <w:kern w:val="0"/>
          <w:sz w:val="30"/>
          <w:szCs w:val="30"/>
          <w:lang w:val="en-US" w:eastAsia="zh-CN"/>
          <w14:textFill>
            <w14:solidFill>
              <w14:schemeClr w14:val="tx1"/>
            </w14:solidFill>
          </w14:textFill>
        </w:rPr>
        <w:t>20</w:t>
      </w:r>
      <w:r>
        <w:rPr>
          <w:rFonts w:hint="eastAsia" w:ascii="仿宋" w:hAnsi="仿宋" w:eastAsia="仿宋" w:cs="宋体"/>
          <w:color w:val="000000" w:themeColor="text1"/>
          <w:kern w:val="0"/>
          <w:sz w:val="30"/>
          <w:szCs w:val="30"/>
          <w14:textFill>
            <w14:solidFill>
              <w14:schemeClr w14:val="tx1"/>
            </w14:solidFill>
          </w14:textFill>
        </w:rPr>
        <w:t xml:space="preserve"> 万元，主要用于：</w:t>
      </w:r>
      <w:r>
        <w:rPr>
          <w:rFonts w:hint="eastAsia" w:ascii="仿宋" w:hAnsi="仿宋" w:eastAsia="仿宋" w:cs="宋体"/>
          <w:color w:val="000000" w:themeColor="text1"/>
          <w:kern w:val="0"/>
          <w:sz w:val="30"/>
          <w:szCs w:val="30"/>
          <w:lang w:val="en-US" w:eastAsia="zh-CN"/>
          <w14:textFill>
            <w14:solidFill>
              <w14:schemeClr w14:val="tx1"/>
            </w14:solidFill>
          </w14:textFill>
        </w:rPr>
        <w:t>其</w:t>
      </w:r>
      <w:r>
        <w:rPr>
          <w:rFonts w:hint="eastAsia" w:ascii="仿宋" w:hAnsi="仿宋" w:eastAsia="仿宋" w:cs="宋体"/>
          <w:color w:val="000000" w:themeColor="text1"/>
          <w:kern w:val="0"/>
          <w:sz w:val="30"/>
          <w:szCs w:val="30"/>
          <w14:textFill>
            <w14:solidFill>
              <w14:schemeClr w14:val="tx1"/>
            </w14:solidFill>
          </w14:textFill>
        </w:rPr>
        <w:t xml:space="preserve">他财政事务方面专门性工作任务的项目支出。 </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4.一般公共服务（类）其他一般公共服务支出（款）</w:t>
      </w:r>
      <w:r>
        <w:rPr>
          <w:rFonts w:hint="eastAsia" w:ascii="仿宋" w:hAnsi="仿宋" w:eastAsia="仿宋" w:cs="宋体"/>
          <w:color w:val="000000" w:themeColor="text1"/>
          <w:kern w:val="0"/>
          <w:sz w:val="30"/>
          <w:szCs w:val="30"/>
          <w:lang w:val="en-US" w:eastAsia="zh-CN"/>
          <w14:textFill>
            <w14:solidFill>
              <w14:schemeClr w14:val="tx1"/>
            </w14:solidFill>
          </w14:textFill>
        </w:rPr>
        <w:t>事业运行</w:t>
      </w:r>
      <w:r>
        <w:rPr>
          <w:rFonts w:hint="eastAsia" w:ascii="仿宋" w:hAnsi="仿宋" w:eastAsia="仿宋" w:cs="宋体"/>
          <w:color w:val="000000" w:themeColor="text1"/>
          <w:kern w:val="0"/>
          <w:sz w:val="30"/>
          <w:szCs w:val="30"/>
          <w14:textFill>
            <w14:solidFill>
              <w14:schemeClr w14:val="tx1"/>
            </w14:solidFill>
          </w14:textFill>
        </w:rPr>
        <w:t xml:space="preserve">（项）:2022 年预算数为 </w:t>
      </w:r>
      <w:r>
        <w:rPr>
          <w:rFonts w:hint="eastAsia" w:ascii="仿宋" w:hAnsi="仿宋" w:eastAsia="仿宋" w:cs="宋体"/>
          <w:color w:val="000000" w:themeColor="text1"/>
          <w:kern w:val="0"/>
          <w:sz w:val="30"/>
          <w:szCs w:val="30"/>
          <w:lang w:val="en-US" w:eastAsia="zh-CN"/>
          <w14:textFill>
            <w14:solidFill>
              <w14:schemeClr w14:val="tx1"/>
            </w14:solidFill>
          </w14:textFill>
        </w:rPr>
        <w:t>79.11</w:t>
      </w:r>
      <w:r>
        <w:rPr>
          <w:rFonts w:hint="eastAsia" w:ascii="仿宋" w:hAnsi="仿宋" w:eastAsia="仿宋" w:cs="宋体"/>
          <w:color w:val="000000" w:themeColor="text1"/>
          <w:kern w:val="0"/>
          <w:sz w:val="30"/>
          <w:szCs w:val="30"/>
          <w14:textFill>
            <w14:solidFill>
              <w14:schemeClr w14:val="tx1"/>
            </w14:solidFill>
          </w14:textFill>
        </w:rPr>
        <w:t xml:space="preserve">万元，主要用于：开展其他财政事务方面专门性工作任务的项目支出。 </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5.社会保障和就业（类）行政事业单位养老支出（款）</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机关事业单位基本养老保险缴费支出（项）:2022 年预算数为 </w:t>
      </w:r>
      <w:r>
        <w:rPr>
          <w:rFonts w:hint="eastAsia" w:ascii="仿宋" w:hAnsi="仿宋" w:eastAsia="仿宋" w:cs="宋体"/>
          <w:color w:val="000000" w:themeColor="text1"/>
          <w:kern w:val="0"/>
          <w:sz w:val="30"/>
          <w:szCs w:val="30"/>
          <w:lang w:val="en-US" w:eastAsia="zh-CN"/>
          <w14:textFill>
            <w14:solidFill>
              <w14:schemeClr w14:val="tx1"/>
            </w14:solidFill>
          </w14:textFill>
        </w:rPr>
        <w:t>48.22</w:t>
      </w:r>
      <w:r>
        <w:rPr>
          <w:rFonts w:hint="eastAsia" w:ascii="仿宋" w:hAnsi="仿宋" w:eastAsia="仿宋" w:cs="宋体"/>
          <w:color w:val="000000" w:themeColor="text1"/>
          <w:kern w:val="0"/>
          <w:sz w:val="30"/>
          <w:szCs w:val="30"/>
          <w14:textFill>
            <w14:solidFill>
              <w14:schemeClr w14:val="tx1"/>
            </w14:solidFill>
          </w14:textFill>
        </w:rPr>
        <w:t xml:space="preserve"> 万元，主要用于：实施养老保险制度后，部门按规定由单位缴纳的基本养老保险费支出。 </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6.社会保障和就业（类）行政事业单位养老支出（款）</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机关事业单位职业年金缴费支出（项）:2022 年预算数为</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lang w:val="en-US" w:eastAsia="zh-CN"/>
          <w14:textFill>
            <w14:solidFill>
              <w14:schemeClr w14:val="tx1"/>
            </w14:solidFill>
          </w14:textFill>
        </w:rPr>
        <w:t>24.11</w:t>
      </w:r>
      <w:r>
        <w:rPr>
          <w:rFonts w:hint="eastAsia" w:ascii="仿宋" w:hAnsi="仿宋" w:eastAsia="仿宋" w:cs="宋体"/>
          <w:color w:val="000000" w:themeColor="text1"/>
          <w:kern w:val="0"/>
          <w:sz w:val="30"/>
          <w:szCs w:val="30"/>
          <w14:textFill>
            <w14:solidFill>
              <w14:schemeClr w14:val="tx1"/>
            </w14:solidFill>
          </w14:textFill>
        </w:rPr>
        <w:t xml:space="preserve"> 万元，主要用于：实施养老保险制度后，部门按规定由单位缴纳的职业年金支出。 </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7.社会保障和就业（类）行政事业单位养老支出（款）其他社会保障和就业支出（项）:2022 年预算数为</w:t>
      </w:r>
      <w:r>
        <w:rPr>
          <w:rFonts w:hint="eastAsia" w:ascii="仿宋" w:hAnsi="仿宋" w:eastAsia="仿宋" w:cs="宋体"/>
          <w:color w:val="000000" w:themeColor="text1"/>
          <w:kern w:val="0"/>
          <w:sz w:val="30"/>
          <w:szCs w:val="30"/>
          <w:lang w:val="en-US" w:eastAsia="zh-CN"/>
          <w14:textFill>
            <w14:solidFill>
              <w14:schemeClr w14:val="tx1"/>
            </w14:solidFill>
          </w14:textFill>
        </w:rPr>
        <w:t>3.51</w:t>
      </w:r>
      <w:r>
        <w:rPr>
          <w:rFonts w:hint="eastAsia" w:ascii="仿宋" w:hAnsi="仿宋" w:eastAsia="仿宋" w:cs="宋体"/>
          <w:color w:val="000000" w:themeColor="text1"/>
          <w:kern w:val="0"/>
          <w:sz w:val="30"/>
          <w:szCs w:val="30"/>
          <w14:textFill>
            <w14:solidFill>
              <w14:schemeClr w14:val="tx1"/>
            </w14:solidFill>
          </w14:textFill>
        </w:rPr>
        <w:t xml:space="preserve"> 万元，主要用于：其他社会保障和就业支出。 </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8.</w:t>
      </w:r>
      <w:r>
        <w:rPr>
          <w:rFonts w:hint="eastAsia" w:ascii="仿宋" w:hAnsi="仿宋" w:eastAsia="仿宋" w:cs="宋体"/>
          <w:color w:val="000000" w:themeColor="text1"/>
          <w:kern w:val="0"/>
          <w:sz w:val="30"/>
          <w:szCs w:val="30"/>
          <w:lang w:val="en-US" w:eastAsia="zh-CN"/>
          <w14:textFill>
            <w14:solidFill>
              <w14:schemeClr w14:val="tx1"/>
            </w14:solidFill>
          </w14:textFill>
        </w:rPr>
        <w:t>卫生健康支出</w:t>
      </w:r>
      <w:r>
        <w:rPr>
          <w:rFonts w:hint="eastAsia" w:ascii="仿宋" w:hAnsi="仿宋" w:eastAsia="仿宋" w:cs="宋体"/>
          <w:color w:val="000000" w:themeColor="text1"/>
          <w:kern w:val="0"/>
          <w:sz w:val="30"/>
          <w:szCs w:val="30"/>
          <w14:textFill>
            <w14:solidFill>
              <w14:schemeClr w14:val="tx1"/>
            </w14:solidFill>
          </w14:textFill>
        </w:rPr>
        <w:t>（类）行政事业单位医疗（款）行政单位医疗（项）:2022 年预算数为</w:t>
      </w:r>
      <w:r>
        <w:rPr>
          <w:rFonts w:hint="eastAsia" w:ascii="仿宋" w:hAnsi="仿宋" w:eastAsia="仿宋" w:cs="宋体"/>
          <w:color w:val="000000" w:themeColor="text1"/>
          <w:kern w:val="0"/>
          <w:sz w:val="30"/>
          <w:szCs w:val="30"/>
          <w:lang w:val="en-US" w:eastAsia="zh-CN"/>
          <w14:textFill>
            <w14:solidFill>
              <w14:schemeClr w14:val="tx1"/>
            </w14:solidFill>
          </w14:textFill>
        </w:rPr>
        <w:t>18.41</w:t>
      </w:r>
      <w:r>
        <w:rPr>
          <w:rFonts w:hint="eastAsia" w:ascii="仿宋" w:hAnsi="仿宋" w:eastAsia="仿宋" w:cs="宋体"/>
          <w:color w:val="000000" w:themeColor="text1"/>
          <w:kern w:val="0"/>
          <w:sz w:val="30"/>
          <w:szCs w:val="30"/>
          <w14:textFill>
            <w14:solidFill>
              <w14:schemeClr w14:val="tx1"/>
            </w14:solidFill>
          </w14:textFill>
        </w:rPr>
        <w:t xml:space="preserve">万元，主要用于：机关及参公管理事业单位基本医疗保险缴费支出。 </w:t>
      </w:r>
    </w:p>
    <w:p>
      <w:pPr>
        <w:numPr>
          <w:ilvl w:val="0"/>
          <w:numId w:val="0"/>
        </w:numPr>
        <w:spacing w:line="600" w:lineRule="exact"/>
        <w:ind w:left="320" w:leftChars="0"/>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 </w:t>
      </w:r>
      <w:r>
        <w:rPr>
          <w:rFonts w:hint="eastAsia" w:ascii="仿宋" w:hAnsi="仿宋" w:eastAsia="仿宋" w:cs="宋体"/>
          <w:color w:val="000000" w:themeColor="text1"/>
          <w:kern w:val="0"/>
          <w:sz w:val="30"/>
          <w:szCs w:val="30"/>
          <w:lang w:val="en-US" w:eastAsia="zh-CN"/>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 xml:space="preserve">.住房保障（类）住房改革支出（款）住房公积金（项）:2022 年预算数为 </w:t>
      </w:r>
      <w:r>
        <w:rPr>
          <w:rFonts w:hint="eastAsia" w:ascii="仿宋" w:hAnsi="仿宋" w:eastAsia="仿宋" w:cs="宋体"/>
          <w:color w:val="000000" w:themeColor="text1"/>
          <w:kern w:val="0"/>
          <w:sz w:val="30"/>
          <w:szCs w:val="30"/>
          <w:lang w:val="en-US" w:eastAsia="zh-CN"/>
          <w14:textFill>
            <w14:solidFill>
              <w14:schemeClr w14:val="tx1"/>
            </w14:solidFill>
          </w14:textFill>
        </w:rPr>
        <w:t>50.85</w:t>
      </w:r>
      <w:r>
        <w:rPr>
          <w:rFonts w:hint="eastAsia" w:ascii="仿宋" w:hAnsi="仿宋" w:eastAsia="仿宋" w:cs="宋体"/>
          <w:color w:val="000000" w:themeColor="text1"/>
          <w:kern w:val="0"/>
          <w:sz w:val="30"/>
          <w:szCs w:val="30"/>
          <w14:textFill>
            <w14:solidFill>
              <w14:schemeClr w14:val="tx1"/>
            </w14:solidFill>
          </w14:textFill>
        </w:rPr>
        <w:t xml:space="preserve"> 万元，主要用于：部门按人力资源和社会保障部、财政部规定的基本工资和津贴补贴以及规定比例为职工缴纳的住房公积金支出。 </w:t>
      </w:r>
    </w:p>
    <w:p>
      <w:pPr>
        <w:numPr>
          <w:ilvl w:val="0"/>
          <w:numId w:val="0"/>
        </w:numPr>
        <w:spacing w:line="600" w:lineRule="exact"/>
        <w:ind w:left="320" w:leftChars="0"/>
        <w:rPr>
          <w:rFonts w:hint="eastAsia" w:ascii="仿宋" w:hAnsi="仿宋" w:eastAsia="仿宋" w:cs="宋体"/>
          <w:b/>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xml:space="preserve"> </w:t>
      </w:r>
      <w:r>
        <w:rPr>
          <w:rFonts w:hint="eastAsia" w:ascii="仿宋" w:hAnsi="仿宋" w:eastAsia="仿宋" w:cs="宋体"/>
          <w:color w:val="000000" w:themeColor="text1"/>
          <w:kern w:val="0"/>
          <w:sz w:val="30"/>
          <w:szCs w:val="30"/>
          <w:lang w:eastAsia="zh-CN"/>
          <w14:textFill>
            <w14:solidFill>
              <w14:schemeClr w14:val="tx1"/>
            </w14:solidFill>
          </w14:textFill>
        </w:rPr>
        <w:t>四</w:t>
      </w:r>
      <w:r>
        <w:rPr>
          <w:rFonts w:hint="eastAsia" w:ascii="仿宋" w:hAnsi="仿宋" w:eastAsia="仿宋" w:cs="宋体"/>
          <w:b/>
          <w:color w:val="000000" w:themeColor="text1"/>
          <w:kern w:val="0"/>
          <w:sz w:val="30"/>
          <w:szCs w:val="30"/>
          <w14:textFill>
            <w14:solidFill>
              <w14:schemeClr w14:val="tx1"/>
            </w14:solidFill>
          </w14:textFill>
        </w:rPr>
        <w:t>、一般公共预算基本支出情况说明</w:t>
      </w:r>
      <w:r>
        <w:rPr>
          <w:rFonts w:ascii="仿宋" w:hAnsi="宋体" w:eastAsia="仿宋" w:cs="宋体"/>
          <w:b/>
          <w:color w:val="000000" w:themeColor="text1"/>
          <w:kern w:val="0"/>
          <w:sz w:val="30"/>
          <w:szCs w:val="30"/>
          <w14:textFill>
            <w14:solidFill>
              <w14:schemeClr w14:val="tx1"/>
            </w14:solidFill>
          </w14:textFill>
        </w:rPr>
        <w:t> </w:t>
      </w:r>
      <w:r>
        <w:rPr>
          <w:rFonts w:ascii="仿宋" w:hAnsi="仿宋" w:eastAsia="仿宋" w:cs="宋体"/>
          <w:b/>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xml:space="preserve">　 </w:t>
      </w:r>
      <w:r>
        <w:rPr>
          <w:rFonts w:hint="eastAsia" w:ascii="仿宋" w:hAnsi="仿宋" w:eastAsia="仿宋"/>
          <w:color w:val="000000" w:themeColor="text1"/>
          <w:sz w:val="30"/>
          <w:szCs w:val="30"/>
          <w:lang w:val="en-US" w:eastAsia="zh-CN"/>
          <w14:textFill>
            <w14:solidFill>
              <w14:schemeClr w14:val="tx1"/>
            </w14:solidFill>
          </w14:textFill>
        </w:rPr>
        <w:t>峨边县财政局</w:t>
      </w:r>
      <w:r>
        <w:rPr>
          <w:rFonts w:hint="eastAsia"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年一般公共预算基本支出</w:t>
      </w:r>
      <w:r>
        <w:rPr>
          <w:rFonts w:hint="eastAsia" w:ascii="仿宋" w:hAnsi="仿宋" w:eastAsia="仿宋" w:cs="宋体"/>
          <w:color w:val="000000" w:themeColor="text1"/>
          <w:kern w:val="0"/>
          <w:sz w:val="30"/>
          <w:szCs w:val="30"/>
          <w:lang w:val="en-US" w:eastAsia="zh-CN"/>
          <w14:textFill>
            <w14:solidFill>
              <w14:schemeClr w14:val="tx1"/>
            </w14:solidFill>
          </w14:textFill>
        </w:rPr>
        <w:t>712.46</w:t>
      </w:r>
      <w:r>
        <w:rPr>
          <w:rFonts w:hint="eastAsia" w:ascii="仿宋" w:hAnsi="仿宋" w:eastAsia="仿宋" w:cs="宋体"/>
          <w:color w:val="000000" w:themeColor="text1"/>
          <w:kern w:val="0"/>
          <w:sz w:val="30"/>
          <w:szCs w:val="30"/>
          <w14:textFill>
            <w14:solidFill>
              <w14:schemeClr w14:val="tx1"/>
            </w14:solidFill>
          </w14:textFill>
        </w:rPr>
        <w:t>万元，其中：</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人员经费</w:t>
      </w:r>
      <w:r>
        <w:rPr>
          <w:rFonts w:hint="eastAsia" w:ascii="仿宋" w:hAnsi="仿宋" w:eastAsia="仿宋" w:cs="宋体"/>
          <w:color w:val="000000" w:themeColor="text1"/>
          <w:kern w:val="0"/>
          <w:sz w:val="30"/>
          <w:szCs w:val="30"/>
          <w:lang w:val="en-US" w:eastAsia="zh-CN"/>
          <w14:textFill>
            <w14:solidFill>
              <w14:schemeClr w14:val="tx1"/>
            </w14:solidFill>
          </w14:textFill>
        </w:rPr>
        <w:t>509.48</w:t>
      </w:r>
      <w:r>
        <w:rPr>
          <w:rFonts w:hint="eastAsia" w:ascii="仿宋" w:hAnsi="仿宋" w:eastAsia="仿宋" w:cs="宋体"/>
          <w:color w:val="000000" w:themeColor="text1"/>
          <w:kern w:val="0"/>
          <w:sz w:val="30"/>
          <w:szCs w:val="30"/>
          <w14:textFill>
            <w14:solidFill>
              <w14:schemeClr w14:val="tx1"/>
            </w14:solidFill>
          </w14:textFill>
        </w:rPr>
        <w:t>万元，主要包括：基本工资、津贴补贴、奖金、社会保险缴费、绩效工资、机关事业单位基本养老保险缴费、职业年金缴费、其他工资福利支出、离休费、住房公积金、其他对个人和家庭的补助支出。</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公用经费</w:t>
      </w:r>
      <w:r>
        <w:rPr>
          <w:rFonts w:hint="eastAsia" w:ascii="仿宋" w:hAnsi="仿宋" w:eastAsia="仿宋" w:cs="宋体"/>
          <w:color w:val="000000" w:themeColor="text1"/>
          <w:kern w:val="0"/>
          <w:sz w:val="30"/>
          <w:szCs w:val="30"/>
          <w:lang w:val="en-US" w:eastAsia="zh-CN"/>
          <w14:textFill>
            <w14:solidFill>
              <w14:schemeClr w14:val="tx1"/>
            </w14:solidFill>
          </w14:textFill>
        </w:rPr>
        <w:t>202.97</w:t>
      </w:r>
      <w:r>
        <w:rPr>
          <w:rFonts w:hint="eastAsia" w:ascii="仿宋" w:hAnsi="仿宋" w:eastAsia="仿宋" w:cs="宋体"/>
          <w:color w:val="000000" w:themeColor="text1"/>
          <w:kern w:val="0"/>
          <w:sz w:val="30"/>
          <w:szCs w:val="30"/>
          <w14:textFill>
            <w14:solidFill>
              <w14:schemeClr w14:val="tx1"/>
            </w14:solidFill>
          </w14:textFill>
        </w:rPr>
        <w:t>万元，主要包括：办公费、印刷费、手续费、水费、电费、邮电费、差旅费、维修（护）费、会议费、培训费、劳务费、工会经费、福利费、其他交通费、其他商品和服务支出。</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xml:space="preserve">　 </w:t>
      </w:r>
      <w:r>
        <w:rPr>
          <w:rFonts w:hint="eastAsia" w:ascii="仿宋" w:hAnsi="仿宋" w:eastAsia="仿宋" w:cs="宋体"/>
          <w:b/>
          <w:color w:val="000000" w:themeColor="text1"/>
          <w:kern w:val="0"/>
          <w:sz w:val="30"/>
          <w:szCs w:val="30"/>
          <w14:textFill>
            <w14:solidFill>
              <w14:schemeClr w14:val="tx1"/>
            </w14:solidFill>
          </w14:textFill>
        </w:rPr>
        <w:t>六、政府性基金预算支出规模及变化情况说明</w:t>
      </w:r>
      <w:r>
        <w:rPr>
          <w:rFonts w:ascii="仿宋" w:hAnsi="宋体" w:eastAsia="仿宋" w:cs="宋体"/>
          <w:b/>
          <w:color w:val="000000" w:themeColor="text1"/>
          <w:kern w:val="0"/>
          <w:sz w:val="30"/>
          <w:szCs w:val="30"/>
          <w14:textFill>
            <w14:solidFill>
              <w14:schemeClr w14:val="tx1"/>
            </w14:solidFill>
          </w14:textFill>
        </w:rPr>
        <w:t> </w:t>
      </w:r>
      <w:r>
        <w:rPr>
          <w:rFonts w:ascii="仿宋" w:hAnsi="仿宋" w:eastAsia="仿宋" w:cs="宋体"/>
          <w:b/>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w:t>
      </w:r>
      <w:r>
        <w:rPr>
          <w:rFonts w:hint="eastAsia" w:ascii="仿宋" w:hAnsi="仿宋" w:eastAsia="仿宋" w:cs="宋体"/>
          <w:color w:val="000000" w:themeColor="text1"/>
          <w:kern w:val="0"/>
          <w:sz w:val="30"/>
          <w:szCs w:val="30"/>
          <w:lang w:val="en-US" w:eastAsia="zh-CN"/>
          <w14:textFill>
            <w14:solidFill>
              <w14:schemeClr w14:val="tx1"/>
            </w14:solidFill>
          </w14:textFill>
        </w:rPr>
        <w:t>峨边县财政局没有</w:t>
      </w:r>
      <w:r>
        <w:rPr>
          <w:rFonts w:hint="eastAsia" w:ascii="仿宋" w:hAnsi="仿宋" w:eastAsia="仿宋" w:cs="宋体"/>
          <w:color w:val="000000" w:themeColor="text1"/>
          <w:kern w:val="0"/>
          <w:sz w:val="30"/>
          <w:szCs w:val="30"/>
          <w14:textFill>
            <w14:solidFill>
              <w14:schemeClr w14:val="tx1"/>
            </w14:solidFill>
          </w14:textFill>
        </w:rPr>
        <w:t>政府性基金预算支出。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xml:space="preserve">　 </w:t>
      </w:r>
      <w:r>
        <w:rPr>
          <w:rFonts w:hint="eastAsia" w:ascii="仿宋" w:hAnsi="仿宋" w:eastAsia="仿宋" w:cs="宋体"/>
          <w:b/>
          <w:color w:val="000000" w:themeColor="text1"/>
          <w:kern w:val="0"/>
          <w:sz w:val="30"/>
          <w:szCs w:val="30"/>
          <w14:textFill>
            <w14:solidFill>
              <w14:schemeClr w14:val="tx1"/>
            </w14:solidFill>
          </w14:textFill>
        </w:rPr>
        <w:t>七、国有资本经营预算支出规模及变化情况说明</w:t>
      </w:r>
    </w:p>
    <w:p>
      <w:pPr>
        <w:ind w:firstLine="600" w:firstLineChars="200"/>
        <w:rPr>
          <w:rFonts w:hint="eastAsia" w:ascii="仿宋" w:hAnsi="仿宋" w:eastAsia="仿宋" w:cs="宋体"/>
          <w:color w:val="000000" w:themeColor="text1"/>
          <w:kern w:val="0"/>
          <w:sz w:val="30"/>
          <w:szCs w:val="30"/>
          <w:lang w:eastAsia="zh-CN"/>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w:t>
      </w:r>
      <w:r>
        <w:rPr>
          <w:rFonts w:hint="eastAsia" w:ascii="仿宋" w:hAnsi="仿宋" w:eastAsia="仿宋"/>
          <w:color w:val="000000" w:themeColor="text1"/>
          <w:sz w:val="30"/>
          <w:szCs w:val="30"/>
          <w:lang w:val="en-US" w:eastAsia="zh-CN"/>
          <w14:textFill>
            <w14:solidFill>
              <w14:schemeClr w14:val="tx1"/>
            </w14:solidFill>
          </w14:textFill>
        </w:rPr>
        <w:t>峨边县财政局没有</w:t>
      </w:r>
      <w:r>
        <w:rPr>
          <w:rFonts w:hint="eastAsia" w:ascii="仿宋" w:hAnsi="仿宋" w:eastAsia="仿宋" w:cs="宋体"/>
          <w:color w:val="000000" w:themeColor="text1"/>
          <w:kern w:val="0"/>
          <w:sz w:val="30"/>
          <w:szCs w:val="30"/>
          <w14:textFill>
            <w14:solidFill>
              <w14:schemeClr w14:val="tx1"/>
            </w14:solidFill>
          </w14:textFill>
        </w:rPr>
        <w:t>国有资本经营预算支出</w:t>
      </w:r>
      <w:r>
        <w:rPr>
          <w:rFonts w:hint="eastAsia" w:ascii="仿宋" w:hAnsi="仿宋" w:eastAsia="仿宋" w:cs="宋体"/>
          <w:color w:val="000000" w:themeColor="text1"/>
          <w:kern w:val="0"/>
          <w:sz w:val="30"/>
          <w:szCs w:val="30"/>
          <w:lang w:eastAsia="zh-CN"/>
          <w14:textFill>
            <w14:solidFill>
              <w14:schemeClr w14:val="tx1"/>
            </w14:solidFill>
          </w14:textFill>
        </w:rPr>
        <w:t>。</w:t>
      </w:r>
    </w:p>
    <w:p>
      <w:pPr>
        <w:ind w:firstLine="602" w:firstLineChars="200"/>
        <w:rPr>
          <w:rFonts w:hint="eastAsia" w:ascii="仿宋" w:hAnsi="仿宋" w:eastAsia="仿宋" w:cs="宋体"/>
          <w:b/>
          <w:color w:val="000000" w:themeColor="text1"/>
          <w:kern w:val="0"/>
          <w:sz w:val="30"/>
          <w:szCs w:val="30"/>
          <w14:textFill>
            <w14:solidFill>
              <w14:schemeClr w14:val="tx1"/>
            </w14:solidFill>
          </w14:textFill>
        </w:rPr>
      </w:pPr>
      <w:r>
        <w:rPr>
          <w:rFonts w:hint="eastAsia" w:ascii="仿宋" w:hAnsi="仿宋" w:eastAsia="仿宋" w:cs="宋体"/>
          <w:b/>
          <w:color w:val="000000" w:themeColor="text1"/>
          <w:kern w:val="0"/>
          <w:sz w:val="30"/>
          <w:szCs w:val="30"/>
          <w14:textFill>
            <w14:solidFill>
              <w14:schemeClr w14:val="tx1"/>
            </w14:solidFill>
          </w14:textFill>
        </w:rPr>
        <w:t>八、社会保险基金预算支出规模及变化情况说明</w:t>
      </w:r>
    </w:p>
    <w:p>
      <w:pPr>
        <w:ind w:firstLine="600" w:firstLineChars="200"/>
        <w:rPr>
          <w:rFonts w:hint="eastAsia" w:ascii="仿宋" w:hAnsi="仿宋" w:eastAsia="仿宋" w:cs="宋体"/>
          <w:color w:val="000000" w:themeColor="text1"/>
          <w:kern w:val="0"/>
          <w:sz w:val="30"/>
          <w:szCs w:val="30"/>
          <w:lang w:eastAsia="zh-CN"/>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w:t>
      </w:r>
      <w:r>
        <w:rPr>
          <w:rFonts w:hint="eastAsia" w:ascii="仿宋" w:hAnsi="仿宋" w:eastAsia="仿宋"/>
          <w:color w:val="000000" w:themeColor="text1"/>
          <w:sz w:val="30"/>
          <w:szCs w:val="30"/>
          <w:lang w:val="en-US" w:eastAsia="zh-CN"/>
          <w14:textFill>
            <w14:solidFill>
              <w14:schemeClr w14:val="tx1"/>
            </w14:solidFill>
          </w14:textFill>
        </w:rPr>
        <w:t>峨边县财政局没有</w:t>
      </w:r>
      <w:r>
        <w:rPr>
          <w:rFonts w:hint="eastAsia" w:ascii="仿宋" w:hAnsi="仿宋" w:eastAsia="仿宋" w:cs="宋体"/>
          <w:color w:val="000000" w:themeColor="text1"/>
          <w:kern w:val="0"/>
          <w:sz w:val="30"/>
          <w:szCs w:val="30"/>
          <w14:textFill>
            <w14:solidFill>
              <w14:schemeClr w14:val="tx1"/>
            </w14:solidFill>
          </w14:textFill>
        </w:rPr>
        <w:t>社会保险基金预算支出</w:t>
      </w:r>
      <w:r>
        <w:rPr>
          <w:rFonts w:hint="eastAsia" w:ascii="仿宋" w:hAnsi="仿宋" w:eastAsia="仿宋" w:cs="宋体"/>
          <w:color w:val="000000" w:themeColor="text1"/>
          <w:kern w:val="0"/>
          <w:sz w:val="30"/>
          <w:szCs w:val="30"/>
          <w:lang w:eastAsia="zh-CN"/>
          <w14:textFill>
            <w14:solidFill>
              <w14:schemeClr w14:val="tx1"/>
            </w14:solidFill>
          </w14:textFill>
        </w:rPr>
        <w:t>。</w:t>
      </w:r>
    </w:p>
    <w:p>
      <w:pPr>
        <w:ind w:firstLine="602"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s="宋体"/>
          <w:b/>
          <w:color w:val="000000" w:themeColor="text1"/>
          <w:kern w:val="0"/>
          <w:sz w:val="30"/>
          <w:szCs w:val="30"/>
          <w14:textFill>
            <w14:solidFill>
              <w14:schemeClr w14:val="tx1"/>
            </w14:solidFill>
          </w14:textFill>
        </w:rPr>
        <w:t>九、“三公”经费预算安排情况说明</w:t>
      </w:r>
      <w:r>
        <w:rPr>
          <w:rFonts w:ascii="仿宋" w:hAnsi="宋体" w:eastAsia="仿宋" w:cs="宋体"/>
          <w:b/>
          <w:color w:val="000000" w:themeColor="text1"/>
          <w:kern w:val="0"/>
          <w:sz w:val="30"/>
          <w:szCs w:val="30"/>
          <w14:textFill>
            <w14:solidFill>
              <w14:schemeClr w14:val="tx1"/>
            </w14:solidFill>
          </w14:textFill>
        </w:rPr>
        <w:t> </w:t>
      </w:r>
      <w:r>
        <w:rPr>
          <w:rFonts w:ascii="仿宋" w:hAnsi="仿宋" w:eastAsia="仿宋" w:cs="宋体"/>
          <w:b/>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hint="eastAsia" w:ascii="仿宋" w:hAnsi="仿宋" w:eastAsia="仿宋"/>
          <w:color w:val="000000" w:themeColor="text1"/>
          <w:sz w:val="30"/>
          <w:szCs w:val="30"/>
          <w:lang w:val="en-US" w:eastAsia="zh-CN"/>
          <w14:textFill>
            <w14:solidFill>
              <w14:schemeClr w14:val="tx1"/>
            </w14:solidFill>
          </w14:textFill>
        </w:rPr>
        <w:t>峨边县财政局</w:t>
      </w:r>
      <w:r>
        <w:rPr>
          <w:rFonts w:hint="eastAsia"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年“三公”经费预算数</w:t>
      </w:r>
      <w:r>
        <w:rPr>
          <w:rFonts w:hint="eastAsia" w:ascii="仿宋" w:hAnsi="仿宋" w:eastAsia="仿宋" w:cs="宋体"/>
          <w:color w:val="000000" w:themeColor="text1"/>
          <w:kern w:val="0"/>
          <w:sz w:val="30"/>
          <w:szCs w:val="30"/>
          <w:lang w:val="en-US" w:eastAsia="zh-CN"/>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万元，较上年“三公”经费预算数</w:t>
      </w:r>
      <w:r>
        <w:rPr>
          <w:rFonts w:hint="eastAsia" w:ascii="仿宋" w:hAnsi="仿宋" w:eastAsia="仿宋" w:cs="宋体"/>
          <w:color w:val="000000" w:themeColor="text1"/>
          <w:kern w:val="0"/>
          <w:sz w:val="30"/>
          <w:szCs w:val="30"/>
          <w:lang w:val="en-US" w:eastAsia="zh-CN"/>
          <w14:textFill>
            <w14:solidFill>
              <w14:schemeClr w14:val="tx1"/>
            </w14:solidFill>
          </w14:textFill>
        </w:rPr>
        <w:t>无增减0</w:t>
      </w:r>
      <w:r>
        <w:rPr>
          <w:rFonts w:hint="eastAsia" w:ascii="仿宋" w:hAnsi="仿宋" w:eastAsia="仿宋" w:cs="宋体"/>
          <w:color w:val="000000" w:themeColor="text1"/>
          <w:kern w:val="0"/>
          <w:sz w:val="30"/>
          <w:szCs w:val="30"/>
          <w14:textFill>
            <w14:solidFill>
              <w14:schemeClr w14:val="tx1"/>
            </w14:solidFill>
          </w14:textFill>
        </w:rPr>
        <w:t>万元。其中财政拨款安排“三公”经费</w:t>
      </w:r>
      <w:r>
        <w:rPr>
          <w:rFonts w:hint="eastAsia" w:ascii="仿宋" w:hAnsi="仿宋" w:eastAsia="仿宋" w:cs="宋体"/>
          <w:color w:val="000000" w:themeColor="text1"/>
          <w:kern w:val="0"/>
          <w:sz w:val="30"/>
          <w:szCs w:val="30"/>
          <w:lang w:val="en-US" w:eastAsia="zh-CN"/>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万元。因公出国（境）经费</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万元，公务接待费</w:t>
      </w:r>
      <w:r>
        <w:rPr>
          <w:rFonts w:hint="eastAsia" w:ascii="仿宋" w:hAnsi="仿宋" w:eastAsia="仿宋" w:cs="宋体"/>
          <w:color w:val="000000" w:themeColor="text1"/>
          <w:kern w:val="0"/>
          <w:sz w:val="30"/>
          <w:szCs w:val="30"/>
          <w:lang w:val="en-US" w:eastAsia="zh-CN"/>
          <w14:textFill>
            <w14:solidFill>
              <w14:schemeClr w14:val="tx1"/>
            </w14:solidFill>
          </w14:textFill>
        </w:rPr>
        <w:t>9</w:t>
      </w:r>
      <w:r>
        <w:rPr>
          <w:rFonts w:hint="eastAsia" w:ascii="仿宋" w:hAnsi="仿宋" w:eastAsia="仿宋" w:cs="宋体"/>
          <w:color w:val="000000" w:themeColor="text1"/>
          <w:kern w:val="0"/>
          <w:sz w:val="30"/>
          <w:szCs w:val="30"/>
          <w14:textFill>
            <w14:solidFill>
              <w14:schemeClr w14:val="tx1"/>
            </w14:solidFill>
          </w14:textFill>
        </w:rPr>
        <w:t>万元，公务用车购置及运行维护费</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万元。</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因公出国（境）经费较上年预算持平。主要原因是</w:t>
      </w:r>
      <w:r>
        <w:rPr>
          <w:rFonts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年和2021年均无因公出国（境）费用支出。</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xml:space="preserve">　  </w:t>
      </w:r>
      <w:r>
        <w:rPr>
          <w:rFonts w:ascii="仿宋" w:hAnsi="仿宋" w:eastAsia="仿宋" w:cs="宋体"/>
          <w:color w:val="000000" w:themeColor="text1"/>
          <w:kern w:val="0"/>
          <w:sz w:val="30"/>
          <w:szCs w:val="30"/>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公务接待费较上年预算</w:t>
      </w:r>
      <w:r>
        <w:rPr>
          <w:rFonts w:hint="eastAsia" w:ascii="仿宋" w:hAnsi="仿宋" w:eastAsia="仿宋" w:cs="宋体"/>
          <w:color w:val="000000" w:themeColor="text1"/>
          <w:kern w:val="0"/>
          <w:sz w:val="30"/>
          <w:szCs w:val="30"/>
          <w:lang w:val="en-US" w:eastAsia="zh-CN"/>
          <w14:textFill>
            <w14:solidFill>
              <w14:schemeClr w14:val="tx1"/>
            </w14:solidFill>
          </w14:textFill>
        </w:rPr>
        <w:t>无增</w:t>
      </w:r>
      <w:r>
        <w:rPr>
          <w:rFonts w:hint="eastAsia" w:ascii="仿宋" w:hAnsi="仿宋" w:eastAsia="仿宋" w:cs="宋体"/>
          <w:color w:val="000000" w:themeColor="text1"/>
          <w:kern w:val="0"/>
          <w:sz w:val="30"/>
          <w:szCs w:val="30"/>
          <w14:textFill>
            <w14:solidFill>
              <w14:schemeClr w14:val="tx1"/>
            </w14:solidFill>
          </w14:textFill>
        </w:rPr>
        <w:t>减</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万元，</w:t>
      </w:r>
      <w:r>
        <w:rPr>
          <w:rFonts w:hint="eastAsia" w:ascii="仿宋" w:hAnsi="仿宋" w:eastAsia="仿宋" w:cs="宋体"/>
          <w:color w:val="000000" w:themeColor="text1"/>
          <w:kern w:val="0"/>
          <w:sz w:val="30"/>
          <w:szCs w:val="30"/>
          <w:lang w:val="en-US" w:eastAsia="zh-CN"/>
          <w14:textFill>
            <w14:solidFill>
              <w14:schemeClr w14:val="tx1"/>
            </w14:solidFill>
          </w14:textFill>
        </w:rPr>
        <w:t>增加</w:t>
      </w:r>
      <w:r>
        <w:rPr>
          <w:rFonts w:hint="eastAsia" w:ascii="仿宋" w:hAnsi="仿宋" w:eastAsia="仿宋" w:cs="宋体"/>
          <w:color w:val="000000" w:themeColor="text1"/>
          <w:kern w:val="0"/>
          <w:sz w:val="30"/>
          <w:szCs w:val="30"/>
          <w14:textFill>
            <w14:solidFill>
              <w14:schemeClr w14:val="tx1"/>
            </w14:solidFill>
          </w14:textFill>
        </w:rPr>
        <w:t>下降</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0"/>
          <w:szCs w:val="30"/>
          <w14:textFill>
            <w14:solidFill>
              <w14:schemeClr w14:val="tx1"/>
            </w14:solidFill>
          </w14:textFill>
        </w:rPr>
        <w:t>。主要原因是按照中央八项规定及厉行节约、反对浪费的要求，简化接待程序，严格控制用餐及住宿标准，减少公务接待开支。</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年公务接待费计划用于上级部门来我局调研指导工作</w:t>
      </w:r>
      <w:r>
        <w:rPr>
          <w:rFonts w:hint="eastAsia" w:ascii="仿宋" w:hAnsi="仿宋" w:eastAsia="仿宋" w:cs="宋体"/>
          <w:color w:val="000000" w:themeColor="text1"/>
          <w:kern w:val="0"/>
          <w:sz w:val="30"/>
          <w:szCs w:val="30"/>
          <w:lang w:eastAsia="zh-CN"/>
          <w14:textFill>
            <w14:solidFill>
              <w14:schemeClr w14:val="tx1"/>
            </w14:solidFill>
          </w14:textFill>
        </w:rPr>
        <w:t>、</w:t>
      </w:r>
      <w:r>
        <w:rPr>
          <w:rFonts w:hint="eastAsia" w:ascii="仿宋" w:hAnsi="仿宋" w:eastAsia="仿宋" w:cs="宋体"/>
          <w:color w:val="000000" w:themeColor="text1"/>
          <w:kern w:val="0"/>
          <w:sz w:val="30"/>
          <w:szCs w:val="30"/>
          <w:lang w:val="en-US" w:eastAsia="zh-CN"/>
          <w14:textFill>
            <w14:solidFill>
              <w14:schemeClr w14:val="tx1"/>
            </w14:solidFill>
          </w14:textFill>
        </w:rPr>
        <w:t>融资、各县</w:t>
      </w:r>
      <w:r>
        <w:rPr>
          <w:rFonts w:hint="eastAsia" w:ascii="仿宋" w:hAnsi="仿宋" w:eastAsia="仿宋" w:cs="宋体"/>
          <w:color w:val="000000" w:themeColor="text1"/>
          <w:kern w:val="0"/>
          <w:sz w:val="30"/>
          <w:szCs w:val="30"/>
          <w14:textFill>
            <w14:solidFill>
              <w14:schemeClr w14:val="tx1"/>
            </w14:solidFill>
          </w14:textFill>
        </w:rPr>
        <w:t>来我局交流学习等。</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t>3.</w:t>
      </w:r>
      <w:r>
        <w:rPr>
          <w:rFonts w:hint="eastAsia" w:ascii="仿宋" w:hAnsi="仿宋" w:eastAsia="仿宋" w:cs="宋体"/>
          <w:color w:val="000000" w:themeColor="text1"/>
          <w:kern w:val="0"/>
          <w:sz w:val="30"/>
          <w:szCs w:val="30"/>
          <w14:textFill>
            <w14:solidFill>
              <w14:schemeClr w14:val="tx1"/>
            </w14:solidFill>
          </w14:textFill>
        </w:rPr>
        <w:t>公务用车购置及运行维护费较上年预算减少</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万元，下降</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ascii="仿宋" w:hAnsi="仿宋" w:eastAsia="仿宋" w:cs="宋体"/>
          <w:color w:val="000000" w:themeColor="text1"/>
          <w:kern w:val="0"/>
          <w:sz w:val="30"/>
          <w:szCs w:val="30"/>
          <w14:textFill>
            <w14:solidFill>
              <w14:schemeClr w14:val="tx1"/>
            </w14:solidFill>
          </w14:textFill>
        </w:rPr>
        <w:t>%</w:t>
      </w:r>
      <w:r>
        <w:rPr>
          <w:rFonts w:hint="eastAsia" w:ascii="仿宋" w:hAnsi="仿宋" w:eastAsia="仿宋" w:cs="宋体"/>
          <w:color w:val="000000" w:themeColor="text1"/>
          <w:kern w:val="0"/>
          <w:sz w:val="30"/>
          <w:szCs w:val="30"/>
          <w14:textFill>
            <w14:solidFill>
              <w14:schemeClr w14:val="tx1"/>
            </w14:solidFill>
          </w14:textFill>
        </w:rPr>
        <w:t>。</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单位现有公务用车</w:t>
      </w:r>
      <w:r>
        <w:rPr>
          <w:rFonts w:hint="eastAsia" w:ascii="仿宋" w:hAnsi="仿宋" w:eastAsia="仿宋" w:cs="宋体"/>
          <w:color w:val="000000" w:themeColor="text1"/>
          <w:kern w:val="0"/>
          <w:sz w:val="30"/>
          <w:szCs w:val="30"/>
          <w:lang w:val="en-US" w:eastAsia="zh-CN"/>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辆，其中：轿车</w:t>
      </w:r>
      <w:r>
        <w:rPr>
          <w:rFonts w:hint="eastAsia" w:ascii="仿宋" w:hAnsi="仿宋" w:eastAsia="仿宋" w:cs="宋体"/>
          <w:color w:val="000000" w:themeColor="text1"/>
          <w:kern w:val="0"/>
          <w:sz w:val="30"/>
          <w:szCs w:val="30"/>
          <w:lang w:val="en-US" w:eastAsia="zh-CN"/>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辆，越野车</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辆，其他车型</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辆。</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年安排公务用车运行维护费</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万元，用于公务用车燃油、维修、保险及其他车辆支出。</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w:t>
      </w:r>
      <w:r>
        <w:rPr>
          <w:rFonts w:hint="eastAsia" w:ascii="仿宋" w:hAnsi="仿宋" w:eastAsia="仿宋" w:cs="宋体"/>
          <w:b/>
          <w:color w:val="000000" w:themeColor="text1"/>
          <w:kern w:val="0"/>
          <w:sz w:val="30"/>
          <w:szCs w:val="30"/>
          <w14:textFill>
            <w14:solidFill>
              <w14:schemeClr w14:val="tx1"/>
            </w14:solidFill>
          </w14:textFill>
        </w:rPr>
        <w:t>　十、其他重要事项的情况说明</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（一）机关运行经费。</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xml:space="preserve">    </w:t>
      </w:r>
      <w:r>
        <w:rPr>
          <w:rFonts w:hint="eastAsia" w:ascii="仿宋" w:hAnsi="仿宋" w:eastAsia="仿宋" w:cs="宋体"/>
          <w:color w:val="000000" w:themeColor="text1"/>
          <w:sz w:val="30"/>
          <w:szCs w:val="30"/>
          <w:shd w:val="clear" w:color="auto" w:fill="FFFFFF"/>
          <w14:textFill>
            <w14:solidFill>
              <w14:schemeClr w14:val="tx1"/>
            </w14:solidFill>
          </w14:textFill>
        </w:rPr>
        <w:t>按照《关于印发</w:t>
      </w:r>
      <w:r>
        <w:rPr>
          <w:rFonts w:ascii="仿宋" w:hAnsi="仿宋" w:eastAsia="仿宋" w:cs="宋体"/>
          <w:color w:val="000000" w:themeColor="text1"/>
          <w:sz w:val="30"/>
          <w:szCs w:val="30"/>
          <w:shd w:val="clear" w:color="auto" w:fill="FFFFFF"/>
          <w14:textFill>
            <w14:solidFill>
              <w14:schemeClr w14:val="tx1"/>
            </w14:solidFill>
          </w14:textFill>
        </w:rPr>
        <w:t>&lt;</w:t>
      </w:r>
      <w:r>
        <w:rPr>
          <w:rFonts w:hint="eastAsia" w:ascii="仿宋" w:hAnsi="仿宋" w:eastAsia="仿宋" w:cs="宋体"/>
          <w:color w:val="000000" w:themeColor="text1"/>
          <w:sz w:val="30"/>
          <w:szCs w:val="30"/>
          <w:shd w:val="clear" w:color="auto" w:fill="FFFFFF"/>
          <w14:textFill>
            <w14:solidFill>
              <w14:schemeClr w14:val="tx1"/>
            </w14:solidFill>
          </w14:textFill>
        </w:rPr>
        <w:t>地方预决算公开操作规程</w:t>
      </w:r>
      <w:r>
        <w:rPr>
          <w:rFonts w:ascii="仿宋" w:hAnsi="仿宋" w:eastAsia="仿宋" w:cs="宋体"/>
          <w:color w:val="000000" w:themeColor="text1"/>
          <w:sz w:val="30"/>
          <w:szCs w:val="30"/>
          <w:shd w:val="clear" w:color="auto" w:fill="FFFFFF"/>
          <w14:textFill>
            <w14:solidFill>
              <w14:schemeClr w14:val="tx1"/>
            </w14:solidFill>
          </w14:textFill>
        </w:rPr>
        <w:t>&gt;</w:t>
      </w:r>
      <w:r>
        <w:rPr>
          <w:rFonts w:hint="eastAsia" w:ascii="仿宋" w:hAnsi="仿宋" w:eastAsia="仿宋" w:cs="宋体"/>
          <w:color w:val="000000" w:themeColor="text1"/>
          <w:sz w:val="30"/>
          <w:szCs w:val="30"/>
          <w:shd w:val="clear" w:color="auto" w:fill="FFFFFF"/>
          <w14:textFill>
            <w14:solidFill>
              <w14:schemeClr w14:val="tx1"/>
            </w14:solidFill>
          </w14:textFill>
        </w:rPr>
        <w:t>的通知》（财预〔</w:t>
      </w:r>
      <w:r>
        <w:rPr>
          <w:rFonts w:ascii="仿宋" w:hAnsi="仿宋" w:eastAsia="仿宋" w:cs="宋体"/>
          <w:color w:val="000000" w:themeColor="text1"/>
          <w:sz w:val="30"/>
          <w:szCs w:val="30"/>
          <w:shd w:val="clear" w:color="auto" w:fill="FFFFFF"/>
          <w14:textFill>
            <w14:solidFill>
              <w14:schemeClr w14:val="tx1"/>
            </w14:solidFill>
          </w14:textFill>
        </w:rPr>
        <w:t>2016</w:t>
      </w:r>
      <w:r>
        <w:rPr>
          <w:rFonts w:hint="eastAsia" w:ascii="仿宋" w:hAnsi="仿宋" w:eastAsia="仿宋" w:cs="宋体"/>
          <w:color w:val="000000" w:themeColor="text1"/>
          <w:sz w:val="30"/>
          <w:szCs w:val="30"/>
          <w:shd w:val="clear" w:color="auto" w:fill="FFFFFF"/>
          <w14:textFill>
            <w14:solidFill>
              <w14:schemeClr w14:val="tx1"/>
            </w14:solidFill>
          </w14:textFill>
        </w:rPr>
        <w:t>〕</w:t>
      </w:r>
      <w:r>
        <w:rPr>
          <w:rFonts w:ascii="仿宋" w:hAnsi="仿宋" w:eastAsia="仿宋" w:cs="宋体"/>
          <w:color w:val="000000" w:themeColor="text1"/>
          <w:sz w:val="30"/>
          <w:szCs w:val="30"/>
          <w:shd w:val="clear" w:color="auto" w:fill="FFFFFF"/>
          <w14:textFill>
            <w14:solidFill>
              <w14:schemeClr w14:val="tx1"/>
            </w14:solidFill>
          </w14:textFill>
        </w:rPr>
        <w:t>143</w:t>
      </w:r>
      <w:r>
        <w:rPr>
          <w:rFonts w:hint="eastAsia" w:ascii="仿宋" w:hAnsi="仿宋" w:eastAsia="仿宋" w:cs="宋体"/>
          <w:color w:val="000000" w:themeColor="text1"/>
          <w:sz w:val="30"/>
          <w:szCs w:val="30"/>
          <w:shd w:val="clear" w:color="auto" w:fill="FFFFFF"/>
          <w14:textFill>
            <w14:solidFill>
              <w14:schemeClr w14:val="tx1"/>
            </w14:solidFill>
          </w14:textFill>
        </w:rPr>
        <w:t>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w:t>
      </w:r>
      <w:r>
        <w:rPr>
          <w:rFonts w:hint="eastAsia" w:ascii="仿宋" w:hAnsi="仿宋" w:eastAsia="仿宋"/>
          <w:color w:val="000000" w:themeColor="text1"/>
          <w:sz w:val="30"/>
          <w:szCs w:val="30"/>
          <w:lang w:val="en-US" w:eastAsia="zh-CN"/>
          <w14:textFill>
            <w14:solidFill>
              <w14:schemeClr w14:val="tx1"/>
            </w14:solidFill>
          </w14:textFill>
        </w:rPr>
        <w:t>峨边县财政局</w:t>
      </w:r>
      <w:r>
        <w:rPr>
          <w:rFonts w:hint="eastAsia" w:ascii="仿宋" w:hAnsi="仿宋" w:eastAsia="仿宋" w:cs="宋体"/>
          <w:color w:val="000000" w:themeColor="text1"/>
          <w:sz w:val="30"/>
          <w:szCs w:val="30"/>
          <w:shd w:val="clear" w:color="auto" w:fill="FFFFFF"/>
          <w14:textFill>
            <w14:solidFill>
              <w14:schemeClr w14:val="tx1"/>
            </w14:solidFill>
          </w14:textFill>
        </w:rPr>
        <w:t>202</w:t>
      </w:r>
      <w:r>
        <w:rPr>
          <w:rFonts w:hint="eastAsia" w:ascii="仿宋" w:hAnsi="仿宋" w:eastAsia="仿宋" w:cs="宋体"/>
          <w:color w:val="000000" w:themeColor="text1"/>
          <w:sz w:val="30"/>
          <w:szCs w:val="30"/>
          <w:shd w:val="clear" w:color="auto" w:fill="FFFFFF"/>
          <w:lang w:val="en-US" w:eastAsia="zh-CN"/>
          <w14:textFill>
            <w14:solidFill>
              <w14:schemeClr w14:val="tx1"/>
            </w14:solidFill>
          </w14:textFill>
        </w:rPr>
        <w:t>2</w:t>
      </w:r>
      <w:r>
        <w:rPr>
          <w:rFonts w:hint="eastAsia" w:ascii="仿宋" w:hAnsi="仿宋" w:eastAsia="仿宋" w:cs="宋体"/>
          <w:color w:val="000000" w:themeColor="text1"/>
          <w:sz w:val="30"/>
          <w:szCs w:val="30"/>
          <w:shd w:val="clear" w:color="auto" w:fill="FFFFFF"/>
          <w14:textFill>
            <w14:solidFill>
              <w14:schemeClr w14:val="tx1"/>
            </w14:solidFill>
          </w14:textFill>
        </w:rPr>
        <w:t>年履行一般行政管理职能，合计</w:t>
      </w:r>
      <w:r>
        <w:rPr>
          <w:rFonts w:hint="eastAsia" w:ascii="仿宋" w:hAnsi="仿宋" w:eastAsia="仿宋" w:cs="宋体"/>
          <w:color w:val="000000" w:themeColor="text1"/>
          <w:kern w:val="0"/>
          <w:sz w:val="30"/>
          <w:szCs w:val="30"/>
          <w:lang w:val="en-US" w:eastAsia="zh-CN"/>
          <w14:textFill>
            <w14:solidFill>
              <w14:schemeClr w14:val="tx1"/>
            </w14:solidFill>
          </w14:textFill>
        </w:rPr>
        <w:t>202.97</w:t>
      </w:r>
      <w:r>
        <w:rPr>
          <w:rFonts w:hint="eastAsia" w:ascii="仿宋" w:hAnsi="仿宋" w:eastAsia="仿宋" w:cs="宋体"/>
          <w:color w:val="000000" w:themeColor="text1"/>
          <w:sz w:val="30"/>
          <w:szCs w:val="30"/>
          <w:shd w:val="clear" w:color="auto" w:fill="FFFFFF"/>
          <w14:textFill>
            <w14:solidFill>
              <w14:schemeClr w14:val="tx1"/>
            </w14:solidFill>
          </w14:textFill>
        </w:rPr>
        <w:t>万元。</w:t>
      </w:r>
    </w:p>
    <w:p>
      <w:pPr>
        <w:widowControl/>
        <w:shd w:val="clear" w:color="auto" w:fill="FFFFFF"/>
        <w:jc w:val="left"/>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（二）政府采购情况。</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w:t>
      </w:r>
      <w:r>
        <w:rPr>
          <w:rFonts w:hint="eastAsia" w:ascii="仿宋" w:hAnsi="仿宋" w:eastAsia="仿宋"/>
          <w:color w:val="000000" w:themeColor="text1"/>
          <w:sz w:val="30"/>
          <w:szCs w:val="30"/>
          <w:lang w:val="en-US" w:eastAsia="zh-CN"/>
          <w14:textFill>
            <w14:solidFill>
              <w14:schemeClr w14:val="tx1"/>
            </w14:solidFill>
          </w14:textFill>
        </w:rPr>
        <w:t>峨边县财政局</w:t>
      </w:r>
      <w:r>
        <w:rPr>
          <w:rFonts w:hint="eastAsia" w:ascii="仿宋" w:hAnsi="仿宋" w:eastAsia="仿宋" w:cs="宋体"/>
          <w:color w:val="000000" w:themeColor="text1"/>
          <w:kern w:val="0"/>
          <w:sz w:val="30"/>
          <w:szCs w:val="30"/>
          <w14:textFill>
            <w14:solidFill>
              <w14:schemeClr w14:val="tx1"/>
            </w14:solidFill>
          </w14:textFill>
        </w:rPr>
        <w:t>安排政府采购预算</w:t>
      </w:r>
      <w:r>
        <w:rPr>
          <w:rFonts w:hint="eastAsia" w:ascii="仿宋" w:hAnsi="仿宋" w:eastAsia="仿宋" w:cs="宋体"/>
          <w:color w:val="000000" w:themeColor="text1"/>
          <w:kern w:val="0"/>
          <w:sz w:val="30"/>
          <w:szCs w:val="30"/>
          <w:lang w:val="en-US" w:eastAsia="zh-CN"/>
          <w14:textFill>
            <w14:solidFill>
              <w14:schemeClr w14:val="tx1"/>
            </w14:solidFill>
          </w14:textFill>
        </w:rPr>
        <w:t>14</w:t>
      </w:r>
      <w:r>
        <w:rPr>
          <w:rFonts w:hint="eastAsia" w:ascii="仿宋" w:hAnsi="仿宋" w:eastAsia="仿宋" w:cs="宋体"/>
          <w:color w:val="000000" w:themeColor="text1"/>
          <w:kern w:val="0"/>
          <w:sz w:val="30"/>
          <w:szCs w:val="30"/>
          <w14:textFill>
            <w14:solidFill>
              <w14:schemeClr w14:val="tx1"/>
            </w14:solidFill>
          </w14:textFill>
        </w:rPr>
        <w:t>万元，较上年预算减少</w:t>
      </w:r>
      <w:r>
        <w:rPr>
          <w:rFonts w:hint="eastAsia" w:ascii="仿宋" w:hAnsi="仿宋" w:eastAsia="仿宋" w:cs="宋体"/>
          <w:color w:val="000000" w:themeColor="text1"/>
          <w:kern w:val="0"/>
          <w:sz w:val="30"/>
          <w:szCs w:val="30"/>
          <w:lang w:val="en-US" w:eastAsia="zh-CN"/>
          <w14:textFill>
            <w14:solidFill>
              <w14:schemeClr w14:val="tx1"/>
            </w14:solidFill>
          </w14:textFill>
        </w:rPr>
        <w:t>10</w:t>
      </w:r>
      <w:r>
        <w:rPr>
          <w:rFonts w:hint="eastAsia" w:ascii="仿宋" w:hAnsi="仿宋" w:eastAsia="仿宋" w:cs="宋体"/>
          <w:color w:val="000000" w:themeColor="text1"/>
          <w:kern w:val="0"/>
          <w:sz w:val="30"/>
          <w:szCs w:val="30"/>
          <w14:textFill>
            <w14:solidFill>
              <w14:schemeClr w14:val="tx1"/>
            </w14:solidFill>
          </w14:textFill>
        </w:rPr>
        <w:t>万元，主要用于</w:t>
      </w:r>
      <w:r>
        <w:rPr>
          <w:rFonts w:hint="eastAsia" w:ascii="仿宋" w:hAnsi="仿宋" w:eastAsia="仿宋" w:cs="宋体"/>
          <w:color w:val="000000" w:themeColor="text1"/>
          <w:kern w:val="0"/>
          <w:sz w:val="30"/>
          <w:szCs w:val="30"/>
          <w:lang w:val="en-US" w:eastAsia="zh-CN"/>
          <w14:textFill>
            <w14:solidFill>
              <w14:schemeClr w14:val="tx1"/>
            </w14:solidFill>
          </w14:textFill>
        </w:rPr>
        <w:t>采购办公设备</w:t>
      </w:r>
      <w:r>
        <w:rPr>
          <w:rFonts w:hint="eastAsia" w:ascii="仿宋" w:hAnsi="仿宋" w:eastAsia="仿宋" w:cs="宋体"/>
          <w:color w:val="000000" w:themeColor="text1"/>
          <w:kern w:val="0"/>
          <w:sz w:val="30"/>
          <w:szCs w:val="30"/>
          <w14:textFill>
            <w14:solidFill>
              <w14:schemeClr w14:val="tx1"/>
            </w14:solidFill>
          </w14:textFill>
        </w:rPr>
        <w:t>等。</w:t>
      </w:r>
      <w:r>
        <w:rPr>
          <w:rFonts w:ascii="仿宋" w:hAnsi="宋体" w:eastAsia="仿宋" w:cs="宋体"/>
          <w:color w:val="000000" w:themeColor="text1"/>
          <w:kern w:val="0"/>
          <w:sz w:val="30"/>
          <w:szCs w:val="30"/>
          <w14:textFill>
            <w14:solidFill>
              <w14:schemeClr w14:val="tx1"/>
            </w14:solidFill>
          </w14:textFill>
        </w:rPr>
        <w:t> </w:t>
      </w:r>
    </w:p>
    <w:p>
      <w:pPr>
        <w:widowControl/>
        <w:shd w:val="clear" w:color="auto" w:fill="FFFFFF"/>
        <w:ind w:firstLine="0"/>
        <w:jc w:val="left"/>
        <w:rPr>
          <w:rFonts w:hint="eastAsia" w:ascii="仿宋" w:hAnsi="宋体"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　（三）绩效目标设置情况。</w:t>
      </w:r>
      <w:r>
        <w:rPr>
          <w:rFonts w:ascii="仿宋" w:hAnsi="宋体" w:eastAsia="仿宋" w:cs="宋体"/>
          <w:color w:val="000000" w:themeColor="text1"/>
          <w:kern w:val="0"/>
          <w:sz w:val="30"/>
          <w:szCs w:val="30"/>
          <w14:textFill>
            <w14:solidFill>
              <w14:schemeClr w14:val="tx1"/>
            </w14:solidFill>
          </w14:textFill>
        </w:rPr>
        <w:t> </w:t>
      </w:r>
      <w:r>
        <w:rPr>
          <w:rFonts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w:t>
      </w:r>
      <w:r>
        <w:rPr>
          <w:rFonts w:hint="eastAsia" w:ascii="仿宋" w:hAnsi="仿宋" w:eastAsia="仿宋"/>
          <w:color w:val="000000" w:themeColor="text1"/>
          <w:sz w:val="30"/>
          <w:szCs w:val="30"/>
          <w:lang w:val="en-US" w:eastAsia="zh-CN"/>
          <w14:textFill>
            <w14:solidFill>
              <w14:schemeClr w14:val="tx1"/>
            </w14:solidFill>
          </w14:textFill>
        </w:rPr>
        <w:t>峨边县财政局</w:t>
      </w:r>
      <w:r>
        <w:rPr>
          <w:rFonts w:hint="eastAsia" w:ascii="仿宋" w:hAnsi="仿宋" w:eastAsia="仿宋" w:cs="宋体"/>
          <w:color w:val="000000" w:themeColor="text1"/>
          <w:kern w:val="0"/>
          <w:sz w:val="30"/>
          <w:szCs w:val="30"/>
          <w14:textFill>
            <w14:solidFill>
              <w14:schemeClr w14:val="tx1"/>
            </w14:solidFill>
          </w14:textFill>
        </w:rPr>
        <w:t>按要求实行绩效目标管理，部门整体绩效目标涉及预算安排</w:t>
      </w:r>
      <w:r>
        <w:rPr>
          <w:rFonts w:hint="eastAsia" w:ascii="仿宋" w:hAnsi="仿宋" w:eastAsia="仿宋" w:cs="宋体"/>
          <w:color w:val="000000" w:themeColor="text1"/>
          <w:kern w:val="0"/>
          <w:sz w:val="30"/>
          <w:szCs w:val="30"/>
          <w:lang w:val="en-US" w:eastAsia="zh-CN"/>
          <w14:textFill>
            <w14:solidFill>
              <w14:schemeClr w14:val="tx1"/>
            </w14:solidFill>
          </w14:textFill>
        </w:rPr>
        <w:t>972.46</w:t>
      </w:r>
      <w:r>
        <w:rPr>
          <w:rFonts w:hint="eastAsia" w:ascii="仿宋" w:hAnsi="仿宋" w:eastAsia="仿宋" w:cs="宋体"/>
          <w:color w:val="000000" w:themeColor="text1"/>
          <w:kern w:val="0"/>
          <w:sz w:val="30"/>
          <w:szCs w:val="30"/>
          <w14:textFill>
            <w14:solidFill>
              <w14:schemeClr w14:val="tx1"/>
            </w14:solidFill>
          </w14:textFill>
        </w:rPr>
        <w:t>万元，其中编制了项目绩效目标的预算</w:t>
      </w:r>
      <w:r>
        <w:rPr>
          <w:rFonts w:hint="eastAsia" w:ascii="仿宋" w:hAnsi="仿宋" w:eastAsia="仿宋" w:cs="宋体"/>
          <w:color w:val="000000" w:themeColor="text1"/>
          <w:kern w:val="0"/>
          <w:sz w:val="30"/>
          <w:szCs w:val="30"/>
          <w:lang w:val="en-US" w:eastAsia="zh-CN"/>
          <w14:textFill>
            <w14:solidFill>
              <w14:schemeClr w14:val="tx1"/>
            </w14:solidFill>
          </w14:textFill>
        </w:rPr>
        <w:t>260</w:t>
      </w:r>
      <w:r>
        <w:rPr>
          <w:rFonts w:hint="eastAsia" w:ascii="仿宋" w:hAnsi="仿宋" w:eastAsia="仿宋" w:cs="宋体"/>
          <w:color w:val="000000" w:themeColor="text1"/>
          <w:kern w:val="0"/>
          <w:sz w:val="30"/>
          <w:szCs w:val="30"/>
          <w14:textFill>
            <w14:solidFill>
              <w14:schemeClr w14:val="tx1"/>
            </w14:solidFill>
          </w14:textFill>
        </w:rPr>
        <w:t>万元，主要是</w:t>
      </w:r>
      <w:r>
        <w:rPr>
          <w:rFonts w:hint="eastAsia" w:ascii="仿宋" w:hAnsi="仿宋" w:eastAsia="仿宋" w:cs="宋体"/>
          <w:color w:val="000000" w:themeColor="text1"/>
          <w:kern w:val="0"/>
          <w:sz w:val="30"/>
          <w:szCs w:val="30"/>
          <w:lang w:val="en-US" w:eastAsia="zh-CN"/>
          <w14:textFill>
            <w14:solidFill>
              <w14:schemeClr w14:val="tx1"/>
            </w14:solidFill>
          </w14:textFill>
        </w:rPr>
        <w:t>财政业务培训、财政业务网络系统运修费、国资国企管理及金融工作经费、财政监督检查、预决算编制报审等</w:t>
      </w:r>
      <w:r>
        <w:rPr>
          <w:rFonts w:hint="eastAsia" w:ascii="仿宋" w:hAnsi="仿宋" w:eastAsia="仿宋" w:cs="宋体"/>
          <w:color w:val="000000" w:themeColor="text1"/>
          <w:kern w:val="0"/>
          <w:sz w:val="30"/>
          <w:szCs w:val="30"/>
          <w14:textFill>
            <w14:solidFill>
              <w14:schemeClr w14:val="tx1"/>
            </w14:solidFill>
          </w14:textFill>
        </w:rPr>
        <w:t>项目。</w:t>
      </w:r>
      <w:r>
        <w:rPr>
          <w:rFonts w:ascii="仿宋" w:hAnsi="宋体" w:eastAsia="仿宋" w:cs="宋体"/>
          <w:color w:val="000000" w:themeColor="text1"/>
          <w:kern w:val="0"/>
          <w:sz w:val="30"/>
          <w:szCs w:val="30"/>
          <w14:textFill>
            <w14:solidFill>
              <w14:schemeClr w14:val="tx1"/>
            </w14:solidFill>
          </w14:textFill>
        </w:rPr>
        <w:t> </w:t>
      </w:r>
    </w:p>
    <w:p>
      <w:pPr>
        <w:widowControl/>
        <w:shd w:val="clear" w:color="auto" w:fill="FFFFFF"/>
        <w:ind w:firstLine="300" w:firstLineChars="100"/>
        <w:jc w:val="left"/>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（四）国有资产占有使用情况。</w:t>
      </w:r>
    </w:p>
    <w:p>
      <w:pPr>
        <w:pStyle w:val="8"/>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按照资产管理与预算管理相结合的要求，单位资产</w:t>
      </w:r>
      <w:r>
        <w:rPr>
          <w:rFonts w:hint="eastAsia" w:ascii="仿宋" w:hAnsi="仿宋" w:eastAsia="仿宋" w:cs="宋体"/>
          <w:color w:val="000000" w:themeColor="text1"/>
          <w:kern w:val="0"/>
          <w:sz w:val="30"/>
          <w:szCs w:val="30"/>
          <w:lang w:val="en-US" w:eastAsia="zh-CN"/>
          <w14:textFill>
            <w14:solidFill>
              <w14:schemeClr w14:val="tx1"/>
            </w14:solidFill>
          </w14:textFill>
        </w:rPr>
        <w:t>313.81</w:t>
      </w:r>
      <w:r>
        <w:rPr>
          <w:rFonts w:hint="eastAsia" w:ascii="仿宋" w:hAnsi="仿宋" w:eastAsia="仿宋" w:cs="宋体"/>
          <w:color w:val="000000" w:themeColor="text1"/>
          <w:kern w:val="0"/>
          <w:sz w:val="30"/>
          <w:szCs w:val="30"/>
          <w14:textFill>
            <w14:solidFill>
              <w14:schemeClr w14:val="tx1"/>
            </w14:solidFill>
          </w14:textFill>
        </w:rPr>
        <w:t>万元，其中：共有车辆</w:t>
      </w:r>
      <w:r>
        <w:rPr>
          <w:rFonts w:hint="eastAsia" w:ascii="仿宋" w:hAnsi="仿宋" w:eastAsia="仿宋" w:cs="宋体"/>
          <w:color w:val="000000" w:themeColor="text1"/>
          <w:kern w:val="0"/>
          <w:sz w:val="30"/>
          <w:szCs w:val="30"/>
          <w:lang w:val="en-US" w:eastAsia="zh-CN"/>
          <w14:textFill>
            <w14:solidFill>
              <w14:schemeClr w14:val="tx1"/>
            </w14:solidFill>
          </w14:textFill>
        </w:rPr>
        <w:t>1</w:t>
      </w:r>
      <w:r>
        <w:rPr>
          <w:rFonts w:hint="eastAsia" w:ascii="仿宋" w:hAnsi="仿宋" w:eastAsia="仿宋" w:cs="宋体"/>
          <w:color w:val="000000" w:themeColor="text1"/>
          <w:kern w:val="0"/>
          <w:sz w:val="30"/>
          <w:szCs w:val="30"/>
          <w14:textFill>
            <w14:solidFill>
              <w14:schemeClr w14:val="tx1"/>
            </w14:solidFill>
          </w14:textFill>
        </w:rPr>
        <w:t>辆，单位价值200万元以上大型设备</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台（套）。</w:t>
      </w:r>
    </w:p>
    <w:p>
      <w:pPr>
        <w:pStyle w:val="8"/>
        <w:rPr>
          <w:rFonts w:hint="eastAsia" w:ascii="仿宋" w:hAnsi="仿宋" w:eastAsia="仿宋" w:cs="宋体"/>
          <w:color w:val="000000" w:themeColor="text1"/>
          <w:kern w:val="0"/>
          <w:sz w:val="30"/>
          <w:szCs w:val="30"/>
          <w14:textFill>
            <w14:solidFill>
              <w14:schemeClr w14:val="tx1"/>
            </w14:solidFill>
          </w14:textFill>
        </w:rPr>
      </w:pPr>
      <w:r>
        <w:rPr>
          <w:rFonts w:hint="eastAsia" w:ascii="仿宋" w:hAnsi="仿宋" w:eastAsia="仿宋" w:cs="宋体"/>
          <w:color w:val="000000" w:themeColor="text1"/>
          <w:kern w:val="0"/>
          <w:sz w:val="30"/>
          <w:szCs w:val="30"/>
          <w14:textFill>
            <w14:solidFill>
              <w14:schemeClr w14:val="tx1"/>
            </w14:solidFill>
          </w14:textFill>
        </w:rPr>
        <w:t>202</w:t>
      </w:r>
      <w:r>
        <w:rPr>
          <w:rFonts w:hint="eastAsia" w:ascii="仿宋" w:hAnsi="仿宋" w:eastAsia="仿宋" w:cs="宋体"/>
          <w:color w:val="000000" w:themeColor="text1"/>
          <w:kern w:val="0"/>
          <w:sz w:val="30"/>
          <w:szCs w:val="30"/>
          <w:lang w:val="en-US" w:eastAsia="zh-CN"/>
          <w14:textFill>
            <w14:solidFill>
              <w14:schemeClr w14:val="tx1"/>
            </w14:solidFill>
          </w14:textFill>
        </w:rPr>
        <w:t>2</w:t>
      </w:r>
      <w:r>
        <w:rPr>
          <w:rFonts w:hint="eastAsia" w:ascii="仿宋" w:hAnsi="仿宋" w:eastAsia="仿宋" w:cs="宋体"/>
          <w:color w:val="000000" w:themeColor="text1"/>
          <w:kern w:val="0"/>
          <w:sz w:val="30"/>
          <w:szCs w:val="30"/>
          <w14:textFill>
            <w14:solidFill>
              <w14:schemeClr w14:val="tx1"/>
            </w14:solidFill>
          </w14:textFill>
        </w:rPr>
        <w:t>年，部门预算安排购置车辆及单位价值200万元以上大型设备</w:t>
      </w:r>
      <w:r>
        <w:rPr>
          <w:rFonts w:hint="eastAsia" w:ascii="仿宋" w:hAnsi="仿宋" w:eastAsia="仿宋" w:cs="宋体"/>
          <w:color w:val="000000" w:themeColor="text1"/>
          <w:kern w:val="0"/>
          <w:sz w:val="30"/>
          <w:szCs w:val="30"/>
          <w:lang w:val="en-US" w:eastAsia="zh-CN"/>
          <w14:textFill>
            <w14:solidFill>
              <w14:schemeClr w14:val="tx1"/>
            </w14:solidFill>
          </w14:textFill>
        </w:rPr>
        <w:t>0</w:t>
      </w:r>
      <w:r>
        <w:rPr>
          <w:rFonts w:hint="eastAsia" w:ascii="仿宋" w:hAnsi="仿宋" w:eastAsia="仿宋" w:cs="宋体"/>
          <w:color w:val="000000" w:themeColor="text1"/>
          <w:kern w:val="0"/>
          <w:sz w:val="30"/>
          <w:szCs w:val="30"/>
          <w14:textFill>
            <w14:solidFill>
              <w14:schemeClr w14:val="tx1"/>
            </w14:solidFill>
          </w14:textFill>
        </w:rPr>
        <w:t>万元。（或者2021年部门预算未安排购置车辆及单位价值200万元以上大型设备。）</w:t>
      </w:r>
    </w:p>
    <w:p>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pPr>
        <w:widowControl/>
        <w:shd w:val="clear" w:color="auto" w:fill="FFFFFF"/>
        <w:ind w:firstLine="643" w:firstLineChars="200"/>
        <w:jc w:val="left"/>
        <w:rPr>
          <w:rFonts w:ascii="仿宋" w:hAnsi="仿宋" w:eastAsia="仿宋" w:cs="宋体"/>
          <w:b/>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0"/>
        </w:numPr>
        <w:shd w:val="clear" w:color="auto" w:fill="FFFFFF"/>
        <w:jc w:val="left"/>
        <w:rPr>
          <w:rFonts w:hint="default"/>
          <w:b/>
          <w:bCs/>
          <w:color w:val="000000" w:themeColor="text1"/>
          <w:sz w:val="52"/>
          <w:szCs w:val="52"/>
          <w:lang w:val="en-US" w:eastAsia="zh-CN"/>
          <w14:textFill>
            <w14:solidFill>
              <w14:schemeClr w14:val="tx1"/>
            </w14:solidFill>
          </w14:textFill>
        </w:rPr>
      </w:pPr>
    </w:p>
    <w:p>
      <w:pPr>
        <w:widowControl/>
        <w:numPr>
          <w:ilvl w:val="0"/>
          <w:numId w:val="6"/>
        </w:numPr>
        <w:shd w:val="clear" w:color="auto" w:fill="FFFFFF"/>
        <w:ind w:left="1044" w:hanging="1044" w:hangingChars="200"/>
        <w:jc w:val="left"/>
        <w:rPr>
          <w:rFonts w:hint="eastAsia"/>
          <w:b/>
          <w:bCs/>
          <w:color w:val="000000" w:themeColor="text1"/>
          <w:sz w:val="52"/>
          <w:szCs w:val="52"/>
          <w:lang w:val="en-US" w:eastAsia="zh-CN"/>
          <w14:textFill>
            <w14:solidFill>
              <w14:schemeClr w14:val="tx1"/>
            </w14:solidFill>
          </w14:textFill>
        </w:rPr>
      </w:pPr>
      <w:r>
        <w:rPr>
          <w:rFonts w:hint="eastAsia"/>
          <w:b/>
          <w:bCs/>
          <w:color w:val="000000" w:themeColor="text1"/>
          <w:sz w:val="52"/>
          <w:szCs w:val="52"/>
          <w:lang w:val="en-US" w:eastAsia="zh-CN"/>
          <w14:textFill>
            <w14:solidFill>
              <w14:schemeClr w14:val="tx1"/>
            </w14:solidFill>
          </w14:textFill>
        </w:rPr>
        <w:t>峨边彝族自治县财局</w:t>
      </w:r>
    </w:p>
    <w:p>
      <w:pPr>
        <w:widowControl/>
        <w:numPr>
          <w:ilvl w:val="0"/>
          <w:numId w:val="0"/>
        </w:numPr>
        <w:shd w:val="clear" w:color="auto" w:fill="FFFFFF"/>
        <w:ind w:leftChars="-200" w:firstLine="1044" w:firstLineChars="200"/>
        <w:jc w:val="left"/>
        <w:rPr>
          <w:rFonts w:hint="eastAsia"/>
          <w:b/>
          <w:bCs/>
          <w:color w:val="000000" w:themeColor="text1"/>
          <w:sz w:val="52"/>
          <w:szCs w:val="52"/>
          <w:lang w:val="en-US" w:eastAsia="zh-CN"/>
          <w14:textFill>
            <w14:solidFill>
              <w14:schemeClr w14:val="tx1"/>
            </w14:solidFill>
          </w14:textFill>
        </w:rPr>
      </w:pPr>
      <w:r>
        <w:rPr>
          <w:rFonts w:hint="default"/>
          <w:b/>
          <w:bCs/>
          <w:color w:val="000000" w:themeColor="text1"/>
          <w:sz w:val="52"/>
          <w:szCs w:val="52"/>
          <w:lang w:val="en-US" w:eastAsia="zh-CN"/>
          <w14:textFill>
            <w14:solidFill>
              <w14:schemeClr w14:val="tx1"/>
            </w14:solidFill>
          </w14:textFill>
        </w:rPr>
        <w:t>2022 年部门预算</w:t>
      </w:r>
      <w:r>
        <w:rPr>
          <w:rFonts w:hint="eastAsia"/>
          <w:b/>
          <w:bCs/>
          <w:color w:val="000000" w:themeColor="text1"/>
          <w:sz w:val="52"/>
          <w:szCs w:val="52"/>
          <w:lang w:val="en-US" w:eastAsia="zh-CN"/>
          <w14:textFill>
            <w14:solidFill>
              <w14:schemeClr w14:val="tx1"/>
            </w14:solidFill>
          </w14:textFill>
        </w:rPr>
        <w:t>名词解释</w:t>
      </w:r>
    </w:p>
    <w:p>
      <w:pPr>
        <w:widowControl/>
        <w:numPr>
          <w:ilvl w:val="0"/>
          <w:numId w:val="0"/>
        </w:numPr>
        <w:shd w:val="clear" w:color="auto" w:fill="FFFFFF"/>
        <w:ind w:left="960" w:leftChars="0"/>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ascii="仿宋" w:hAnsi="仿宋" w:eastAsia="仿宋" w:cs="宋体"/>
          <w:b/>
          <w:color w:val="000000" w:themeColor="text1"/>
          <w:kern w:val="0"/>
          <w:sz w:val="32"/>
          <w:szCs w:val="32"/>
          <w14:textFill>
            <w14:solidFill>
              <w14:schemeClr w14:val="tx1"/>
            </w14:solidFill>
          </w14:textFill>
        </w:rPr>
      </w:pPr>
    </w:p>
    <w:p>
      <w:pPr>
        <w:widowControl/>
        <w:numPr>
          <w:ilvl w:val="0"/>
          <w:numId w:val="0"/>
        </w:numPr>
        <w:shd w:val="clear" w:color="auto" w:fill="FFFFFF"/>
        <w:jc w:val="left"/>
        <w:rPr>
          <w:rFonts w:hint="eastAsia" w:ascii="仿宋" w:hAnsi="宋体" w:eastAsia="仿宋" w:cs="宋体"/>
          <w:color w:val="000000"/>
          <w:kern w:val="0"/>
          <w:sz w:val="30"/>
          <w:szCs w:val="30"/>
        </w:rPr>
      </w:pPr>
      <w:r>
        <w:rPr>
          <w:rFonts w:hint="eastAsia" w:ascii="仿宋" w:hAnsi="仿宋" w:eastAsia="仿宋" w:cs="宋体"/>
          <w:color w:val="000000" w:themeColor="text1"/>
          <w:kern w:val="0"/>
          <w:sz w:val="32"/>
          <w:szCs w:val="32"/>
          <w14:textFill>
            <w14:solidFill>
              <w14:schemeClr w14:val="tx1"/>
            </w14:solidFill>
          </w14:textFill>
        </w:rPr>
        <w:br w:type="textWrapping"/>
      </w:r>
      <w:r>
        <w:rPr>
          <w:rFonts w:hint="eastAsia" w:ascii="仿宋" w:hAnsi="仿宋" w:eastAsia="仿宋" w:cs="宋体"/>
          <w:color w:val="000000" w:themeColor="text1"/>
          <w:kern w:val="0"/>
          <w:sz w:val="32"/>
          <w:szCs w:val="32"/>
          <w14:textFill>
            <w14:solidFill>
              <w14:schemeClr w14:val="tx1"/>
            </w14:solidFill>
          </w14:textFill>
        </w:rPr>
        <w:t>　　</w:t>
      </w:r>
      <w:r>
        <w:rPr>
          <w:rFonts w:hint="eastAsia" w:ascii="仿宋" w:hAnsi="仿宋" w:eastAsia="仿宋" w:cs="宋体"/>
          <w:color w:val="000000" w:themeColor="text1"/>
          <w:kern w:val="0"/>
          <w:sz w:val="30"/>
          <w:szCs w:val="30"/>
          <w14:textFill>
            <w14:solidFill>
              <w14:schemeClr w14:val="tx1"/>
            </w14:solidFill>
          </w14:textFill>
        </w:rPr>
        <w:t>1.财政拨款收支情况：是指一般公共预算、政府性基金预算、国有资本经营预算拨款收支情况。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2.一般公共预算拨款收入：指市级财政当年拨付的资金。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3.事业收入：指事业单位开展专业业务活动及辅助活动所取得的收入。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4.事业单位经营收入：指事业单位在专业业务活动及其辅助活动之外开展非独立核算经营活动取得的收入。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5.其他收入：指除上述“一般公共预算拨款收入”、“事业收入”、“事业单位经营收入”等以外的收入。主要是利息收入、国有资产出租收入等。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7.上年结转：指以前年度尚未完成，结转到本年仍按原规定用途继续使用的资金。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8.社会保障和就业（类）行政事业单位</w:t>
      </w:r>
      <w:r>
        <w:rPr>
          <w:rFonts w:hint="eastAsia" w:ascii="仿宋" w:hAnsi="仿宋" w:eastAsia="仿宋" w:cs="宋体"/>
          <w:color w:val="000000" w:themeColor="text1"/>
          <w:kern w:val="0"/>
          <w:sz w:val="30"/>
          <w:szCs w:val="30"/>
          <w:lang w:val="en-US" w:eastAsia="zh-CN"/>
          <w14:textFill>
            <w14:solidFill>
              <w14:schemeClr w14:val="tx1"/>
            </w14:solidFill>
          </w14:textFill>
        </w:rPr>
        <w:t>养老支出</w:t>
      </w:r>
      <w:r>
        <w:rPr>
          <w:rFonts w:hint="eastAsia" w:ascii="仿宋" w:hAnsi="仿宋" w:eastAsia="仿宋" w:cs="宋体"/>
          <w:color w:val="000000" w:themeColor="text1"/>
          <w:kern w:val="0"/>
          <w:sz w:val="30"/>
          <w:szCs w:val="30"/>
          <w14:textFill>
            <w14:solidFill>
              <w14:schemeClr w14:val="tx1"/>
            </w14:solidFill>
          </w14:textFill>
        </w:rPr>
        <w:t>（款）事业单位离退休（项）：指离退休人员的支出。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9.社会保障和就业（类）行政事业单位</w:t>
      </w:r>
      <w:r>
        <w:rPr>
          <w:rFonts w:hint="eastAsia" w:ascii="仿宋" w:hAnsi="仿宋" w:eastAsia="仿宋" w:cs="宋体"/>
          <w:color w:val="000000" w:themeColor="text1"/>
          <w:kern w:val="0"/>
          <w:sz w:val="30"/>
          <w:szCs w:val="30"/>
          <w:lang w:val="en-US" w:eastAsia="zh-CN"/>
          <w14:textFill>
            <w14:solidFill>
              <w14:schemeClr w14:val="tx1"/>
            </w14:solidFill>
          </w14:textFill>
        </w:rPr>
        <w:t>养老支出（</w:t>
      </w:r>
      <w:r>
        <w:rPr>
          <w:rFonts w:hint="eastAsia" w:ascii="仿宋" w:hAnsi="仿宋" w:eastAsia="仿宋" w:cs="宋体"/>
          <w:color w:val="000000" w:themeColor="text1"/>
          <w:kern w:val="0"/>
          <w:sz w:val="30"/>
          <w:szCs w:val="30"/>
          <w14:textFill>
            <w14:solidFill>
              <w14:schemeClr w14:val="tx1"/>
            </w14:solidFill>
          </w14:textFill>
        </w:rPr>
        <w:t>款）未归口管理的行政单位离退休（项）：指离退休人员的支出。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10.社会保障和就业（类）行政事业单位</w:t>
      </w:r>
      <w:r>
        <w:rPr>
          <w:rFonts w:hint="eastAsia" w:ascii="仿宋" w:hAnsi="仿宋" w:eastAsia="仿宋" w:cs="宋体"/>
          <w:color w:val="000000" w:themeColor="text1"/>
          <w:kern w:val="0"/>
          <w:sz w:val="30"/>
          <w:szCs w:val="30"/>
          <w:lang w:val="en-US" w:eastAsia="zh-CN"/>
          <w14:textFill>
            <w14:solidFill>
              <w14:schemeClr w14:val="tx1"/>
            </w14:solidFill>
          </w14:textFill>
        </w:rPr>
        <w:t>养老支出</w:t>
      </w:r>
      <w:r>
        <w:rPr>
          <w:rFonts w:hint="eastAsia" w:ascii="仿宋" w:hAnsi="仿宋" w:eastAsia="仿宋" w:cs="宋体"/>
          <w:color w:val="000000" w:themeColor="text1"/>
          <w:kern w:val="0"/>
          <w:sz w:val="30"/>
          <w:szCs w:val="30"/>
          <w14:textFill>
            <w14:solidFill>
              <w14:schemeClr w14:val="tx1"/>
            </w14:solidFill>
          </w14:textFill>
        </w:rPr>
        <w:t>（款）机关事业单位基本养老保险缴费支出（项）：指部门实施养老保险制度由单位缴纳的养老保险费的支出。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11.社会保障和就业（类）行政事业单位</w:t>
      </w:r>
      <w:r>
        <w:rPr>
          <w:rFonts w:hint="eastAsia" w:ascii="仿宋" w:hAnsi="仿宋" w:eastAsia="仿宋" w:cs="宋体"/>
          <w:color w:val="000000" w:themeColor="text1"/>
          <w:kern w:val="0"/>
          <w:sz w:val="30"/>
          <w:szCs w:val="30"/>
          <w:lang w:val="en-US" w:eastAsia="zh-CN"/>
          <w14:textFill>
            <w14:solidFill>
              <w14:schemeClr w14:val="tx1"/>
            </w14:solidFill>
          </w14:textFill>
        </w:rPr>
        <w:t>养老支出</w:t>
      </w:r>
      <w:r>
        <w:rPr>
          <w:rFonts w:hint="eastAsia" w:ascii="仿宋" w:hAnsi="仿宋" w:eastAsia="仿宋" w:cs="宋体"/>
          <w:color w:val="000000" w:themeColor="text1"/>
          <w:kern w:val="0"/>
          <w:sz w:val="30"/>
          <w:szCs w:val="30"/>
          <w14:textFill>
            <w14:solidFill>
              <w14:schemeClr w14:val="tx1"/>
            </w14:solidFill>
          </w14:textFill>
        </w:rPr>
        <w:t>（款）机关事业单位职业年金缴费支出（项）：指部门实施养老保险制度由单位缴纳的职业年金的支出。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12.社会保障和就业（类）其他社会保障和就业（款）其他社会保障和就业支出（项）：指除上述项目外，其他用于行政事业单位离退休方面的支出。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13.</w:t>
      </w:r>
      <w:r>
        <w:rPr>
          <w:rFonts w:hint="eastAsia" w:ascii="仿宋" w:hAnsi="仿宋" w:eastAsia="仿宋" w:cs="宋体"/>
          <w:color w:val="000000" w:themeColor="text1"/>
          <w:kern w:val="0"/>
          <w:sz w:val="30"/>
          <w:szCs w:val="30"/>
          <w:lang w:val="en-US" w:eastAsia="zh-CN"/>
          <w14:textFill>
            <w14:solidFill>
              <w14:schemeClr w14:val="tx1"/>
            </w14:solidFill>
          </w14:textFill>
        </w:rPr>
        <w:t>卫生健康支出</w:t>
      </w:r>
      <w:r>
        <w:rPr>
          <w:rFonts w:hint="eastAsia" w:ascii="仿宋" w:hAnsi="仿宋" w:eastAsia="仿宋" w:cs="宋体"/>
          <w:color w:val="000000" w:themeColor="text1"/>
          <w:kern w:val="0"/>
          <w:sz w:val="30"/>
          <w:szCs w:val="30"/>
          <w14:textFill>
            <w14:solidFill>
              <w14:schemeClr w14:val="tx1"/>
            </w14:solidFill>
          </w14:textFill>
        </w:rPr>
        <w:t>（类）行政事业单位医疗（款）行政单位医疗（项）：指行政单位及参公管理事业单位用于缴纳单位基本医疗保险支出。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14.</w:t>
      </w:r>
      <w:r>
        <w:rPr>
          <w:rFonts w:hint="eastAsia" w:ascii="仿宋" w:hAnsi="仿宋" w:eastAsia="仿宋" w:cs="宋体"/>
          <w:color w:val="000000" w:themeColor="text1"/>
          <w:kern w:val="0"/>
          <w:sz w:val="30"/>
          <w:szCs w:val="30"/>
          <w:lang w:val="en-US" w:eastAsia="zh-CN"/>
          <w14:textFill>
            <w14:solidFill>
              <w14:schemeClr w14:val="tx1"/>
            </w14:solidFill>
          </w14:textFill>
        </w:rPr>
        <w:t>卫生健康支出</w:t>
      </w:r>
      <w:r>
        <w:rPr>
          <w:rFonts w:hint="eastAsia" w:ascii="仿宋" w:hAnsi="仿宋" w:eastAsia="仿宋" w:cs="宋体"/>
          <w:color w:val="000000" w:themeColor="text1"/>
          <w:kern w:val="0"/>
          <w:sz w:val="30"/>
          <w:szCs w:val="30"/>
          <w14:textFill>
            <w14:solidFill>
              <w14:schemeClr w14:val="tx1"/>
            </w14:solidFill>
          </w14:textFill>
        </w:rPr>
        <w:t>（类）行政事业单位医疗（款）事业单位医疗（项）：指事业单位用于缴纳单位基本医疗保险支出。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15.</w:t>
      </w:r>
      <w:r>
        <w:rPr>
          <w:rFonts w:hint="eastAsia" w:ascii="仿宋" w:hAnsi="仿宋" w:eastAsia="仿宋" w:cs="宋体"/>
          <w:color w:val="000000" w:themeColor="text1"/>
          <w:kern w:val="0"/>
          <w:sz w:val="30"/>
          <w:szCs w:val="30"/>
          <w:lang w:val="en-US" w:eastAsia="zh-CN"/>
          <w14:textFill>
            <w14:solidFill>
              <w14:schemeClr w14:val="tx1"/>
            </w14:solidFill>
          </w14:textFill>
        </w:rPr>
        <w:t>卫生健康支出</w:t>
      </w:r>
      <w:r>
        <w:rPr>
          <w:rFonts w:hint="eastAsia" w:ascii="仿宋" w:hAnsi="仿宋" w:eastAsia="仿宋" w:cs="宋体"/>
          <w:color w:val="000000" w:themeColor="text1"/>
          <w:kern w:val="0"/>
          <w:sz w:val="30"/>
          <w:szCs w:val="30"/>
          <w14:textFill>
            <w14:solidFill>
              <w14:schemeClr w14:val="tx1"/>
            </w14:solidFill>
          </w14:textFill>
        </w:rPr>
        <w:t>（类）行政事业单位医疗（款）公务员医疗补助（项）：指行政单位及参公管理事业单位用于集中缴纳公务员医疗补助支出。 </w:t>
      </w:r>
      <w:r>
        <w:rPr>
          <w:rFonts w:hint="eastAsia" w:ascii="仿宋" w:hAnsi="仿宋" w:eastAsia="仿宋" w:cs="宋体"/>
          <w:color w:val="000000" w:themeColor="text1"/>
          <w:kern w:val="0"/>
          <w:sz w:val="30"/>
          <w:szCs w:val="30"/>
          <w14:textFill>
            <w14:solidFill>
              <w14:schemeClr w14:val="tx1"/>
            </w14:solidFill>
          </w14:textFill>
        </w:rPr>
        <w:br w:type="textWrapping"/>
      </w:r>
      <w:r>
        <w:rPr>
          <w:rFonts w:hint="eastAsia" w:ascii="仿宋" w:hAnsi="仿宋" w:eastAsia="仿宋" w:cs="宋体"/>
          <w:color w:val="000000" w:themeColor="text1"/>
          <w:kern w:val="0"/>
          <w:sz w:val="30"/>
          <w:szCs w:val="30"/>
          <w14:textFill>
            <w14:solidFill>
              <w14:schemeClr w14:val="tx1"/>
            </w14:solidFill>
          </w14:textFill>
        </w:rPr>
        <w:t>　　16.住房保障（类）住房改革支出（款）住房公积金（项）</w:t>
      </w:r>
      <w:r>
        <w:rPr>
          <w:rFonts w:hint="eastAsia" w:ascii="仿宋" w:hAnsi="仿宋" w:eastAsia="仿宋" w:cs="宋体"/>
          <w:color w:val="000000"/>
          <w:kern w:val="0"/>
          <w:sz w:val="30"/>
          <w:szCs w:val="30"/>
        </w:rPr>
        <w:t>：指由单位及其在职职工按规定缴存的住房公积金支出。 </w:t>
      </w:r>
      <w:r>
        <w:rPr>
          <w:rFonts w:hint="eastAsia" w:ascii="仿宋" w:hAnsi="仿宋" w:eastAsia="仿宋" w:cs="宋体"/>
          <w:color w:val="000000"/>
          <w:kern w:val="0"/>
          <w:sz w:val="30"/>
          <w:szCs w:val="30"/>
        </w:rPr>
        <w:br w:type="textWrapping"/>
      </w:r>
      <w:r>
        <w:rPr>
          <w:rFonts w:hint="eastAsia" w:ascii="仿宋" w:hAnsi="仿宋" w:eastAsia="仿宋" w:cs="宋体"/>
          <w:color w:val="000000"/>
          <w:kern w:val="0"/>
          <w:sz w:val="30"/>
          <w:szCs w:val="30"/>
        </w:rPr>
        <w:t>　　17.住房保障（类）城乡社区住宅（款）住房公积金管理（项）：指经财政部门批准用于住房公积金管理机关的管理费用支出。 </w:t>
      </w:r>
      <w:r>
        <w:rPr>
          <w:rFonts w:hint="eastAsia" w:ascii="仿宋" w:hAnsi="仿宋" w:eastAsia="仿宋" w:cs="宋体"/>
          <w:color w:val="000000"/>
          <w:kern w:val="0"/>
          <w:sz w:val="30"/>
          <w:szCs w:val="30"/>
        </w:rPr>
        <w:br w:type="textWrapping"/>
      </w:r>
      <w:r>
        <w:rPr>
          <w:rFonts w:hint="eastAsia" w:ascii="仿宋" w:hAnsi="仿宋" w:eastAsia="仿宋" w:cs="宋体"/>
          <w:color w:val="000000"/>
          <w:kern w:val="0"/>
          <w:sz w:val="30"/>
          <w:szCs w:val="30"/>
        </w:rPr>
        <w:t>　　18.基本支出：指为保证机构正常运转，完成日常工作任务而发生的人员支出和公用支出。 </w:t>
      </w:r>
      <w:r>
        <w:rPr>
          <w:rFonts w:hint="eastAsia" w:ascii="仿宋" w:hAnsi="仿宋" w:eastAsia="仿宋" w:cs="宋体"/>
          <w:color w:val="000000"/>
          <w:kern w:val="0"/>
          <w:sz w:val="30"/>
          <w:szCs w:val="30"/>
        </w:rPr>
        <w:br w:type="textWrapping"/>
      </w:r>
      <w:r>
        <w:rPr>
          <w:rFonts w:hint="eastAsia" w:ascii="仿宋" w:hAnsi="仿宋" w:eastAsia="仿宋" w:cs="宋体"/>
          <w:color w:val="000000"/>
          <w:kern w:val="0"/>
          <w:sz w:val="30"/>
          <w:szCs w:val="30"/>
        </w:rPr>
        <w:t>　　19.项目支出：指在基本支出之外为完成特定行政任务和事业发展目标所发生的支出。 </w:t>
      </w:r>
      <w:r>
        <w:rPr>
          <w:rFonts w:hint="eastAsia" w:ascii="仿宋" w:hAnsi="仿宋" w:eastAsia="仿宋" w:cs="宋体"/>
          <w:color w:val="000000"/>
          <w:kern w:val="0"/>
          <w:sz w:val="30"/>
          <w:szCs w:val="30"/>
        </w:rPr>
        <w:br w:type="textWrapping"/>
      </w:r>
      <w:r>
        <w:rPr>
          <w:rFonts w:hint="eastAsia" w:ascii="仿宋" w:hAnsi="仿宋" w:eastAsia="仿宋" w:cs="宋体"/>
          <w:color w:val="000000"/>
          <w:kern w:val="0"/>
          <w:sz w:val="30"/>
          <w:szCs w:val="30"/>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ascii="仿宋" w:hAnsi="仿宋" w:eastAsia="仿宋" w:cs="宋体"/>
          <w:color w:val="000000"/>
          <w:kern w:val="0"/>
          <w:sz w:val="30"/>
          <w:szCs w:val="30"/>
        </w:rPr>
        <w:br w:type="textWrapping"/>
      </w:r>
    </w:p>
    <w:p>
      <w:pPr>
        <w:rPr>
          <w:rFonts w:hint="eastAsia" w:ascii="仿宋" w:hAnsi="仿宋" w:eastAsia="仿宋"/>
          <w:sz w:val="30"/>
          <w:szCs w:val="30"/>
        </w:rPr>
      </w:pPr>
      <w:r>
        <w:rPr>
          <w:rFonts w:hint="eastAsia" w:ascii="仿宋" w:hAnsi="仿宋" w:eastAsia="仿宋"/>
          <w:sz w:val="30"/>
          <w:szCs w:val="30"/>
        </w:rPr>
        <w:t xml:space="preserve">                             </w:t>
      </w:r>
    </w:p>
    <w:p>
      <w:pPr>
        <w:rPr>
          <w:rFonts w:hint="eastAsia" w:ascii="仿宋" w:hAnsi="仿宋" w:eastAsia="仿宋"/>
          <w:sz w:val="32"/>
          <w:szCs w:val="32"/>
        </w:rPr>
      </w:pPr>
    </w:p>
    <w:p>
      <w:pPr>
        <w:numPr>
          <w:ilvl w:val="0"/>
          <w:numId w:val="0"/>
        </w:numPr>
        <w:spacing w:line="600" w:lineRule="exact"/>
        <w:rPr>
          <w:rFonts w:hint="default" w:ascii="仿宋" w:hAnsi="仿宋" w:eastAsia="仿宋" w:cs="Times New Roman"/>
          <w:sz w:val="32"/>
          <w:szCs w:val="32"/>
          <w:lang w:val="en-US" w:eastAsia="zh-CN"/>
        </w:rPr>
      </w:pPr>
      <w:r>
        <w:rPr>
          <w:rFonts w:ascii="仿宋" w:hAnsi="仿宋" w:eastAsia="仿宋" w:cs="宋体"/>
          <w:kern w:val="0"/>
          <w:sz w:val="32"/>
          <w:szCs w:val="32"/>
        </w:rPr>
        <w:br w:type="textWrapping"/>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E5FF05"/>
    <w:multiLevelType w:val="singleLevel"/>
    <w:tmpl w:val="A0E5FF05"/>
    <w:lvl w:ilvl="0" w:tentative="0">
      <w:start w:val="4"/>
      <w:numFmt w:val="chineseCounting"/>
      <w:suff w:val="space"/>
      <w:lvlText w:val="第%1部分"/>
      <w:lvlJc w:val="left"/>
      <w:rPr>
        <w:rFonts w:hint="eastAsia"/>
      </w:rPr>
    </w:lvl>
  </w:abstractNum>
  <w:abstractNum w:abstractNumId="1">
    <w:nsid w:val="B2925ED8"/>
    <w:multiLevelType w:val="singleLevel"/>
    <w:tmpl w:val="B2925ED8"/>
    <w:lvl w:ilvl="0" w:tentative="0">
      <w:start w:val="2"/>
      <w:numFmt w:val="chineseCounting"/>
      <w:suff w:val="nothing"/>
      <w:lvlText w:val="（%1）"/>
      <w:lvlJc w:val="left"/>
      <w:pPr>
        <w:ind w:left="320" w:leftChars="0" w:firstLine="0" w:firstLineChars="0"/>
      </w:pPr>
      <w:rPr>
        <w:rFonts w:hint="eastAsia"/>
      </w:rPr>
    </w:lvl>
  </w:abstractNum>
  <w:abstractNum w:abstractNumId="2">
    <w:nsid w:val="BD5DB7EB"/>
    <w:multiLevelType w:val="singleLevel"/>
    <w:tmpl w:val="BD5DB7EB"/>
    <w:lvl w:ilvl="0" w:tentative="0">
      <w:start w:val="5"/>
      <w:numFmt w:val="chineseCounting"/>
      <w:suff w:val="nothing"/>
      <w:lvlText w:val="%1、"/>
      <w:lvlJc w:val="left"/>
      <w:rPr>
        <w:rFonts w:hint="eastAsia"/>
      </w:rPr>
    </w:lvl>
  </w:abstractNum>
  <w:abstractNum w:abstractNumId="3">
    <w:nsid w:val="C6C95392"/>
    <w:multiLevelType w:val="singleLevel"/>
    <w:tmpl w:val="C6C95392"/>
    <w:lvl w:ilvl="0" w:tentative="0">
      <w:start w:val="1"/>
      <w:numFmt w:val="chineseCounting"/>
      <w:suff w:val="space"/>
      <w:lvlText w:val="第%1部分"/>
      <w:lvlJc w:val="left"/>
      <w:rPr>
        <w:rFonts w:hint="eastAsia"/>
      </w:rPr>
    </w:lvl>
  </w:abstractNum>
  <w:abstractNum w:abstractNumId="4">
    <w:nsid w:val="CF799F98"/>
    <w:multiLevelType w:val="singleLevel"/>
    <w:tmpl w:val="CF799F98"/>
    <w:lvl w:ilvl="0" w:tentative="0">
      <w:start w:val="11"/>
      <w:numFmt w:val="chineseCounting"/>
      <w:suff w:val="nothing"/>
      <w:lvlText w:val="%1、"/>
      <w:lvlJc w:val="left"/>
      <w:rPr>
        <w:rFonts w:hint="eastAsia"/>
      </w:rPr>
    </w:lvl>
  </w:abstractNum>
  <w:abstractNum w:abstractNumId="5">
    <w:nsid w:val="D57C7A40"/>
    <w:multiLevelType w:val="singleLevel"/>
    <w:tmpl w:val="D57C7A40"/>
    <w:lvl w:ilvl="0" w:tentative="0">
      <w:start w:val="3"/>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D31C8"/>
    <w:rsid w:val="03B56A64"/>
    <w:rsid w:val="053D2CD8"/>
    <w:rsid w:val="064D52C0"/>
    <w:rsid w:val="07881D34"/>
    <w:rsid w:val="08E47EB5"/>
    <w:rsid w:val="15527C2F"/>
    <w:rsid w:val="16CD7E80"/>
    <w:rsid w:val="1AEC4FF8"/>
    <w:rsid w:val="1C0679EC"/>
    <w:rsid w:val="1CBE69E8"/>
    <w:rsid w:val="1E3C6E54"/>
    <w:rsid w:val="1E873283"/>
    <w:rsid w:val="2861316C"/>
    <w:rsid w:val="2A783366"/>
    <w:rsid w:val="2E75471A"/>
    <w:rsid w:val="2F9E1741"/>
    <w:rsid w:val="30DF1FB7"/>
    <w:rsid w:val="31DE35C2"/>
    <w:rsid w:val="3446592F"/>
    <w:rsid w:val="36487485"/>
    <w:rsid w:val="3EFA2345"/>
    <w:rsid w:val="3F8A66DA"/>
    <w:rsid w:val="3FCF2A65"/>
    <w:rsid w:val="401D6D2F"/>
    <w:rsid w:val="40275488"/>
    <w:rsid w:val="46F05D2E"/>
    <w:rsid w:val="47AA2A2D"/>
    <w:rsid w:val="49661396"/>
    <w:rsid w:val="506F59FF"/>
    <w:rsid w:val="55B213B0"/>
    <w:rsid w:val="583C18BE"/>
    <w:rsid w:val="5B0A51E1"/>
    <w:rsid w:val="608A61E3"/>
    <w:rsid w:val="621020CE"/>
    <w:rsid w:val="625E5C1E"/>
    <w:rsid w:val="67B05902"/>
    <w:rsid w:val="683477C0"/>
    <w:rsid w:val="6B6B1619"/>
    <w:rsid w:val="6C952AED"/>
    <w:rsid w:val="6DC04097"/>
    <w:rsid w:val="7071407A"/>
    <w:rsid w:val="73256C4E"/>
    <w:rsid w:val="73D85E51"/>
    <w:rsid w:val="76EC7118"/>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60" w:lineRule="exact"/>
      <w:jc w:val="center"/>
    </w:pPr>
    <w:rPr>
      <w:rFonts w:eastAsia="方正小标宋简体"/>
      <w:sz w:val="44"/>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Title"/>
    <w:basedOn w:val="1"/>
    <w:next w:val="1"/>
    <w:qFormat/>
    <w:uiPriority w:val="0"/>
    <w:pPr>
      <w:spacing w:before="240" w:after="60"/>
      <w:jc w:val="center"/>
      <w:outlineLvl w:val="0"/>
    </w:pPr>
    <w:rPr>
      <w:rFonts w:ascii="Arial" w:hAnsi="Arial" w:cs="Arial"/>
      <w:b/>
      <w:bCs/>
      <w:sz w:val="32"/>
      <w:szCs w:val="32"/>
    </w:rPr>
  </w:style>
  <w:style w:type="paragraph" w:customStyle="1" w:styleId="8">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0.emf"/><Relationship Id="rId24" Type="http://schemas.openxmlformats.org/officeDocument/2006/relationships/image" Target="media/image19.emf"/><Relationship Id="rId23" Type="http://schemas.openxmlformats.org/officeDocument/2006/relationships/image" Target="media/image18.emf"/><Relationship Id="rId22" Type="http://schemas.openxmlformats.org/officeDocument/2006/relationships/image" Target="media/image17.emf"/><Relationship Id="rId21" Type="http://schemas.openxmlformats.org/officeDocument/2006/relationships/image" Target="media/image16.emf"/><Relationship Id="rId20" Type="http://schemas.openxmlformats.org/officeDocument/2006/relationships/image" Target="media/image15.emf"/><Relationship Id="rId2" Type="http://schemas.openxmlformats.org/officeDocument/2006/relationships/settings" Target="settings.xml"/><Relationship Id="rId19" Type="http://schemas.openxmlformats.org/officeDocument/2006/relationships/image" Target="media/image14.emf"/><Relationship Id="rId18" Type="http://schemas.openxmlformats.org/officeDocument/2006/relationships/image" Target="media/image13.emf"/><Relationship Id="rId17" Type="http://schemas.openxmlformats.org/officeDocument/2006/relationships/image" Target="media/image12.emf"/><Relationship Id="rId16" Type="http://schemas.openxmlformats.org/officeDocument/2006/relationships/image" Target="media/image11.emf"/><Relationship Id="rId15" Type="http://schemas.openxmlformats.org/officeDocument/2006/relationships/image" Target="media/image10.emf"/><Relationship Id="rId14" Type="http://schemas.openxmlformats.org/officeDocument/2006/relationships/image" Target="media/image9.emf"/><Relationship Id="rId13" Type="http://schemas.openxmlformats.org/officeDocument/2006/relationships/image" Target="media/image8.emf"/><Relationship Id="rId12" Type="http://schemas.openxmlformats.org/officeDocument/2006/relationships/image" Target="media/image7.emf"/><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cp:lastModifiedBy>
  <cp:lastPrinted>2022-04-28T02:21:00Z</cp:lastPrinted>
  <dcterms:modified xsi:type="dcterms:W3CDTF">2022-05-31T01:53:44Z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