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sz w:val="52"/>
          <w:szCs w:val="52"/>
        </w:rPr>
      </w:pPr>
    </w:p>
    <w:p>
      <w:pPr>
        <w:jc w:val="center"/>
        <w:rPr>
          <w:rFonts w:hint="eastAsia"/>
          <w:b/>
          <w:bCs/>
          <w:color w:val="auto"/>
          <w:sz w:val="52"/>
          <w:szCs w:val="52"/>
          <w:lang w:val="en-US" w:eastAsia="zh-CN"/>
        </w:rPr>
      </w:pPr>
      <w:r>
        <w:rPr>
          <w:rFonts w:hint="eastAsia"/>
          <w:b/>
          <w:bCs/>
          <w:color w:val="auto"/>
          <w:sz w:val="52"/>
          <w:szCs w:val="52"/>
          <w:lang w:val="en-US" w:eastAsia="zh-CN"/>
        </w:rPr>
        <w:t>峨边彝族自治县黑竹沟镇人民政府</w:t>
      </w:r>
    </w:p>
    <w:p>
      <w:pPr>
        <w:jc w:val="center"/>
        <w:rPr>
          <w:rFonts w:hint="eastAsia"/>
          <w:b/>
          <w:bCs/>
          <w:color w:val="auto"/>
          <w:sz w:val="52"/>
          <w:szCs w:val="52"/>
          <w:lang w:val="en-US" w:eastAsia="zh-CN"/>
        </w:rPr>
      </w:pPr>
      <w:r>
        <w:rPr>
          <w:rFonts w:hint="eastAsia"/>
          <w:b/>
          <w:bCs/>
          <w:color w:val="auto"/>
          <w:sz w:val="52"/>
          <w:szCs w:val="52"/>
          <w:lang w:val="en-US" w:eastAsia="zh-CN"/>
        </w:rPr>
        <w:t>2022年部门预算</w:t>
      </w:r>
    </w:p>
    <w:p>
      <w:pPr>
        <w:jc w:val="center"/>
        <w:rPr>
          <w:rFonts w:hint="eastAsia"/>
          <w:b/>
          <w:bCs/>
          <w:color w:val="auto"/>
          <w:sz w:val="52"/>
          <w:szCs w:val="52"/>
          <w:lang w:val="en-US" w:eastAsia="zh-CN"/>
        </w:rPr>
      </w:pPr>
    </w:p>
    <w:p>
      <w:pPr>
        <w:jc w:val="both"/>
        <w:rPr>
          <w:rFonts w:hint="default"/>
          <w:b/>
          <w:bCs/>
          <w:color w:val="auto"/>
          <w:sz w:val="52"/>
          <w:szCs w:val="52"/>
          <w:lang w:val="en-US" w:eastAsia="zh-CN"/>
        </w:rPr>
      </w:pPr>
    </w:p>
    <w:p>
      <w:pPr>
        <w:jc w:val="both"/>
        <w:rPr>
          <w:rFonts w:hint="default"/>
          <w:b/>
          <w:bCs/>
          <w:color w:val="auto"/>
          <w:sz w:val="52"/>
          <w:szCs w:val="52"/>
          <w:lang w:val="en-US" w:eastAsia="zh-CN"/>
        </w:rPr>
      </w:pPr>
    </w:p>
    <w:p>
      <w:pPr>
        <w:jc w:val="both"/>
        <w:rPr>
          <w:rFonts w:hint="default"/>
          <w:b/>
          <w:bCs/>
          <w:color w:val="auto"/>
          <w:sz w:val="52"/>
          <w:szCs w:val="52"/>
          <w:lang w:val="en-US" w:eastAsia="zh-CN"/>
        </w:rPr>
      </w:pPr>
    </w:p>
    <w:p>
      <w:pPr>
        <w:jc w:val="both"/>
        <w:rPr>
          <w:rFonts w:hint="eastAsia"/>
          <w:b/>
          <w:bCs/>
          <w:color w:val="auto"/>
          <w:sz w:val="32"/>
          <w:szCs w:val="32"/>
          <w:lang w:val="en-US" w:eastAsia="zh-CN"/>
        </w:rPr>
      </w:pPr>
      <w:r>
        <w:rPr>
          <w:rFonts w:hint="eastAsia"/>
          <w:b/>
          <w:bCs/>
          <w:color w:val="auto"/>
          <w:sz w:val="52"/>
          <w:szCs w:val="52"/>
          <w:lang w:val="en-US" w:eastAsia="zh-CN"/>
        </w:rPr>
        <w:t xml:space="preserve">  </w:t>
      </w:r>
      <w:r>
        <w:rPr>
          <w:rFonts w:hint="eastAsia"/>
          <w:b/>
          <w:bCs/>
          <w:color w:val="auto"/>
          <w:sz w:val="32"/>
          <w:szCs w:val="32"/>
          <w:lang w:val="en-US" w:eastAsia="zh-CN"/>
        </w:rPr>
        <w:t xml:space="preserve">   </w:t>
      </w:r>
    </w:p>
    <w:p>
      <w:pPr>
        <w:jc w:val="both"/>
        <w:rPr>
          <w:rFonts w:hint="default"/>
          <w:b/>
          <w:bCs/>
          <w:color w:val="auto"/>
          <w:sz w:val="32"/>
          <w:szCs w:val="32"/>
          <w:lang w:val="en-US" w:eastAsia="zh-CN"/>
        </w:rPr>
      </w:pPr>
    </w:p>
    <w:p>
      <w:pPr>
        <w:jc w:val="center"/>
        <w:rPr>
          <w:rFonts w:hint="eastAsia"/>
          <w:b/>
          <w:bCs/>
          <w:color w:val="auto"/>
          <w:sz w:val="32"/>
          <w:szCs w:val="32"/>
          <w:lang w:val="en-US" w:eastAsia="zh-CN"/>
        </w:rPr>
      </w:pPr>
      <w:r>
        <w:rPr>
          <w:rFonts w:hint="eastAsia"/>
          <w:b/>
          <w:bCs/>
          <w:color w:val="auto"/>
          <w:sz w:val="32"/>
          <w:szCs w:val="32"/>
          <w:lang w:val="en-US" w:eastAsia="zh-CN"/>
        </w:rPr>
        <w:t>2022年04月20日</w:t>
      </w:r>
    </w:p>
    <w:p>
      <w:pPr>
        <w:jc w:val="both"/>
        <w:rPr>
          <w:rFonts w:hint="eastAsia"/>
          <w:b/>
          <w:bCs/>
          <w:color w:val="auto"/>
          <w:sz w:val="32"/>
          <w:szCs w:val="32"/>
          <w:lang w:val="en-US" w:eastAsia="zh-CN"/>
        </w:rPr>
      </w:pPr>
    </w:p>
    <w:p>
      <w:pPr>
        <w:jc w:val="center"/>
        <w:rPr>
          <w:rFonts w:hint="eastAsia"/>
          <w:b/>
          <w:bCs/>
          <w:color w:val="auto"/>
          <w:sz w:val="32"/>
          <w:szCs w:val="32"/>
          <w:lang w:val="en-US" w:eastAsia="zh-CN"/>
        </w:rPr>
      </w:pPr>
    </w:p>
    <w:p>
      <w:pPr>
        <w:jc w:val="center"/>
        <w:rPr>
          <w:rFonts w:hint="eastAsia"/>
          <w:b/>
          <w:bCs/>
          <w:color w:val="auto"/>
          <w:sz w:val="32"/>
          <w:szCs w:val="32"/>
          <w:lang w:val="en-US" w:eastAsia="zh-CN"/>
        </w:rPr>
      </w:pPr>
    </w:p>
    <w:p>
      <w:pPr>
        <w:pStyle w:val="2"/>
        <w:rPr>
          <w:rFonts w:hint="eastAsia"/>
          <w:color w:val="auto"/>
          <w:lang w:val="en-US" w:eastAsia="zh-CN"/>
        </w:rPr>
      </w:pPr>
    </w:p>
    <w:p>
      <w:pPr>
        <w:jc w:val="center"/>
        <w:rPr>
          <w:rFonts w:hint="default"/>
          <w:b/>
          <w:bCs/>
          <w:color w:val="auto"/>
          <w:sz w:val="32"/>
          <w:szCs w:val="32"/>
          <w:lang w:val="en-US" w:eastAsia="zh-CN"/>
        </w:rPr>
      </w:pPr>
      <w:r>
        <w:rPr>
          <w:rFonts w:hint="default"/>
          <w:b/>
          <w:bCs/>
          <w:color w:val="auto"/>
          <w:sz w:val="32"/>
          <w:szCs w:val="32"/>
          <w:lang w:val="en-US" w:eastAsia="zh-CN"/>
        </w:rPr>
        <w:t>目</w:t>
      </w:r>
      <w:r>
        <w:rPr>
          <w:rFonts w:hint="eastAsia"/>
          <w:b/>
          <w:bCs/>
          <w:color w:val="auto"/>
          <w:sz w:val="32"/>
          <w:szCs w:val="32"/>
          <w:lang w:val="en-US" w:eastAsia="zh-CN"/>
        </w:rPr>
        <w:t xml:space="preserve"> </w:t>
      </w:r>
      <w:r>
        <w:rPr>
          <w:rFonts w:hint="default"/>
          <w:b/>
          <w:bCs/>
          <w:color w:val="auto"/>
          <w:sz w:val="32"/>
          <w:szCs w:val="32"/>
          <w:lang w:val="en-US" w:eastAsia="zh-CN"/>
        </w:rPr>
        <w:t>录</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 xml:space="preserve">第一部分 </w:t>
      </w:r>
      <w:r>
        <w:rPr>
          <w:rFonts w:hint="eastAsia"/>
          <w:b w:val="0"/>
          <w:bCs w:val="0"/>
          <w:color w:val="auto"/>
          <w:sz w:val="32"/>
          <w:szCs w:val="32"/>
          <w:lang w:val="en-US" w:eastAsia="zh-CN"/>
        </w:rPr>
        <w:t>黑竹沟镇人民政府</w:t>
      </w:r>
      <w:r>
        <w:rPr>
          <w:rFonts w:hint="default"/>
          <w:b w:val="0"/>
          <w:bCs w:val="0"/>
          <w:color w:val="auto"/>
          <w:sz w:val="32"/>
          <w:szCs w:val="32"/>
          <w:lang w:val="en-US" w:eastAsia="zh-CN"/>
        </w:rPr>
        <w:t>概况</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一、基本职能及主要工作</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二、部门预算单位构成</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 xml:space="preserve">第二部分 </w:t>
      </w:r>
      <w:r>
        <w:rPr>
          <w:rFonts w:hint="eastAsia"/>
          <w:b w:val="0"/>
          <w:bCs w:val="0"/>
          <w:color w:val="auto"/>
          <w:sz w:val="32"/>
          <w:szCs w:val="32"/>
          <w:lang w:val="en-US" w:eastAsia="zh-CN"/>
        </w:rPr>
        <w:t>黑竹沟镇人民政府</w:t>
      </w:r>
      <w:r>
        <w:rPr>
          <w:rFonts w:hint="default"/>
          <w:b w:val="0"/>
          <w:bCs w:val="0"/>
          <w:color w:val="auto"/>
          <w:sz w:val="32"/>
          <w:szCs w:val="32"/>
          <w:lang w:val="en-US" w:eastAsia="zh-CN"/>
        </w:rPr>
        <w:t>2022 年部门预算表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一、部门收支总表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二、部门收入总表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三、部门支出总表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四、财政拨款收支预算总表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五、财政拨款支出预算表（部门经济分类科目）</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六、一般公共预算支出预算表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七、一般公共预算基本支出预算表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八、一般公共预算项目支出预算表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九、一般公共预算“三公”经费支出预算表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十、政府性基金预算支出表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十一、政府性基金预算“三公”经费支出预算表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十二、国有资本经营预算支出表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十三、部门预算项目支出绩效目标表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十四、部门整体支出绩效目标表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十五、政府采购预算表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 xml:space="preserve">第三部分 </w:t>
      </w:r>
      <w:r>
        <w:rPr>
          <w:rFonts w:hint="eastAsia"/>
          <w:b w:val="0"/>
          <w:bCs w:val="0"/>
          <w:color w:val="auto"/>
          <w:sz w:val="32"/>
          <w:szCs w:val="32"/>
          <w:lang w:val="en-US" w:eastAsia="zh-CN"/>
        </w:rPr>
        <w:t>黑竹沟镇人民政府</w:t>
      </w:r>
      <w:r>
        <w:rPr>
          <w:rFonts w:hint="default"/>
          <w:b w:val="0"/>
          <w:bCs w:val="0"/>
          <w:color w:val="auto"/>
          <w:sz w:val="32"/>
          <w:szCs w:val="32"/>
          <w:lang w:val="en-US" w:eastAsia="zh-CN"/>
        </w:rPr>
        <w:t>2022 年部门预算情况说明</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第四部分 名词解释</w:t>
      </w:r>
    </w:p>
    <w:p>
      <w:pPr>
        <w:jc w:val="center"/>
        <w:rPr>
          <w:rFonts w:hint="default"/>
          <w:b/>
          <w:bCs/>
          <w:color w:val="auto"/>
          <w:sz w:val="52"/>
          <w:szCs w:val="52"/>
          <w:lang w:val="en-US" w:eastAsia="zh-CN"/>
        </w:rPr>
      </w:pPr>
    </w:p>
    <w:p>
      <w:pPr>
        <w:jc w:val="center"/>
        <w:rPr>
          <w:rFonts w:hint="default"/>
          <w:b/>
          <w:bCs/>
          <w:color w:val="auto"/>
          <w:sz w:val="52"/>
          <w:szCs w:val="52"/>
          <w:lang w:val="en-US" w:eastAsia="zh-CN"/>
        </w:rPr>
      </w:pPr>
    </w:p>
    <w:p>
      <w:pPr>
        <w:jc w:val="center"/>
        <w:rPr>
          <w:rFonts w:hint="default"/>
          <w:b/>
          <w:bCs/>
          <w:color w:val="auto"/>
          <w:sz w:val="52"/>
          <w:szCs w:val="52"/>
          <w:lang w:val="en-US" w:eastAsia="zh-CN"/>
        </w:rPr>
      </w:pPr>
    </w:p>
    <w:p>
      <w:pPr>
        <w:jc w:val="center"/>
        <w:rPr>
          <w:rFonts w:hint="default"/>
          <w:b/>
          <w:bCs/>
          <w:color w:val="auto"/>
          <w:sz w:val="52"/>
          <w:szCs w:val="52"/>
          <w:lang w:val="en-US" w:eastAsia="zh-CN"/>
        </w:rPr>
      </w:pPr>
    </w:p>
    <w:p>
      <w:pPr>
        <w:jc w:val="center"/>
        <w:rPr>
          <w:rFonts w:hint="default"/>
          <w:b/>
          <w:bCs/>
          <w:color w:val="auto"/>
          <w:sz w:val="52"/>
          <w:szCs w:val="52"/>
          <w:lang w:val="en-US" w:eastAsia="zh-CN"/>
        </w:rPr>
      </w:pPr>
    </w:p>
    <w:p>
      <w:pPr>
        <w:jc w:val="center"/>
        <w:rPr>
          <w:rFonts w:hint="default"/>
          <w:b/>
          <w:bCs/>
          <w:color w:val="auto"/>
          <w:sz w:val="52"/>
          <w:szCs w:val="52"/>
          <w:lang w:val="en-US" w:eastAsia="zh-CN"/>
        </w:rPr>
      </w:pPr>
    </w:p>
    <w:p>
      <w:pPr>
        <w:numPr>
          <w:ilvl w:val="0"/>
          <w:numId w:val="1"/>
        </w:numPr>
        <w:jc w:val="center"/>
        <w:rPr>
          <w:rFonts w:hint="default"/>
          <w:b/>
          <w:bCs/>
          <w:color w:val="auto"/>
          <w:sz w:val="52"/>
          <w:szCs w:val="52"/>
          <w:lang w:val="en-US" w:eastAsia="zh-CN"/>
        </w:rPr>
      </w:pPr>
      <w:r>
        <w:rPr>
          <w:rFonts w:hint="eastAsia"/>
          <w:b/>
          <w:bCs/>
          <w:color w:val="auto"/>
          <w:sz w:val="52"/>
          <w:szCs w:val="52"/>
          <w:lang w:val="en-US" w:eastAsia="zh-CN"/>
        </w:rPr>
        <w:t>峨边彝族自治县黑竹沟镇人民政府</w:t>
      </w:r>
      <w:r>
        <w:rPr>
          <w:rFonts w:hint="default"/>
          <w:b/>
          <w:bCs/>
          <w:color w:val="auto"/>
          <w:sz w:val="52"/>
          <w:szCs w:val="52"/>
          <w:lang w:val="en-US" w:eastAsia="zh-CN"/>
        </w:rPr>
        <w:t>概况</w:t>
      </w:r>
    </w:p>
    <w:p>
      <w:pPr>
        <w:widowControl w:val="0"/>
        <w:numPr>
          <w:ilvl w:val="0"/>
          <w:numId w:val="0"/>
        </w:numPr>
        <w:jc w:val="center"/>
        <w:rPr>
          <w:rFonts w:hint="default"/>
          <w:b/>
          <w:bCs/>
          <w:color w:val="auto"/>
          <w:sz w:val="52"/>
          <w:szCs w:val="52"/>
          <w:lang w:val="en-US" w:eastAsia="zh-CN"/>
        </w:rPr>
      </w:pPr>
    </w:p>
    <w:p>
      <w:pPr>
        <w:widowControl w:val="0"/>
        <w:numPr>
          <w:ilvl w:val="0"/>
          <w:numId w:val="0"/>
        </w:numPr>
        <w:jc w:val="both"/>
        <w:rPr>
          <w:rFonts w:hint="default"/>
          <w:b/>
          <w:bCs/>
          <w:color w:val="auto"/>
          <w:sz w:val="52"/>
          <w:szCs w:val="52"/>
          <w:lang w:val="en-US" w:eastAsia="zh-CN"/>
        </w:rPr>
      </w:pPr>
    </w:p>
    <w:p>
      <w:pPr>
        <w:widowControl w:val="0"/>
        <w:numPr>
          <w:ilvl w:val="0"/>
          <w:numId w:val="0"/>
        </w:numPr>
        <w:jc w:val="both"/>
        <w:rPr>
          <w:rFonts w:hint="default"/>
          <w:b/>
          <w:bCs/>
          <w:color w:val="auto"/>
          <w:sz w:val="52"/>
          <w:szCs w:val="52"/>
          <w:lang w:val="en-US" w:eastAsia="zh-CN"/>
        </w:rPr>
      </w:pPr>
    </w:p>
    <w:p>
      <w:pPr>
        <w:widowControl w:val="0"/>
        <w:numPr>
          <w:ilvl w:val="0"/>
          <w:numId w:val="0"/>
        </w:numPr>
        <w:jc w:val="both"/>
        <w:rPr>
          <w:rFonts w:hint="default"/>
          <w:b/>
          <w:bCs/>
          <w:color w:val="auto"/>
          <w:sz w:val="52"/>
          <w:szCs w:val="52"/>
          <w:lang w:val="en-US" w:eastAsia="zh-CN"/>
        </w:rPr>
      </w:pPr>
    </w:p>
    <w:p>
      <w:pPr>
        <w:widowControl w:val="0"/>
        <w:numPr>
          <w:ilvl w:val="0"/>
          <w:numId w:val="0"/>
        </w:numPr>
        <w:jc w:val="both"/>
        <w:rPr>
          <w:rFonts w:hint="default"/>
          <w:b/>
          <w:bCs/>
          <w:color w:val="auto"/>
          <w:sz w:val="52"/>
          <w:szCs w:val="52"/>
          <w:lang w:val="en-US" w:eastAsia="zh-CN"/>
        </w:rPr>
      </w:pPr>
    </w:p>
    <w:p>
      <w:pPr>
        <w:widowControl w:val="0"/>
        <w:numPr>
          <w:ilvl w:val="0"/>
          <w:numId w:val="0"/>
        </w:numPr>
        <w:jc w:val="both"/>
        <w:rPr>
          <w:rFonts w:hint="default"/>
          <w:b/>
          <w:bCs/>
          <w:color w:val="auto"/>
          <w:sz w:val="52"/>
          <w:szCs w:val="52"/>
          <w:lang w:val="en-US" w:eastAsia="zh-CN"/>
        </w:rPr>
      </w:pPr>
    </w:p>
    <w:p>
      <w:pPr>
        <w:widowControl w:val="0"/>
        <w:numPr>
          <w:ilvl w:val="0"/>
          <w:numId w:val="0"/>
        </w:numPr>
        <w:jc w:val="center"/>
        <w:rPr>
          <w:rFonts w:hint="default"/>
          <w:b/>
          <w:bCs/>
          <w:color w:val="auto"/>
          <w:sz w:val="52"/>
          <w:szCs w:val="52"/>
          <w:lang w:val="en-US" w:eastAsia="zh-CN"/>
        </w:rPr>
      </w:pPr>
    </w:p>
    <w:p>
      <w:pPr>
        <w:spacing w:line="600" w:lineRule="exact"/>
        <w:rPr>
          <w:rFonts w:hint="default" w:ascii="仿宋" w:hAnsi="仿宋" w:eastAsia="仿宋" w:cs="Times New Roman"/>
          <w:color w:val="auto"/>
          <w:sz w:val="32"/>
          <w:szCs w:val="32"/>
          <w:lang w:val="en-US" w:eastAsia="zh-CN"/>
        </w:rPr>
      </w:pPr>
      <w:r>
        <w:rPr>
          <w:rFonts w:hint="default" w:ascii="仿宋" w:hAnsi="仿宋" w:eastAsia="仿宋" w:cs="Times New Roman"/>
          <w:color w:val="auto"/>
          <w:sz w:val="32"/>
          <w:szCs w:val="32"/>
          <w:lang w:val="en-US" w:eastAsia="zh-CN"/>
        </w:rPr>
        <w:t>一、基本职能及主要工作</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t>（一）</w:t>
      </w:r>
      <w:r>
        <w:rPr>
          <w:rFonts w:hint="eastAsia" w:ascii="仿宋" w:hAnsi="仿宋" w:eastAsia="仿宋"/>
          <w:color w:val="auto"/>
          <w:sz w:val="32"/>
          <w:szCs w:val="32"/>
        </w:rPr>
        <w:t>职能简介：</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w:t>
      </w:r>
      <w:r>
        <w:rPr>
          <w:rFonts w:hint="eastAsia" w:ascii="仿宋" w:hAnsi="仿宋" w:eastAsia="仿宋"/>
          <w:color w:val="auto"/>
          <w:sz w:val="32"/>
          <w:szCs w:val="32"/>
        </w:rPr>
        <w:t>负责贯彻执行党和国家的路线方针政策、法律法规规章，执行县委、县政府的决定，研究决定辖区政治、经济、文化、社会、生态文明等领域事业发展的重大事项并组织实施。</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)统筹落实关于辖区发展的重大决策，参与辖区建设规划和公共服务设施布局，建立健全基层社会治理工作机制，引导、整合辖区内各种社会力量为区域发展服务，推动辖区健康、有序、可持续发展。</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负责加强基层党组织建设和基层政权建设，巩固党的执政基础;统筹协调辖区内各领域党建工作，推进社区党建、单位党建、行业党建和区域化党建互联互动，统筹抓好新领域新业态新群体党建工作。负责人大、政协、统战、民族宗教、群团工作。</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)加强基层意识形态工作，推进基层精神文明建设，培养和弘扬社会主义核心价值观，创造良好社会环境。</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)负责拟定经济发展规划并组织实施。促进经济发展，推进产业结构调整，促进经济增长方式转变，促进农民增收。</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6</w:t>
      </w:r>
      <w:r>
        <w:rPr>
          <w:rFonts w:hint="eastAsia" w:ascii="仿宋" w:hAnsi="仿宋" w:eastAsia="仿宋"/>
          <w:color w:val="auto"/>
          <w:sz w:val="32"/>
          <w:szCs w:val="32"/>
          <w:lang w:eastAsia="zh-CN"/>
        </w:rPr>
        <w:t>）</w:t>
      </w:r>
      <w:r>
        <w:rPr>
          <w:rFonts w:hint="eastAsia" w:ascii="仿宋" w:hAnsi="仿宋" w:eastAsia="仿宋"/>
          <w:color w:val="auto"/>
          <w:sz w:val="32"/>
          <w:szCs w:val="32"/>
        </w:rPr>
        <w:t>负责拟定社会事业发展规划并组织实施。负责教育、科技、文化旅游、体育、广播电视、民政、卫生健康、医疗保障、残疾人保障、社会保险、退役军人服务等工作，推进便民服务规范化建设管理，落实与群众密切相关的各项公共服务政策。</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7</w:t>
      </w:r>
      <w:r>
        <w:rPr>
          <w:rFonts w:hint="eastAsia" w:ascii="仿宋" w:hAnsi="仿宋" w:eastAsia="仿宋"/>
          <w:color w:val="auto"/>
          <w:sz w:val="32"/>
          <w:szCs w:val="32"/>
          <w:lang w:eastAsia="zh-CN"/>
        </w:rPr>
        <w:t>）</w:t>
      </w:r>
      <w:r>
        <w:rPr>
          <w:rFonts w:hint="eastAsia" w:ascii="仿宋" w:hAnsi="仿宋" w:eastAsia="仿宋"/>
          <w:color w:val="auto"/>
          <w:sz w:val="32"/>
          <w:szCs w:val="32"/>
        </w:rPr>
        <w:t>负责拟定乡村振兴发展规划并组织实施。负责农业产业升级转型、美丽乡村建设、农村文化生活繁荣、农村基础设施和公共服务能力提升、脱贫攻坚等工作。</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负责城乡基层治理工作，深化党建引领城乡基层治理，构建共建共治共享的城乡基层治理工作格局，推进和谐宜居乡村建设;加强社会主义民主法制建设，承担社会治理、信访维稳、综治中心、社区戒毒、社区康复、法治建设、反邪教等工作。</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9</w:t>
      </w:r>
      <w:r>
        <w:rPr>
          <w:rFonts w:hint="eastAsia" w:ascii="仿宋" w:hAnsi="仿宋" w:eastAsia="仿宋"/>
          <w:color w:val="auto"/>
          <w:sz w:val="32"/>
          <w:szCs w:val="32"/>
          <w:lang w:eastAsia="zh-CN"/>
        </w:rPr>
        <w:t>）</w:t>
      </w:r>
      <w:r>
        <w:rPr>
          <w:rFonts w:hint="eastAsia" w:ascii="仿宋" w:hAnsi="仿宋" w:eastAsia="仿宋"/>
          <w:color w:val="auto"/>
          <w:sz w:val="32"/>
          <w:szCs w:val="32"/>
        </w:rPr>
        <w:t>负责辖区公共事务综合管理，参与辖区规划建设，负责拟定村镇国土空间规划并组织实施，承担重点工程建设、乡村道路建设及公共设施、水利设施等管理工作，对辖区事关群众利益的重大决策和重大项目提出建议。负责统筹组织协调指挥辖区内派驻和基层执法等力量。</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10</w:t>
      </w:r>
      <w:r>
        <w:rPr>
          <w:rFonts w:hint="eastAsia" w:ascii="仿宋" w:hAnsi="仿宋" w:eastAsia="仿宋"/>
          <w:color w:val="auto"/>
          <w:sz w:val="32"/>
          <w:szCs w:val="32"/>
          <w:lang w:eastAsia="zh-CN"/>
        </w:rPr>
        <w:t>）</w:t>
      </w:r>
      <w:r>
        <w:rPr>
          <w:rFonts w:hint="eastAsia" w:ascii="仿宋" w:hAnsi="仿宋" w:eastAsia="仿宋"/>
          <w:color w:val="auto"/>
          <w:sz w:val="32"/>
          <w:szCs w:val="32"/>
        </w:rPr>
        <w:t>负责应急管理和安全生产工作，落实安全生产责任制，建立健全应对突发紧急事件的处置管理机制，构建公共安全防控体系。</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11</w:t>
      </w:r>
      <w:r>
        <w:rPr>
          <w:rFonts w:hint="eastAsia" w:ascii="仿宋" w:hAnsi="仿宋" w:eastAsia="仿宋"/>
          <w:color w:val="auto"/>
          <w:sz w:val="32"/>
          <w:szCs w:val="32"/>
          <w:lang w:eastAsia="zh-CN"/>
        </w:rPr>
        <w:t>）</w:t>
      </w:r>
      <w:r>
        <w:rPr>
          <w:rFonts w:hint="eastAsia" w:ascii="仿宋" w:hAnsi="仿宋" w:eastAsia="仿宋"/>
          <w:color w:val="auto"/>
          <w:sz w:val="32"/>
          <w:szCs w:val="32"/>
        </w:rPr>
        <w:t>负责自然资源、生态环境保护工作，做好网格化环境监管，开展自然资源、环境保护隐患排查和治理，配合有关部门查处自然资源、环境违法行为，做好辖区内自然资源及生态环境保护工作。</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12</w:t>
      </w:r>
      <w:r>
        <w:rPr>
          <w:rFonts w:hint="eastAsia" w:ascii="仿宋" w:hAnsi="仿宋" w:eastAsia="仿宋"/>
          <w:color w:val="auto"/>
          <w:sz w:val="32"/>
          <w:szCs w:val="32"/>
          <w:lang w:eastAsia="zh-CN"/>
        </w:rPr>
        <w:t>）</w:t>
      </w:r>
      <w:r>
        <w:rPr>
          <w:rFonts w:hint="eastAsia" w:ascii="仿宋" w:hAnsi="仿宋" w:eastAsia="仿宋"/>
          <w:color w:val="auto"/>
          <w:sz w:val="32"/>
          <w:szCs w:val="32"/>
        </w:rPr>
        <w:t>负责推进基层民主法治建设，加强普法依法治理，维护群众合法权益。负责协助武装部门做好辖区民兵训练和公民服兵役工作。</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按照干部管理权限，负责干部的教育、培训、选拔、考核和监督工作。加强本级财政、所属行政事业单位以及村级财务的核算和监督。</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根据法定职责或受委托承担辖区内审批服务、公共服务、各类社会事务服务等职责。负责制定完善权力清单、责任清单、公共服务清单，建立清单动态调整和公示机制，推进党务政务公开，接受群众监督，增加公信力。</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履行法律、法规、规章规定的其他职责，承办县委、县政府交办的其他工作。</w:t>
      </w: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N/>
        <w:bidi w:val="0"/>
        <w:adjustRightInd/>
        <w:snapToGrid/>
        <w:spacing w:line="60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（二）</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年重点工作任务介绍：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2022年我镇将围绕“产业兴旺、生态宜居、乡风文明、治理有效、生活富裕”的乡村振兴战略总要求，立足“彝族特色风情场镇、乡村旅游示范区，县域经济发展新引擎”的定位，逐步打造各具特色的一村一品格局，实现民富村强，共同振兴的目标，重点要抓好以下</w:t>
      </w:r>
      <w:r>
        <w:rPr>
          <w:rFonts w:hint="eastAsia" w:ascii="仿宋" w:hAnsi="仿宋" w:eastAsia="仿宋" w:cs="仿宋"/>
          <w:b w:val="0"/>
          <w:bCs w:val="0"/>
          <w:color w:val="auto"/>
          <w:sz w:val="32"/>
          <w:szCs w:val="32"/>
          <w:lang w:eastAsia="zh-CN"/>
        </w:rPr>
        <w:t>七</w:t>
      </w:r>
      <w:r>
        <w:rPr>
          <w:rFonts w:hint="eastAsia" w:ascii="仿宋" w:hAnsi="仿宋" w:eastAsia="仿宋" w:cs="仿宋"/>
          <w:b w:val="0"/>
          <w:bCs w:val="0"/>
          <w:color w:val="auto"/>
          <w:sz w:val="32"/>
          <w:szCs w:val="32"/>
        </w:rPr>
        <w:t>个方面工作。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color w:val="auto"/>
          <w:sz w:val="32"/>
          <w:szCs w:val="32"/>
          <w:lang w:eastAsia="zh-CN"/>
        </w:rPr>
        <w:t>（一）</w:t>
      </w:r>
      <w:r>
        <w:rPr>
          <w:rFonts w:hint="eastAsia" w:ascii="楷体" w:hAnsi="楷体" w:eastAsia="楷体" w:cs="楷体"/>
          <w:b w:val="0"/>
          <w:bCs w:val="0"/>
          <w:color w:val="auto"/>
          <w:sz w:val="32"/>
          <w:szCs w:val="32"/>
        </w:rPr>
        <w:t>夯实党建基础彰显政府新气象</w:t>
      </w:r>
      <w:r>
        <w:rPr>
          <w:rFonts w:hint="eastAsia" w:ascii="楷体" w:hAnsi="楷体" w:eastAsia="楷体" w:cs="楷体"/>
          <w:b w:val="0"/>
          <w:bCs w:val="0"/>
          <w:color w:val="auto"/>
          <w:sz w:val="32"/>
          <w:szCs w:val="32"/>
          <w:lang w:eastAsia="zh-CN"/>
        </w:rPr>
        <w:t>。</w:t>
      </w:r>
      <w:r>
        <w:rPr>
          <w:rFonts w:hint="eastAsia" w:ascii="仿宋" w:hAnsi="仿宋" w:eastAsia="仿宋" w:cs="仿宋"/>
          <w:b w:val="0"/>
          <w:bCs w:val="0"/>
          <w:color w:val="auto"/>
          <w:sz w:val="32"/>
          <w:szCs w:val="32"/>
          <w:lang w:val="en-US" w:eastAsia="zh-CN"/>
        </w:rPr>
        <w:t>党建工作是一切工作的引领，守正创新，弘扬伟大建党精神是今后一段时期的重大政治任务。我们坚持充分发挥党总揽全局、协调各方的领导核心：一是加强党的政治建设。严格遵守政治纪律和政治规矩，增强“四个意识”，坚定“四个自信”，自觉做“两个确立”的坚决拥护者和“两个维护”的坚定践行者，把纪律和规矩挺在前面。尊崇党章、坚持民主集中制原则，严格执行新形势下党内政治生活若干准则，修订完善《黑竹沟镇党委运行规则》加强党的全面领导，把党的领导贯穿到各领域各方面各环节。二是筑牢支部堡垒。在已建好的底底古村为示范，带动古井、解放、依乌等村规范化建设，不断推动基层党建全面过硬、全域提升；坚持党员发展“十六字”方针，吸收新鲜血液；加强“一肩挑”支部书记监督管理，为乡村振兴提供强大动能；按照任务清单指导各支部开展“三会一课”、“主题党日”等活动，开展党员志愿服务和民主评议党员，加强农村能人培训教育力度；实施党建带群建行动，充分发挥联系群众的桥梁和纽带作用，让团委、妇联更好承担起引导群众感党恩、听党话、跟党走的政治任务，将广大群众紧密团结在镇党委的周围，在发展稳定第一线建功立业。三是加强干部队伍管理。坚持党管干部原则，用制度管人，鲜明评先评优要求，打造忠诚干净的干部队伍。加强干部关心关爱，落实好干部标准，不断激励干部干事创业、担当作为。四是坚定不移正风肃纪。严肃党的政治纪律和政治规矩，严格落实中央八项规定，大力弘扬新风正气，严格落实党委主体责任、纪委监督责任，做到守土有责、守土负责、守土尽责。</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rPr>
        <w:t>强化产业引领激发发展新活力</w:t>
      </w:r>
      <w:r>
        <w:rPr>
          <w:rFonts w:hint="eastAsia" w:ascii="楷体" w:hAnsi="楷体" w:eastAsia="楷体" w:cs="楷体"/>
          <w:b w:val="0"/>
          <w:bCs w:val="0"/>
          <w:color w:val="auto"/>
          <w:sz w:val="32"/>
          <w:szCs w:val="32"/>
          <w:lang w:eastAsia="zh-CN"/>
        </w:rPr>
        <w:t>。</w:t>
      </w:r>
      <w:r>
        <w:rPr>
          <w:rFonts w:hint="eastAsia" w:ascii="仿宋" w:hAnsi="仿宋" w:eastAsia="仿宋" w:cs="仿宋"/>
          <w:b w:val="0"/>
          <w:bCs w:val="0"/>
          <w:color w:val="auto"/>
          <w:sz w:val="32"/>
          <w:szCs w:val="32"/>
          <w:lang w:eastAsia="zh-CN"/>
        </w:rPr>
        <w:t>一是依托国家东西扶贫协助政策，</w:t>
      </w:r>
      <w:r>
        <w:rPr>
          <w:rFonts w:hint="eastAsia" w:ascii="仿宋" w:hAnsi="仿宋" w:eastAsia="仿宋" w:cs="仿宋"/>
          <w:b w:val="0"/>
          <w:bCs w:val="0"/>
          <w:color w:val="auto"/>
          <w:sz w:val="32"/>
          <w:szCs w:val="32"/>
        </w:rPr>
        <w:t>加快推进</w:t>
      </w:r>
      <w:r>
        <w:rPr>
          <w:rFonts w:hint="eastAsia" w:ascii="仿宋" w:hAnsi="仿宋" w:eastAsia="仿宋" w:cs="仿宋"/>
          <w:b w:val="0"/>
          <w:bCs w:val="0"/>
          <w:color w:val="auto"/>
          <w:sz w:val="32"/>
          <w:szCs w:val="32"/>
          <w:lang w:eastAsia="zh-CN"/>
        </w:rPr>
        <w:t>“五朵金花”产业项目</w:t>
      </w:r>
      <w:r>
        <w:rPr>
          <w:rFonts w:hint="eastAsia" w:ascii="仿宋" w:hAnsi="仿宋" w:eastAsia="仿宋" w:cs="仿宋"/>
          <w:b w:val="0"/>
          <w:bCs w:val="0"/>
          <w:color w:val="auto"/>
          <w:sz w:val="32"/>
          <w:szCs w:val="32"/>
          <w:lang w:val="en-US" w:eastAsia="zh-CN"/>
        </w:rPr>
        <w:t>建设</w:t>
      </w:r>
      <w:r>
        <w:rPr>
          <w:rFonts w:hint="eastAsia" w:ascii="仿宋" w:hAnsi="仿宋" w:eastAsia="仿宋" w:cs="仿宋"/>
          <w:b w:val="0"/>
          <w:bCs w:val="0"/>
          <w:color w:val="auto"/>
          <w:sz w:val="32"/>
          <w:szCs w:val="32"/>
          <w:lang w:eastAsia="zh-CN"/>
        </w:rPr>
        <w:t>。在底底古村、古井村、西河村、依乌村、马杵千村发展</w:t>
      </w:r>
      <w:r>
        <w:rPr>
          <w:rFonts w:hint="eastAsia" w:ascii="仿宋" w:hAnsi="仿宋" w:eastAsia="仿宋" w:cs="仿宋"/>
          <w:b w:val="0"/>
          <w:bCs w:val="0"/>
          <w:color w:val="auto"/>
          <w:sz w:val="32"/>
          <w:szCs w:val="32"/>
          <w:lang w:val="en-US" w:eastAsia="zh-CN"/>
        </w:rPr>
        <w:t>300户左右农户庭院经济，</w:t>
      </w:r>
      <w:r>
        <w:rPr>
          <w:rFonts w:hint="eastAsia" w:ascii="仿宋" w:hAnsi="仿宋" w:eastAsia="仿宋" w:cs="仿宋"/>
          <w:b w:val="0"/>
          <w:bCs w:val="0"/>
          <w:color w:val="auto"/>
          <w:sz w:val="32"/>
          <w:szCs w:val="32"/>
          <w:lang w:eastAsia="zh-CN"/>
        </w:rPr>
        <w:t>提升旅游环境</w:t>
      </w:r>
      <w:r>
        <w:rPr>
          <w:rFonts w:hint="eastAsia" w:ascii="仿宋" w:hAnsi="仿宋" w:eastAsia="仿宋" w:cs="仿宋"/>
          <w:b w:val="0"/>
          <w:bCs w:val="0"/>
          <w:color w:val="auto"/>
          <w:sz w:val="32"/>
          <w:szCs w:val="32"/>
        </w:rPr>
        <w:t>，促进农民增收致富。</w:t>
      </w:r>
      <w:r>
        <w:rPr>
          <w:rFonts w:hint="eastAsia" w:ascii="仿宋" w:hAnsi="仿宋" w:eastAsia="仿宋" w:cs="仿宋"/>
          <w:b w:val="0"/>
          <w:bCs w:val="0"/>
          <w:color w:val="auto"/>
          <w:sz w:val="32"/>
          <w:szCs w:val="32"/>
          <w:lang w:eastAsia="zh-CN"/>
        </w:rPr>
        <w:t>二是依托县委政府产业扶持基金大力提升依乌村丰水梨、大樱桃等水果产业品质，成立水果种植合作社，提升水果产业效能,实现增收目标。三是</w:t>
      </w:r>
      <w:r>
        <w:rPr>
          <w:rFonts w:hint="eastAsia" w:ascii="仿宋" w:hAnsi="仿宋" w:eastAsia="仿宋" w:cs="仿宋"/>
          <w:b w:val="0"/>
          <w:bCs w:val="0"/>
          <w:i w:val="0"/>
          <w:caps w:val="0"/>
          <w:color w:val="auto"/>
          <w:spacing w:val="0"/>
          <w:sz w:val="32"/>
          <w:szCs w:val="32"/>
          <w:shd w:val="clear" w:color="auto" w:fill="FFFFFF"/>
          <w:lang w:val="en-US" w:eastAsia="zh-CN"/>
        </w:rPr>
        <w:t>以养殖和农产品加工销售为主导，完成解放村基础设施建设，引进欣润养殖场，投资5000万元建成年出栏25000头生猪的现代化养猪场并投入使用。四是依托得天独厚的水资源发展水产养殖业。以生态健康养殖模式发展巴溪村虹鳟鱼、解放村鲶鱼、草鱼，壮大村集体经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三</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推进项目建设发挥镇域新优势</w:t>
      </w:r>
      <w:r>
        <w:rPr>
          <w:rFonts w:hint="eastAsia" w:ascii="楷体" w:hAnsi="楷体" w:eastAsia="楷体" w:cs="楷体"/>
          <w:b w:val="0"/>
          <w:bCs w:val="0"/>
          <w:color w:val="auto"/>
          <w:sz w:val="32"/>
          <w:szCs w:val="32"/>
          <w:lang w:eastAsia="zh-CN"/>
        </w:rPr>
        <w:t>。</w:t>
      </w:r>
      <w:r>
        <w:rPr>
          <w:rFonts w:hint="eastAsia" w:ascii="仿宋" w:hAnsi="仿宋" w:eastAsia="仿宋" w:cs="仿宋"/>
          <w:b w:val="0"/>
          <w:bCs w:val="0"/>
          <w:color w:val="auto"/>
          <w:sz w:val="32"/>
          <w:szCs w:val="32"/>
          <w:lang w:val="en-US" w:eastAsia="zh-CN"/>
        </w:rPr>
        <w:t>一是为促进产业发展，带动群众致富，硬化依乌村产业路1.36公里；二是为提升旅游环境，加快实施点亮山村工程，改善场镇居民、游客出行条件；三是为提高民俗质量，壮大村集体经，古井村租用10套农户房屋、底底古租用15套农户房屋进行改造，打造成彝族特色精品民俗。四是为丰富旅游景点，打造古井村至马里冷旧产业道路和农旅融合相关配套设施，发展乡村旅游。五是为带动解放村区域旅游，实施旅游新寨整治提升工程。六是充分利用依乌村开阔地势、优美风景、洁净空气和依乌湖周边良好生态建设高山康养基地，“住宿、旅游、观光、垂钓康养"一体化，带动民宿旅游发展和建设最佳宜居村。七是依托区域优势，将底底古村和黑竹沟场镇改造一并规划，建设黑竹沟旅游集散中心，形成功能互补，打造成黑竹沟旅游的“彝寨门户”；八是</w:t>
      </w:r>
      <w:r>
        <w:rPr>
          <w:rFonts w:hint="eastAsia" w:ascii="仿宋" w:hAnsi="仿宋" w:eastAsia="仿宋" w:cs="仿宋"/>
          <w:b w:val="0"/>
          <w:bCs w:val="0"/>
          <w:i w:val="0"/>
          <w:caps w:val="0"/>
          <w:color w:val="auto"/>
          <w:spacing w:val="0"/>
          <w:sz w:val="32"/>
          <w:szCs w:val="32"/>
          <w:shd w:val="clear" w:color="auto" w:fill="FFFFFF"/>
          <w:lang w:val="en-US" w:eastAsia="zh-CN"/>
        </w:rPr>
        <w:t>新建S309线到杜娟池自驾旅游通道，以冷水鱼垂钓、露营、探险等项目提升自驾乐趣。</w:t>
      </w:r>
      <w:r>
        <w:rPr>
          <w:rFonts w:hint="eastAsia" w:ascii="仿宋" w:hAnsi="仿宋" w:eastAsia="仿宋" w:cs="仿宋"/>
          <w:b w:val="0"/>
          <w:bCs w:val="0"/>
          <w:color w:val="auto"/>
          <w:sz w:val="32"/>
          <w:szCs w:val="32"/>
        </w:rPr>
        <w:t>以项目助力产业振兴。</w:t>
      </w:r>
      <w:r>
        <w:rPr>
          <w:rFonts w:hint="eastAsia" w:ascii="仿宋" w:hAnsi="仿宋" w:eastAsia="仿宋" w:cs="仿宋"/>
          <w:b w:val="0"/>
          <w:bCs w:val="0"/>
          <w:color w:val="auto"/>
          <w:sz w:val="32"/>
          <w:szCs w:val="32"/>
          <w:lang w:val="en-US" w:eastAsia="zh-CN"/>
        </w:rPr>
        <w:t>九是发挥“甘嫫阿妞-梦回黑竹沟”艺术团的优势，整合村民、村医、村幼等群众，常态化开展篝火晚会和文艺演出，更多的吸引游客到黑竹沟镇旅游消费，带动群众增收。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四</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着力改善民生福祉共享发展成果</w:t>
      </w:r>
      <w:r>
        <w:rPr>
          <w:rFonts w:hint="eastAsia" w:ascii="楷体" w:hAnsi="楷体" w:eastAsia="楷体" w:cs="楷体"/>
          <w:b w:val="0"/>
          <w:bCs w:val="0"/>
          <w:color w:val="auto"/>
          <w:sz w:val="32"/>
          <w:szCs w:val="32"/>
          <w:lang w:eastAsia="zh-CN"/>
        </w:rPr>
        <w:t>。</w:t>
      </w:r>
      <w:r>
        <w:rPr>
          <w:rFonts w:hint="eastAsia" w:ascii="仿宋" w:hAnsi="仿宋" w:eastAsia="仿宋" w:cs="仿宋"/>
          <w:b w:val="0"/>
          <w:bCs w:val="0"/>
          <w:color w:val="auto"/>
          <w:sz w:val="32"/>
          <w:szCs w:val="32"/>
        </w:rPr>
        <w:t>进一步完善社会保障体系，深入实施全民参保计划。落实“四个不摘”要求，持续巩固脱贫攻坚成果，完善网格化管理体系，落实防返贫监测预警机制，确保脱贫人口不返贫。加强低保工作动态管理，加大对低收入家庭、特困家庭、低收入群体的救助力度。积极落实就业再就业政策，加大农民技能培训力度。坚持教育优先发展，巩固均衡化教育创建成果。足额落实各项惠民政策，更加关爱农村留守儿童、空巢老人、残疾人等弱势群体，让党的阳光更多温暖群众。继续做好卫生健康、共青妇幼等民生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五</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强化依法治理确保和谐稳定</w:t>
      </w:r>
      <w:r>
        <w:rPr>
          <w:rFonts w:hint="eastAsia" w:ascii="楷体" w:hAnsi="楷体" w:eastAsia="楷体" w:cs="楷体"/>
          <w:b w:val="0"/>
          <w:bCs w:val="0"/>
          <w:color w:val="auto"/>
          <w:sz w:val="32"/>
          <w:szCs w:val="32"/>
          <w:lang w:eastAsia="zh-CN"/>
        </w:rPr>
        <w:t>。</w:t>
      </w:r>
      <w:r>
        <w:rPr>
          <w:rFonts w:hint="eastAsia" w:ascii="仿宋" w:hAnsi="仿宋" w:eastAsia="仿宋" w:cs="仿宋"/>
          <w:b w:val="0"/>
          <w:bCs w:val="0"/>
          <w:color w:val="auto"/>
          <w:sz w:val="32"/>
          <w:szCs w:val="32"/>
        </w:rPr>
        <w:t>深化平安建设，广泛开展法治宣传教育，切实增强全民法治观念。坚持发动群众、依靠群众，同时与有关职能部门加强信息沟通，坚决稳定</w:t>
      </w:r>
      <w:r>
        <w:rPr>
          <w:rFonts w:hint="eastAsia" w:ascii="仿宋" w:hAnsi="仿宋" w:eastAsia="仿宋" w:cs="仿宋"/>
          <w:b w:val="0"/>
          <w:bCs w:val="0"/>
          <w:color w:val="auto"/>
          <w:sz w:val="32"/>
          <w:szCs w:val="32"/>
          <w:lang w:val="en-US" w:eastAsia="zh-CN"/>
        </w:rPr>
        <w:t>全</w:t>
      </w:r>
      <w:r>
        <w:rPr>
          <w:rFonts w:hint="eastAsia" w:ascii="仿宋" w:hAnsi="仿宋" w:eastAsia="仿宋" w:cs="仿宋"/>
          <w:b w:val="0"/>
          <w:bCs w:val="0"/>
          <w:color w:val="auto"/>
          <w:sz w:val="32"/>
          <w:szCs w:val="32"/>
        </w:rPr>
        <w:t>镇社会治安大局。加强社会治安风险防控，持续推进扫黑除恶专项斗争，始终保持对涉黑涉恶犯罪活动的高压态势，严密防范和依法惩治各类违法犯罪活动。健全社会矛盾纠纷排查化解机制，进一步畅通群众诉求表达渠道，突出做好重点群体、重点领域矛盾纠纷化解工作，维护社会大局和谐稳定。</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（六）强化工作举措筑牢安全防线。</w:t>
      </w:r>
      <w:r>
        <w:rPr>
          <w:rFonts w:hint="eastAsia" w:ascii="仿宋" w:hAnsi="仿宋" w:eastAsia="仿宋" w:cs="仿宋"/>
          <w:b w:val="0"/>
          <w:bCs w:val="0"/>
          <w:color w:val="auto"/>
          <w:kern w:val="0"/>
          <w:sz w:val="32"/>
          <w:szCs w:val="32"/>
          <w:lang w:val="en-US" w:eastAsia="zh-CN" w:bidi="ar"/>
        </w:rPr>
        <w:t>一是以“查大风险、除大隐患、防大事故”为要求，加大对企业生产、道路交通、食品药品安全监管力度，深入开展重点行业、重点领域安全隐患排查整治工作，加强源头治理与系统治理，保障人民群众生命财产安全。二是</w:t>
      </w:r>
      <w:r>
        <w:rPr>
          <w:rFonts w:hint="eastAsia" w:ascii="仿宋" w:hAnsi="仿宋" w:eastAsia="仿宋" w:cs="仿宋"/>
          <w:b w:val="0"/>
          <w:bCs w:val="0"/>
          <w:color w:val="auto"/>
          <w:kern w:val="2"/>
          <w:sz w:val="32"/>
          <w:szCs w:val="32"/>
          <w:lang w:val="en-US" w:eastAsia="zh-CN" w:bidi="ar-SA"/>
        </w:rPr>
        <w:t>牢守“外防输入、内防反弹”关口，加大宣传疫情防控意识、接种意识，针对镇超市、车站、学校、快递等重点场所严格落实亮码、测温、戴罩和日常消毒、通风的各项防控措施，</w:t>
      </w:r>
      <w:r>
        <w:rPr>
          <w:rFonts w:hint="eastAsia" w:ascii="仿宋" w:hAnsi="仿宋" w:eastAsia="仿宋" w:cs="仿宋"/>
          <w:b w:val="0"/>
          <w:bCs w:val="0"/>
          <w:color w:val="auto"/>
          <w:kern w:val="0"/>
          <w:sz w:val="32"/>
          <w:szCs w:val="32"/>
          <w:lang w:val="en-US" w:eastAsia="zh-CN" w:bidi="ar"/>
        </w:rPr>
        <w:t>确保各项防控措施落实到位。三是坚持预防在先、防管并重的防火原则。加强宣传力度，严格火源管控，强</w:t>
      </w:r>
      <w:r>
        <w:rPr>
          <w:rFonts w:hint="eastAsia" w:ascii="仿宋" w:hAnsi="仿宋" w:eastAsia="仿宋" w:cs="仿宋"/>
          <w:b w:val="0"/>
          <w:bCs w:val="0"/>
          <w:color w:val="auto"/>
          <w:kern w:val="2"/>
          <w:sz w:val="32"/>
          <w:szCs w:val="32"/>
          <w:lang w:val="en-US" w:eastAsia="zh-CN" w:bidi="ar-SA"/>
        </w:rPr>
        <w:t>化监督管理及业务知识培训工作，</w:t>
      </w:r>
      <w:r>
        <w:rPr>
          <w:rFonts w:hint="eastAsia" w:ascii="仿宋" w:hAnsi="仿宋" w:eastAsia="仿宋" w:cs="仿宋"/>
          <w:b w:val="0"/>
          <w:bCs w:val="0"/>
          <w:color w:val="auto"/>
          <w:kern w:val="0"/>
          <w:sz w:val="32"/>
          <w:szCs w:val="32"/>
          <w:lang w:val="en-US" w:eastAsia="zh-CN" w:bidi="ar"/>
        </w:rPr>
        <w:t>抓实森林防灭火十二个百分之百落地</w:t>
      </w:r>
      <w:r>
        <w:rPr>
          <w:rFonts w:hint="eastAsia" w:ascii="仿宋" w:hAnsi="仿宋" w:eastAsia="仿宋" w:cs="仿宋"/>
          <w:b w:val="0"/>
          <w:bCs w:val="0"/>
          <w:color w:val="auto"/>
          <w:kern w:val="2"/>
          <w:sz w:val="32"/>
          <w:szCs w:val="32"/>
          <w:lang w:val="en-US" w:eastAsia="zh-CN" w:bidi="ar-SA"/>
        </w:rPr>
        <w:t>。四是以安全第一、常抓不懈、预防为主、全力抢险、安全转移工作方针，做好水利工程、河道险工险段、山洪泥石流等地质灾害易发区的隐患排查和整治。全力保障人民群众生命安全。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rPr>
      </w:pPr>
      <w:r>
        <w:rPr>
          <w:rFonts w:hint="eastAsia" w:ascii="楷体" w:hAnsi="楷体" w:eastAsia="楷体" w:cs="楷体"/>
          <w:b w:val="0"/>
          <w:bCs w:val="0"/>
          <w:color w:val="auto"/>
          <w:sz w:val="32"/>
          <w:szCs w:val="32"/>
          <w:lang w:val="en-US" w:eastAsia="zh-CN"/>
        </w:rPr>
        <w:t>（七）、深化移风易俗助推乡风文明。</w:t>
      </w:r>
      <w:r>
        <w:rPr>
          <w:rFonts w:hint="eastAsia" w:ascii="仿宋" w:hAnsi="仿宋" w:eastAsia="仿宋" w:cs="仿宋"/>
          <w:b w:val="0"/>
          <w:bCs w:val="0"/>
          <w:color w:val="auto"/>
          <w:sz w:val="32"/>
          <w:szCs w:val="32"/>
          <w:lang w:val="en-US" w:eastAsia="zh-CN"/>
        </w:rPr>
        <w:t>以“五星评选”、“党建月会”、“积分超市”为抓手，持续开展教育和鼓励，</w:t>
      </w:r>
      <w:r>
        <w:rPr>
          <w:rFonts w:hint="eastAsia" w:ascii="仿宋" w:hAnsi="仿宋" w:eastAsia="仿宋" w:cs="仿宋"/>
          <w:b w:val="0"/>
          <w:bCs w:val="0"/>
          <w:i w:val="0"/>
          <w:caps w:val="0"/>
          <w:color w:val="auto"/>
          <w:spacing w:val="0"/>
          <w:sz w:val="32"/>
          <w:szCs w:val="32"/>
          <w:shd w:val="clear" w:color="auto" w:fill="FFFFFF"/>
          <w:lang w:val="en-US" w:eastAsia="zh-CN"/>
        </w:rPr>
        <w:t>治理婚丧陋习、天价彩礼、老无所养等不良社会风气。</w:t>
      </w:r>
      <w:r>
        <w:rPr>
          <w:rFonts w:hint="eastAsia" w:ascii="仿宋" w:hAnsi="仿宋" w:eastAsia="仿宋" w:cs="仿宋"/>
          <w:b w:val="0"/>
          <w:bCs w:val="0"/>
          <w:color w:val="auto"/>
          <w:sz w:val="32"/>
          <w:szCs w:val="32"/>
          <w:lang w:val="en-US" w:eastAsia="zh-CN"/>
        </w:rPr>
        <w:t>通过“五清行动”、周末大扫除、小手牵大手活动，</w:t>
      </w:r>
      <w:r>
        <w:rPr>
          <w:rFonts w:hint="eastAsia" w:ascii="仿宋" w:hAnsi="仿宋" w:eastAsia="仿宋" w:cs="仿宋"/>
          <w:b w:val="0"/>
          <w:bCs w:val="0"/>
          <w:i w:val="0"/>
          <w:caps w:val="0"/>
          <w:color w:val="auto"/>
          <w:spacing w:val="0"/>
          <w:sz w:val="32"/>
          <w:szCs w:val="32"/>
          <w:shd w:val="clear" w:color="auto" w:fill="FFFFFF"/>
          <w:lang w:val="en-US" w:eastAsia="zh-CN"/>
        </w:rPr>
        <w:t>全面开展讲文明行动，</w:t>
      </w:r>
      <w:r>
        <w:rPr>
          <w:rFonts w:hint="eastAsia" w:ascii="仿宋" w:hAnsi="仿宋" w:eastAsia="仿宋" w:cs="仿宋"/>
          <w:b w:val="0"/>
          <w:bCs w:val="0"/>
          <w:color w:val="auto"/>
          <w:sz w:val="32"/>
          <w:szCs w:val="32"/>
          <w:lang w:val="en-US" w:eastAsia="zh-CN"/>
        </w:rPr>
        <w:t>提升人居环</w:t>
      </w:r>
      <w:r>
        <w:rPr>
          <w:rFonts w:hint="eastAsia" w:ascii="仿宋" w:hAnsi="仿宋" w:eastAsia="仿宋" w:cs="仿宋"/>
          <w:b w:val="0"/>
          <w:bCs w:val="0"/>
          <w:color w:val="auto"/>
          <w:kern w:val="2"/>
          <w:sz w:val="32"/>
          <w:szCs w:val="32"/>
          <w:lang w:val="en-US" w:eastAsia="zh-CN" w:bidi="ar-SA"/>
        </w:rPr>
        <w:t>境，形成长效机制</w:t>
      </w:r>
      <w:r>
        <w:rPr>
          <w:rFonts w:hint="eastAsia" w:ascii="仿宋" w:hAnsi="仿宋" w:eastAsia="仿宋" w:cs="仿宋"/>
          <w:b w:val="0"/>
          <w:bCs w:val="0"/>
          <w:color w:val="auto"/>
          <w:sz w:val="32"/>
          <w:szCs w:val="32"/>
          <w:lang w:val="en-US" w:eastAsia="zh-CN"/>
        </w:rPr>
        <w:t>。</w:t>
      </w:r>
    </w:p>
    <w:p>
      <w:pPr>
        <w:spacing w:line="600" w:lineRule="exact"/>
        <w:rPr>
          <w:rFonts w:hint="default" w:ascii="仿宋" w:hAnsi="仿宋" w:eastAsia="仿宋" w:cs="Times New Roman"/>
          <w:color w:val="auto"/>
          <w:sz w:val="32"/>
          <w:szCs w:val="32"/>
          <w:lang w:val="en-US" w:eastAsia="zh-CN"/>
        </w:rPr>
      </w:pPr>
      <w:r>
        <w:rPr>
          <w:rFonts w:hint="default" w:ascii="仿宋" w:hAnsi="仿宋" w:eastAsia="仿宋" w:cs="Times New Roman"/>
          <w:color w:val="auto"/>
          <w:sz w:val="32"/>
          <w:szCs w:val="32"/>
          <w:lang w:val="en-US" w:eastAsia="zh-CN"/>
        </w:rPr>
        <w:t>二、部门预算单位构成</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t>黑竹沟镇人民政府</w:t>
      </w:r>
      <w:r>
        <w:rPr>
          <w:rFonts w:hint="eastAsia" w:ascii="仿宋" w:hAnsi="仿宋" w:eastAsia="仿宋"/>
          <w:color w:val="auto"/>
          <w:sz w:val="32"/>
          <w:szCs w:val="32"/>
        </w:rPr>
        <w:t>预算单位</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t>黑竹沟镇人民政府</w:t>
      </w:r>
      <w:r>
        <w:rPr>
          <w:rFonts w:hint="eastAsia" w:ascii="仿宋" w:hAnsi="仿宋" w:eastAsia="仿宋"/>
          <w:color w:val="auto"/>
          <w:sz w:val="32"/>
          <w:szCs w:val="32"/>
        </w:rPr>
        <w:t>总编制</w:t>
      </w:r>
      <w:r>
        <w:rPr>
          <w:rFonts w:hint="eastAsia" w:ascii="仿宋" w:hAnsi="仿宋" w:eastAsia="仿宋"/>
          <w:color w:val="auto"/>
          <w:sz w:val="32"/>
          <w:szCs w:val="32"/>
          <w:lang w:val="en-US" w:eastAsia="zh-CN"/>
        </w:rPr>
        <w:t>49</w:t>
      </w:r>
      <w:r>
        <w:rPr>
          <w:rFonts w:hint="eastAsia" w:ascii="仿宋" w:hAnsi="仿宋" w:eastAsia="仿宋"/>
          <w:color w:val="auto"/>
          <w:sz w:val="32"/>
          <w:szCs w:val="32"/>
        </w:rPr>
        <w:t>名，其中：行政编制</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名，工勤编制</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eastAsia="仿宋"/>
          <w:color w:val="auto"/>
          <w:sz w:val="32"/>
          <w:szCs w:val="32"/>
          <w:lang w:val="en-US" w:eastAsia="zh-CN"/>
        </w:rPr>
        <w:t>26</w:t>
      </w:r>
      <w:r>
        <w:rPr>
          <w:rFonts w:hint="eastAsia" w:ascii="仿宋" w:hAnsi="仿宋" w:eastAsia="仿宋"/>
          <w:color w:val="auto"/>
          <w:sz w:val="32"/>
          <w:szCs w:val="32"/>
        </w:rPr>
        <w:t>名。在职人员总数</w:t>
      </w:r>
      <w:r>
        <w:rPr>
          <w:rFonts w:hint="eastAsia" w:ascii="仿宋" w:hAnsi="仿宋" w:eastAsia="仿宋"/>
          <w:color w:val="auto"/>
          <w:sz w:val="32"/>
          <w:szCs w:val="32"/>
          <w:lang w:val="en-US" w:eastAsia="zh-CN"/>
        </w:rPr>
        <w:t>41</w:t>
      </w:r>
      <w:r>
        <w:rPr>
          <w:rFonts w:hint="eastAsia" w:ascii="仿宋" w:hAnsi="仿宋" w:eastAsia="仿宋"/>
          <w:color w:val="auto"/>
          <w:sz w:val="32"/>
          <w:szCs w:val="32"/>
        </w:rPr>
        <w:t>名，其中：行政</w:t>
      </w:r>
      <w:r>
        <w:rPr>
          <w:rFonts w:hint="eastAsia" w:ascii="仿宋" w:hAnsi="仿宋" w:eastAsia="仿宋"/>
          <w:color w:val="auto"/>
          <w:sz w:val="32"/>
          <w:szCs w:val="32"/>
          <w:lang w:val="en-US" w:eastAsia="zh-CN"/>
        </w:rPr>
        <w:t>19</w:t>
      </w:r>
      <w:r>
        <w:rPr>
          <w:rFonts w:hint="eastAsia" w:ascii="仿宋" w:hAnsi="仿宋" w:eastAsia="仿宋"/>
          <w:color w:val="auto"/>
          <w:sz w:val="32"/>
          <w:szCs w:val="32"/>
        </w:rPr>
        <w:t>名，工勤</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eastAsia="仿宋"/>
          <w:color w:val="auto"/>
          <w:sz w:val="32"/>
          <w:szCs w:val="32"/>
          <w:lang w:val="en-US" w:eastAsia="zh-CN"/>
        </w:rPr>
        <w:t>22</w:t>
      </w:r>
      <w:r>
        <w:rPr>
          <w:rFonts w:hint="eastAsia" w:ascii="仿宋" w:hAnsi="仿宋" w:eastAsia="仿宋"/>
          <w:color w:val="auto"/>
          <w:sz w:val="32"/>
          <w:szCs w:val="32"/>
        </w:rPr>
        <w:t>名。离休</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w:t>
      </w: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numPr>
          <w:ilvl w:val="0"/>
          <w:numId w:val="0"/>
        </w:numPr>
        <w:jc w:val="both"/>
        <w:rPr>
          <w:rFonts w:hint="eastAsia"/>
          <w:b/>
          <w:bCs/>
          <w:color w:val="auto"/>
          <w:sz w:val="52"/>
          <w:szCs w:val="52"/>
          <w:lang w:val="en-US" w:eastAsia="zh-CN"/>
        </w:rPr>
      </w:pPr>
    </w:p>
    <w:p>
      <w:pPr>
        <w:numPr>
          <w:ilvl w:val="0"/>
          <w:numId w:val="0"/>
        </w:numPr>
        <w:jc w:val="both"/>
        <w:rPr>
          <w:rFonts w:hint="eastAsia"/>
          <w:b/>
          <w:bCs/>
          <w:color w:val="auto"/>
          <w:sz w:val="52"/>
          <w:szCs w:val="52"/>
          <w:lang w:val="en-US" w:eastAsia="zh-CN"/>
        </w:rPr>
      </w:pPr>
    </w:p>
    <w:p>
      <w:pPr>
        <w:numPr>
          <w:ilvl w:val="0"/>
          <w:numId w:val="0"/>
        </w:numPr>
        <w:jc w:val="both"/>
        <w:rPr>
          <w:rFonts w:hint="eastAsia"/>
          <w:b/>
          <w:bCs/>
          <w:color w:val="auto"/>
          <w:sz w:val="52"/>
          <w:szCs w:val="52"/>
          <w:lang w:val="en-US" w:eastAsia="zh-CN"/>
        </w:rPr>
      </w:pPr>
    </w:p>
    <w:p>
      <w:pPr>
        <w:numPr>
          <w:ilvl w:val="0"/>
          <w:numId w:val="0"/>
        </w:numPr>
        <w:jc w:val="both"/>
        <w:rPr>
          <w:rFonts w:hint="eastAsia"/>
          <w:b/>
          <w:bCs/>
          <w:color w:val="auto"/>
          <w:sz w:val="52"/>
          <w:szCs w:val="52"/>
          <w:lang w:val="en-US" w:eastAsia="zh-CN"/>
        </w:rPr>
      </w:pPr>
    </w:p>
    <w:p>
      <w:pPr>
        <w:numPr>
          <w:ilvl w:val="0"/>
          <w:numId w:val="0"/>
        </w:numPr>
        <w:jc w:val="both"/>
        <w:rPr>
          <w:rFonts w:hint="eastAsia"/>
          <w:b/>
          <w:bCs/>
          <w:color w:val="auto"/>
          <w:sz w:val="52"/>
          <w:szCs w:val="52"/>
          <w:lang w:val="en-US" w:eastAsia="zh-CN"/>
        </w:rPr>
      </w:pPr>
    </w:p>
    <w:p>
      <w:pPr>
        <w:numPr>
          <w:ilvl w:val="0"/>
          <w:numId w:val="0"/>
        </w:numPr>
        <w:jc w:val="center"/>
        <w:rPr>
          <w:rFonts w:hint="eastAsia"/>
          <w:b/>
          <w:bCs/>
          <w:color w:val="auto"/>
          <w:sz w:val="52"/>
          <w:szCs w:val="52"/>
          <w:lang w:val="en-US" w:eastAsia="zh-CN"/>
        </w:rPr>
      </w:pPr>
      <w:r>
        <w:rPr>
          <w:rFonts w:hint="eastAsia"/>
          <w:b/>
          <w:bCs/>
          <w:color w:val="auto"/>
          <w:sz w:val="52"/>
          <w:szCs w:val="52"/>
          <w:lang w:val="en-US" w:eastAsia="zh-CN"/>
        </w:rPr>
        <w:t>峨边彝族自治县黑竹沟镇人民政府2022 年部门预算表</w:t>
      </w: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olor w:val="auto"/>
          <w:sz w:val="32"/>
          <w:szCs w:val="32"/>
          <w:lang w:val="en-US" w:eastAsia="zh-CN"/>
        </w:rPr>
      </w:pPr>
    </w:p>
    <w:p>
      <w:pPr>
        <w:numPr>
          <w:ilvl w:val="0"/>
          <w:numId w:val="0"/>
        </w:numPr>
        <w:spacing w:line="600" w:lineRule="exact"/>
        <w:rPr>
          <w:rFonts w:hint="eastAsia" w:ascii="仿宋" w:hAnsi="仿宋" w:eastAsia="仿宋"/>
          <w:color w:val="auto"/>
          <w:sz w:val="32"/>
          <w:szCs w:val="32"/>
          <w:lang w:val="en-US" w:eastAsia="zh-CN"/>
        </w:rPr>
      </w:pPr>
    </w:p>
    <w:p>
      <w:pPr>
        <w:numPr>
          <w:ilvl w:val="0"/>
          <w:numId w:val="0"/>
        </w:numPr>
        <w:spacing w:line="600" w:lineRule="exact"/>
        <w:rPr>
          <w:rFonts w:hint="eastAsia" w:ascii="仿宋" w:hAnsi="仿宋" w:eastAsia="仿宋"/>
          <w:color w:val="auto"/>
          <w:sz w:val="32"/>
          <w:szCs w:val="32"/>
          <w:lang w:val="en-US" w:eastAsia="zh-CN"/>
        </w:rPr>
      </w:pPr>
    </w:p>
    <w:p>
      <w:pPr>
        <w:numPr>
          <w:ilvl w:val="0"/>
          <w:numId w:val="0"/>
        </w:numPr>
        <w:spacing w:line="600" w:lineRule="exact"/>
        <w:rPr>
          <w:rFonts w:hint="eastAsia" w:ascii="仿宋" w:hAnsi="仿宋" w:eastAsia="仿宋"/>
          <w:color w:val="auto"/>
          <w:sz w:val="32"/>
          <w:szCs w:val="32"/>
          <w:lang w:val="en-US" w:eastAsia="zh-CN"/>
        </w:rPr>
      </w:pPr>
    </w:p>
    <w:p>
      <w:pPr>
        <w:numPr>
          <w:ilvl w:val="0"/>
          <w:numId w:val="0"/>
        </w:numPr>
        <w:spacing w:line="600" w:lineRule="exact"/>
        <w:rPr>
          <w:rFonts w:hint="eastAsia" w:ascii="仿宋" w:hAnsi="仿宋" w:eastAsia="仿宋"/>
          <w:color w:val="auto"/>
          <w:sz w:val="32"/>
          <w:szCs w:val="32"/>
          <w:lang w:val="en-US" w:eastAsia="zh-CN"/>
        </w:rPr>
      </w:pPr>
    </w:p>
    <w:p>
      <w:pPr>
        <w:numPr>
          <w:ilvl w:val="0"/>
          <w:numId w:val="0"/>
        </w:numPr>
        <w:spacing w:line="600" w:lineRule="exact"/>
        <w:rPr>
          <w:rFonts w:hint="eastAsia" w:ascii="仿宋" w:hAnsi="仿宋" w:eastAsia="仿宋"/>
          <w:color w:val="auto"/>
          <w:sz w:val="32"/>
          <w:szCs w:val="32"/>
          <w:lang w:val="en-US" w:eastAsia="zh-CN"/>
        </w:rPr>
      </w:pPr>
    </w:p>
    <w:p>
      <w:pPr>
        <w:numPr>
          <w:ilvl w:val="0"/>
          <w:numId w:val="0"/>
        </w:numPr>
        <w:spacing w:line="600" w:lineRule="exact"/>
        <w:rPr>
          <w:rFonts w:hint="eastAsia" w:ascii="仿宋" w:hAnsi="仿宋" w:eastAsia="仿宋"/>
          <w:color w:val="auto"/>
          <w:sz w:val="32"/>
          <w:szCs w:val="32"/>
          <w:lang w:val="en-US" w:eastAsia="zh-CN"/>
        </w:rPr>
      </w:pPr>
    </w:p>
    <w:p>
      <w:pPr>
        <w:numPr>
          <w:ilvl w:val="0"/>
          <w:numId w:val="0"/>
        </w:numPr>
        <w:spacing w:line="600" w:lineRule="exact"/>
        <w:rPr>
          <w:rFonts w:hint="eastAsia" w:ascii="仿宋" w:hAnsi="仿宋" w:eastAsia="仿宋"/>
          <w:color w:val="auto"/>
          <w:sz w:val="32"/>
          <w:szCs w:val="32"/>
          <w:lang w:val="en-US" w:eastAsia="zh-CN"/>
        </w:rPr>
      </w:pPr>
    </w:p>
    <w:p>
      <w:pPr>
        <w:numPr>
          <w:ilvl w:val="0"/>
          <w:numId w:val="0"/>
        </w:numPr>
        <w:spacing w:line="600" w:lineRule="exact"/>
        <w:rPr>
          <w:rFonts w:hint="eastAsia" w:ascii="仿宋" w:hAnsi="仿宋" w:eastAsia="仿宋"/>
          <w:color w:val="auto"/>
          <w:sz w:val="32"/>
          <w:szCs w:val="32"/>
          <w:lang w:val="en-US" w:eastAsia="zh-CN"/>
        </w:rPr>
      </w:pPr>
    </w:p>
    <w:p>
      <w:pPr>
        <w:numPr>
          <w:ilvl w:val="0"/>
          <w:numId w:val="0"/>
        </w:numPr>
        <w:spacing w:line="600" w:lineRule="exact"/>
        <w:rPr>
          <w:rFonts w:hint="eastAsia" w:ascii="仿宋" w:hAnsi="仿宋" w:eastAsia="仿宋"/>
          <w:color w:val="auto"/>
          <w:sz w:val="32"/>
          <w:szCs w:val="32"/>
          <w:lang w:val="en-US" w:eastAsia="zh-CN"/>
        </w:rPr>
      </w:pPr>
    </w:p>
    <w:p>
      <w:pPr>
        <w:numPr>
          <w:ilvl w:val="0"/>
          <w:numId w:val="0"/>
        </w:numPr>
        <w:spacing w:line="600" w:lineRule="exact"/>
        <w:rPr>
          <w:rFonts w:hint="eastAsia" w:ascii="仿宋" w:hAnsi="仿宋" w:eastAsia="仿宋"/>
          <w:color w:val="auto"/>
          <w:sz w:val="32"/>
          <w:szCs w:val="32"/>
          <w:lang w:val="en-US" w:eastAsia="zh-CN"/>
        </w:rPr>
      </w:pPr>
    </w:p>
    <w:p>
      <w:pPr>
        <w:numPr>
          <w:ilvl w:val="0"/>
          <w:numId w:val="0"/>
        </w:numPr>
        <w:spacing w:line="600" w:lineRule="exact"/>
        <w:rPr>
          <w:rFonts w:hint="eastAsia" w:ascii="仿宋" w:hAnsi="仿宋" w:eastAsia="仿宋"/>
          <w:color w:val="auto"/>
          <w:sz w:val="32"/>
          <w:szCs w:val="32"/>
          <w:lang w:val="en-US" w:eastAsia="zh-CN"/>
        </w:rPr>
      </w:pPr>
    </w:p>
    <w:p>
      <w:pPr>
        <w:numPr>
          <w:ilvl w:val="0"/>
          <w:numId w:val="0"/>
        </w:numPr>
        <w:spacing w:line="600" w:lineRule="exact"/>
        <w:rPr>
          <w:rFonts w:hint="eastAsia" w:ascii="仿宋" w:hAnsi="仿宋" w:eastAsia="仿宋"/>
          <w:color w:val="auto"/>
          <w:sz w:val="32"/>
          <w:szCs w:val="32"/>
          <w:lang w:val="en-US" w:eastAsia="zh-CN"/>
        </w:rPr>
      </w:pPr>
    </w:p>
    <w:p>
      <w:pPr>
        <w:rPr>
          <w:rFonts w:hint="eastAsia" w:ascii="仿宋" w:hAnsi="仿宋" w:eastAsia="仿宋" w:cs="Times New Roman"/>
          <w:color w:val="auto"/>
          <w:sz w:val="32"/>
          <w:szCs w:val="32"/>
          <w:lang w:val="en-US" w:eastAsia="zh-CN"/>
        </w:rPr>
      </w:pPr>
    </w:p>
    <w:p>
      <w:pPr>
        <w:rPr>
          <w:rFonts w:hint="eastAsia"/>
          <w:color w:val="auto"/>
          <w:lang w:val="en-US" w:eastAsia="zh-CN"/>
        </w:rPr>
      </w:pPr>
      <w:r>
        <w:rPr>
          <w:rFonts w:hint="eastAsia" w:ascii="仿宋" w:hAnsi="仿宋" w:eastAsia="仿宋" w:cs="Times New Roman"/>
          <w:color w:val="auto"/>
          <w:sz w:val="32"/>
          <w:szCs w:val="32"/>
          <w:lang w:val="en-US" w:eastAsia="zh-CN"/>
        </w:rPr>
        <w:br w:type="page"/>
      </w:r>
    </w:p>
    <w:p>
      <w:pPr>
        <w:pStyle w:val="2"/>
        <w:rPr>
          <w:rFonts w:hint="eastAsia"/>
          <w:lang w:val="en-US" w:eastAsia="zh-CN"/>
        </w:rPr>
        <w:sectPr>
          <w:pgSz w:w="11906" w:h="16838"/>
          <w:pgMar w:top="1440" w:right="1800" w:bottom="1440" w:left="1800" w:header="851" w:footer="992" w:gutter="0"/>
          <w:cols w:space="425" w:num="1"/>
          <w:docGrid w:type="lines" w:linePitch="312" w:charSpace="0"/>
        </w:sectPr>
      </w:pPr>
    </w:p>
    <w:p>
      <w:pPr>
        <w:rPr>
          <w:rFonts w:hint="eastAsia"/>
          <w:lang w:val="en-US" w:eastAsia="zh-CN"/>
        </w:rPr>
        <w:sectPr>
          <w:pgSz w:w="11906" w:h="16838"/>
          <w:pgMar w:top="1440" w:right="1800" w:bottom="1440" w:left="1800" w:header="851" w:footer="992" w:gutter="0"/>
          <w:cols w:space="425" w:num="1"/>
          <w:docGrid w:type="lines" w:linePitch="312" w:charSpace="0"/>
        </w:sectPr>
      </w:pPr>
      <w:r>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5780405" cy="7489825"/>
            <wp:effectExtent l="0" t="0" r="10795" b="158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780405" cy="7489825"/>
                    </a:xfrm>
                    <a:prstGeom prst="rect">
                      <a:avLst/>
                    </a:prstGeom>
                    <a:noFill/>
                    <a:ln>
                      <a:noFill/>
                    </a:ln>
                  </pic:spPr>
                </pic:pic>
              </a:graphicData>
            </a:graphic>
          </wp:anchor>
        </w:drawing>
      </w:r>
    </w:p>
    <w:p>
      <w:pPr>
        <w:rPr>
          <w:rFonts w:hint="eastAsia"/>
          <w:lang w:val="en-US" w:eastAsia="zh-CN"/>
        </w:rPr>
        <w:sectPr>
          <w:pgSz w:w="11906" w:h="16838"/>
          <w:pgMar w:top="1440" w:right="1800" w:bottom="1440" w:left="1800" w:header="851" w:footer="992" w:gutter="0"/>
          <w:cols w:space="425" w:num="1"/>
          <w:docGrid w:type="lines" w:linePitch="312" w:charSpace="0"/>
        </w:sectPr>
      </w:pPr>
      <w:r>
        <w:drawing>
          <wp:inline distT="0" distB="0" distL="114300" distR="114300">
            <wp:extent cx="8420735" cy="3218815"/>
            <wp:effectExtent l="0" t="0" r="635"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rot="16200000">
                      <a:off x="0" y="0"/>
                      <a:ext cx="8420735" cy="3218815"/>
                    </a:xfrm>
                    <a:prstGeom prst="rect">
                      <a:avLst/>
                    </a:prstGeom>
                    <a:noFill/>
                    <a:ln>
                      <a:noFill/>
                    </a:ln>
                  </pic:spPr>
                </pic:pic>
              </a:graphicData>
            </a:graphic>
          </wp:inline>
        </w:drawing>
      </w:r>
    </w:p>
    <w:p>
      <w:pPr>
        <w:pStyle w:val="2"/>
        <w:rPr>
          <w:rFonts w:hint="eastAsia"/>
          <w:lang w:val="en-US" w:eastAsia="zh-CN"/>
        </w:rPr>
        <w:sectPr>
          <w:pgSz w:w="11906" w:h="16838"/>
          <w:pgMar w:top="1440" w:right="1800" w:bottom="1440" w:left="1800" w:header="851" w:footer="992" w:gutter="0"/>
          <w:cols w:space="425" w:num="1"/>
          <w:docGrid w:type="lines" w:linePitch="312" w:charSpace="0"/>
        </w:sectPr>
      </w:pPr>
      <w:r>
        <w:drawing>
          <wp:inline distT="0" distB="0" distL="114300" distR="114300">
            <wp:extent cx="5853430" cy="2876550"/>
            <wp:effectExtent l="0" t="0" r="0"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rot="16200000">
                      <a:off x="0" y="0"/>
                      <a:ext cx="5853430" cy="2876550"/>
                    </a:xfrm>
                    <a:prstGeom prst="rect">
                      <a:avLst/>
                    </a:prstGeom>
                    <a:noFill/>
                    <a:ln>
                      <a:noFill/>
                    </a:ln>
                  </pic:spPr>
                </pic:pic>
              </a:graphicData>
            </a:graphic>
          </wp:inline>
        </w:drawing>
      </w:r>
    </w:p>
    <w:p>
      <w:pPr>
        <w:rPr>
          <w:rFonts w:hint="eastAsia"/>
          <w:lang w:val="en-US" w:eastAsia="zh-CN"/>
        </w:rPr>
        <w:sectPr>
          <w:type w:val="continuous"/>
          <w:pgSz w:w="11906" w:h="16838"/>
          <w:pgMar w:top="1440" w:right="1800" w:bottom="1440" w:left="1800" w:header="851" w:footer="992" w:gutter="0"/>
          <w:cols w:space="425" w:num="1"/>
          <w:docGrid w:type="lines" w:linePitch="312" w:charSpace="0"/>
        </w:sectPr>
      </w:pPr>
    </w:p>
    <w:p>
      <w:pPr>
        <w:pStyle w:val="2"/>
        <w:sectPr>
          <w:pgSz w:w="11906" w:h="16838"/>
          <w:pgMar w:top="1440" w:right="1800" w:bottom="1440" w:left="1800" w:header="851" w:footer="992" w:gutter="0"/>
          <w:cols w:space="425" w:num="1"/>
          <w:docGrid w:type="lines" w:linePitch="312" w:charSpace="0"/>
        </w:sectPr>
      </w:pPr>
      <w:r>
        <w:drawing>
          <wp:inline distT="0" distB="0" distL="114300" distR="114300">
            <wp:extent cx="5496560" cy="4476115"/>
            <wp:effectExtent l="0" t="0" r="889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496560" cy="4476115"/>
                    </a:xfrm>
                    <a:prstGeom prst="rect">
                      <a:avLst/>
                    </a:prstGeom>
                    <a:noFill/>
                    <a:ln>
                      <a:noFill/>
                    </a:ln>
                  </pic:spPr>
                </pic:pic>
              </a:graphicData>
            </a:graphic>
          </wp:inline>
        </w:drawing>
      </w:r>
    </w:p>
    <w:p>
      <w:pPr>
        <w:rPr>
          <w:rFonts w:hint="eastAsia"/>
          <w:b/>
          <w:bCs/>
          <w:color w:val="auto"/>
          <w:sz w:val="52"/>
          <w:szCs w:val="52"/>
          <w:lang w:val="en-US" w:eastAsia="zh-CN"/>
        </w:rPr>
        <w:sectPr>
          <w:type w:val="continuous"/>
          <w:pgSz w:w="16838" w:h="11906" w:orient="landscape"/>
          <w:pgMar w:top="1800" w:right="1440" w:bottom="1800" w:left="1440" w:header="851" w:footer="992" w:gutter="0"/>
          <w:cols w:space="425" w:num="1"/>
          <w:docGrid w:type="lines" w:linePitch="312" w:charSpace="0"/>
        </w:sectPr>
      </w:pPr>
      <w:r>
        <w:drawing>
          <wp:inline distT="0" distB="0" distL="114300" distR="114300">
            <wp:extent cx="8862695" cy="5156835"/>
            <wp:effectExtent l="0" t="0" r="1460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8862695" cy="5156835"/>
                    </a:xfrm>
                    <a:prstGeom prst="rect">
                      <a:avLst/>
                    </a:prstGeom>
                    <a:noFill/>
                    <a:ln>
                      <a:noFill/>
                    </a:ln>
                  </pic:spPr>
                </pic:pic>
              </a:graphicData>
            </a:graphic>
          </wp:inline>
        </w:drawing>
      </w:r>
    </w:p>
    <w:p>
      <w:pPr>
        <w:pStyle w:val="2"/>
        <w:rPr>
          <w:rFonts w:hint="eastAsia"/>
          <w:lang w:val="en-US" w:eastAsia="zh-CN"/>
        </w:rPr>
        <w:sectPr>
          <w:pgSz w:w="11906" w:h="16838"/>
          <w:pgMar w:top="1440" w:right="1800" w:bottom="1440" w:left="1800" w:header="851" w:footer="992" w:gutter="0"/>
          <w:cols w:space="425" w:num="1"/>
          <w:docGrid w:type="lines" w:linePitch="312" w:charSpace="0"/>
        </w:sectPr>
      </w:pPr>
      <w:r>
        <w:drawing>
          <wp:inline distT="0" distB="0" distL="114300" distR="114300">
            <wp:extent cx="5811520" cy="3782695"/>
            <wp:effectExtent l="0" t="0" r="1778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811520" cy="3782695"/>
                    </a:xfrm>
                    <a:prstGeom prst="rect">
                      <a:avLst/>
                    </a:prstGeom>
                    <a:noFill/>
                    <a:ln>
                      <a:noFill/>
                    </a:ln>
                  </pic:spPr>
                </pic:pic>
              </a:graphicData>
            </a:graphic>
          </wp:inline>
        </w:drawing>
      </w:r>
    </w:p>
    <w:p>
      <w:pPr>
        <w:rPr>
          <w:rFonts w:hint="eastAsia"/>
          <w:lang w:val="en-US" w:eastAsia="zh-CN"/>
        </w:rPr>
        <w:sectPr>
          <w:pgSz w:w="11906" w:h="16838"/>
          <w:pgMar w:top="1440" w:right="1800" w:bottom="1440" w:left="1800" w:header="851" w:footer="992" w:gutter="0"/>
          <w:cols w:space="425" w:num="1"/>
          <w:docGrid w:type="lines" w:linePitch="312" w:charSpace="0"/>
        </w:sectPr>
      </w:pPr>
      <w:r>
        <w:drawing>
          <wp:inline distT="0" distB="0" distL="114300" distR="114300">
            <wp:extent cx="5268595" cy="6607810"/>
            <wp:effectExtent l="0" t="0" r="8255"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68595" cy="6607810"/>
                    </a:xfrm>
                    <a:prstGeom prst="rect">
                      <a:avLst/>
                    </a:prstGeom>
                    <a:noFill/>
                    <a:ln>
                      <a:noFill/>
                    </a:ln>
                  </pic:spPr>
                </pic:pic>
              </a:graphicData>
            </a:graphic>
          </wp:inline>
        </w:drawing>
      </w:r>
    </w:p>
    <w:p>
      <w:pPr>
        <w:pStyle w:val="2"/>
        <w:rPr>
          <w:rFonts w:hint="eastAsia"/>
          <w:lang w:val="en-US" w:eastAsia="zh-CN"/>
        </w:rPr>
        <w:sectPr>
          <w:pgSz w:w="11906" w:h="16838"/>
          <w:pgMar w:top="1440" w:right="1800" w:bottom="1440" w:left="1800" w:header="851" w:footer="992" w:gutter="0"/>
          <w:cols w:space="425" w:num="1"/>
          <w:docGrid w:type="lines" w:linePitch="312" w:charSpace="0"/>
        </w:sectPr>
      </w:pPr>
      <w:r>
        <w:drawing>
          <wp:inline distT="0" distB="0" distL="114300" distR="114300">
            <wp:extent cx="5844540" cy="5084445"/>
            <wp:effectExtent l="0" t="0" r="381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844540" cy="5084445"/>
                    </a:xfrm>
                    <a:prstGeom prst="rect">
                      <a:avLst/>
                    </a:prstGeom>
                    <a:noFill/>
                    <a:ln>
                      <a:noFill/>
                    </a:ln>
                  </pic:spPr>
                </pic:pic>
              </a:graphicData>
            </a:graphic>
          </wp:inline>
        </w:drawing>
      </w:r>
    </w:p>
    <w:p>
      <w:pPr>
        <w:rPr>
          <w:rFonts w:hint="eastAsia"/>
          <w:lang w:val="en-US" w:eastAsia="zh-CN"/>
        </w:rPr>
        <w:sectPr>
          <w:pgSz w:w="11906" w:h="16838"/>
          <w:pgMar w:top="1440" w:right="1800" w:bottom="1440" w:left="1800" w:header="851" w:footer="992" w:gutter="0"/>
          <w:cols w:space="425" w:num="1"/>
          <w:docGrid w:type="lines" w:linePitch="312" w:charSpace="0"/>
        </w:sectPr>
      </w:pPr>
      <w:r>
        <w:drawing>
          <wp:inline distT="0" distB="0" distL="114300" distR="114300">
            <wp:extent cx="7954645" cy="1724025"/>
            <wp:effectExtent l="0" t="0" r="9525"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rot="16200000">
                      <a:off x="0" y="0"/>
                      <a:ext cx="7954645" cy="1724025"/>
                    </a:xfrm>
                    <a:prstGeom prst="rect">
                      <a:avLst/>
                    </a:prstGeom>
                    <a:noFill/>
                    <a:ln>
                      <a:noFill/>
                    </a:ln>
                  </pic:spPr>
                </pic:pic>
              </a:graphicData>
            </a:graphic>
          </wp:inline>
        </w:drawing>
      </w:r>
    </w:p>
    <w:p>
      <w:pPr>
        <w:pStyle w:val="2"/>
        <w:rPr>
          <w:rFonts w:hint="eastAsia"/>
          <w:lang w:val="en-US" w:eastAsia="zh-CN"/>
        </w:rPr>
        <w:sectPr>
          <w:pgSz w:w="11906" w:h="16838"/>
          <w:pgMar w:top="1440" w:right="1800" w:bottom="1440" w:left="1800" w:header="851" w:footer="992" w:gutter="0"/>
          <w:cols w:space="425" w:num="1"/>
          <w:docGrid w:type="lines" w:linePitch="312" w:charSpace="0"/>
        </w:sectPr>
      </w:pPr>
      <w:r>
        <w:drawing>
          <wp:inline distT="0" distB="0" distL="114300" distR="114300">
            <wp:extent cx="5267325" cy="159067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5267325" cy="1590675"/>
                    </a:xfrm>
                    <a:prstGeom prst="rect">
                      <a:avLst/>
                    </a:prstGeom>
                    <a:noFill/>
                    <a:ln>
                      <a:noFill/>
                    </a:ln>
                  </pic:spPr>
                </pic:pic>
              </a:graphicData>
            </a:graphic>
          </wp:inline>
        </w:drawing>
      </w:r>
    </w:p>
    <w:p>
      <w:pPr>
        <w:rPr>
          <w:rFonts w:hint="eastAsia"/>
          <w:lang w:val="en-US" w:eastAsia="zh-CN"/>
        </w:rPr>
        <w:sectPr>
          <w:pgSz w:w="11906" w:h="16838"/>
          <w:pgMar w:top="1440" w:right="1800" w:bottom="1440" w:left="1800" w:header="851" w:footer="992" w:gutter="0"/>
          <w:cols w:space="425" w:num="1"/>
          <w:docGrid w:type="lines" w:linePitch="312" w:charSpace="0"/>
        </w:sectPr>
      </w:pPr>
      <w:r>
        <w:drawing>
          <wp:inline distT="0" distB="0" distL="114300" distR="114300">
            <wp:extent cx="5265420" cy="1141095"/>
            <wp:effectExtent l="0" t="0" r="11430" b="19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5265420" cy="1141095"/>
                    </a:xfrm>
                    <a:prstGeom prst="rect">
                      <a:avLst/>
                    </a:prstGeom>
                    <a:noFill/>
                    <a:ln>
                      <a:noFill/>
                    </a:ln>
                  </pic:spPr>
                </pic:pic>
              </a:graphicData>
            </a:graphic>
          </wp:inline>
        </w:drawing>
      </w:r>
    </w:p>
    <w:p>
      <w:pPr>
        <w:pStyle w:val="2"/>
        <w:rPr>
          <w:rFonts w:hint="eastAsia"/>
          <w:lang w:val="en-US" w:eastAsia="zh-CN"/>
        </w:rPr>
        <w:sectPr>
          <w:pgSz w:w="11906" w:h="16838"/>
          <w:pgMar w:top="1440" w:right="1800" w:bottom="1440" w:left="1800" w:header="851" w:footer="992" w:gutter="0"/>
          <w:cols w:space="425" w:num="1"/>
          <w:docGrid w:type="lines" w:linePitch="312" w:charSpace="0"/>
        </w:sectPr>
      </w:pPr>
      <w:r>
        <w:drawing>
          <wp:inline distT="0" distB="0" distL="114300" distR="114300">
            <wp:extent cx="5267325" cy="15906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5267325" cy="1590675"/>
                    </a:xfrm>
                    <a:prstGeom prst="rect">
                      <a:avLst/>
                    </a:prstGeom>
                    <a:noFill/>
                    <a:ln>
                      <a:noFill/>
                    </a:ln>
                  </pic:spPr>
                </pic:pic>
              </a:graphicData>
            </a:graphic>
          </wp:inline>
        </w:drawing>
      </w:r>
    </w:p>
    <w:p>
      <w:pPr>
        <w:rPr>
          <w:rFonts w:hint="eastAsia"/>
          <w:lang w:val="en-US" w:eastAsia="zh-CN"/>
        </w:rPr>
        <w:sectPr>
          <w:pgSz w:w="11906" w:h="16838"/>
          <w:pgMar w:top="1440" w:right="1800" w:bottom="1440" w:left="1800" w:header="851" w:footer="992" w:gutter="0"/>
          <w:cols w:space="425" w:num="1"/>
          <w:docGrid w:type="lines" w:linePitch="312" w:charSpace="0"/>
        </w:sectPr>
      </w:pPr>
      <w:r>
        <w:br w:type="textWrapping"/>
      </w:r>
      <w:r>
        <w:drawing>
          <wp:inline distT="0" distB="0" distL="114300" distR="114300">
            <wp:extent cx="5763260" cy="7357745"/>
            <wp:effectExtent l="0" t="0" r="8890" b="1460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6"/>
                    <a:stretch>
                      <a:fillRect/>
                    </a:stretch>
                  </pic:blipFill>
                  <pic:spPr>
                    <a:xfrm>
                      <a:off x="0" y="0"/>
                      <a:ext cx="5763260" cy="7357745"/>
                    </a:xfrm>
                    <a:prstGeom prst="rect">
                      <a:avLst/>
                    </a:prstGeom>
                    <a:noFill/>
                    <a:ln>
                      <a:noFill/>
                    </a:ln>
                  </pic:spPr>
                </pic:pic>
              </a:graphicData>
            </a:graphic>
          </wp:inline>
        </w:drawing>
      </w:r>
    </w:p>
    <w:p>
      <w:pPr>
        <w:rPr>
          <w:rFonts w:hint="eastAsia"/>
          <w:lang w:val="en-US" w:eastAsia="zh-CN"/>
        </w:rPr>
        <w:sectPr>
          <w:pgSz w:w="11906" w:h="16838"/>
          <w:pgMar w:top="1440" w:right="1800" w:bottom="1440" w:left="1800" w:header="851" w:footer="992" w:gutter="0"/>
          <w:cols w:space="425" w:num="1"/>
          <w:docGrid w:type="lines" w:linePitch="312" w:charSpace="0"/>
        </w:sectPr>
      </w:pPr>
      <w:r>
        <w:drawing>
          <wp:inline distT="0" distB="0" distL="114300" distR="114300">
            <wp:extent cx="5269230" cy="7440930"/>
            <wp:effectExtent l="0" t="0" r="762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7"/>
                    <a:stretch>
                      <a:fillRect/>
                    </a:stretch>
                  </pic:blipFill>
                  <pic:spPr>
                    <a:xfrm>
                      <a:off x="0" y="0"/>
                      <a:ext cx="5269230" cy="7440930"/>
                    </a:xfrm>
                    <a:prstGeom prst="rect">
                      <a:avLst/>
                    </a:prstGeom>
                    <a:noFill/>
                    <a:ln>
                      <a:noFill/>
                    </a:ln>
                  </pic:spPr>
                </pic:pic>
              </a:graphicData>
            </a:graphic>
          </wp:inline>
        </w:drawing>
      </w:r>
    </w:p>
    <w:p>
      <w:pPr>
        <w:rPr>
          <w:rFonts w:hint="eastAsia"/>
          <w:lang w:val="en-US" w:eastAsia="zh-CN"/>
        </w:rPr>
        <w:sectPr>
          <w:pgSz w:w="11906" w:h="16838"/>
          <w:pgMar w:top="1440" w:right="1800" w:bottom="1440" w:left="1800" w:header="851" w:footer="992" w:gutter="0"/>
          <w:cols w:space="425" w:num="1"/>
          <w:docGrid w:type="lines" w:linePitch="312" w:charSpace="0"/>
        </w:sectPr>
      </w:pPr>
      <w:r>
        <w:drawing>
          <wp:inline distT="0" distB="0" distL="114300" distR="114300">
            <wp:extent cx="5272405" cy="8405495"/>
            <wp:effectExtent l="0" t="0" r="4445" b="1460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8"/>
                    <a:stretch>
                      <a:fillRect/>
                    </a:stretch>
                  </pic:blipFill>
                  <pic:spPr>
                    <a:xfrm>
                      <a:off x="0" y="0"/>
                      <a:ext cx="5272405" cy="8405495"/>
                    </a:xfrm>
                    <a:prstGeom prst="rect">
                      <a:avLst/>
                    </a:prstGeom>
                    <a:noFill/>
                    <a:ln>
                      <a:noFill/>
                    </a:ln>
                  </pic:spPr>
                </pic:pic>
              </a:graphicData>
            </a:graphic>
          </wp:inline>
        </w:drawing>
      </w:r>
    </w:p>
    <w:p>
      <w:pPr>
        <w:rPr>
          <w:rFonts w:hint="eastAsia"/>
          <w:lang w:val="en-US" w:eastAsia="zh-CN"/>
        </w:rPr>
        <w:sectPr>
          <w:pgSz w:w="11906" w:h="16838"/>
          <w:pgMar w:top="1440" w:right="1800" w:bottom="1440" w:left="1800" w:header="851" w:footer="992" w:gutter="0"/>
          <w:cols w:space="425" w:num="1"/>
          <w:docGrid w:type="lines" w:linePitch="312" w:charSpace="0"/>
        </w:sectPr>
      </w:pPr>
      <w:r>
        <w:drawing>
          <wp:inline distT="0" distB="0" distL="114300" distR="114300">
            <wp:extent cx="5273040" cy="1477010"/>
            <wp:effectExtent l="0" t="0" r="3810" b="889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9"/>
                    <a:stretch>
                      <a:fillRect/>
                    </a:stretch>
                  </pic:blipFill>
                  <pic:spPr>
                    <a:xfrm>
                      <a:off x="0" y="0"/>
                      <a:ext cx="5273040" cy="1477010"/>
                    </a:xfrm>
                    <a:prstGeom prst="rect">
                      <a:avLst/>
                    </a:prstGeom>
                    <a:noFill/>
                    <a:ln>
                      <a:noFill/>
                    </a:ln>
                  </pic:spPr>
                </pic:pic>
              </a:graphicData>
            </a:graphic>
          </wp:inline>
        </w:drawing>
      </w:r>
      <w:bookmarkStart w:id="0" w:name="_GoBack"/>
      <w:bookmarkEnd w:id="0"/>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2"/>
        <w:rPr>
          <w:rFonts w:hint="eastAsia"/>
          <w:lang w:val="en-US" w:eastAsia="zh-CN"/>
        </w:rPr>
      </w:pPr>
    </w:p>
    <w:p>
      <w:pPr>
        <w:numPr>
          <w:ilvl w:val="0"/>
          <w:numId w:val="0"/>
        </w:numPr>
        <w:ind w:leftChars="0"/>
        <w:jc w:val="center"/>
        <w:rPr>
          <w:rFonts w:hint="eastAsia"/>
          <w:b/>
          <w:bCs/>
          <w:color w:val="auto"/>
          <w:sz w:val="52"/>
          <w:szCs w:val="52"/>
          <w:lang w:val="en-US" w:eastAsia="zh-CN"/>
        </w:rPr>
      </w:pPr>
    </w:p>
    <w:p>
      <w:pPr>
        <w:numPr>
          <w:ilvl w:val="0"/>
          <w:numId w:val="0"/>
        </w:numPr>
        <w:ind w:leftChars="0"/>
        <w:jc w:val="center"/>
        <w:rPr>
          <w:rFonts w:hint="eastAsia"/>
          <w:b/>
          <w:bCs/>
          <w:color w:val="auto"/>
          <w:sz w:val="52"/>
          <w:szCs w:val="52"/>
          <w:lang w:val="en-US" w:eastAsia="zh-CN"/>
        </w:rPr>
      </w:pPr>
    </w:p>
    <w:p>
      <w:pPr>
        <w:numPr>
          <w:ilvl w:val="0"/>
          <w:numId w:val="0"/>
        </w:numPr>
        <w:ind w:leftChars="0"/>
        <w:jc w:val="center"/>
        <w:rPr>
          <w:rFonts w:hint="eastAsia"/>
          <w:b/>
          <w:bCs/>
          <w:color w:val="auto"/>
          <w:sz w:val="52"/>
          <w:szCs w:val="52"/>
          <w:lang w:val="en-US" w:eastAsia="zh-CN"/>
        </w:rPr>
      </w:pPr>
    </w:p>
    <w:p>
      <w:pPr>
        <w:numPr>
          <w:ilvl w:val="0"/>
          <w:numId w:val="0"/>
        </w:numPr>
        <w:ind w:leftChars="0"/>
        <w:jc w:val="center"/>
        <w:rPr>
          <w:rFonts w:hint="default"/>
          <w:b/>
          <w:bCs/>
          <w:color w:val="auto"/>
          <w:sz w:val="52"/>
          <w:szCs w:val="52"/>
          <w:lang w:val="en-US" w:eastAsia="zh-CN"/>
        </w:rPr>
      </w:pPr>
      <w:r>
        <w:rPr>
          <w:rFonts w:hint="eastAsia"/>
          <w:b/>
          <w:bCs/>
          <w:color w:val="auto"/>
          <w:sz w:val="52"/>
          <w:szCs w:val="52"/>
          <w:lang w:val="en-US" w:eastAsia="zh-CN"/>
        </w:rPr>
        <w:t>峨边彝族自治县黑竹沟镇人民政府</w:t>
      </w:r>
      <w:r>
        <w:rPr>
          <w:rFonts w:hint="default"/>
          <w:b/>
          <w:bCs/>
          <w:color w:val="auto"/>
          <w:sz w:val="52"/>
          <w:szCs w:val="52"/>
          <w:lang w:val="en-US" w:eastAsia="zh-CN"/>
        </w:rPr>
        <w:t>2022 年部门预算情况说明</w:t>
      </w:r>
    </w:p>
    <w:p>
      <w:pPr>
        <w:numPr>
          <w:ilvl w:val="0"/>
          <w:numId w:val="0"/>
        </w:numPr>
        <w:jc w:val="center"/>
        <w:rPr>
          <w:rFonts w:hint="default"/>
          <w:b/>
          <w:bCs/>
          <w:color w:val="auto"/>
          <w:sz w:val="52"/>
          <w:szCs w:val="5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jc w:val="center"/>
        <w:rPr>
          <w:rFonts w:hint="default"/>
          <w:b/>
          <w:bCs/>
          <w:color w:val="auto"/>
          <w:sz w:val="52"/>
          <w:szCs w:val="52"/>
          <w:lang w:val="en-US" w:eastAsia="zh-CN"/>
        </w:rPr>
      </w:pPr>
    </w:p>
    <w:p>
      <w:pPr>
        <w:numPr>
          <w:ilvl w:val="0"/>
          <w:numId w:val="0"/>
        </w:numPr>
        <w:jc w:val="center"/>
        <w:rPr>
          <w:rFonts w:hint="default"/>
          <w:b/>
          <w:bCs/>
          <w:color w:val="auto"/>
          <w:sz w:val="52"/>
          <w:szCs w:val="52"/>
          <w:lang w:val="en-US" w:eastAsia="zh-CN"/>
        </w:rPr>
      </w:pPr>
    </w:p>
    <w:p>
      <w:pPr>
        <w:numPr>
          <w:ilvl w:val="0"/>
          <w:numId w:val="0"/>
        </w:numPr>
        <w:spacing w:line="600" w:lineRule="exact"/>
        <w:rPr>
          <w:rFonts w:hint="default"/>
          <w:b/>
          <w:bCs/>
          <w:color w:val="auto"/>
          <w:sz w:val="52"/>
          <w:szCs w:val="52"/>
          <w:lang w:val="en-US" w:eastAsia="zh-CN"/>
        </w:rPr>
      </w:pPr>
    </w:p>
    <w:p>
      <w:pPr>
        <w:numPr>
          <w:ilvl w:val="0"/>
          <w:numId w:val="0"/>
        </w:numPr>
        <w:spacing w:line="600" w:lineRule="exact"/>
        <w:rPr>
          <w:rFonts w:hint="default"/>
          <w:b/>
          <w:bCs/>
          <w:color w:val="auto"/>
          <w:sz w:val="52"/>
          <w:szCs w:val="52"/>
          <w:lang w:val="en-US" w:eastAsia="zh-CN"/>
        </w:rPr>
      </w:pPr>
    </w:p>
    <w:p>
      <w:pPr>
        <w:numPr>
          <w:ilvl w:val="0"/>
          <w:numId w:val="0"/>
        </w:numPr>
        <w:spacing w:line="600" w:lineRule="exact"/>
        <w:rPr>
          <w:rFonts w:hint="default"/>
          <w:b/>
          <w:bCs/>
          <w:color w:val="auto"/>
          <w:sz w:val="52"/>
          <w:szCs w:val="52"/>
          <w:lang w:val="en-US" w:eastAsia="zh-CN"/>
        </w:rPr>
      </w:pPr>
    </w:p>
    <w:p>
      <w:pPr>
        <w:rPr>
          <w:rFonts w:hint="eastAsia" w:ascii="仿宋" w:hAnsi="仿宋" w:eastAsia="仿宋" w:cs="宋体"/>
          <w:b/>
          <w:color w:val="auto"/>
          <w:kern w:val="0"/>
          <w:sz w:val="32"/>
          <w:szCs w:val="32"/>
          <w:lang w:val="en-US" w:eastAsia="zh-CN"/>
        </w:rPr>
      </w:pPr>
      <w:r>
        <w:rPr>
          <w:rFonts w:hint="eastAsia" w:ascii="仿宋" w:hAnsi="仿宋" w:eastAsia="仿宋" w:cs="宋体"/>
          <w:b/>
          <w:color w:val="auto"/>
          <w:kern w:val="0"/>
          <w:sz w:val="32"/>
          <w:szCs w:val="32"/>
          <w:lang w:val="en-US" w:eastAsia="zh-CN"/>
        </w:rPr>
        <w:br w:type="page"/>
      </w:r>
    </w:p>
    <w:p>
      <w:pPr>
        <w:widowControl/>
        <w:shd w:val="clear" w:color="auto" w:fill="FFFFFF"/>
        <w:spacing w:line="440" w:lineRule="atLeast"/>
        <w:ind w:left="0" w:leftChars="0" w:firstLine="643" w:firstLineChars="200"/>
        <w:jc w:val="left"/>
        <w:rPr>
          <w:rFonts w:hint="eastAsia" w:ascii="仿宋" w:hAnsi="仿宋" w:eastAsia="仿宋" w:cs="宋体"/>
          <w:b/>
          <w:color w:val="auto"/>
          <w:kern w:val="0"/>
          <w:sz w:val="32"/>
          <w:szCs w:val="32"/>
          <w:lang w:val="en-US" w:eastAsia="zh-CN"/>
        </w:rPr>
      </w:pPr>
      <w:r>
        <w:rPr>
          <w:rFonts w:hint="eastAsia" w:ascii="仿宋" w:hAnsi="仿宋" w:eastAsia="仿宋" w:cs="宋体"/>
          <w:b/>
          <w:color w:val="auto"/>
          <w:kern w:val="0"/>
          <w:sz w:val="32"/>
          <w:szCs w:val="32"/>
          <w:lang w:val="en-US" w:eastAsia="zh-CN"/>
        </w:rPr>
        <w:t>一、收支预算情况说明</w:t>
      </w:r>
    </w:p>
    <w:p>
      <w:pPr>
        <w:numPr>
          <w:ilvl w:val="0"/>
          <w:numId w:val="0"/>
        </w:numPr>
        <w:spacing w:line="600" w:lineRule="exact"/>
        <w:ind w:left="0" w:leftChars="0" w:firstLine="640" w:firstLineChars="200"/>
        <w:rPr>
          <w:rFonts w:hint="eastAsia" w:ascii="仿宋" w:hAnsi="仿宋" w:eastAsia="仿宋" w:cs="宋体"/>
          <w:color w:val="auto"/>
          <w:kern w:val="0"/>
          <w:sz w:val="32"/>
          <w:szCs w:val="32"/>
        </w:rPr>
      </w:pPr>
      <w:r>
        <w:rPr>
          <w:rFonts w:hint="default" w:ascii="仿宋" w:hAnsi="仿宋" w:eastAsia="仿宋" w:cs="Times New Roman"/>
          <w:color w:val="auto"/>
          <w:sz w:val="32"/>
          <w:szCs w:val="32"/>
          <w:lang w:val="en-US" w:eastAsia="zh-CN"/>
        </w:rPr>
        <w:t>按照综合预算的原则，</w:t>
      </w:r>
      <w:r>
        <w:rPr>
          <w:rFonts w:hint="eastAsia" w:ascii="仿宋" w:hAnsi="仿宋" w:eastAsia="仿宋"/>
          <w:color w:val="auto"/>
          <w:sz w:val="32"/>
          <w:szCs w:val="32"/>
          <w:lang w:eastAsia="zh-CN"/>
        </w:rPr>
        <w:t>黑竹沟镇人民政府</w:t>
      </w:r>
      <w:r>
        <w:rPr>
          <w:rFonts w:hint="default" w:ascii="仿宋" w:hAnsi="仿宋" w:eastAsia="仿宋" w:cs="Times New Roman"/>
          <w:color w:val="auto"/>
          <w:sz w:val="32"/>
          <w:szCs w:val="32"/>
          <w:lang w:val="en-US" w:eastAsia="zh-CN"/>
        </w:rPr>
        <w:t>所有收入和支出均纳入部门预算管理。收入包括：一般公共预算拨款收入；支出包括：一般公共服务支出、社会保障和就业支出、卫生健康支出、住房保障支出。</w:t>
      </w:r>
      <w:r>
        <w:rPr>
          <w:rFonts w:hint="eastAsia" w:ascii="仿宋" w:hAnsi="仿宋" w:eastAsia="仿宋"/>
          <w:color w:val="auto"/>
          <w:sz w:val="32"/>
          <w:szCs w:val="32"/>
          <w:lang w:eastAsia="zh-CN"/>
        </w:rPr>
        <w:t>黑竹沟镇人民政府</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年收支总预算</w:t>
      </w:r>
      <w:r>
        <w:rPr>
          <w:rFonts w:hint="eastAsia" w:ascii="仿宋" w:hAnsi="仿宋" w:eastAsia="仿宋" w:cs="宋体"/>
          <w:color w:val="auto"/>
          <w:kern w:val="0"/>
          <w:sz w:val="32"/>
          <w:szCs w:val="32"/>
          <w:lang w:val="en-US" w:eastAsia="zh-CN"/>
        </w:rPr>
        <w:t>897.17</w:t>
      </w:r>
      <w:r>
        <w:rPr>
          <w:rFonts w:hint="eastAsia" w:ascii="仿宋" w:hAnsi="仿宋" w:eastAsia="仿宋" w:cs="宋体"/>
          <w:color w:val="auto"/>
          <w:kern w:val="0"/>
          <w:sz w:val="32"/>
          <w:szCs w:val="32"/>
        </w:rPr>
        <w:t>万元，比</w:t>
      </w:r>
      <w:r>
        <w:rPr>
          <w:rFonts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1</w:t>
      </w:r>
      <w:r>
        <w:rPr>
          <w:rFonts w:hint="eastAsia" w:ascii="仿宋" w:hAnsi="仿宋" w:eastAsia="仿宋" w:cs="宋体"/>
          <w:color w:val="auto"/>
          <w:kern w:val="0"/>
          <w:sz w:val="32"/>
          <w:szCs w:val="32"/>
        </w:rPr>
        <w:t>年收支预算总数</w:t>
      </w:r>
      <w:r>
        <w:rPr>
          <w:rFonts w:hint="eastAsia" w:ascii="仿宋" w:hAnsi="仿宋" w:eastAsia="仿宋" w:cs="宋体"/>
          <w:color w:val="auto"/>
          <w:kern w:val="0"/>
          <w:sz w:val="32"/>
          <w:szCs w:val="32"/>
          <w:lang w:eastAsia="zh-CN"/>
        </w:rPr>
        <w:t>增加</w:t>
      </w:r>
      <w:r>
        <w:rPr>
          <w:rFonts w:hint="eastAsia" w:ascii="仿宋" w:hAnsi="仿宋" w:eastAsia="仿宋" w:cs="宋体"/>
          <w:color w:val="auto"/>
          <w:kern w:val="0"/>
          <w:sz w:val="32"/>
          <w:szCs w:val="32"/>
          <w:lang w:val="en-US" w:eastAsia="zh-CN"/>
        </w:rPr>
        <w:t>106.67</w:t>
      </w:r>
      <w:r>
        <w:rPr>
          <w:rFonts w:hint="eastAsia" w:ascii="仿宋" w:hAnsi="仿宋" w:eastAsia="仿宋" w:cs="宋体"/>
          <w:color w:val="auto"/>
          <w:kern w:val="0"/>
          <w:sz w:val="32"/>
          <w:szCs w:val="32"/>
        </w:rPr>
        <w:t>万元，主要是由于</w:t>
      </w:r>
      <w:r>
        <w:rPr>
          <w:rFonts w:hint="eastAsia" w:ascii="仿宋" w:hAnsi="仿宋" w:eastAsia="仿宋" w:cs="宋体"/>
          <w:color w:val="auto"/>
          <w:kern w:val="0"/>
          <w:sz w:val="32"/>
          <w:szCs w:val="32"/>
          <w:lang w:eastAsia="zh-CN"/>
        </w:rPr>
        <w:t>人员增多，</w:t>
      </w:r>
      <w:r>
        <w:rPr>
          <w:rFonts w:hint="eastAsia" w:ascii="仿宋" w:hAnsi="仿宋" w:eastAsia="仿宋" w:cs="宋体"/>
          <w:color w:val="auto"/>
          <w:kern w:val="0"/>
          <w:sz w:val="32"/>
          <w:szCs w:val="32"/>
        </w:rPr>
        <w:t>预算</w:t>
      </w:r>
      <w:r>
        <w:rPr>
          <w:rFonts w:hint="eastAsia" w:ascii="仿宋" w:hAnsi="仿宋" w:eastAsia="仿宋" w:cs="宋体"/>
          <w:color w:val="auto"/>
          <w:kern w:val="0"/>
          <w:sz w:val="32"/>
          <w:szCs w:val="32"/>
          <w:lang w:eastAsia="zh-CN"/>
        </w:rPr>
        <w:t>收支增加</w:t>
      </w:r>
      <w:r>
        <w:rPr>
          <w:rFonts w:hint="eastAsia" w:ascii="仿宋" w:hAnsi="仿宋" w:eastAsia="仿宋" w:cs="宋体"/>
          <w:color w:val="auto"/>
          <w:kern w:val="0"/>
          <w:sz w:val="32"/>
          <w:szCs w:val="32"/>
        </w:rPr>
        <w:t>。</w:t>
      </w:r>
    </w:p>
    <w:p>
      <w:pPr>
        <w:numPr>
          <w:ilvl w:val="0"/>
          <w:numId w:val="0"/>
        </w:numPr>
        <w:spacing w:line="600" w:lineRule="exact"/>
        <w:ind w:left="0" w:leftChars="0"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（一）收入预算情况</w:t>
      </w:r>
    </w:p>
    <w:p>
      <w:pPr>
        <w:numPr>
          <w:ilvl w:val="0"/>
          <w:numId w:val="0"/>
        </w:numPr>
        <w:spacing w:line="600" w:lineRule="exact"/>
        <w:ind w:left="0" w:leftChars="0"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黑竹沟镇人民政府</w:t>
      </w:r>
      <w:r>
        <w:rPr>
          <w:rFonts w:hint="eastAsia" w:ascii="仿宋" w:hAnsi="仿宋" w:eastAsia="仿宋" w:cs="宋体"/>
          <w:color w:val="auto"/>
          <w:kern w:val="0"/>
          <w:sz w:val="32"/>
          <w:szCs w:val="32"/>
        </w:rPr>
        <w:t xml:space="preserve"> 2022 年收入预算</w:t>
      </w:r>
      <w:r>
        <w:rPr>
          <w:rFonts w:hint="eastAsia" w:ascii="仿宋" w:hAnsi="仿宋" w:eastAsia="仿宋" w:cs="宋体"/>
          <w:color w:val="auto"/>
          <w:kern w:val="0"/>
          <w:sz w:val="32"/>
          <w:szCs w:val="32"/>
          <w:lang w:val="en-US" w:eastAsia="zh-CN"/>
        </w:rPr>
        <w:t>897.17</w:t>
      </w:r>
      <w:r>
        <w:rPr>
          <w:rFonts w:hint="eastAsia" w:ascii="仿宋" w:hAnsi="仿宋" w:eastAsia="仿宋" w:cs="宋体"/>
          <w:color w:val="auto"/>
          <w:kern w:val="0"/>
          <w:sz w:val="32"/>
          <w:szCs w:val="32"/>
        </w:rPr>
        <w:t xml:space="preserve">万元，其中：上年结转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 xml:space="preserve">万元，占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%；一般公共预算拨款收入</w:t>
      </w:r>
      <w:r>
        <w:rPr>
          <w:rFonts w:hint="eastAsia" w:ascii="仿宋" w:hAnsi="仿宋" w:eastAsia="仿宋" w:cs="宋体"/>
          <w:color w:val="auto"/>
          <w:kern w:val="0"/>
          <w:sz w:val="32"/>
          <w:szCs w:val="32"/>
          <w:lang w:val="en-US" w:eastAsia="zh-CN"/>
        </w:rPr>
        <w:t>897.17</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100</w:t>
      </w:r>
      <w:r>
        <w:rPr>
          <w:rFonts w:hint="eastAsia" w:ascii="仿宋" w:hAnsi="仿宋" w:eastAsia="仿宋" w:cs="宋体"/>
          <w:color w:val="auto"/>
          <w:kern w:val="0"/>
          <w:sz w:val="32"/>
          <w:szCs w:val="32"/>
        </w:rPr>
        <w:t xml:space="preserve">%；政府性基金预算拨款收入 </w:t>
      </w:r>
      <w:r>
        <w:rPr>
          <w:rFonts w:hint="eastAsia" w:ascii="仿宋" w:hAnsi="仿宋" w:eastAsia="仿宋" w:cs="宋体"/>
          <w:color w:val="auto"/>
          <w:kern w:val="0"/>
          <w:sz w:val="32"/>
          <w:szCs w:val="32"/>
          <w:lang w:eastAsia="zh-CN"/>
        </w:rPr>
        <w:t>0</w:t>
      </w:r>
      <w:r>
        <w:rPr>
          <w:rFonts w:hint="eastAsia" w:ascii="仿宋" w:hAnsi="仿宋" w:eastAsia="仿宋" w:cs="宋体"/>
          <w:color w:val="auto"/>
          <w:kern w:val="0"/>
          <w:sz w:val="32"/>
          <w:szCs w:val="32"/>
        </w:rPr>
        <w:t xml:space="preserve">万元，占 </w:t>
      </w:r>
      <w:r>
        <w:rPr>
          <w:rFonts w:hint="eastAsia" w:ascii="仿宋" w:hAnsi="仿宋" w:eastAsia="仿宋" w:cs="宋体"/>
          <w:color w:val="auto"/>
          <w:kern w:val="0"/>
          <w:sz w:val="32"/>
          <w:szCs w:val="32"/>
          <w:lang w:eastAsia="zh-CN"/>
        </w:rPr>
        <w:t>0</w:t>
      </w:r>
      <w:r>
        <w:rPr>
          <w:rFonts w:hint="eastAsia" w:ascii="仿宋" w:hAnsi="仿宋" w:eastAsia="仿宋" w:cs="宋体"/>
          <w:color w:val="auto"/>
          <w:kern w:val="0"/>
          <w:sz w:val="32"/>
          <w:szCs w:val="32"/>
        </w:rPr>
        <w:t>%；事业收入</w:t>
      </w:r>
      <w:r>
        <w:rPr>
          <w:rFonts w:hint="eastAsia" w:ascii="仿宋" w:hAnsi="仿宋" w:eastAsia="仿宋" w:cs="宋体"/>
          <w:color w:val="auto"/>
          <w:kern w:val="0"/>
          <w:sz w:val="32"/>
          <w:szCs w:val="32"/>
          <w:lang w:eastAsia="zh-CN"/>
        </w:rPr>
        <w:t>0</w:t>
      </w:r>
      <w:r>
        <w:rPr>
          <w:rFonts w:hint="eastAsia" w:ascii="仿宋" w:hAnsi="仿宋" w:eastAsia="仿宋" w:cs="宋体"/>
          <w:color w:val="auto"/>
          <w:kern w:val="0"/>
          <w:sz w:val="32"/>
          <w:szCs w:val="32"/>
        </w:rPr>
        <w:t xml:space="preserve">万元，占 </w:t>
      </w:r>
      <w:r>
        <w:rPr>
          <w:rFonts w:hint="eastAsia" w:ascii="仿宋" w:hAnsi="仿宋" w:eastAsia="仿宋" w:cs="宋体"/>
          <w:color w:val="auto"/>
          <w:kern w:val="0"/>
          <w:sz w:val="32"/>
          <w:szCs w:val="32"/>
          <w:lang w:eastAsia="zh-CN"/>
        </w:rPr>
        <w:t>0</w:t>
      </w:r>
      <w:r>
        <w:rPr>
          <w:rFonts w:hint="eastAsia" w:ascii="仿宋" w:hAnsi="仿宋" w:eastAsia="仿宋" w:cs="宋体"/>
          <w:color w:val="auto"/>
          <w:kern w:val="0"/>
          <w:sz w:val="32"/>
          <w:szCs w:val="32"/>
        </w:rPr>
        <w:t>%。</w:t>
      </w:r>
    </w:p>
    <w:p>
      <w:pPr>
        <w:numPr>
          <w:ilvl w:val="0"/>
          <w:numId w:val="0"/>
        </w:numPr>
        <w:spacing w:line="600" w:lineRule="exact"/>
        <w:ind w:left="0" w:leftChars="0"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（二）支出预算情况</w:t>
      </w:r>
    </w:p>
    <w:p>
      <w:pPr>
        <w:numPr>
          <w:ilvl w:val="0"/>
          <w:numId w:val="0"/>
        </w:numPr>
        <w:spacing w:line="600" w:lineRule="exact"/>
        <w:ind w:left="0" w:leftChars="0"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黑竹沟镇人民政府</w:t>
      </w:r>
      <w:r>
        <w:rPr>
          <w:rFonts w:hint="eastAsia" w:ascii="仿宋" w:hAnsi="仿宋" w:eastAsia="仿宋" w:cs="宋体"/>
          <w:color w:val="auto"/>
          <w:kern w:val="0"/>
          <w:sz w:val="32"/>
          <w:szCs w:val="32"/>
        </w:rPr>
        <w:t xml:space="preserve"> 2022 年支出预算</w:t>
      </w:r>
      <w:r>
        <w:rPr>
          <w:rFonts w:hint="eastAsia" w:ascii="仿宋" w:hAnsi="仿宋" w:eastAsia="仿宋" w:cs="宋体"/>
          <w:color w:val="auto"/>
          <w:kern w:val="0"/>
          <w:sz w:val="32"/>
          <w:szCs w:val="32"/>
          <w:lang w:val="en-US" w:eastAsia="zh-CN"/>
        </w:rPr>
        <w:t>897.17</w:t>
      </w:r>
      <w:r>
        <w:rPr>
          <w:rFonts w:hint="eastAsia" w:ascii="仿宋" w:hAnsi="仿宋" w:eastAsia="仿宋" w:cs="宋体"/>
          <w:color w:val="auto"/>
          <w:kern w:val="0"/>
          <w:sz w:val="32"/>
          <w:szCs w:val="32"/>
        </w:rPr>
        <w:t>万元，其中：基本支出</w:t>
      </w:r>
      <w:r>
        <w:rPr>
          <w:rFonts w:hint="eastAsia" w:ascii="仿宋" w:hAnsi="仿宋" w:eastAsia="仿宋" w:cs="宋体"/>
          <w:color w:val="auto"/>
          <w:kern w:val="0"/>
          <w:sz w:val="32"/>
          <w:szCs w:val="32"/>
          <w:lang w:val="en-US" w:eastAsia="zh-CN"/>
        </w:rPr>
        <w:t>814.38</w:t>
      </w:r>
      <w:r>
        <w:rPr>
          <w:rFonts w:hint="eastAsia" w:ascii="仿宋" w:hAnsi="仿宋" w:eastAsia="仿宋" w:cs="宋体"/>
          <w:color w:val="auto"/>
          <w:kern w:val="0"/>
          <w:sz w:val="32"/>
          <w:szCs w:val="32"/>
        </w:rPr>
        <w:t xml:space="preserve">，占 </w:t>
      </w:r>
      <w:r>
        <w:rPr>
          <w:rFonts w:hint="eastAsia" w:ascii="仿宋" w:hAnsi="仿宋" w:eastAsia="仿宋" w:cs="宋体"/>
          <w:color w:val="auto"/>
          <w:kern w:val="0"/>
          <w:sz w:val="32"/>
          <w:szCs w:val="32"/>
          <w:lang w:val="en-US" w:eastAsia="zh-CN"/>
        </w:rPr>
        <w:t>90.77</w:t>
      </w:r>
      <w:r>
        <w:rPr>
          <w:rFonts w:hint="eastAsia" w:ascii="仿宋" w:hAnsi="仿宋" w:eastAsia="仿宋" w:cs="宋体"/>
          <w:color w:val="auto"/>
          <w:kern w:val="0"/>
          <w:sz w:val="32"/>
          <w:szCs w:val="32"/>
        </w:rPr>
        <w:t xml:space="preserve">%；项目支出 </w:t>
      </w:r>
      <w:r>
        <w:rPr>
          <w:rFonts w:hint="eastAsia" w:ascii="仿宋" w:hAnsi="仿宋" w:eastAsia="仿宋" w:cs="宋体"/>
          <w:color w:val="auto"/>
          <w:kern w:val="0"/>
          <w:sz w:val="32"/>
          <w:szCs w:val="32"/>
          <w:lang w:val="en-US" w:eastAsia="zh-CN"/>
        </w:rPr>
        <w:t>82.79</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9.23</w:t>
      </w:r>
      <w:r>
        <w:rPr>
          <w:rFonts w:hint="eastAsia" w:ascii="仿宋" w:hAnsi="仿宋" w:eastAsia="仿宋" w:cs="宋体"/>
          <w:color w:val="auto"/>
          <w:kern w:val="0"/>
          <w:sz w:val="32"/>
          <w:szCs w:val="32"/>
        </w:rPr>
        <w:t>%。</w:t>
      </w:r>
    </w:p>
    <w:p>
      <w:pPr>
        <w:widowControl/>
        <w:shd w:val="clear" w:color="auto" w:fill="FFFFFF"/>
        <w:spacing w:line="440" w:lineRule="atLeast"/>
        <w:ind w:left="0" w:leftChars="0" w:firstLine="643" w:firstLineChars="200"/>
        <w:jc w:val="left"/>
        <w:rPr>
          <w:rFonts w:hint="eastAsia" w:ascii="仿宋" w:hAnsi="仿宋" w:eastAsia="仿宋" w:cs="宋体"/>
          <w:b/>
          <w:color w:val="auto"/>
          <w:kern w:val="0"/>
          <w:sz w:val="32"/>
          <w:szCs w:val="32"/>
          <w:lang w:val="en-US" w:eastAsia="zh-CN"/>
        </w:rPr>
      </w:pPr>
      <w:r>
        <w:rPr>
          <w:rFonts w:hint="eastAsia" w:ascii="仿宋" w:hAnsi="仿宋" w:eastAsia="仿宋" w:cs="宋体"/>
          <w:b/>
          <w:color w:val="auto"/>
          <w:kern w:val="0"/>
          <w:sz w:val="32"/>
          <w:szCs w:val="32"/>
          <w:lang w:val="en-US" w:eastAsia="zh-CN"/>
        </w:rPr>
        <w:t>二、财政拨款收支预算情况说明</w:t>
      </w:r>
    </w:p>
    <w:p>
      <w:pPr>
        <w:numPr>
          <w:ilvl w:val="0"/>
          <w:numId w:val="0"/>
        </w:numPr>
        <w:spacing w:line="600" w:lineRule="exact"/>
        <w:ind w:left="0" w:leftChars="0"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黑竹沟镇人民政府</w:t>
      </w:r>
      <w:r>
        <w:rPr>
          <w:rFonts w:hint="eastAsia" w:ascii="仿宋" w:hAnsi="仿宋" w:eastAsia="仿宋" w:cs="宋体"/>
          <w:color w:val="auto"/>
          <w:kern w:val="0"/>
          <w:sz w:val="32"/>
          <w:szCs w:val="32"/>
        </w:rPr>
        <w:t xml:space="preserve"> 2022 年财政拨款收支预算总数 </w:t>
      </w:r>
      <w:r>
        <w:rPr>
          <w:rFonts w:hint="eastAsia" w:ascii="仿宋" w:hAnsi="仿宋" w:eastAsia="仿宋" w:cs="宋体"/>
          <w:color w:val="auto"/>
          <w:kern w:val="0"/>
          <w:sz w:val="32"/>
          <w:szCs w:val="32"/>
          <w:lang w:val="en-US" w:eastAsia="zh-CN"/>
        </w:rPr>
        <w:t>897.17</w:t>
      </w:r>
      <w:r>
        <w:rPr>
          <w:rFonts w:hint="eastAsia" w:ascii="仿宋" w:hAnsi="仿宋" w:eastAsia="仿宋" w:cs="宋体"/>
          <w:color w:val="auto"/>
          <w:kern w:val="0"/>
          <w:sz w:val="32"/>
          <w:szCs w:val="32"/>
        </w:rPr>
        <w:t xml:space="preserve"> 万元,比 2021 年财政拨款收支预算总数</w:t>
      </w:r>
      <w:r>
        <w:rPr>
          <w:rFonts w:hint="eastAsia" w:ascii="仿宋" w:hAnsi="仿宋" w:eastAsia="仿宋" w:cs="宋体"/>
          <w:color w:val="auto"/>
          <w:kern w:val="0"/>
          <w:sz w:val="32"/>
          <w:szCs w:val="32"/>
          <w:lang w:val="en-US" w:eastAsia="zh-CN"/>
        </w:rPr>
        <w:t>790.5</w:t>
      </w:r>
      <w:r>
        <w:rPr>
          <w:rFonts w:hint="eastAsia" w:ascii="仿宋" w:hAnsi="仿宋" w:eastAsia="仿宋" w:cs="宋体"/>
          <w:color w:val="auto"/>
          <w:kern w:val="0"/>
          <w:sz w:val="32"/>
          <w:szCs w:val="32"/>
        </w:rPr>
        <w:t>万元</w:t>
      </w:r>
      <w:r>
        <w:rPr>
          <w:rFonts w:hint="eastAsia" w:ascii="仿宋" w:hAnsi="仿宋" w:eastAsia="仿宋" w:cs="宋体"/>
          <w:color w:val="auto"/>
          <w:kern w:val="0"/>
          <w:sz w:val="32"/>
          <w:szCs w:val="32"/>
          <w:lang w:eastAsia="zh-CN"/>
        </w:rPr>
        <w:t>增加</w:t>
      </w:r>
      <w:r>
        <w:rPr>
          <w:rFonts w:hint="eastAsia" w:ascii="仿宋" w:hAnsi="仿宋" w:eastAsia="仿宋" w:cs="宋体"/>
          <w:color w:val="auto"/>
          <w:kern w:val="0"/>
          <w:sz w:val="32"/>
          <w:szCs w:val="32"/>
          <w:lang w:val="en-US" w:eastAsia="zh-CN"/>
        </w:rPr>
        <w:t>106.67</w:t>
      </w:r>
      <w:r>
        <w:rPr>
          <w:rFonts w:hint="eastAsia" w:ascii="仿宋" w:hAnsi="仿宋" w:eastAsia="仿宋" w:cs="宋体"/>
          <w:color w:val="auto"/>
          <w:kern w:val="0"/>
          <w:sz w:val="32"/>
          <w:szCs w:val="32"/>
        </w:rPr>
        <w:t>万元，主要原因是</w:t>
      </w:r>
      <w:r>
        <w:rPr>
          <w:rFonts w:hint="eastAsia" w:ascii="仿宋" w:hAnsi="仿宋" w:eastAsia="仿宋" w:cs="宋体"/>
          <w:color w:val="auto"/>
          <w:kern w:val="0"/>
          <w:sz w:val="32"/>
          <w:szCs w:val="32"/>
          <w:lang w:eastAsia="zh-CN"/>
        </w:rPr>
        <w:t>人员增多，</w:t>
      </w:r>
      <w:r>
        <w:rPr>
          <w:rFonts w:hint="eastAsia" w:ascii="仿宋" w:hAnsi="仿宋" w:eastAsia="仿宋" w:cs="宋体"/>
          <w:color w:val="auto"/>
          <w:kern w:val="0"/>
          <w:sz w:val="32"/>
          <w:szCs w:val="32"/>
        </w:rPr>
        <w:t>预算</w:t>
      </w:r>
      <w:r>
        <w:rPr>
          <w:rFonts w:hint="eastAsia" w:ascii="仿宋" w:hAnsi="仿宋" w:eastAsia="仿宋" w:cs="宋体"/>
          <w:color w:val="auto"/>
          <w:kern w:val="0"/>
          <w:sz w:val="32"/>
          <w:szCs w:val="32"/>
          <w:lang w:eastAsia="zh-CN"/>
        </w:rPr>
        <w:t>收支增加</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收入包括：本年一般公共预算拨款收入</w:t>
      </w:r>
      <w:r>
        <w:rPr>
          <w:rFonts w:hint="eastAsia" w:ascii="仿宋" w:hAnsi="仿宋" w:eastAsia="仿宋" w:cs="宋体"/>
          <w:color w:val="auto"/>
          <w:kern w:val="0"/>
          <w:sz w:val="32"/>
          <w:szCs w:val="32"/>
          <w:lang w:val="en-US" w:eastAsia="zh-CN"/>
        </w:rPr>
        <w:t>897.17</w:t>
      </w:r>
      <w:r>
        <w:rPr>
          <w:rFonts w:hint="eastAsia" w:ascii="仿宋" w:hAnsi="仿宋" w:eastAsia="仿宋" w:cs="宋体"/>
          <w:color w:val="auto"/>
          <w:kern w:val="0"/>
          <w:sz w:val="32"/>
          <w:szCs w:val="32"/>
        </w:rPr>
        <w:t xml:space="preserve"> 万元、本年政府性基金预算拨款收入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 xml:space="preserve"> 万元；支出包括：一般公共服务支出</w:t>
      </w:r>
      <w:r>
        <w:rPr>
          <w:rFonts w:hint="eastAsia" w:ascii="仿宋" w:hAnsi="仿宋" w:eastAsia="仿宋" w:cs="宋体"/>
          <w:color w:val="auto"/>
          <w:kern w:val="0"/>
          <w:sz w:val="32"/>
          <w:szCs w:val="32"/>
          <w:lang w:val="en-US" w:eastAsia="zh-CN"/>
        </w:rPr>
        <w:t>536.21</w:t>
      </w:r>
      <w:r>
        <w:rPr>
          <w:rFonts w:hint="eastAsia" w:ascii="仿宋" w:hAnsi="仿宋" w:eastAsia="仿宋" w:cs="宋体"/>
          <w:color w:val="auto"/>
          <w:kern w:val="0"/>
          <w:sz w:val="32"/>
          <w:szCs w:val="32"/>
        </w:rPr>
        <w:t>万元、社会保障和就业支出</w:t>
      </w:r>
      <w:r>
        <w:rPr>
          <w:rFonts w:hint="eastAsia" w:ascii="仿宋" w:hAnsi="仿宋" w:eastAsia="仿宋" w:cs="宋体"/>
          <w:color w:val="auto"/>
          <w:kern w:val="0"/>
          <w:sz w:val="32"/>
          <w:szCs w:val="32"/>
          <w:lang w:val="en-US" w:eastAsia="zh-CN"/>
        </w:rPr>
        <w:t>72.85</w:t>
      </w:r>
      <w:r>
        <w:rPr>
          <w:rFonts w:hint="eastAsia" w:ascii="仿宋" w:hAnsi="仿宋" w:eastAsia="仿宋" w:cs="宋体"/>
          <w:color w:val="auto"/>
          <w:kern w:val="0"/>
          <w:sz w:val="32"/>
          <w:szCs w:val="32"/>
        </w:rPr>
        <w:t xml:space="preserve">万元、卫生健康支出 </w:t>
      </w:r>
      <w:r>
        <w:rPr>
          <w:rFonts w:hint="eastAsia" w:ascii="仿宋" w:hAnsi="仿宋" w:eastAsia="仿宋" w:cs="宋体"/>
          <w:color w:val="auto"/>
          <w:kern w:val="0"/>
          <w:sz w:val="32"/>
          <w:szCs w:val="32"/>
          <w:lang w:val="en-US" w:eastAsia="zh-CN"/>
        </w:rPr>
        <w:t>20.</w:t>
      </w:r>
      <w:r>
        <w:rPr>
          <w:rFonts w:hint="eastAsia" w:ascii="仿宋" w:hAnsi="仿宋" w:eastAsia="仿宋" w:cs="宋体"/>
          <w:color w:val="auto"/>
          <w:kern w:val="0"/>
          <w:sz w:val="32"/>
          <w:szCs w:val="32"/>
        </w:rPr>
        <w:t>4</w:t>
      </w:r>
      <w:r>
        <w:rPr>
          <w:rFonts w:hint="eastAsia" w:ascii="仿宋" w:hAnsi="仿宋" w:eastAsia="仿宋" w:cs="宋体"/>
          <w:color w:val="auto"/>
          <w:kern w:val="0"/>
          <w:sz w:val="32"/>
          <w:szCs w:val="32"/>
          <w:lang w:val="en-US" w:eastAsia="zh-CN"/>
        </w:rPr>
        <w:t>6</w:t>
      </w:r>
      <w:r>
        <w:rPr>
          <w:rFonts w:hint="eastAsia" w:ascii="仿宋" w:hAnsi="仿宋" w:eastAsia="仿宋" w:cs="宋体"/>
          <w:color w:val="auto"/>
          <w:kern w:val="0"/>
          <w:sz w:val="32"/>
          <w:szCs w:val="32"/>
        </w:rPr>
        <w:t>万元，住户保障支出</w:t>
      </w:r>
      <w:r>
        <w:rPr>
          <w:rFonts w:hint="eastAsia" w:ascii="仿宋" w:hAnsi="仿宋" w:eastAsia="仿宋" w:cs="宋体"/>
          <w:color w:val="auto"/>
          <w:kern w:val="0"/>
          <w:sz w:val="32"/>
          <w:szCs w:val="32"/>
          <w:lang w:val="en-US" w:eastAsia="zh-CN"/>
        </w:rPr>
        <w:t>50.15</w:t>
      </w:r>
      <w:r>
        <w:rPr>
          <w:rFonts w:hint="eastAsia" w:ascii="仿宋" w:hAnsi="仿宋" w:eastAsia="仿宋" w:cs="宋体"/>
          <w:color w:val="auto"/>
          <w:kern w:val="0"/>
          <w:sz w:val="32"/>
          <w:szCs w:val="32"/>
        </w:rPr>
        <w:t>万元</w:t>
      </w:r>
      <w:r>
        <w:rPr>
          <w:rFonts w:hint="eastAsia" w:ascii="仿宋" w:hAnsi="仿宋" w:eastAsia="仿宋" w:cs="宋体"/>
          <w:color w:val="auto"/>
          <w:kern w:val="0"/>
          <w:sz w:val="32"/>
          <w:szCs w:val="32"/>
          <w:lang w:eastAsia="zh-CN"/>
        </w:rPr>
        <w:t>，城乡社区支出</w:t>
      </w:r>
      <w:r>
        <w:rPr>
          <w:rFonts w:hint="eastAsia" w:ascii="仿宋" w:hAnsi="仿宋" w:eastAsia="仿宋" w:cs="宋体"/>
          <w:color w:val="auto"/>
          <w:kern w:val="0"/>
          <w:sz w:val="32"/>
          <w:szCs w:val="32"/>
          <w:lang w:val="en-US" w:eastAsia="zh-CN"/>
        </w:rPr>
        <w:t>12.8万元，农林水支出197.74万元，交通运输支出6.96万元</w:t>
      </w:r>
      <w:r>
        <w:rPr>
          <w:rFonts w:hint="eastAsia" w:ascii="仿宋" w:hAnsi="仿宋" w:eastAsia="仿宋" w:cs="宋体"/>
          <w:color w:val="auto"/>
          <w:kern w:val="0"/>
          <w:sz w:val="32"/>
          <w:szCs w:val="32"/>
        </w:rPr>
        <w:t>。</w:t>
      </w:r>
    </w:p>
    <w:p>
      <w:pPr>
        <w:numPr>
          <w:ilvl w:val="0"/>
          <w:numId w:val="2"/>
        </w:numPr>
        <w:spacing w:line="600" w:lineRule="exact"/>
        <w:ind w:left="0" w:leftChars="0" w:firstLine="643" w:firstLineChars="200"/>
        <w:rPr>
          <w:rFonts w:hint="eastAsia" w:ascii="仿宋" w:hAnsi="仿宋" w:eastAsia="仿宋" w:cs="宋体"/>
          <w:color w:val="auto"/>
          <w:kern w:val="0"/>
          <w:sz w:val="32"/>
          <w:szCs w:val="32"/>
          <w:lang w:eastAsia="zh-CN"/>
        </w:rPr>
      </w:pPr>
      <w:r>
        <w:rPr>
          <w:rFonts w:hint="eastAsia" w:ascii="仿宋" w:hAnsi="仿宋" w:eastAsia="仿宋" w:cs="宋体"/>
          <w:b/>
          <w:color w:val="auto"/>
          <w:kern w:val="0"/>
          <w:sz w:val="32"/>
          <w:szCs w:val="32"/>
        </w:rPr>
        <w:t>一般公共预算当年拨款情况说明</w:t>
      </w:r>
      <w:r>
        <w:rPr>
          <w:rFonts w:ascii="仿宋" w:hAnsi="仿宋" w:eastAsia="仿宋" w:cs="宋体"/>
          <w:b/>
          <w:color w:val="auto"/>
          <w:kern w:val="0"/>
          <w:sz w:val="32"/>
          <w:szCs w:val="32"/>
        </w:rPr>
        <w:br w:type="textWrapping"/>
      </w:r>
      <w:r>
        <w:rPr>
          <w:rFonts w:hint="eastAsia" w:ascii="仿宋" w:hAnsi="仿宋" w:eastAsia="仿宋" w:cs="宋体"/>
          <w:color w:val="auto"/>
          <w:kern w:val="0"/>
          <w:sz w:val="32"/>
          <w:szCs w:val="32"/>
        </w:rPr>
        <w:t>　（一）一般公共预算当年拨款规模及变化情况。</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olor w:val="auto"/>
          <w:sz w:val="32"/>
          <w:szCs w:val="32"/>
          <w:lang w:eastAsia="zh-CN"/>
        </w:rPr>
        <w:t>黑竹沟镇人民政府</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年一般公共预算当年拨款</w:t>
      </w:r>
      <w:r>
        <w:rPr>
          <w:rFonts w:hint="eastAsia" w:ascii="仿宋" w:hAnsi="仿宋" w:eastAsia="仿宋" w:cs="宋体"/>
          <w:color w:val="auto"/>
          <w:kern w:val="0"/>
          <w:sz w:val="32"/>
          <w:szCs w:val="32"/>
          <w:lang w:val="en-US" w:eastAsia="zh-CN"/>
        </w:rPr>
        <w:t>897.17</w:t>
      </w:r>
      <w:r>
        <w:rPr>
          <w:rFonts w:hint="eastAsia" w:ascii="仿宋" w:hAnsi="仿宋" w:eastAsia="仿宋" w:cs="宋体"/>
          <w:color w:val="auto"/>
          <w:kern w:val="0"/>
          <w:sz w:val="32"/>
          <w:szCs w:val="32"/>
        </w:rPr>
        <w:t xml:space="preserve"> 万元，较上年</w:t>
      </w:r>
      <w:r>
        <w:rPr>
          <w:rFonts w:hint="eastAsia" w:ascii="仿宋" w:hAnsi="仿宋" w:eastAsia="仿宋" w:cs="宋体"/>
          <w:color w:val="auto"/>
          <w:kern w:val="0"/>
          <w:sz w:val="32"/>
          <w:szCs w:val="32"/>
          <w:lang w:eastAsia="zh-CN"/>
        </w:rPr>
        <w:t>增加</w:t>
      </w:r>
      <w:r>
        <w:rPr>
          <w:rFonts w:hint="eastAsia" w:ascii="仿宋" w:hAnsi="仿宋" w:eastAsia="仿宋" w:cs="宋体"/>
          <w:color w:val="auto"/>
          <w:kern w:val="0"/>
          <w:sz w:val="32"/>
          <w:szCs w:val="32"/>
          <w:lang w:val="en-US" w:eastAsia="zh-CN"/>
        </w:rPr>
        <w:t>106.67</w:t>
      </w:r>
      <w:r>
        <w:rPr>
          <w:rFonts w:hint="eastAsia" w:ascii="仿宋" w:hAnsi="仿宋" w:eastAsia="仿宋" w:cs="宋体"/>
          <w:color w:val="auto"/>
          <w:kern w:val="0"/>
          <w:sz w:val="32"/>
          <w:szCs w:val="32"/>
        </w:rPr>
        <w:t>万元，主要原因是</w:t>
      </w:r>
      <w:r>
        <w:rPr>
          <w:rFonts w:hint="eastAsia" w:ascii="仿宋" w:hAnsi="仿宋" w:eastAsia="仿宋" w:cs="宋体"/>
          <w:color w:val="auto"/>
          <w:kern w:val="0"/>
          <w:sz w:val="32"/>
          <w:szCs w:val="32"/>
          <w:lang w:eastAsia="zh-CN"/>
        </w:rPr>
        <w:t>人员增多，</w:t>
      </w:r>
      <w:r>
        <w:rPr>
          <w:rFonts w:hint="eastAsia" w:ascii="仿宋" w:hAnsi="仿宋" w:eastAsia="仿宋" w:cs="宋体"/>
          <w:color w:val="auto"/>
          <w:kern w:val="0"/>
          <w:sz w:val="32"/>
          <w:szCs w:val="32"/>
        </w:rPr>
        <w:t>预算</w:t>
      </w:r>
      <w:r>
        <w:rPr>
          <w:rFonts w:hint="eastAsia" w:ascii="仿宋" w:hAnsi="仿宋" w:eastAsia="仿宋" w:cs="宋体"/>
          <w:color w:val="auto"/>
          <w:kern w:val="0"/>
          <w:sz w:val="32"/>
          <w:szCs w:val="32"/>
          <w:lang w:eastAsia="zh-CN"/>
        </w:rPr>
        <w:t>收支增加</w:t>
      </w:r>
      <w:r>
        <w:rPr>
          <w:rFonts w:hint="eastAsia" w:ascii="仿宋" w:hAnsi="仿宋" w:eastAsia="仿宋" w:cs="宋体"/>
          <w:color w:val="auto"/>
          <w:kern w:val="0"/>
          <w:sz w:val="32"/>
          <w:szCs w:val="32"/>
          <w:lang w:val="en-US" w:eastAsia="zh-CN"/>
        </w:rPr>
        <w:t>。</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（二）一般公共预算当年拨款结构情况。</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一般公共服务支出</w:t>
      </w:r>
      <w:r>
        <w:rPr>
          <w:rFonts w:hint="eastAsia" w:ascii="仿宋" w:hAnsi="仿宋" w:eastAsia="仿宋" w:cs="宋体"/>
          <w:color w:val="auto"/>
          <w:kern w:val="0"/>
          <w:sz w:val="32"/>
          <w:szCs w:val="32"/>
          <w:lang w:val="en-US" w:eastAsia="zh-CN"/>
        </w:rPr>
        <w:t>536.21</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59.77</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；社会保障和就业支出</w:t>
      </w:r>
      <w:r>
        <w:rPr>
          <w:rFonts w:hint="eastAsia" w:ascii="仿宋" w:hAnsi="仿宋" w:eastAsia="仿宋" w:cs="宋体"/>
          <w:color w:val="auto"/>
          <w:kern w:val="0"/>
          <w:sz w:val="32"/>
          <w:szCs w:val="32"/>
          <w:lang w:val="en-US" w:eastAsia="zh-CN"/>
        </w:rPr>
        <w:t>72.85</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8.12</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eastAsia="zh-CN"/>
        </w:rPr>
        <w:t>卫生健康</w:t>
      </w:r>
      <w:r>
        <w:rPr>
          <w:rFonts w:hint="eastAsia" w:ascii="仿宋" w:hAnsi="仿宋" w:eastAsia="仿宋" w:cs="宋体"/>
          <w:color w:val="auto"/>
          <w:kern w:val="0"/>
          <w:sz w:val="32"/>
          <w:szCs w:val="32"/>
        </w:rPr>
        <w:t xml:space="preserve">支出 </w:t>
      </w:r>
      <w:r>
        <w:rPr>
          <w:rFonts w:hint="eastAsia" w:ascii="仿宋" w:hAnsi="仿宋" w:eastAsia="仿宋" w:cs="宋体"/>
          <w:color w:val="auto"/>
          <w:kern w:val="0"/>
          <w:sz w:val="32"/>
          <w:szCs w:val="32"/>
          <w:lang w:val="en-US" w:eastAsia="zh-CN"/>
        </w:rPr>
        <w:t>20.</w:t>
      </w:r>
      <w:r>
        <w:rPr>
          <w:rFonts w:hint="eastAsia" w:ascii="仿宋" w:hAnsi="仿宋" w:eastAsia="仿宋" w:cs="宋体"/>
          <w:color w:val="auto"/>
          <w:kern w:val="0"/>
          <w:sz w:val="32"/>
          <w:szCs w:val="32"/>
        </w:rPr>
        <w:t>4</w:t>
      </w:r>
      <w:r>
        <w:rPr>
          <w:rFonts w:hint="eastAsia" w:ascii="仿宋" w:hAnsi="仿宋" w:eastAsia="仿宋" w:cs="宋体"/>
          <w:color w:val="auto"/>
          <w:kern w:val="0"/>
          <w:sz w:val="32"/>
          <w:szCs w:val="32"/>
          <w:lang w:val="en-US" w:eastAsia="zh-CN"/>
        </w:rPr>
        <w:t>6</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2.28</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；住房保障支出</w:t>
      </w:r>
      <w:r>
        <w:rPr>
          <w:rFonts w:hint="eastAsia" w:ascii="仿宋" w:hAnsi="仿宋" w:eastAsia="仿宋" w:cs="宋体"/>
          <w:color w:val="auto"/>
          <w:kern w:val="0"/>
          <w:sz w:val="32"/>
          <w:szCs w:val="32"/>
          <w:lang w:val="en-US" w:eastAsia="zh-CN"/>
        </w:rPr>
        <w:t>50.15</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5.59</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eastAsia="zh-CN"/>
        </w:rPr>
        <w:t>城乡社区支出</w:t>
      </w:r>
      <w:r>
        <w:rPr>
          <w:rFonts w:hint="eastAsia" w:ascii="仿宋" w:hAnsi="仿宋" w:eastAsia="仿宋" w:cs="宋体"/>
          <w:color w:val="auto"/>
          <w:kern w:val="0"/>
          <w:sz w:val="32"/>
          <w:szCs w:val="32"/>
          <w:lang w:val="en-US" w:eastAsia="zh-CN"/>
        </w:rPr>
        <w:t>12.8万元，占1.43%，农林水支出197.74万元，占22.03%，交通运输支出6.96万元，占0.78%</w:t>
      </w:r>
      <w:r>
        <w:rPr>
          <w:rFonts w:hint="eastAsia" w:ascii="仿宋" w:hAnsi="仿宋" w:eastAsia="仿宋" w:cs="宋体"/>
          <w:color w:val="auto"/>
          <w:kern w:val="0"/>
          <w:sz w:val="32"/>
          <w:szCs w:val="32"/>
        </w:rPr>
        <w:t>。</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（三）一般公共预算当年拨款具体使用情况。</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ascii="仿宋" w:hAnsi="仿宋" w:eastAsia="仿宋" w:cs="宋体"/>
          <w:color w:val="auto"/>
          <w:kern w:val="0"/>
          <w:sz w:val="32"/>
          <w:szCs w:val="32"/>
        </w:rPr>
        <w:t>1.</w:t>
      </w:r>
      <w:r>
        <w:rPr>
          <w:rFonts w:hint="eastAsia" w:ascii="仿宋" w:hAnsi="仿宋" w:eastAsia="仿宋" w:cs="宋体"/>
          <w:color w:val="auto"/>
          <w:kern w:val="0"/>
          <w:sz w:val="32"/>
          <w:szCs w:val="32"/>
        </w:rPr>
        <w:t>一般公共服务（类）</w:t>
      </w:r>
      <w:r>
        <w:rPr>
          <w:rFonts w:hint="eastAsia" w:ascii="仿宋" w:hAnsi="仿宋" w:eastAsia="仿宋" w:cs="宋体"/>
          <w:color w:val="auto"/>
          <w:kern w:val="0"/>
          <w:sz w:val="32"/>
          <w:szCs w:val="32"/>
          <w:lang w:eastAsia="zh-CN"/>
        </w:rPr>
        <w:t>政府办公厅（室）及相关机构事务</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行政运行</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327.7</w:t>
      </w:r>
      <w:r>
        <w:rPr>
          <w:rFonts w:hint="eastAsia" w:ascii="仿宋" w:hAnsi="仿宋" w:eastAsia="仿宋" w:cs="宋体"/>
          <w:color w:val="auto"/>
          <w:kern w:val="0"/>
          <w:sz w:val="32"/>
          <w:szCs w:val="32"/>
        </w:rPr>
        <w:t>万元，主要用于：机关及参公管理事业单位正常运转的基本支出，包括基本工资、津贴补贴等人员经费以及办公费、印刷费、水电费等日常公用经费。</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ascii="仿宋" w:hAnsi="仿宋" w:eastAsia="仿宋" w:cs="宋体"/>
          <w:color w:val="auto"/>
          <w:kern w:val="0"/>
          <w:sz w:val="32"/>
          <w:szCs w:val="32"/>
        </w:rPr>
        <w:t>2.</w:t>
      </w:r>
      <w:r>
        <w:rPr>
          <w:rFonts w:hint="eastAsia" w:ascii="仿宋" w:hAnsi="仿宋" w:eastAsia="仿宋" w:cs="宋体"/>
          <w:color w:val="auto"/>
          <w:kern w:val="0"/>
          <w:sz w:val="32"/>
          <w:szCs w:val="32"/>
        </w:rPr>
        <w:t>一般公共服务（类）</w:t>
      </w:r>
      <w:r>
        <w:rPr>
          <w:rFonts w:hint="eastAsia" w:ascii="仿宋" w:hAnsi="仿宋" w:eastAsia="仿宋" w:cs="宋体"/>
          <w:color w:val="auto"/>
          <w:kern w:val="0"/>
          <w:sz w:val="32"/>
          <w:szCs w:val="32"/>
          <w:lang w:eastAsia="zh-CN"/>
        </w:rPr>
        <w:t>政府办公厅（室）及相关机构事务</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事业运行</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208.51</w:t>
      </w:r>
      <w:r>
        <w:rPr>
          <w:rFonts w:hint="eastAsia" w:ascii="仿宋" w:hAnsi="仿宋" w:eastAsia="仿宋" w:cs="宋体"/>
          <w:color w:val="auto"/>
          <w:kern w:val="0"/>
          <w:sz w:val="32"/>
          <w:szCs w:val="32"/>
        </w:rPr>
        <w:t>万元，主要用于：机关及参公管理事业单位开展财政综合业务、预决算编审等未单独设置项级科目的专门性财政管理工作的项目支出。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ascii="仿宋" w:hAnsi="仿宋" w:eastAsia="仿宋" w:cs="宋体"/>
          <w:color w:val="auto"/>
          <w:kern w:val="0"/>
          <w:sz w:val="32"/>
          <w:szCs w:val="32"/>
        </w:rPr>
        <w:t>3.</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eastAsia="zh-CN"/>
        </w:rPr>
        <w:t>行政事业单位养老支出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机关事业单位基本养老保险缴费支出</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45.76</w:t>
      </w:r>
      <w:r>
        <w:rPr>
          <w:rFonts w:hint="eastAsia" w:ascii="仿宋" w:hAnsi="仿宋" w:eastAsia="仿宋" w:cs="宋体"/>
          <w:color w:val="auto"/>
          <w:kern w:val="0"/>
          <w:sz w:val="32"/>
          <w:szCs w:val="32"/>
        </w:rPr>
        <w:t>万元，主要用于：实施养老保险制度后，部门按规定由单位缴纳的基本养老保险费支出。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4</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eastAsia="zh-CN"/>
        </w:rPr>
        <w:t>行政事业单位养老支出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机关事业单位职业年金缴费支出</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22.88</w:t>
      </w:r>
      <w:r>
        <w:rPr>
          <w:rFonts w:hint="eastAsia" w:ascii="仿宋" w:hAnsi="仿宋" w:eastAsia="仿宋" w:cs="宋体"/>
          <w:color w:val="auto"/>
          <w:kern w:val="0"/>
          <w:sz w:val="32"/>
          <w:szCs w:val="32"/>
        </w:rPr>
        <w:t>万元，主要用于：实施养老保险制度后，部门按规定由单位缴纳的职业年金支出。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5</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eastAsia="zh-CN"/>
        </w:rPr>
        <w:t>其他社会保障和就业支出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其他社会保障和就业支出</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4.21</w:t>
      </w:r>
      <w:r>
        <w:rPr>
          <w:rFonts w:hint="eastAsia" w:ascii="仿宋" w:hAnsi="仿宋" w:eastAsia="仿宋" w:cs="宋体"/>
          <w:color w:val="auto"/>
          <w:kern w:val="0"/>
          <w:sz w:val="32"/>
          <w:szCs w:val="32"/>
        </w:rPr>
        <w:t>万元，主要用于：实施养老保险制度后，部门按规定由单位缴纳的</w:t>
      </w:r>
      <w:r>
        <w:rPr>
          <w:rFonts w:hint="eastAsia" w:ascii="仿宋" w:hAnsi="仿宋" w:eastAsia="仿宋" w:cs="宋体"/>
          <w:color w:val="auto"/>
          <w:kern w:val="0"/>
          <w:sz w:val="32"/>
          <w:szCs w:val="32"/>
          <w:lang w:eastAsia="zh-CN"/>
        </w:rPr>
        <w:t>其他用于社会保障和就业方面的支出。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6</w:t>
      </w:r>
      <w:r>
        <w:rPr>
          <w:rFonts w:ascii="仿宋" w:hAnsi="仿宋" w:eastAsia="仿宋" w:cs="宋体"/>
          <w:color w:val="auto"/>
          <w:kern w:val="0"/>
          <w:sz w:val="32"/>
          <w:szCs w:val="32"/>
        </w:rPr>
        <w:t>.</w:t>
      </w:r>
      <w:r>
        <w:rPr>
          <w:rFonts w:hint="eastAsia" w:ascii="仿宋" w:hAnsi="仿宋" w:eastAsia="仿宋" w:cs="宋体"/>
          <w:color w:val="auto"/>
          <w:kern w:val="0"/>
          <w:sz w:val="32"/>
          <w:szCs w:val="32"/>
          <w:lang w:eastAsia="zh-CN"/>
        </w:rPr>
        <w:t>卫生健康支出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计划生育事务</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其他计划生育事务支出</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3.17</w:t>
      </w:r>
      <w:r>
        <w:rPr>
          <w:rFonts w:hint="eastAsia" w:ascii="仿宋" w:hAnsi="仿宋" w:eastAsia="仿宋" w:cs="宋体"/>
          <w:color w:val="auto"/>
          <w:kern w:val="0"/>
          <w:sz w:val="32"/>
          <w:szCs w:val="32"/>
        </w:rPr>
        <w:t>万元，主要用于：按规定由单位缴纳</w:t>
      </w:r>
      <w:r>
        <w:rPr>
          <w:rFonts w:hint="eastAsia" w:ascii="仿宋" w:hAnsi="仿宋" w:eastAsia="仿宋" w:cs="宋体"/>
          <w:color w:val="auto"/>
          <w:kern w:val="0"/>
          <w:sz w:val="32"/>
          <w:szCs w:val="32"/>
          <w:lang w:eastAsia="zh-CN"/>
        </w:rPr>
        <w:t>的其他用于计划外生育管理事务方面的支出。</w:t>
      </w:r>
    </w:p>
    <w:p>
      <w:pPr>
        <w:numPr>
          <w:ilvl w:val="0"/>
          <w:numId w:val="3"/>
        </w:numPr>
        <w:spacing w:line="600" w:lineRule="exact"/>
        <w:ind w:left="0" w:leftChars="0" w:firstLine="636" w:firstLineChars="199"/>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卫生健康支出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行政事业单位医疗</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行政单位医疗</w:t>
      </w:r>
      <w:r>
        <w:rPr>
          <w:rFonts w:hint="eastAsia" w:ascii="仿宋" w:hAnsi="仿宋" w:eastAsia="仿宋" w:cs="宋体"/>
          <w:color w:val="auto"/>
          <w:kern w:val="0"/>
          <w:sz w:val="32"/>
          <w:szCs w:val="32"/>
        </w:rPr>
        <w:t>（项）</w:t>
      </w:r>
      <w:r>
        <w:rPr>
          <w:rFonts w:hint="eastAsia" w:ascii="仿宋" w:hAnsi="仿宋" w:eastAsia="仿宋" w:cs="宋体"/>
          <w:color w:val="auto"/>
          <w:kern w:val="0"/>
          <w:sz w:val="32"/>
          <w:szCs w:val="32"/>
          <w:lang w:val="en-US" w:eastAsia="zh-CN"/>
        </w:rPr>
        <w:t>:2022年预算数为17.29万元，主要用于：</w:t>
      </w:r>
      <w:r>
        <w:rPr>
          <w:rFonts w:hint="eastAsia" w:ascii="仿宋" w:hAnsi="仿宋" w:eastAsia="仿宋" w:cs="宋体"/>
          <w:color w:val="auto"/>
          <w:kern w:val="0"/>
          <w:sz w:val="32"/>
          <w:szCs w:val="32"/>
        </w:rPr>
        <w:t>实施</w:t>
      </w:r>
      <w:r>
        <w:rPr>
          <w:rFonts w:hint="eastAsia" w:ascii="仿宋" w:hAnsi="仿宋" w:eastAsia="仿宋" w:cs="宋体"/>
          <w:color w:val="auto"/>
          <w:kern w:val="0"/>
          <w:sz w:val="32"/>
          <w:szCs w:val="32"/>
          <w:lang w:eastAsia="zh-CN"/>
        </w:rPr>
        <w:t>医疗保险</w:t>
      </w:r>
      <w:r>
        <w:rPr>
          <w:rFonts w:hint="eastAsia" w:ascii="仿宋" w:hAnsi="仿宋" w:eastAsia="仿宋" w:cs="宋体"/>
          <w:color w:val="auto"/>
          <w:kern w:val="0"/>
          <w:sz w:val="32"/>
          <w:szCs w:val="32"/>
        </w:rPr>
        <w:t>制度后，部门按规定由单位缴纳</w:t>
      </w:r>
      <w:r>
        <w:rPr>
          <w:rFonts w:hint="eastAsia" w:ascii="仿宋" w:hAnsi="仿宋" w:eastAsia="仿宋" w:cs="宋体"/>
          <w:color w:val="auto"/>
          <w:kern w:val="0"/>
          <w:sz w:val="32"/>
          <w:szCs w:val="32"/>
          <w:lang w:val="en-US" w:eastAsia="zh-CN"/>
        </w:rPr>
        <w:t>机关及参公管理事业单位基本医疗保险缴费支出。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8</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住房保障（类）</w:t>
      </w:r>
      <w:r>
        <w:rPr>
          <w:rFonts w:hint="eastAsia" w:ascii="仿宋" w:hAnsi="仿宋" w:eastAsia="仿宋" w:cs="宋体"/>
          <w:color w:val="auto"/>
          <w:kern w:val="0"/>
          <w:sz w:val="32"/>
          <w:szCs w:val="32"/>
          <w:lang w:eastAsia="zh-CN"/>
        </w:rPr>
        <w:t>住房改革</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住房公积金</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50.15</w:t>
      </w:r>
      <w:r>
        <w:rPr>
          <w:rFonts w:hint="eastAsia" w:ascii="仿宋" w:hAnsi="仿宋" w:eastAsia="仿宋" w:cs="宋体"/>
          <w:color w:val="auto"/>
          <w:kern w:val="0"/>
          <w:sz w:val="32"/>
          <w:szCs w:val="32"/>
        </w:rPr>
        <w:t>万元，主要用于：部门按人力资源和社会保障部、财政部规定的基本工资和津贴补贴以及规定比例为职工缴纳的住房公积金支出。</w:t>
      </w:r>
    </w:p>
    <w:p>
      <w:pPr>
        <w:numPr>
          <w:ilvl w:val="0"/>
          <w:numId w:val="0"/>
        </w:numPr>
        <w:ind w:left="17" w:leftChars="8" w:firstLine="617" w:firstLineChars="193"/>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9.城乡社区（类）城乡社区管理事务（款）城管执法（项）：</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12.8</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eastAsia="zh-CN"/>
        </w:rPr>
        <w:t>城市管理综合行政执法、加强城市市容和环境卫生管理方面的支出。</w:t>
      </w:r>
    </w:p>
    <w:p>
      <w:pPr>
        <w:numPr>
          <w:ilvl w:val="0"/>
          <w:numId w:val="0"/>
        </w:numPr>
        <w:spacing w:line="600" w:lineRule="exact"/>
        <w:ind w:left="17" w:leftChars="8" w:firstLine="620" w:firstLineChars="194"/>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10.农林水（类）农村综合改革（款）对村民委员会和村党支部的补助（项）：2022年预算数为160.74万元，主要用于：对村民委员会和村党支部的补助支出，以及支持建立县级基本财力保障机制安排的村级组织运转奖补资金。</w:t>
      </w:r>
    </w:p>
    <w:p>
      <w:pPr>
        <w:pStyle w:val="2"/>
        <w:ind w:left="0" w:leftChars="0" w:firstLine="640" w:firstLineChars="200"/>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11.农林水（类）农村综合改革（款）农村综合改革示范试点补助（项）：2022年预算数为34万元，主要用于：对农村综合改革示范试点、新型农业社会化服务体系建设等补助支出。</w:t>
      </w:r>
    </w:p>
    <w:p>
      <w:pPr>
        <w:ind w:left="0" w:leftChars="0"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12.交通运输（类）公路水路运输（款）公路和运输安全（项）：2022年预算数为6.96万元，主要用于：公路和运输安全支出。</w:t>
      </w:r>
    </w:p>
    <w:p>
      <w:pPr>
        <w:ind w:left="0" w:leftChars="0"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13.农林水支出（类）林业和草原（款）行政运行（项）：2022年预算数为3万元，主要用于：行政单位包括实行公务员管理的事业单位的基本支出。</w:t>
      </w:r>
    </w:p>
    <w:p>
      <w:pPr>
        <w:pStyle w:val="2"/>
        <w:rPr>
          <w:rFonts w:hint="eastAsia"/>
          <w:color w:val="auto"/>
          <w:lang w:val="en-US" w:eastAsia="zh-CN"/>
        </w:rPr>
      </w:pPr>
    </w:p>
    <w:p>
      <w:pPr>
        <w:pStyle w:val="2"/>
        <w:rPr>
          <w:rFonts w:hint="default"/>
          <w:color w:val="auto"/>
          <w:lang w:val="en-US" w:eastAsia="zh-CN"/>
        </w:rPr>
      </w:pPr>
    </w:p>
    <w:p>
      <w:pPr>
        <w:numPr>
          <w:ilvl w:val="0"/>
          <w:numId w:val="0"/>
        </w:numPr>
        <w:ind w:left="17" w:leftChars="8" w:firstLine="620" w:firstLineChars="194"/>
        <w:rPr>
          <w:rFonts w:hint="eastAsia" w:ascii="仿宋" w:hAnsi="仿宋" w:eastAsia="仿宋" w:cs="宋体"/>
          <w:b/>
          <w:color w:val="auto"/>
          <w:kern w:val="0"/>
          <w:sz w:val="32"/>
          <w:szCs w:val="32"/>
        </w:rPr>
      </w:pPr>
      <w:r>
        <w:rPr>
          <w:rFonts w:hint="eastAsia" w:ascii="仿宋" w:hAnsi="仿宋" w:eastAsia="仿宋" w:cs="宋体"/>
          <w:color w:val="auto"/>
          <w:kern w:val="0"/>
          <w:sz w:val="32"/>
          <w:szCs w:val="32"/>
          <w:lang w:eastAsia="zh-CN"/>
        </w:rPr>
        <w:t>四</w:t>
      </w:r>
      <w:r>
        <w:rPr>
          <w:rFonts w:hint="eastAsia" w:ascii="仿宋" w:hAnsi="仿宋" w:eastAsia="仿宋" w:cs="宋体"/>
          <w:b/>
          <w:color w:val="auto"/>
          <w:kern w:val="0"/>
          <w:sz w:val="32"/>
          <w:szCs w:val="32"/>
        </w:rPr>
        <w:t>、一般公共预算基本支出情况说明</w:t>
      </w:r>
      <w:r>
        <w:rPr>
          <w:rFonts w:ascii="仿宋" w:hAnsi="宋体" w:eastAsia="仿宋" w:cs="宋体"/>
          <w:b/>
          <w:color w:val="auto"/>
          <w:kern w:val="0"/>
          <w:sz w:val="32"/>
          <w:szCs w:val="32"/>
        </w:rPr>
        <w:t> </w:t>
      </w:r>
      <w:r>
        <w:rPr>
          <w:rFonts w:ascii="仿宋" w:hAnsi="仿宋" w:eastAsia="仿宋" w:cs="宋体"/>
          <w:b/>
          <w:color w:val="auto"/>
          <w:kern w:val="0"/>
          <w:sz w:val="32"/>
          <w:szCs w:val="32"/>
        </w:rPr>
        <w:br w:type="textWrapping"/>
      </w:r>
      <w:r>
        <w:rPr>
          <w:rFonts w:hint="eastAsia" w:ascii="仿宋" w:hAnsi="仿宋" w:eastAsia="仿宋" w:cs="宋体"/>
          <w:color w:val="auto"/>
          <w:kern w:val="0"/>
          <w:sz w:val="32"/>
          <w:szCs w:val="32"/>
        </w:rPr>
        <w:t xml:space="preserve">　 </w:t>
      </w:r>
      <w:r>
        <w:rPr>
          <w:rFonts w:hint="eastAsia" w:ascii="仿宋" w:hAnsi="仿宋" w:eastAsia="仿宋"/>
          <w:color w:val="auto"/>
          <w:sz w:val="32"/>
          <w:szCs w:val="32"/>
          <w:lang w:eastAsia="zh-CN"/>
        </w:rPr>
        <w:t>黑竹沟镇人民政府</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年一般公共预算基本支出</w:t>
      </w:r>
      <w:r>
        <w:rPr>
          <w:rFonts w:hint="eastAsia" w:ascii="仿宋" w:hAnsi="仿宋" w:eastAsia="仿宋" w:cs="宋体"/>
          <w:color w:val="auto"/>
          <w:kern w:val="0"/>
          <w:sz w:val="32"/>
          <w:szCs w:val="32"/>
          <w:lang w:val="en-US" w:eastAsia="zh-CN"/>
        </w:rPr>
        <w:t>814.38</w:t>
      </w:r>
      <w:r>
        <w:rPr>
          <w:rFonts w:hint="eastAsia" w:ascii="仿宋" w:hAnsi="仿宋" w:eastAsia="仿宋" w:cs="宋体"/>
          <w:color w:val="auto"/>
          <w:kern w:val="0"/>
          <w:sz w:val="32"/>
          <w:szCs w:val="32"/>
        </w:rPr>
        <w:t>万元，其中：</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人员经费</w:t>
      </w:r>
      <w:r>
        <w:rPr>
          <w:rFonts w:hint="eastAsia" w:ascii="仿宋" w:hAnsi="仿宋" w:eastAsia="仿宋" w:cs="宋体"/>
          <w:color w:val="auto"/>
          <w:kern w:val="0"/>
          <w:sz w:val="32"/>
          <w:szCs w:val="32"/>
          <w:lang w:val="en-US" w:eastAsia="zh-CN"/>
        </w:rPr>
        <w:t>624.85</w:t>
      </w:r>
      <w:r>
        <w:rPr>
          <w:rFonts w:hint="eastAsia" w:ascii="仿宋" w:hAnsi="仿宋" w:eastAsia="仿宋" w:cs="宋体"/>
          <w:color w:val="auto"/>
          <w:kern w:val="0"/>
          <w:sz w:val="32"/>
          <w:szCs w:val="32"/>
        </w:rPr>
        <w:t>万元，主要包括：基本工资、津贴补贴、奖金、社会保险缴费、绩效工资、机关事业单位基本养老保险缴费、职业年金缴费、其他工资福利支出、住房公积金、其他对个人和家庭的补助支出。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公用经费</w:t>
      </w:r>
      <w:r>
        <w:rPr>
          <w:rFonts w:hint="eastAsia" w:ascii="仿宋" w:hAnsi="仿宋" w:eastAsia="仿宋" w:cs="宋体"/>
          <w:color w:val="auto"/>
          <w:kern w:val="0"/>
          <w:sz w:val="32"/>
          <w:szCs w:val="32"/>
          <w:lang w:val="en-US" w:eastAsia="zh-CN"/>
        </w:rPr>
        <w:t>189.53</w:t>
      </w:r>
      <w:r>
        <w:rPr>
          <w:rFonts w:hint="eastAsia" w:ascii="仿宋" w:hAnsi="仿宋" w:eastAsia="仿宋" w:cs="宋体"/>
          <w:color w:val="auto"/>
          <w:kern w:val="0"/>
          <w:sz w:val="32"/>
          <w:szCs w:val="32"/>
        </w:rPr>
        <w:t>万元，主要包括：办公费、印刷费、电费、邮电费、差旅费、</w:t>
      </w:r>
      <w:r>
        <w:rPr>
          <w:rFonts w:hint="eastAsia" w:ascii="仿宋" w:hAnsi="仿宋" w:eastAsia="仿宋" w:cs="宋体"/>
          <w:color w:val="auto"/>
          <w:kern w:val="0"/>
          <w:sz w:val="32"/>
          <w:szCs w:val="32"/>
          <w:lang w:eastAsia="zh-CN"/>
        </w:rPr>
        <w:t>公务接待费、</w:t>
      </w:r>
      <w:r>
        <w:rPr>
          <w:rFonts w:hint="eastAsia" w:ascii="仿宋" w:hAnsi="仿宋" w:eastAsia="仿宋" w:cs="宋体"/>
          <w:color w:val="auto"/>
          <w:kern w:val="0"/>
          <w:sz w:val="32"/>
          <w:szCs w:val="32"/>
        </w:rPr>
        <w:t>工会经费、福利费、</w:t>
      </w:r>
      <w:r>
        <w:rPr>
          <w:rFonts w:hint="eastAsia" w:ascii="仿宋" w:hAnsi="仿宋" w:eastAsia="仿宋" w:cs="宋体"/>
          <w:color w:val="auto"/>
          <w:kern w:val="0"/>
          <w:sz w:val="32"/>
          <w:szCs w:val="32"/>
          <w:lang w:eastAsia="zh-CN"/>
        </w:rPr>
        <w:t>公务车运行维护费、</w:t>
      </w:r>
      <w:r>
        <w:rPr>
          <w:rFonts w:hint="eastAsia" w:ascii="仿宋" w:hAnsi="仿宋" w:eastAsia="仿宋" w:cs="宋体"/>
          <w:color w:val="auto"/>
          <w:kern w:val="0"/>
          <w:sz w:val="32"/>
          <w:szCs w:val="32"/>
        </w:rPr>
        <w:t>其他交通费、其他商品和服务支出。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xml:space="preserve">　 </w:t>
      </w:r>
      <w:r>
        <w:rPr>
          <w:rFonts w:hint="eastAsia" w:ascii="仿宋" w:hAnsi="仿宋" w:eastAsia="仿宋" w:cs="宋体"/>
          <w:b/>
          <w:color w:val="auto"/>
          <w:kern w:val="0"/>
          <w:sz w:val="32"/>
          <w:szCs w:val="32"/>
        </w:rPr>
        <w:t>六、政府性基金预算支出规模及变化情况说明</w:t>
      </w:r>
      <w:r>
        <w:rPr>
          <w:rFonts w:ascii="仿宋" w:hAnsi="宋体" w:eastAsia="仿宋" w:cs="宋体"/>
          <w:b/>
          <w:color w:val="auto"/>
          <w:kern w:val="0"/>
          <w:sz w:val="32"/>
          <w:szCs w:val="32"/>
        </w:rPr>
        <w:t> </w:t>
      </w:r>
      <w:r>
        <w:rPr>
          <w:rFonts w:ascii="仿宋" w:hAnsi="仿宋" w:eastAsia="仿宋" w:cs="宋体"/>
          <w:b/>
          <w:color w:val="auto"/>
          <w:kern w:val="0"/>
          <w:sz w:val="32"/>
          <w:szCs w:val="32"/>
        </w:rPr>
        <w:br w:type="textWrapping"/>
      </w:r>
      <w:r>
        <w:rPr>
          <w:rFonts w:hint="eastAsia" w:ascii="仿宋" w:hAnsi="仿宋" w:eastAsia="仿宋" w:cs="宋体"/>
          <w:color w:val="auto"/>
          <w:kern w:val="0"/>
          <w:sz w:val="32"/>
          <w:szCs w:val="32"/>
        </w:rPr>
        <w:t>　 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eastAsia="zh-CN"/>
        </w:rPr>
        <w:t>黑竹沟镇人民政府</w:t>
      </w:r>
      <w:r>
        <w:rPr>
          <w:rFonts w:hint="eastAsia" w:ascii="仿宋" w:hAnsi="仿宋" w:eastAsia="仿宋" w:cs="宋体"/>
          <w:color w:val="auto"/>
          <w:kern w:val="0"/>
          <w:sz w:val="32"/>
          <w:szCs w:val="32"/>
        </w:rPr>
        <w:t>政府性基金预算支出</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xml:space="preserve">　 </w:t>
      </w:r>
      <w:r>
        <w:rPr>
          <w:rFonts w:hint="eastAsia" w:ascii="仿宋" w:hAnsi="仿宋" w:eastAsia="仿宋" w:cs="宋体"/>
          <w:b/>
          <w:color w:val="auto"/>
          <w:kern w:val="0"/>
          <w:sz w:val="32"/>
          <w:szCs w:val="32"/>
        </w:rPr>
        <w:t>七、国有资本经营预算支出规模及变化情况说明</w:t>
      </w:r>
    </w:p>
    <w:p>
      <w:pPr>
        <w:ind w:firstLine="640" w:firstLineChars="200"/>
        <w:rPr>
          <w:rFonts w:hint="default" w:ascii="仿宋" w:hAnsi="仿宋" w:eastAsia="仿宋" w:cs="宋体"/>
          <w:color w:val="auto"/>
          <w:kern w:val="0"/>
          <w:sz w:val="32"/>
          <w:szCs w:val="32"/>
          <w:lang w:val="en-US" w:eastAsia="zh-CN"/>
        </w:rPr>
      </w:pP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w:t>
      </w:r>
      <w:r>
        <w:rPr>
          <w:rFonts w:hint="eastAsia" w:ascii="仿宋" w:hAnsi="仿宋" w:eastAsia="仿宋"/>
          <w:color w:val="auto"/>
          <w:sz w:val="32"/>
          <w:szCs w:val="32"/>
          <w:lang w:eastAsia="zh-CN"/>
        </w:rPr>
        <w:t>黑竹沟镇人民政府</w:t>
      </w:r>
      <w:r>
        <w:rPr>
          <w:rFonts w:hint="eastAsia" w:ascii="仿宋" w:hAnsi="仿宋" w:eastAsia="仿宋" w:cs="宋体"/>
          <w:color w:val="auto"/>
          <w:kern w:val="0"/>
          <w:sz w:val="32"/>
          <w:szCs w:val="32"/>
        </w:rPr>
        <w:t>国有资本经营预算支出</w:t>
      </w:r>
      <w:r>
        <w:rPr>
          <w:rFonts w:hint="eastAsia" w:ascii="仿宋" w:hAnsi="仿宋" w:eastAsia="仿宋" w:cs="宋体"/>
          <w:color w:val="auto"/>
          <w:kern w:val="0"/>
          <w:sz w:val="32"/>
          <w:szCs w:val="32"/>
          <w:lang w:val="en-US" w:eastAsia="zh-CN"/>
        </w:rPr>
        <w:t>0。</w:t>
      </w:r>
    </w:p>
    <w:p>
      <w:pPr>
        <w:ind w:firstLine="643" w:firstLineChars="200"/>
        <w:rPr>
          <w:rFonts w:hint="eastAsia" w:ascii="仿宋" w:hAnsi="仿宋" w:eastAsia="仿宋" w:cs="宋体"/>
          <w:b/>
          <w:color w:val="auto"/>
          <w:kern w:val="0"/>
          <w:sz w:val="32"/>
          <w:szCs w:val="32"/>
        </w:rPr>
      </w:pPr>
      <w:r>
        <w:rPr>
          <w:rFonts w:hint="eastAsia" w:ascii="仿宋" w:hAnsi="仿宋" w:eastAsia="仿宋" w:cs="宋体"/>
          <w:b/>
          <w:color w:val="auto"/>
          <w:kern w:val="0"/>
          <w:sz w:val="32"/>
          <w:szCs w:val="32"/>
        </w:rPr>
        <w:t>八、社会保险基金预算支出规模及变化情况说明</w:t>
      </w:r>
    </w:p>
    <w:p>
      <w:pPr>
        <w:ind w:firstLine="640" w:firstLineChars="200"/>
        <w:rPr>
          <w:rFonts w:hint="default" w:ascii="仿宋" w:hAnsi="仿宋" w:eastAsia="仿宋" w:cs="宋体"/>
          <w:color w:val="auto"/>
          <w:kern w:val="0"/>
          <w:sz w:val="32"/>
          <w:szCs w:val="32"/>
          <w:lang w:val="en-US" w:eastAsia="zh-CN"/>
        </w:rPr>
      </w:pP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w:t>
      </w:r>
      <w:r>
        <w:rPr>
          <w:rFonts w:hint="eastAsia" w:ascii="仿宋" w:hAnsi="仿宋" w:eastAsia="仿宋"/>
          <w:color w:val="auto"/>
          <w:sz w:val="32"/>
          <w:szCs w:val="32"/>
          <w:lang w:eastAsia="zh-CN"/>
        </w:rPr>
        <w:t>黑竹沟镇人民政府</w:t>
      </w:r>
      <w:r>
        <w:rPr>
          <w:rFonts w:hint="eastAsia" w:ascii="仿宋" w:hAnsi="仿宋" w:eastAsia="仿宋" w:cs="宋体"/>
          <w:color w:val="auto"/>
          <w:kern w:val="0"/>
          <w:sz w:val="32"/>
          <w:szCs w:val="32"/>
        </w:rPr>
        <w:t>社会保险基金预算支出</w:t>
      </w:r>
      <w:r>
        <w:rPr>
          <w:rFonts w:hint="eastAsia" w:ascii="仿宋" w:hAnsi="仿宋" w:eastAsia="仿宋" w:cs="宋体"/>
          <w:color w:val="auto"/>
          <w:kern w:val="0"/>
          <w:sz w:val="32"/>
          <w:szCs w:val="32"/>
          <w:lang w:val="en-US" w:eastAsia="zh-CN"/>
        </w:rPr>
        <w:t>0。</w:t>
      </w:r>
    </w:p>
    <w:p>
      <w:pPr>
        <w:ind w:firstLine="643" w:firstLineChars="200"/>
        <w:rPr>
          <w:rFonts w:ascii="仿宋" w:hAnsi="仿宋" w:eastAsia="仿宋"/>
          <w:color w:val="auto"/>
          <w:sz w:val="32"/>
          <w:szCs w:val="32"/>
        </w:rPr>
      </w:pPr>
      <w:r>
        <w:rPr>
          <w:rFonts w:hint="eastAsia" w:ascii="仿宋" w:hAnsi="仿宋" w:eastAsia="仿宋" w:cs="宋体"/>
          <w:b/>
          <w:color w:val="auto"/>
          <w:kern w:val="0"/>
          <w:sz w:val="32"/>
          <w:szCs w:val="32"/>
        </w:rPr>
        <w:t>九、“三公”经费预算安排情况说明</w:t>
      </w:r>
      <w:r>
        <w:rPr>
          <w:rFonts w:ascii="仿宋" w:hAnsi="宋体" w:eastAsia="仿宋" w:cs="宋体"/>
          <w:b/>
          <w:color w:val="auto"/>
          <w:kern w:val="0"/>
          <w:sz w:val="32"/>
          <w:szCs w:val="32"/>
        </w:rPr>
        <w:t> </w:t>
      </w:r>
      <w:r>
        <w:rPr>
          <w:rFonts w:ascii="仿宋" w:hAnsi="仿宋" w:eastAsia="仿宋" w:cs="宋体"/>
          <w:b/>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olor w:val="auto"/>
          <w:sz w:val="32"/>
          <w:szCs w:val="32"/>
          <w:lang w:eastAsia="zh-CN"/>
        </w:rPr>
        <w:t>黑竹沟镇人民政府</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年“三公”经费预算数</w:t>
      </w:r>
      <w:r>
        <w:rPr>
          <w:rFonts w:hint="eastAsia" w:ascii="仿宋" w:hAnsi="仿宋" w:eastAsia="仿宋" w:cs="宋体"/>
          <w:color w:val="auto"/>
          <w:kern w:val="0"/>
          <w:sz w:val="32"/>
          <w:szCs w:val="32"/>
          <w:lang w:val="en-US" w:eastAsia="zh-CN"/>
        </w:rPr>
        <w:t>25.2</w:t>
      </w:r>
      <w:r>
        <w:rPr>
          <w:rFonts w:hint="eastAsia" w:ascii="仿宋" w:hAnsi="仿宋" w:eastAsia="仿宋" w:cs="宋体"/>
          <w:color w:val="auto"/>
          <w:kern w:val="0"/>
          <w:sz w:val="32"/>
          <w:szCs w:val="32"/>
        </w:rPr>
        <w:t>万元，较上年“三公”经费预算数</w:t>
      </w:r>
      <w:r>
        <w:rPr>
          <w:rFonts w:hint="eastAsia" w:ascii="仿宋" w:hAnsi="仿宋" w:eastAsia="仿宋" w:cs="宋体"/>
          <w:color w:val="auto"/>
          <w:kern w:val="0"/>
          <w:sz w:val="32"/>
          <w:szCs w:val="32"/>
          <w:lang w:eastAsia="zh-CN"/>
        </w:rPr>
        <w:t>减少</w:t>
      </w:r>
      <w:r>
        <w:rPr>
          <w:rFonts w:hint="eastAsia" w:ascii="仿宋" w:hAnsi="仿宋" w:eastAsia="仿宋" w:cs="宋体"/>
          <w:color w:val="auto"/>
          <w:kern w:val="0"/>
          <w:sz w:val="32"/>
          <w:szCs w:val="32"/>
          <w:lang w:val="en-US" w:eastAsia="zh-CN"/>
        </w:rPr>
        <w:t>0.8万元，主要是为了精减开支</w:t>
      </w:r>
      <w:r>
        <w:rPr>
          <w:rFonts w:hint="eastAsia" w:ascii="仿宋" w:hAnsi="仿宋" w:eastAsia="仿宋" w:cs="宋体"/>
          <w:color w:val="auto"/>
          <w:kern w:val="0"/>
          <w:sz w:val="32"/>
          <w:szCs w:val="32"/>
        </w:rPr>
        <w:t>。其中财政拨款安排“三公”经费</w:t>
      </w:r>
      <w:r>
        <w:rPr>
          <w:rFonts w:hint="eastAsia" w:ascii="仿宋" w:hAnsi="仿宋" w:eastAsia="仿宋" w:cs="宋体"/>
          <w:color w:val="auto"/>
          <w:kern w:val="0"/>
          <w:sz w:val="32"/>
          <w:szCs w:val="32"/>
          <w:lang w:val="en-US" w:eastAsia="zh-CN"/>
        </w:rPr>
        <w:t>25.2</w:t>
      </w:r>
      <w:r>
        <w:rPr>
          <w:rFonts w:hint="eastAsia" w:ascii="仿宋" w:hAnsi="仿宋" w:eastAsia="仿宋" w:cs="宋体"/>
          <w:color w:val="auto"/>
          <w:kern w:val="0"/>
          <w:sz w:val="32"/>
          <w:szCs w:val="32"/>
        </w:rPr>
        <w:t>万元。因公出国（境）经费</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万元，公务接待费</w:t>
      </w:r>
      <w:r>
        <w:rPr>
          <w:rFonts w:hint="eastAsia" w:ascii="仿宋" w:hAnsi="仿宋" w:eastAsia="仿宋" w:cs="宋体"/>
          <w:color w:val="auto"/>
          <w:kern w:val="0"/>
          <w:sz w:val="32"/>
          <w:szCs w:val="32"/>
          <w:lang w:val="en-US" w:eastAsia="zh-CN"/>
        </w:rPr>
        <w:t>15.2</w:t>
      </w:r>
      <w:r>
        <w:rPr>
          <w:rFonts w:hint="eastAsia" w:ascii="仿宋" w:hAnsi="仿宋" w:eastAsia="仿宋" w:cs="宋体"/>
          <w:color w:val="auto"/>
          <w:kern w:val="0"/>
          <w:sz w:val="32"/>
          <w:szCs w:val="32"/>
        </w:rPr>
        <w:t>万元，公务用车购置及运行维护费</w:t>
      </w:r>
      <w:r>
        <w:rPr>
          <w:rFonts w:hint="eastAsia" w:ascii="仿宋" w:hAnsi="仿宋" w:eastAsia="仿宋" w:cs="宋体"/>
          <w:color w:val="auto"/>
          <w:kern w:val="0"/>
          <w:sz w:val="32"/>
          <w:szCs w:val="32"/>
          <w:lang w:val="en-US" w:eastAsia="zh-CN"/>
        </w:rPr>
        <w:t>10</w:t>
      </w:r>
      <w:r>
        <w:rPr>
          <w:rFonts w:hint="eastAsia" w:ascii="仿宋" w:hAnsi="仿宋" w:eastAsia="仿宋" w:cs="宋体"/>
          <w:color w:val="auto"/>
          <w:kern w:val="0"/>
          <w:sz w:val="32"/>
          <w:szCs w:val="32"/>
        </w:rPr>
        <w:t>万元。</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ascii="仿宋" w:hAnsi="仿宋" w:eastAsia="仿宋" w:cs="宋体"/>
          <w:color w:val="auto"/>
          <w:kern w:val="0"/>
          <w:sz w:val="32"/>
          <w:szCs w:val="32"/>
        </w:rPr>
        <w:t>1.</w:t>
      </w:r>
      <w:r>
        <w:rPr>
          <w:rFonts w:hint="eastAsia" w:ascii="仿宋" w:hAnsi="仿宋" w:eastAsia="仿宋" w:cs="宋体"/>
          <w:color w:val="auto"/>
          <w:kern w:val="0"/>
          <w:sz w:val="32"/>
          <w:szCs w:val="32"/>
        </w:rPr>
        <w:t>因公出国（境）经费较上年预算持平。主要原因是</w:t>
      </w:r>
      <w:r>
        <w:rPr>
          <w:rFonts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年和2021年均无因公出国（境）费用支出。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xml:space="preserve">　  </w:t>
      </w:r>
      <w:r>
        <w:rPr>
          <w:rFonts w:ascii="仿宋" w:hAnsi="仿宋" w:eastAsia="仿宋" w:cs="宋体"/>
          <w:color w:val="auto"/>
          <w:kern w:val="0"/>
          <w:sz w:val="32"/>
          <w:szCs w:val="32"/>
        </w:rPr>
        <w:t>2.</w:t>
      </w:r>
      <w:r>
        <w:rPr>
          <w:rFonts w:hint="eastAsia" w:ascii="仿宋" w:hAnsi="仿宋" w:eastAsia="仿宋" w:cs="宋体"/>
          <w:color w:val="auto"/>
          <w:kern w:val="0"/>
          <w:sz w:val="32"/>
          <w:szCs w:val="32"/>
        </w:rPr>
        <w:t>公务接待费较上年预算</w:t>
      </w:r>
      <w:r>
        <w:rPr>
          <w:rFonts w:hint="eastAsia" w:ascii="仿宋" w:hAnsi="仿宋" w:eastAsia="仿宋" w:cs="宋体"/>
          <w:color w:val="auto"/>
          <w:kern w:val="0"/>
          <w:sz w:val="32"/>
          <w:szCs w:val="32"/>
          <w:lang w:eastAsia="zh-CN"/>
        </w:rPr>
        <w:t>持平</w:t>
      </w:r>
      <w:r>
        <w:rPr>
          <w:rFonts w:hint="eastAsia" w:ascii="仿宋" w:hAnsi="仿宋" w:eastAsia="仿宋" w:cs="宋体"/>
          <w:color w:val="auto"/>
          <w:kern w:val="0"/>
          <w:sz w:val="32"/>
          <w:szCs w:val="32"/>
        </w:rPr>
        <w:t>。主要原因是按照中央八项规定及厉行节约、反对浪费的要求，简化接待程序，严格控制用餐及住宿标准，减少公务接待开支。</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年公务接待费计划用于</w:t>
      </w:r>
      <w:r>
        <w:rPr>
          <w:rFonts w:hint="eastAsia" w:ascii="仿宋" w:hAnsi="仿宋" w:eastAsia="仿宋" w:cs="宋体"/>
          <w:color w:val="auto"/>
          <w:kern w:val="0"/>
          <w:sz w:val="32"/>
          <w:szCs w:val="32"/>
          <w:lang w:eastAsia="zh-CN"/>
        </w:rPr>
        <w:t>市、县各级部门单位来我单位</w:t>
      </w:r>
      <w:r>
        <w:rPr>
          <w:rFonts w:hint="eastAsia" w:ascii="仿宋" w:hAnsi="仿宋" w:eastAsia="仿宋" w:cs="宋体"/>
          <w:color w:val="auto"/>
          <w:kern w:val="0"/>
          <w:sz w:val="32"/>
          <w:szCs w:val="32"/>
        </w:rPr>
        <w:t>调研指导工作和</w:t>
      </w:r>
      <w:r>
        <w:rPr>
          <w:rFonts w:hint="eastAsia" w:ascii="仿宋" w:hAnsi="仿宋" w:eastAsia="仿宋" w:cs="宋体"/>
          <w:color w:val="auto"/>
          <w:kern w:val="0"/>
          <w:sz w:val="32"/>
          <w:szCs w:val="32"/>
          <w:lang w:eastAsia="zh-CN"/>
        </w:rPr>
        <w:t>县内其他乡镇</w:t>
      </w:r>
      <w:r>
        <w:rPr>
          <w:rFonts w:hint="eastAsia" w:ascii="仿宋" w:hAnsi="仿宋" w:eastAsia="仿宋" w:cs="宋体"/>
          <w:color w:val="auto"/>
          <w:kern w:val="0"/>
          <w:sz w:val="32"/>
          <w:szCs w:val="32"/>
        </w:rPr>
        <w:t>来我单位交流学习等。</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ascii="仿宋" w:hAnsi="仿宋" w:eastAsia="仿宋" w:cs="宋体"/>
          <w:color w:val="auto"/>
          <w:kern w:val="0"/>
          <w:sz w:val="32"/>
          <w:szCs w:val="32"/>
        </w:rPr>
        <w:t>3.</w:t>
      </w:r>
      <w:r>
        <w:rPr>
          <w:rFonts w:hint="eastAsia" w:ascii="仿宋" w:hAnsi="仿宋" w:eastAsia="仿宋" w:cs="宋体"/>
          <w:color w:val="auto"/>
          <w:kern w:val="0"/>
          <w:sz w:val="32"/>
          <w:szCs w:val="32"/>
        </w:rPr>
        <w:t>公务用车购置及运行维护费较上年预算</w:t>
      </w:r>
      <w:r>
        <w:rPr>
          <w:rFonts w:hint="eastAsia" w:ascii="仿宋" w:hAnsi="仿宋" w:eastAsia="仿宋" w:cs="宋体"/>
          <w:color w:val="auto"/>
          <w:kern w:val="0"/>
          <w:sz w:val="32"/>
          <w:szCs w:val="32"/>
          <w:lang w:eastAsia="zh-CN"/>
        </w:rPr>
        <w:t>持平</w:t>
      </w:r>
      <w:r>
        <w:rPr>
          <w:rFonts w:hint="eastAsia" w:ascii="仿宋" w:hAnsi="仿宋" w:eastAsia="仿宋" w:cs="宋体"/>
          <w:color w:val="auto"/>
          <w:kern w:val="0"/>
          <w:sz w:val="32"/>
          <w:szCs w:val="32"/>
        </w:rPr>
        <w:t>。主要原因是</w:t>
      </w:r>
      <w:r>
        <w:rPr>
          <w:rFonts w:hint="eastAsia" w:ascii="仿宋" w:hAnsi="仿宋" w:eastAsia="仿宋" w:cs="宋体"/>
          <w:color w:val="auto"/>
          <w:kern w:val="0"/>
          <w:sz w:val="32"/>
          <w:szCs w:val="32"/>
          <w:lang w:eastAsia="zh-CN"/>
        </w:rPr>
        <w:t>乡村振兴任务重，公车使用及维修频率高</w:t>
      </w:r>
      <w:r>
        <w:rPr>
          <w:rFonts w:hint="eastAsia" w:ascii="仿宋" w:hAnsi="仿宋" w:eastAsia="仿宋" w:cs="宋体"/>
          <w:color w:val="auto"/>
          <w:kern w:val="0"/>
          <w:sz w:val="32"/>
          <w:szCs w:val="32"/>
        </w:rPr>
        <w:t>。</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单位现有公务用车</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辆，其中：轿车</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辆，越野车</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辆，其他车型</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辆。</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年安排公务用车运行维护费</w:t>
      </w:r>
      <w:r>
        <w:rPr>
          <w:rFonts w:hint="eastAsia" w:ascii="仿宋" w:hAnsi="仿宋" w:eastAsia="仿宋" w:cs="宋体"/>
          <w:color w:val="auto"/>
          <w:kern w:val="0"/>
          <w:sz w:val="32"/>
          <w:szCs w:val="32"/>
          <w:lang w:val="en-US" w:eastAsia="zh-CN"/>
        </w:rPr>
        <w:t>10</w:t>
      </w:r>
      <w:r>
        <w:rPr>
          <w:rFonts w:hint="eastAsia" w:ascii="仿宋" w:hAnsi="仿宋" w:eastAsia="仿宋" w:cs="宋体"/>
          <w:color w:val="auto"/>
          <w:kern w:val="0"/>
          <w:sz w:val="32"/>
          <w:szCs w:val="32"/>
        </w:rPr>
        <w:t>万元，用于公务用车燃油、维修、保险及其他车辆支出。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b/>
          <w:color w:val="auto"/>
          <w:kern w:val="0"/>
          <w:sz w:val="32"/>
          <w:szCs w:val="32"/>
        </w:rPr>
        <w:t>　十、其他重要事项的情况说明</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（一）机关运行经费。</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xml:space="preserve">    </w:t>
      </w:r>
      <w:r>
        <w:rPr>
          <w:rFonts w:hint="eastAsia" w:ascii="仿宋" w:hAnsi="仿宋" w:eastAsia="仿宋" w:cs="宋体"/>
          <w:color w:val="auto"/>
          <w:sz w:val="32"/>
          <w:szCs w:val="32"/>
          <w:shd w:val="clear" w:color="auto" w:fill="FFFFFF"/>
        </w:rPr>
        <w:t>按照《关于印发</w:t>
      </w:r>
      <w:r>
        <w:rPr>
          <w:rFonts w:ascii="仿宋" w:hAnsi="仿宋" w:eastAsia="仿宋" w:cs="宋体"/>
          <w:color w:val="auto"/>
          <w:sz w:val="32"/>
          <w:szCs w:val="32"/>
          <w:shd w:val="clear" w:color="auto" w:fill="FFFFFF"/>
        </w:rPr>
        <w:t>&lt;</w:t>
      </w:r>
      <w:r>
        <w:rPr>
          <w:rFonts w:hint="eastAsia" w:ascii="仿宋" w:hAnsi="仿宋" w:eastAsia="仿宋" w:cs="宋体"/>
          <w:color w:val="auto"/>
          <w:sz w:val="32"/>
          <w:szCs w:val="32"/>
          <w:shd w:val="clear" w:color="auto" w:fill="FFFFFF"/>
        </w:rPr>
        <w:t>地方预决算公开操作规程</w:t>
      </w:r>
      <w:r>
        <w:rPr>
          <w:rFonts w:ascii="仿宋" w:hAnsi="仿宋" w:eastAsia="仿宋" w:cs="宋体"/>
          <w:color w:val="auto"/>
          <w:sz w:val="32"/>
          <w:szCs w:val="32"/>
          <w:shd w:val="clear" w:color="auto" w:fill="FFFFFF"/>
        </w:rPr>
        <w:t>&gt;</w:t>
      </w:r>
      <w:r>
        <w:rPr>
          <w:rFonts w:hint="eastAsia" w:ascii="仿宋" w:hAnsi="仿宋" w:eastAsia="仿宋" w:cs="宋体"/>
          <w:color w:val="auto"/>
          <w:sz w:val="32"/>
          <w:szCs w:val="32"/>
          <w:shd w:val="clear" w:color="auto" w:fill="FFFFFF"/>
        </w:rPr>
        <w:t>的通知》（财预〔</w:t>
      </w:r>
      <w:r>
        <w:rPr>
          <w:rFonts w:ascii="仿宋" w:hAnsi="仿宋" w:eastAsia="仿宋" w:cs="宋体"/>
          <w:color w:val="auto"/>
          <w:sz w:val="32"/>
          <w:szCs w:val="32"/>
          <w:shd w:val="clear" w:color="auto" w:fill="FFFFFF"/>
        </w:rPr>
        <w:t>2016</w:t>
      </w:r>
      <w:r>
        <w:rPr>
          <w:rFonts w:hint="eastAsia" w:ascii="仿宋" w:hAnsi="仿宋" w:eastAsia="仿宋" w:cs="宋体"/>
          <w:color w:val="auto"/>
          <w:sz w:val="32"/>
          <w:szCs w:val="32"/>
          <w:shd w:val="clear" w:color="auto" w:fill="FFFFFF"/>
        </w:rPr>
        <w:t>〕</w:t>
      </w:r>
      <w:r>
        <w:rPr>
          <w:rFonts w:ascii="仿宋" w:hAnsi="仿宋" w:eastAsia="仿宋" w:cs="宋体"/>
          <w:color w:val="auto"/>
          <w:sz w:val="32"/>
          <w:szCs w:val="32"/>
          <w:shd w:val="clear" w:color="auto" w:fill="FFFFFF"/>
        </w:rPr>
        <w:t>143</w:t>
      </w:r>
      <w:r>
        <w:rPr>
          <w:rFonts w:hint="eastAsia" w:ascii="仿宋" w:hAnsi="仿宋" w:eastAsia="仿宋" w:cs="宋体"/>
          <w:color w:val="auto"/>
          <w:sz w:val="32"/>
          <w:szCs w:val="32"/>
          <w:shd w:val="clear" w:color="auto" w:fill="FFFFFF"/>
        </w:rPr>
        <w:t>号），部门机关运行经费是指各部门的公用经费，包括办公及印刷费、邮电费、差旅费、会议费、福利费、日常维修费、专用材料及一般设备购置费、办公用房水电费、公务用车运行维护费以及其他等费用。</w:t>
      </w:r>
      <w:r>
        <w:rPr>
          <w:rFonts w:hint="eastAsia" w:ascii="仿宋" w:hAnsi="仿宋" w:eastAsia="仿宋"/>
          <w:color w:val="auto"/>
          <w:sz w:val="32"/>
          <w:szCs w:val="32"/>
          <w:lang w:eastAsia="zh-CN"/>
        </w:rPr>
        <w:t>黑竹沟镇人民政府</w:t>
      </w:r>
      <w:r>
        <w:rPr>
          <w:rFonts w:hint="eastAsia" w:ascii="仿宋" w:hAnsi="仿宋" w:eastAsia="仿宋" w:cs="宋体"/>
          <w:color w:val="auto"/>
          <w:sz w:val="32"/>
          <w:szCs w:val="32"/>
          <w:shd w:val="clear" w:color="auto" w:fill="FFFFFF"/>
        </w:rPr>
        <w:t>202</w:t>
      </w:r>
      <w:r>
        <w:rPr>
          <w:rFonts w:hint="eastAsia" w:ascii="仿宋" w:hAnsi="仿宋" w:eastAsia="仿宋" w:cs="宋体"/>
          <w:color w:val="auto"/>
          <w:sz w:val="32"/>
          <w:szCs w:val="32"/>
          <w:shd w:val="clear" w:color="auto" w:fill="FFFFFF"/>
          <w:lang w:val="en-US" w:eastAsia="zh-CN"/>
        </w:rPr>
        <w:t>2</w:t>
      </w:r>
      <w:r>
        <w:rPr>
          <w:rFonts w:hint="eastAsia" w:ascii="仿宋" w:hAnsi="仿宋" w:eastAsia="仿宋" w:cs="宋体"/>
          <w:color w:val="auto"/>
          <w:sz w:val="32"/>
          <w:szCs w:val="32"/>
          <w:shd w:val="clear" w:color="auto" w:fill="FFFFFF"/>
        </w:rPr>
        <w:t>年履行一般行政管理职能，合计</w:t>
      </w:r>
      <w:r>
        <w:rPr>
          <w:rFonts w:hint="eastAsia" w:ascii="仿宋" w:hAnsi="仿宋" w:eastAsia="仿宋" w:cs="宋体"/>
          <w:color w:val="auto"/>
          <w:kern w:val="0"/>
          <w:sz w:val="32"/>
          <w:szCs w:val="32"/>
          <w:lang w:val="en-US" w:eastAsia="zh-CN"/>
        </w:rPr>
        <w:t>189.53</w:t>
      </w:r>
      <w:r>
        <w:rPr>
          <w:rFonts w:hint="eastAsia" w:ascii="仿宋" w:hAnsi="仿宋" w:eastAsia="仿宋" w:cs="宋体"/>
          <w:color w:val="auto"/>
          <w:sz w:val="32"/>
          <w:szCs w:val="32"/>
          <w:shd w:val="clear" w:color="auto" w:fill="FFFFFF"/>
        </w:rPr>
        <w:t>万元。</w:t>
      </w:r>
    </w:p>
    <w:p>
      <w:pPr>
        <w:widowControl/>
        <w:shd w:val="clear" w:color="auto" w:fill="FFFFFF"/>
        <w:ind w:left="0" w:leftChars="0"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（二）政府采购情况。</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w:t>
      </w:r>
      <w:r>
        <w:rPr>
          <w:rFonts w:hint="eastAsia" w:ascii="仿宋" w:hAnsi="仿宋" w:eastAsia="仿宋"/>
          <w:color w:val="auto"/>
          <w:sz w:val="32"/>
          <w:szCs w:val="32"/>
          <w:lang w:eastAsia="zh-CN"/>
        </w:rPr>
        <w:t>黑竹沟镇人民政府</w:t>
      </w:r>
      <w:r>
        <w:rPr>
          <w:rFonts w:hint="eastAsia" w:ascii="仿宋" w:hAnsi="仿宋" w:eastAsia="仿宋" w:cs="宋体"/>
          <w:color w:val="auto"/>
          <w:kern w:val="0"/>
          <w:sz w:val="32"/>
          <w:szCs w:val="32"/>
        </w:rPr>
        <w:t>安排政府采购预算</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w:t>
      </w:r>
      <w:r>
        <w:rPr>
          <w:rFonts w:ascii="仿宋" w:hAnsi="宋体" w:eastAsia="仿宋" w:cs="宋体"/>
          <w:color w:val="auto"/>
          <w:kern w:val="0"/>
          <w:sz w:val="32"/>
          <w:szCs w:val="32"/>
        </w:rPr>
        <w:t> </w:t>
      </w:r>
    </w:p>
    <w:p>
      <w:pPr>
        <w:widowControl/>
        <w:shd w:val="clear" w:color="auto" w:fill="FFFFFF"/>
        <w:ind w:left="0" w:leftChars="0" w:firstLine="640" w:firstLineChars="200"/>
        <w:jc w:val="left"/>
        <w:rPr>
          <w:rFonts w:hint="eastAsia" w:ascii="仿宋" w:hAnsi="宋体" w:eastAsia="仿宋" w:cs="宋体"/>
          <w:color w:val="auto"/>
          <w:kern w:val="0"/>
          <w:sz w:val="32"/>
          <w:szCs w:val="32"/>
        </w:rPr>
      </w:pPr>
      <w:r>
        <w:rPr>
          <w:rFonts w:hint="eastAsia" w:ascii="仿宋" w:hAnsi="仿宋" w:eastAsia="仿宋" w:cs="宋体"/>
          <w:color w:val="auto"/>
          <w:kern w:val="0"/>
          <w:sz w:val="32"/>
          <w:szCs w:val="32"/>
        </w:rPr>
        <w:t>　（三）绩效目标设置情况。</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w:t>
      </w:r>
      <w:r>
        <w:rPr>
          <w:rFonts w:hint="eastAsia" w:ascii="仿宋" w:hAnsi="仿宋" w:eastAsia="仿宋"/>
          <w:color w:val="auto"/>
          <w:sz w:val="32"/>
          <w:szCs w:val="32"/>
          <w:lang w:eastAsia="zh-CN"/>
        </w:rPr>
        <w:t>黑竹沟镇人民政府</w:t>
      </w:r>
      <w:r>
        <w:rPr>
          <w:rFonts w:hint="eastAsia" w:ascii="仿宋" w:hAnsi="仿宋" w:eastAsia="仿宋" w:cs="宋体"/>
          <w:color w:val="auto"/>
          <w:kern w:val="0"/>
          <w:sz w:val="32"/>
          <w:szCs w:val="32"/>
        </w:rPr>
        <w:t>按要求实行绩效目标管理，部门整体绩效目标涉及预算安排</w:t>
      </w:r>
      <w:r>
        <w:rPr>
          <w:rFonts w:hint="eastAsia" w:ascii="仿宋" w:hAnsi="仿宋" w:eastAsia="仿宋" w:cs="宋体"/>
          <w:color w:val="auto"/>
          <w:kern w:val="0"/>
          <w:sz w:val="32"/>
          <w:szCs w:val="32"/>
          <w:lang w:val="en-US" w:eastAsia="zh-CN"/>
        </w:rPr>
        <w:t>897.17</w:t>
      </w:r>
      <w:r>
        <w:rPr>
          <w:rFonts w:hint="eastAsia" w:ascii="仿宋" w:hAnsi="仿宋" w:eastAsia="仿宋" w:cs="宋体"/>
          <w:color w:val="auto"/>
          <w:kern w:val="0"/>
          <w:sz w:val="32"/>
          <w:szCs w:val="32"/>
        </w:rPr>
        <w:t>万元，其中编制了项目绩效目标的预算</w:t>
      </w:r>
      <w:r>
        <w:rPr>
          <w:rFonts w:hint="eastAsia" w:ascii="仿宋" w:hAnsi="仿宋" w:eastAsia="仿宋" w:cs="宋体"/>
          <w:color w:val="auto"/>
          <w:kern w:val="0"/>
          <w:sz w:val="32"/>
          <w:szCs w:val="32"/>
          <w:lang w:val="en-US" w:eastAsia="zh-CN"/>
        </w:rPr>
        <w:t>82.79</w:t>
      </w:r>
      <w:r>
        <w:rPr>
          <w:rFonts w:hint="eastAsia" w:ascii="仿宋" w:hAnsi="仿宋" w:eastAsia="仿宋" w:cs="宋体"/>
          <w:color w:val="auto"/>
          <w:kern w:val="0"/>
          <w:sz w:val="32"/>
          <w:szCs w:val="32"/>
        </w:rPr>
        <w:t>万元，主要是</w:t>
      </w:r>
      <w:r>
        <w:rPr>
          <w:rFonts w:hint="eastAsia" w:ascii="仿宋" w:hAnsi="仿宋" w:eastAsia="仿宋" w:cs="宋体"/>
          <w:color w:val="auto"/>
          <w:kern w:val="0"/>
          <w:sz w:val="32"/>
          <w:szCs w:val="32"/>
          <w:lang w:eastAsia="zh-CN"/>
        </w:rPr>
        <w:t>农村公共服务运行维护</w:t>
      </w:r>
      <w:r>
        <w:rPr>
          <w:rFonts w:hint="eastAsia" w:ascii="仿宋" w:hAnsi="仿宋" w:eastAsia="仿宋" w:cs="宋体"/>
          <w:color w:val="auto"/>
          <w:kern w:val="0"/>
          <w:sz w:val="32"/>
          <w:szCs w:val="32"/>
        </w:rPr>
        <w:t>项目</w:t>
      </w:r>
      <w:r>
        <w:rPr>
          <w:rFonts w:hint="eastAsia" w:ascii="仿宋" w:hAnsi="仿宋" w:eastAsia="仿宋" w:cs="宋体"/>
          <w:color w:val="auto"/>
          <w:kern w:val="0"/>
          <w:sz w:val="32"/>
          <w:szCs w:val="32"/>
          <w:lang w:eastAsia="zh-CN"/>
        </w:rPr>
        <w:t>、社区服务群众专项经费、村（社区）干部养老保险补助、村（社区）组干部意外伤害保险</w:t>
      </w:r>
      <w:r>
        <w:rPr>
          <w:rFonts w:hint="eastAsia" w:ascii="仿宋" w:hAnsi="仿宋" w:eastAsia="仿宋" w:cs="宋体"/>
          <w:color w:val="auto"/>
          <w:kern w:val="0"/>
          <w:sz w:val="32"/>
          <w:szCs w:val="32"/>
        </w:rPr>
        <w:t>等。</w:t>
      </w:r>
      <w:r>
        <w:rPr>
          <w:rFonts w:ascii="仿宋" w:hAnsi="宋体" w:eastAsia="仿宋" w:cs="宋体"/>
          <w:color w:val="auto"/>
          <w:kern w:val="0"/>
          <w:sz w:val="32"/>
          <w:szCs w:val="32"/>
        </w:rPr>
        <w:t> </w:t>
      </w:r>
    </w:p>
    <w:p>
      <w:pPr>
        <w:widowControl/>
        <w:shd w:val="clear" w:color="auto" w:fill="FFFFFF"/>
        <w:ind w:firstLine="320" w:firstLineChars="1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（四）国有资产占有使用情况。</w:t>
      </w:r>
    </w:p>
    <w:p>
      <w:pPr>
        <w:pStyle w:val="8"/>
        <w:rPr>
          <w:rFonts w:hint="eastAsia" w:ascii="仿宋" w:hAnsi="仿宋" w:eastAsia="仿宋" w:cs="宋体"/>
          <w:color w:val="auto"/>
          <w:kern w:val="0"/>
        </w:rPr>
      </w:pPr>
      <w:r>
        <w:rPr>
          <w:rFonts w:hint="eastAsia" w:ascii="仿宋" w:hAnsi="仿宋" w:eastAsia="仿宋" w:cs="宋体"/>
          <w:color w:val="auto"/>
          <w:kern w:val="0"/>
        </w:rPr>
        <w:t>按照资产管理与预算管理相结合的要求，单位资产</w:t>
      </w:r>
      <w:r>
        <w:rPr>
          <w:rFonts w:hint="eastAsia" w:ascii="仿宋" w:hAnsi="仿宋" w:eastAsia="仿宋" w:cs="宋体"/>
          <w:color w:val="auto"/>
          <w:kern w:val="0"/>
          <w:lang w:val="en-US" w:eastAsia="zh-CN"/>
        </w:rPr>
        <w:t>447.28</w:t>
      </w:r>
      <w:r>
        <w:rPr>
          <w:rFonts w:hint="eastAsia" w:ascii="仿宋" w:hAnsi="仿宋" w:eastAsia="仿宋" w:cs="宋体"/>
          <w:color w:val="auto"/>
          <w:kern w:val="0"/>
        </w:rPr>
        <w:t>万元，其中：共有车辆</w:t>
      </w:r>
      <w:r>
        <w:rPr>
          <w:rFonts w:hint="eastAsia" w:ascii="仿宋" w:hAnsi="仿宋" w:eastAsia="仿宋" w:cs="宋体"/>
          <w:color w:val="auto"/>
          <w:kern w:val="0"/>
          <w:lang w:val="en-US" w:eastAsia="zh-CN"/>
        </w:rPr>
        <w:t>2</w:t>
      </w:r>
      <w:r>
        <w:rPr>
          <w:rFonts w:hint="eastAsia" w:ascii="仿宋" w:hAnsi="仿宋" w:eastAsia="仿宋" w:cs="宋体"/>
          <w:color w:val="auto"/>
          <w:kern w:val="0"/>
        </w:rPr>
        <w:t>辆，单位价值200万元以上大型设备</w:t>
      </w:r>
      <w:r>
        <w:rPr>
          <w:rFonts w:hint="eastAsia" w:ascii="仿宋" w:hAnsi="仿宋" w:eastAsia="仿宋" w:cs="宋体"/>
          <w:color w:val="auto"/>
          <w:kern w:val="0"/>
          <w:lang w:val="en-US" w:eastAsia="zh-CN"/>
        </w:rPr>
        <w:t>0</w:t>
      </w:r>
      <w:r>
        <w:rPr>
          <w:rFonts w:hint="eastAsia" w:ascii="仿宋" w:hAnsi="仿宋" w:eastAsia="仿宋" w:cs="宋体"/>
          <w:color w:val="auto"/>
          <w:kern w:val="0"/>
        </w:rPr>
        <w:t>台（套）。</w:t>
      </w:r>
    </w:p>
    <w:p>
      <w:pPr>
        <w:pStyle w:val="8"/>
        <w:rPr>
          <w:rFonts w:hint="eastAsia" w:ascii="仿宋" w:hAnsi="仿宋" w:eastAsia="仿宋" w:cs="宋体"/>
          <w:color w:val="auto"/>
          <w:kern w:val="0"/>
        </w:rPr>
      </w:pPr>
      <w:r>
        <w:rPr>
          <w:rFonts w:hint="eastAsia" w:ascii="仿宋" w:hAnsi="仿宋" w:eastAsia="仿宋" w:cs="宋体"/>
          <w:color w:val="auto"/>
          <w:kern w:val="0"/>
        </w:rPr>
        <w:t>202</w:t>
      </w:r>
      <w:r>
        <w:rPr>
          <w:rFonts w:hint="eastAsia" w:ascii="仿宋" w:hAnsi="仿宋" w:eastAsia="仿宋" w:cs="宋体"/>
          <w:color w:val="auto"/>
          <w:kern w:val="0"/>
          <w:lang w:val="en-US" w:eastAsia="zh-CN"/>
        </w:rPr>
        <w:t>2</w:t>
      </w:r>
      <w:r>
        <w:rPr>
          <w:rFonts w:hint="eastAsia" w:ascii="仿宋" w:hAnsi="仿宋" w:eastAsia="仿宋" w:cs="宋体"/>
          <w:color w:val="auto"/>
          <w:kern w:val="0"/>
        </w:rPr>
        <w:t>年，部门预算安排购置车辆及单位价值200万元以上大型设备</w:t>
      </w:r>
      <w:r>
        <w:rPr>
          <w:rFonts w:hint="eastAsia" w:ascii="仿宋" w:hAnsi="仿宋" w:eastAsia="仿宋" w:cs="宋体"/>
          <w:color w:val="auto"/>
          <w:kern w:val="0"/>
          <w:lang w:val="en-US" w:eastAsia="zh-CN"/>
        </w:rPr>
        <w:t>0</w:t>
      </w:r>
      <w:r>
        <w:rPr>
          <w:rFonts w:hint="eastAsia" w:ascii="仿宋" w:hAnsi="仿宋" w:eastAsia="仿宋" w:cs="宋体"/>
          <w:color w:val="auto"/>
          <w:kern w:val="0"/>
        </w:rPr>
        <w:t>万元。（或者2021年部门预算未安排购置车辆及单位价值200万元以上大型设备。）</w:t>
      </w:r>
    </w:p>
    <w:p>
      <w:pPr>
        <w:widowControl/>
        <w:shd w:val="clear" w:color="auto" w:fill="FFFFFF"/>
        <w:ind w:firstLine="643" w:firstLineChars="200"/>
        <w:jc w:val="left"/>
        <w:rPr>
          <w:rFonts w:ascii="仿宋" w:hAnsi="仿宋" w:eastAsia="仿宋" w:cs="宋体"/>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numPr>
          <w:ilvl w:val="0"/>
          <w:numId w:val="0"/>
        </w:numPr>
        <w:shd w:val="clear" w:color="auto" w:fill="FFFFFF"/>
        <w:ind w:left="960" w:leftChars="0"/>
        <w:jc w:val="left"/>
        <w:rPr>
          <w:rFonts w:hint="default"/>
          <w:b/>
          <w:bCs/>
          <w:color w:val="auto"/>
          <w:sz w:val="52"/>
          <w:szCs w:val="52"/>
          <w:lang w:val="en-US" w:eastAsia="zh-CN"/>
        </w:rPr>
      </w:pPr>
    </w:p>
    <w:p>
      <w:pPr>
        <w:widowControl/>
        <w:numPr>
          <w:ilvl w:val="0"/>
          <w:numId w:val="0"/>
        </w:numPr>
        <w:shd w:val="clear" w:color="auto" w:fill="FFFFFF"/>
        <w:ind w:left="960" w:leftChars="0"/>
        <w:jc w:val="left"/>
        <w:rPr>
          <w:rFonts w:hint="default"/>
          <w:b/>
          <w:bCs/>
          <w:color w:val="auto"/>
          <w:sz w:val="52"/>
          <w:szCs w:val="52"/>
          <w:lang w:val="en-US" w:eastAsia="zh-CN"/>
        </w:rPr>
      </w:pPr>
    </w:p>
    <w:p>
      <w:pPr>
        <w:widowControl/>
        <w:numPr>
          <w:ilvl w:val="0"/>
          <w:numId w:val="0"/>
        </w:numPr>
        <w:shd w:val="clear" w:color="auto" w:fill="FFFFFF"/>
        <w:ind w:left="960" w:leftChars="0"/>
        <w:jc w:val="left"/>
        <w:rPr>
          <w:rFonts w:hint="default"/>
          <w:b/>
          <w:bCs/>
          <w:color w:val="auto"/>
          <w:sz w:val="52"/>
          <w:szCs w:val="52"/>
          <w:lang w:val="en-US" w:eastAsia="zh-CN"/>
        </w:rPr>
      </w:pPr>
    </w:p>
    <w:p>
      <w:pPr>
        <w:widowControl/>
        <w:numPr>
          <w:ilvl w:val="0"/>
          <w:numId w:val="0"/>
        </w:numPr>
        <w:shd w:val="clear" w:color="auto" w:fill="FFFFFF"/>
        <w:jc w:val="left"/>
        <w:rPr>
          <w:rFonts w:hint="default"/>
          <w:b/>
          <w:bCs/>
          <w:color w:val="auto"/>
          <w:sz w:val="52"/>
          <w:szCs w:val="52"/>
          <w:lang w:val="en-US" w:eastAsia="zh-CN"/>
        </w:rPr>
      </w:pPr>
    </w:p>
    <w:p>
      <w:pPr>
        <w:widowControl/>
        <w:numPr>
          <w:ilvl w:val="0"/>
          <w:numId w:val="4"/>
        </w:numPr>
        <w:shd w:val="clear" w:color="auto" w:fill="FFFFFF"/>
        <w:ind w:left="960" w:leftChars="0"/>
        <w:jc w:val="center"/>
        <w:rPr>
          <w:rFonts w:hint="eastAsia"/>
          <w:b/>
          <w:bCs/>
          <w:color w:val="auto"/>
          <w:sz w:val="52"/>
          <w:szCs w:val="52"/>
          <w:lang w:val="en-US" w:eastAsia="zh-CN"/>
        </w:rPr>
      </w:pPr>
      <w:r>
        <w:rPr>
          <w:rFonts w:hint="eastAsia"/>
          <w:b/>
          <w:bCs/>
          <w:color w:val="auto"/>
          <w:sz w:val="52"/>
          <w:szCs w:val="52"/>
          <w:lang w:val="en-US" w:eastAsia="zh-CN"/>
        </w:rPr>
        <w:t>峨边彝族自治县黑竹沟镇人民政府</w:t>
      </w:r>
    </w:p>
    <w:p>
      <w:pPr>
        <w:widowControl/>
        <w:numPr>
          <w:ilvl w:val="0"/>
          <w:numId w:val="0"/>
        </w:numPr>
        <w:shd w:val="clear" w:color="auto" w:fill="FFFFFF"/>
        <w:ind w:firstLine="1566" w:firstLineChars="300"/>
        <w:jc w:val="left"/>
        <w:rPr>
          <w:rFonts w:hint="eastAsia"/>
          <w:b/>
          <w:bCs/>
          <w:color w:val="auto"/>
          <w:sz w:val="52"/>
          <w:szCs w:val="52"/>
          <w:lang w:val="en-US" w:eastAsia="zh-CN"/>
        </w:rPr>
      </w:pPr>
      <w:r>
        <w:rPr>
          <w:rFonts w:hint="default"/>
          <w:b/>
          <w:bCs/>
          <w:color w:val="auto"/>
          <w:sz w:val="52"/>
          <w:szCs w:val="52"/>
          <w:lang w:val="en-US" w:eastAsia="zh-CN"/>
        </w:rPr>
        <w:t>2022 年部门预算</w:t>
      </w:r>
      <w:r>
        <w:rPr>
          <w:rFonts w:hint="eastAsia"/>
          <w:b/>
          <w:bCs/>
          <w:color w:val="auto"/>
          <w:sz w:val="52"/>
          <w:szCs w:val="52"/>
          <w:lang w:val="en-US" w:eastAsia="zh-CN"/>
        </w:rPr>
        <w:t>名词解释</w:t>
      </w:r>
    </w:p>
    <w:p>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pPr>
        <w:widowControl/>
        <w:numPr>
          <w:ilvl w:val="0"/>
          <w:numId w:val="0"/>
        </w:numPr>
        <w:shd w:val="clear" w:color="auto" w:fill="FFFFFF"/>
        <w:jc w:val="left"/>
        <w:rPr>
          <w:rFonts w:hint="eastAsia" w:ascii="仿宋" w:hAnsi="宋体" w:eastAsia="仿宋" w:cs="宋体"/>
          <w:color w:val="auto"/>
          <w:kern w:val="0"/>
          <w:sz w:val="32"/>
          <w:szCs w:val="32"/>
        </w:rPr>
      </w:pPr>
    </w:p>
    <w:p>
      <w:pPr>
        <w:widowControl/>
        <w:numPr>
          <w:ilvl w:val="0"/>
          <w:numId w:val="0"/>
        </w:numPr>
        <w:shd w:val="clear" w:color="auto" w:fill="FFFFFF"/>
        <w:jc w:val="left"/>
        <w:rPr>
          <w:rFonts w:hint="eastAsia" w:ascii="仿宋" w:hAnsi="宋体" w:eastAsia="仿宋" w:cs="宋体"/>
          <w:color w:val="auto"/>
          <w:kern w:val="0"/>
          <w:sz w:val="32"/>
          <w:szCs w:val="32"/>
        </w:rPr>
      </w:pPr>
    </w:p>
    <w:p>
      <w:pPr>
        <w:widowControl/>
        <w:numPr>
          <w:ilvl w:val="0"/>
          <w:numId w:val="0"/>
        </w:numPr>
        <w:shd w:val="clear" w:color="auto" w:fill="FFFFFF"/>
        <w:jc w:val="left"/>
        <w:rPr>
          <w:rFonts w:hint="eastAsia" w:ascii="仿宋" w:hAnsi="宋体" w:eastAsia="仿宋" w:cs="宋体"/>
          <w:color w:val="auto"/>
          <w:kern w:val="0"/>
          <w:sz w:val="32"/>
          <w:szCs w:val="32"/>
        </w:rPr>
      </w:pPr>
    </w:p>
    <w:p>
      <w:pPr>
        <w:widowControl/>
        <w:numPr>
          <w:ilvl w:val="0"/>
          <w:numId w:val="0"/>
        </w:numPr>
        <w:shd w:val="clear" w:color="auto" w:fill="FFFFFF"/>
        <w:jc w:val="left"/>
        <w:rPr>
          <w:rFonts w:hint="eastAsia" w:ascii="仿宋" w:hAnsi="宋体" w:eastAsia="仿宋" w:cs="宋体"/>
          <w:color w:val="auto"/>
          <w:kern w:val="0"/>
          <w:sz w:val="32"/>
          <w:szCs w:val="32"/>
        </w:rPr>
      </w:pPr>
    </w:p>
    <w:p>
      <w:pPr>
        <w:widowControl/>
        <w:numPr>
          <w:ilvl w:val="0"/>
          <w:numId w:val="0"/>
        </w:numPr>
        <w:shd w:val="clear" w:color="auto" w:fill="FFFFFF"/>
        <w:jc w:val="left"/>
        <w:rPr>
          <w:rFonts w:hint="eastAsia" w:ascii="仿宋" w:hAnsi="宋体" w:eastAsia="仿宋" w:cs="宋体"/>
          <w:color w:val="auto"/>
          <w:kern w:val="0"/>
          <w:sz w:val="32"/>
          <w:szCs w:val="32"/>
        </w:rPr>
      </w:pPr>
    </w:p>
    <w:p>
      <w:pPr>
        <w:widowControl/>
        <w:numPr>
          <w:ilvl w:val="0"/>
          <w:numId w:val="0"/>
        </w:numPr>
        <w:shd w:val="clear" w:color="auto" w:fill="FFFFFF"/>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1.财政拨款收支情况：是指一般公共预算、政府性基金预算、国有资本经营预算拨款收支情况。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2.一般公共预算拨款收入：指市级财政当年拨付的资金。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3.事业收入：指事业单位开展专业业务活动及辅助活动所取得的收入。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4.事业单位经营收入：指事业单位在专业业务活动及其辅助活动之外开展非独立核算经营活动取得的收入。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5.其他收入：指除上述“一般公共预算拨款收入”、“事业收入”、“事业单位经营收入”等以外的收入。主要是利息收入、国有资产出租收入等。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7.上年结转：指以前年度尚未完成，结转到本年仍按原规定用途继续使用的资金。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8.社会保障和就业（类）</w:t>
      </w:r>
      <w:r>
        <w:rPr>
          <w:rFonts w:hint="eastAsia" w:ascii="仿宋" w:hAnsi="仿宋" w:eastAsia="仿宋" w:cs="宋体"/>
          <w:color w:val="auto"/>
          <w:kern w:val="0"/>
          <w:sz w:val="32"/>
          <w:szCs w:val="32"/>
          <w:lang w:eastAsia="zh-CN"/>
        </w:rPr>
        <w:t>行政事业单位养老支出</w:t>
      </w:r>
      <w:r>
        <w:rPr>
          <w:rFonts w:hint="eastAsia" w:ascii="仿宋" w:hAnsi="仿宋" w:eastAsia="仿宋" w:cs="宋体"/>
          <w:color w:val="auto"/>
          <w:kern w:val="0"/>
          <w:sz w:val="32"/>
          <w:szCs w:val="32"/>
        </w:rPr>
        <w:t>（款）机关事业单位基本养老保险缴费支出（项）：指部门实施养老保险制度由单位缴纳的养老保险费的支出。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9</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eastAsia="zh-CN"/>
        </w:rPr>
        <w:t>行政事业单位养老支出</w:t>
      </w:r>
      <w:r>
        <w:rPr>
          <w:rFonts w:hint="eastAsia" w:ascii="仿宋" w:hAnsi="仿宋" w:eastAsia="仿宋" w:cs="宋体"/>
          <w:color w:val="auto"/>
          <w:kern w:val="0"/>
          <w:sz w:val="32"/>
          <w:szCs w:val="32"/>
        </w:rPr>
        <w:t>（款）机关事业单位职业年金缴费支出（项）：指部门实施养老保险制度由单位缴纳的职业年金的支出。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1</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.社会保障和就业（类）其他社会保障和就业（款）其他社会保障和就业支出（项）：指除上述项目外，其他用于行政事业单位离退休方面的支出。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1</w:t>
      </w:r>
      <w:r>
        <w:rPr>
          <w:rFonts w:hint="eastAsia" w:ascii="仿宋" w:hAnsi="仿宋" w:eastAsia="仿宋" w:cs="宋体"/>
          <w:color w:val="auto"/>
          <w:kern w:val="0"/>
          <w:sz w:val="32"/>
          <w:szCs w:val="32"/>
          <w:lang w:val="en-US" w:eastAsia="zh-CN"/>
        </w:rPr>
        <w:t>1</w:t>
      </w:r>
      <w:r>
        <w:rPr>
          <w:rFonts w:hint="eastAsia" w:ascii="仿宋" w:hAnsi="仿宋" w:eastAsia="仿宋" w:cs="宋体"/>
          <w:color w:val="auto"/>
          <w:kern w:val="0"/>
          <w:sz w:val="32"/>
          <w:szCs w:val="32"/>
        </w:rPr>
        <w:t>.医疗卫生与计划生育（类）行政事业单位医疗（款）行政单位医疗（项）：指行政单位及参公管理事业单位用于缴纳单位基本医疗保险支出。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1</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eastAsia="zh-CN"/>
        </w:rPr>
        <w:t>卫生健康支出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计划生育事务</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其他计划生育事务支出</w:t>
      </w:r>
      <w:r>
        <w:rPr>
          <w:rFonts w:hint="eastAsia" w:ascii="仿宋" w:hAnsi="仿宋" w:eastAsia="仿宋" w:cs="宋体"/>
          <w:color w:val="auto"/>
          <w:kern w:val="0"/>
          <w:sz w:val="32"/>
          <w:szCs w:val="32"/>
        </w:rPr>
        <w:t>（项）</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按行政单位及参公管理事业单位</w:t>
      </w:r>
      <w:r>
        <w:rPr>
          <w:rFonts w:hint="eastAsia" w:ascii="仿宋" w:hAnsi="仿宋" w:eastAsia="仿宋" w:cs="宋体"/>
          <w:color w:val="auto"/>
          <w:kern w:val="0"/>
          <w:sz w:val="32"/>
          <w:szCs w:val="32"/>
          <w:lang w:eastAsia="zh-CN"/>
        </w:rPr>
        <w:t>用于计划外生育管理事务方面的支出</w:t>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13</w:t>
      </w:r>
      <w:r>
        <w:rPr>
          <w:rFonts w:hint="eastAsia" w:ascii="仿宋" w:hAnsi="仿宋" w:eastAsia="仿宋" w:cs="宋体"/>
          <w:color w:val="auto"/>
          <w:kern w:val="0"/>
          <w:sz w:val="32"/>
          <w:szCs w:val="32"/>
        </w:rPr>
        <w:t>.住房保障（类）住房改革支出（款）住房公积金（项）：指由单位及其在职职工按规定缴存的住房公积金支出。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1</w:t>
      </w:r>
      <w:r>
        <w:rPr>
          <w:rFonts w:hint="eastAsia" w:ascii="仿宋" w:hAnsi="仿宋" w:eastAsia="仿宋" w:cs="宋体"/>
          <w:color w:val="auto"/>
          <w:kern w:val="0"/>
          <w:sz w:val="32"/>
          <w:szCs w:val="32"/>
          <w:lang w:val="en-US" w:eastAsia="zh-CN"/>
        </w:rPr>
        <w:t>4</w:t>
      </w:r>
      <w:r>
        <w:rPr>
          <w:rFonts w:hint="eastAsia" w:ascii="仿宋" w:hAnsi="仿宋" w:eastAsia="仿宋" w:cs="宋体"/>
          <w:color w:val="auto"/>
          <w:kern w:val="0"/>
          <w:sz w:val="32"/>
          <w:szCs w:val="32"/>
        </w:rPr>
        <w:t>.住房保障（类）城乡社区住宅（款）住房公积金管理（项）：指经财政部门批准用于住房公积金管理机关的管理费用支出。 </w:t>
      </w:r>
    </w:p>
    <w:p>
      <w:pPr>
        <w:numPr>
          <w:ilvl w:val="0"/>
          <w:numId w:val="0"/>
        </w:numPr>
        <w:ind w:left="17" w:leftChars="8" w:firstLine="617" w:firstLineChars="193"/>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15.城乡社区（类）城乡社区管理事务（款）城管执法（项）：指</w:t>
      </w:r>
      <w:r>
        <w:rPr>
          <w:rFonts w:hint="eastAsia" w:ascii="仿宋" w:hAnsi="仿宋" w:eastAsia="仿宋" w:cs="宋体"/>
          <w:color w:val="auto"/>
          <w:kern w:val="0"/>
          <w:sz w:val="32"/>
          <w:szCs w:val="32"/>
          <w:lang w:eastAsia="zh-CN"/>
        </w:rPr>
        <w:t>城市管理综合行政执法、加强城市市容和环境卫生管理方面的支出。</w:t>
      </w:r>
    </w:p>
    <w:p>
      <w:pPr>
        <w:numPr>
          <w:ilvl w:val="0"/>
          <w:numId w:val="0"/>
        </w:numPr>
        <w:spacing w:line="600" w:lineRule="exact"/>
        <w:ind w:left="17" w:leftChars="8" w:firstLine="620" w:firstLineChars="194"/>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16.农林水（类）农村综合改革（款）对村民委员会和村党支部的补助（项）：对村民委员会和村党支部的补助支出，以及支持建立县级基本财力保障机制安排的村级组织运转奖补资金。</w:t>
      </w:r>
    </w:p>
    <w:p>
      <w:pPr>
        <w:pStyle w:val="2"/>
        <w:ind w:left="0" w:leftChars="0" w:firstLine="640" w:firstLineChars="200"/>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17.农林水（类）农村综合改革（款）农村综合改革示范试点补助（项）：对农村综合改革示范试点、新型农业社会化服务体系建设等补助支出。</w:t>
      </w:r>
    </w:p>
    <w:p>
      <w:pPr>
        <w:ind w:firstLine="640" w:firstLineChars="200"/>
        <w:rPr>
          <w:rFonts w:hint="eastAsia"/>
          <w:color w:val="auto"/>
          <w:lang w:val="en-US" w:eastAsia="zh-CN"/>
        </w:rPr>
      </w:pPr>
      <w:r>
        <w:rPr>
          <w:rFonts w:hint="eastAsia" w:ascii="仿宋" w:hAnsi="仿宋" w:eastAsia="仿宋" w:cs="宋体"/>
          <w:color w:val="auto"/>
          <w:kern w:val="0"/>
          <w:sz w:val="32"/>
          <w:szCs w:val="32"/>
          <w:lang w:val="en-US" w:eastAsia="zh-CN"/>
        </w:rPr>
        <w:t>18.农林水支出（类）林业和草原（款）行政运行（项）：指行政单位包括实行公务员管理的事业单位的基本支出。</w:t>
      </w:r>
    </w:p>
    <w:p>
      <w:pPr>
        <w:ind w:left="0" w:leftChars="0" w:firstLine="640" w:firstLineChars="200"/>
        <w:rPr>
          <w:rFonts w:hint="default"/>
          <w:color w:val="auto"/>
          <w:lang w:val="en-US" w:eastAsia="zh-CN"/>
        </w:rPr>
      </w:pPr>
      <w:r>
        <w:rPr>
          <w:rFonts w:hint="eastAsia" w:ascii="仿宋" w:hAnsi="仿宋" w:eastAsia="仿宋" w:cs="宋体"/>
          <w:color w:val="auto"/>
          <w:kern w:val="0"/>
          <w:sz w:val="32"/>
          <w:szCs w:val="32"/>
          <w:lang w:val="en-US" w:eastAsia="zh-CN"/>
        </w:rPr>
        <w:t>19.交通运输（类）公路水路运输（款）公路和运输安全（项）：公路和运输安全支出。</w:t>
      </w:r>
    </w:p>
    <w:p>
      <w:pPr>
        <w:widowControl/>
        <w:numPr>
          <w:ilvl w:val="0"/>
          <w:numId w:val="0"/>
        </w:numPr>
        <w:shd w:val="clear" w:color="auto" w:fill="FFFFFF"/>
        <w:jc w:val="left"/>
        <w:rPr>
          <w:rFonts w:hint="eastAsia" w:ascii="仿宋" w:hAnsi="宋体" w:eastAsia="仿宋" w:cs="宋体"/>
          <w:color w:val="auto"/>
          <w:kern w:val="0"/>
          <w:sz w:val="32"/>
          <w:szCs w:val="32"/>
        </w:rPr>
      </w:pP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20</w:t>
      </w:r>
      <w:r>
        <w:rPr>
          <w:rFonts w:hint="eastAsia" w:ascii="仿宋" w:hAnsi="仿宋" w:eastAsia="仿宋" w:cs="宋体"/>
          <w:color w:val="auto"/>
          <w:kern w:val="0"/>
          <w:sz w:val="32"/>
          <w:szCs w:val="32"/>
        </w:rPr>
        <w:t>.基本支出：指为保证机构正常运转，完成日常工作任务而发生的人员支出和公用支出。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21</w:t>
      </w:r>
      <w:r>
        <w:rPr>
          <w:rFonts w:hint="eastAsia" w:ascii="仿宋" w:hAnsi="仿宋" w:eastAsia="仿宋" w:cs="宋体"/>
          <w:color w:val="auto"/>
          <w:kern w:val="0"/>
          <w:sz w:val="32"/>
          <w:szCs w:val="32"/>
        </w:rPr>
        <w:t>.项目支出：指在基本支出之外为完成特定行政任务和事业发展目标所发生的支出。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hAnsi="仿宋" w:eastAsia="仿宋" w:cs="宋体"/>
          <w:color w:val="auto"/>
          <w:kern w:val="0"/>
          <w:sz w:val="32"/>
          <w:szCs w:val="32"/>
        </w:rPr>
        <w:br w:type="textWrapping"/>
      </w:r>
    </w:p>
    <w:p>
      <w:pPr>
        <w:rPr>
          <w:rFonts w:hint="default" w:ascii="仿宋" w:hAnsi="仿宋" w:eastAsia="仿宋" w:cs="Times New Roman"/>
          <w:color w:val="auto"/>
          <w:sz w:val="32"/>
          <w:szCs w:val="32"/>
          <w:lang w:val="en-US" w:eastAsia="zh-CN"/>
        </w:rPr>
      </w:pPr>
      <w:r>
        <w:rPr>
          <w:rFonts w:hint="eastAsia" w:ascii="仿宋" w:hAnsi="仿宋" w:eastAsia="仿宋"/>
          <w:color w:val="auto"/>
          <w:sz w:val="32"/>
          <w:szCs w:val="32"/>
        </w:rPr>
        <w:t xml:space="preserve">                             </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F57B3"/>
    <w:multiLevelType w:val="singleLevel"/>
    <w:tmpl w:val="B7CF57B3"/>
    <w:lvl w:ilvl="0" w:tentative="0">
      <w:start w:val="7"/>
      <w:numFmt w:val="decimal"/>
      <w:lvlText w:val="%1."/>
      <w:lvlJc w:val="left"/>
      <w:pPr>
        <w:tabs>
          <w:tab w:val="left" w:pos="312"/>
        </w:tabs>
      </w:pPr>
    </w:lvl>
  </w:abstractNum>
  <w:abstractNum w:abstractNumId="1">
    <w:nsid w:val="C6C95392"/>
    <w:multiLevelType w:val="singleLevel"/>
    <w:tmpl w:val="C6C95392"/>
    <w:lvl w:ilvl="0" w:tentative="0">
      <w:start w:val="1"/>
      <w:numFmt w:val="chineseCounting"/>
      <w:suff w:val="space"/>
      <w:lvlText w:val="第%1部分"/>
      <w:lvlJc w:val="left"/>
      <w:rPr>
        <w:rFonts w:hint="eastAsia"/>
      </w:rPr>
    </w:lvl>
  </w:abstractNum>
  <w:abstractNum w:abstractNumId="2">
    <w:nsid w:val="312808E5"/>
    <w:multiLevelType w:val="singleLevel"/>
    <w:tmpl w:val="312808E5"/>
    <w:lvl w:ilvl="0" w:tentative="0">
      <w:start w:val="3"/>
      <w:numFmt w:val="chineseCounting"/>
      <w:suff w:val="nothing"/>
      <w:lvlText w:val="%1、"/>
      <w:lvlJc w:val="left"/>
      <w:rPr>
        <w:rFonts w:hint="eastAsia"/>
      </w:rPr>
    </w:lvl>
  </w:abstractNum>
  <w:abstractNum w:abstractNumId="3">
    <w:nsid w:val="341553A9"/>
    <w:multiLevelType w:val="singleLevel"/>
    <w:tmpl w:val="341553A9"/>
    <w:lvl w:ilvl="0" w:tentative="0">
      <w:start w:val="4"/>
      <w:numFmt w:val="chineseCounting"/>
      <w:suff w:val="space"/>
      <w:lvlText w:val="第%1部分"/>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hNjE4NjU2MTZkMmM4OWQ3MmYzYzM4ZjkwMGFjNWMifQ=="/>
  </w:docVars>
  <w:rsids>
    <w:rsidRoot w:val="00172A27"/>
    <w:rsid w:val="02AD31C8"/>
    <w:rsid w:val="03742F07"/>
    <w:rsid w:val="083F372C"/>
    <w:rsid w:val="12DA3B71"/>
    <w:rsid w:val="156C61AD"/>
    <w:rsid w:val="17127E93"/>
    <w:rsid w:val="1AD52FAE"/>
    <w:rsid w:val="1B76301D"/>
    <w:rsid w:val="1B7B04B8"/>
    <w:rsid w:val="1F966E32"/>
    <w:rsid w:val="26D25DAC"/>
    <w:rsid w:val="2E237DE4"/>
    <w:rsid w:val="2E75471A"/>
    <w:rsid w:val="304A04D5"/>
    <w:rsid w:val="30994C7D"/>
    <w:rsid w:val="34980E82"/>
    <w:rsid w:val="36523EBC"/>
    <w:rsid w:val="36C46E71"/>
    <w:rsid w:val="3B760BA8"/>
    <w:rsid w:val="40275488"/>
    <w:rsid w:val="42A37B50"/>
    <w:rsid w:val="44133452"/>
    <w:rsid w:val="44FA222C"/>
    <w:rsid w:val="48064F4D"/>
    <w:rsid w:val="48453DCD"/>
    <w:rsid w:val="496B498D"/>
    <w:rsid w:val="556B1527"/>
    <w:rsid w:val="564F0912"/>
    <w:rsid w:val="59DA26B5"/>
    <w:rsid w:val="5BF85F13"/>
    <w:rsid w:val="5C4F4F0A"/>
    <w:rsid w:val="5C7353D9"/>
    <w:rsid w:val="5D8D5E21"/>
    <w:rsid w:val="5F7B146C"/>
    <w:rsid w:val="62F164BA"/>
    <w:rsid w:val="65B7078A"/>
    <w:rsid w:val="66BE43CE"/>
    <w:rsid w:val="683477C0"/>
    <w:rsid w:val="68AA1A3C"/>
    <w:rsid w:val="75276160"/>
    <w:rsid w:val="75C137CF"/>
    <w:rsid w:val="75CA40F5"/>
    <w:rsid w:val="76EC7118"/>
    <w:rsid w:val="77FC27D3"/>
    <w:rsid w:val="79E02DE0"/>
    <w:rsid w:val="7F34192C"/>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pPr>
    <w:rPr>
      <w:rFonts w:ascii="Cambria" w:hAnsi="Cambria" w:cs="Cambria"/>
      <w:sz w:val="32"/>
      <w:szCs w:val="32"/>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jc w:val="left"/>
    </w:pPr>
    <w:rPr>
      <w:rFonts w:ascii="Calibri" w:hAnsi="Calibri"/>
      <w:kern w:val="0"/>
      <w:sz w:val="24"/>
    </w:rPr>
  </w:style>
  <w:style w:type="paragraph" w:customStyle="1" w:styleId="8">
    <w:name w:val="〖C01〗正文"/>
    <w:basedOn w:val="1"/>
    <w:qFormat/>
    <w:uiPriority w:val="0"/>
    <w:pPr>
      <w:topLinePunct/>
      <w:spacing w:line="600" w:lineRule="exact"/>
      <w:ind w:firstLine="640" w:firstLineChars="200"/>
    </w:pPr>
    <w:rPr>
      <w:rFonts w:ascii="仿宋_GB2312" w:eastAsia="仿宋_GB2312"/>
      <w:sz w:val="32"/>
      <w:szCs w:val="32"/>
    </w:rPr>
  </w:style>
  <w:style w:type="character" w:customStyle="1" w:styleId="9">
    <w:name w:val="font2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6.emf"/><Relationship Id="rId18" Type="http://schemas.openxmlformats.org/officeDocument/2006/relationships/image" Target="media/image15.emf"/><Relationship Id="rId17" Type="http://schemas.openxmlformats.org/officeDocument/2006/relationships/image" Target="media/image14.emf"/><Relationship Id="rId16" Type="http://schemas.openxmlformats.org/officeDocument/2006/relationships/image" Target="media/image13.emf"/><Relationship Id="rId15" Type="http://schemas.openxmlformats.org/officeDocument/2006/relationships/image" Target="media/image12.emf"/><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8513</Words>
  <Characters>9007</Characters>
  <Lines>0</Lines>
  <Paragraphs>0</Paragraphs>
  <TotalTime>3</TotalTime>
  <ScaleCrop>false</ScaleCrop>
  <LinksUpToDate>false</LinksUpToDate>
  <CharactersWithSpaces>9216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Administrator</cp:lastModifiedBy>
  <dcterms:modified xsi:type="dcterms:W3CDTF">2022-05-16T02:52:35Z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AD9AB0080D9F4798A81CD97AE75E8D16</vt:lpwstr>
  </property>
</Properties>
</file>