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5492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6-2</w:t>
      </w:r>
    </w:p>
    <w:p w14:paraId="39A86978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478E26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项目支出绩效自评报告</w:t>
      </w:r>
    </w:p>
    <w:p w14:paraId="3B5E31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实名制管理维护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259F07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center"/>
        <w:textAlignment w:val="auto"/>
        <w:rPr>
          <w:rFonts w:ascii="宋体" w:hAnsi="宋体"/>
          <w:b w:val="0"/>
          <w:bCs w:val="0"/>
          <w:color w:val="auto"/>
          <w:kern w:val="2"/>
          <w:sz w:val="32"/>
          <w:szCs w:val="32"/>
        </w:rPr>
      </w:pPr>
    </w:p>
    <w:p w14:paraId="7D0B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一、</w:t>
      </w:r>
      <w:r>
        <w:rPr>
          <w:rFonts w:hint="eastAsia" w:ascii="黑体" w:hAnsi="宋体" w:eastAsia="黑体"/>
          <w:b w:val="0"/>
          <w:bCs w:val="0"/>
          <w:color w:val="auto"/>
          <w:lang w:val="zh-CN"/>
        </w:rPr>
        <w:t>项目概况</w:t>
      </w:r>
    </w:p>
    <w:p w14:paraId="3879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（一）项目资金申报及批复情况。</w:t>
      </w:r>
    </w:p>
    <w:p w14:paraId="5488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该项目属部门预算项目，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发放下达按照财政流程经业务科室审核、预算科室审核、国库审核审定；资金使用按实向财政申请。</w:t>
      </w:r>
    </w:p>
    <w:p w14:paraId="2EDCF1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项目绩效目标。</w:t>
      </w:r>
    </w:p>
    <w:p w14:paraId="0CE8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1．项目主要内容：</w:t>
      </w:r>
      <w:r>
        <w:rPr>
          <w:rFonts w:hint="eastAsia" w:ascii="仿宋_GB2312" w:hAnsi="仿宋" w:cs="仿宋"/>
          <w:b w:val="0"/>
          <w:bCs w:val="0"/>
          <w:color w:val="auto"/>
          <w:sz w:val="32"/>
          <w:szCs w:val="32"/>
          <w:lang w:eastAsia="zh-CN"/>
        </w:rPr>
        <w:t>事业单位改革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。</w:t>
      </w:r>
    </w:p>
    <w:p w14:paraId="4821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2．项目应实现的具体绩效目标，包括目标的量化、细化情况以及项目实施进度计划等。</w:t>
      </w:r>
    </w:p>
    <w:p w14:paraId="6C4A23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项目资金申报相符性。</w:t>
      </w:r>
    </w:p>
    <w:p w14:paraId="1FDD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申报内容与实际相符，申报目标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是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合理可行。</w:t>
      </w:r>
    </w:p>
    <w:p w14:paraId="192AD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二、项目实施及管理情况</w:t>
      </w:r>
    </w:p>
    <w:p w14:paraId="19A2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（一）资金计划、到位及使用情况。</w:t>
      </w:r>
    </w:p>
    <w:p w14:paraId="79EF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1．资金计划及到位。</w:t>
      </w:r>
    </w:p>
    <w:p w14:paraId="4279D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该项目资金计划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单位自筹、其他渠道资金。</w:t>
      </w:r>
    </w:p>
    <w:p w14:paraId="3270A2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该项目资金截至评价时点，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部门预算该项目经费为5万元，我单位按时按实向财政申请1.25万元已全部及时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到位，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均为本级财政安排。</w:t>
      </w:r>
    </w:p>
    <w:p w14:paraId="64D95E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资金使用。</w:t>
      </w:r>
    </w:p>
    <w:p w14:paraId="727B7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该项目资金截至</w:t>
      </w:r>
      <w:bookmarkStart w:id="0" w:name="_GoBack"/>
      <w:bookmarkEnd w:id="0"/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评价时点，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按实已全部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支出，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支付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均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合规合法、与预算相符。资金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；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规范性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强；该资金使用有效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全社会应对风险能力，为峨边经济建设和基础建设提供风险保障，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资金使用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有效性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基本达到预定效果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。</w:t>
      </w:r>
    </w:p>
    <w:p w14:paraId="2D21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（二）项目财务管理情况。</w:t>
      </w:r>
    </w:p>
    <w:p w14:paraId="1F81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单位财务管理制度健全，严格执行财务管理制度，账务处理及时，会计核算规范。</w:t>
      </w:r>
    </w:p>
    <w:p w14:paraId="28ED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（三）项目组织实施情况。</w:t>
      </w:r>
    </w:p>
    <w:p w14:paraId="554D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1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）项目组织架构及实施流程。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该项目为内部工作系统维护</w:t>
      </w:r>
      <w:r>
        <w:rPr>
          <w:rFonts w:hint="eastAsia" w:ascii="仿宋_GB2312" w:hAnsi="宋体" w:eastAsia="仿宋_GB2312"/>
          <w:b w:val="0"/>
          <w:bCs w:val="0"/>
          <w:color w:val="auto"/>
          <w:kern w:val="2"/>
          <w:sz w:val="32"/>
          <w:szCs w:val="32"/>
        </w:rPr>
        <w:t>经费</w:t>
      </w:r>
      <w:r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  <w:t>并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按照支出科目分类管理及有关规定执行；由相关业务股室组织实施、分管领导审核确认工作事实、主要领导审定的方式实施并报县委县政府批示。</w:t>
      </w:r>
    </w:p>
    <w:p w14:paraId="3056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2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）项目管理情况。结合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该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项目特点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我单位均按照据实据效的方式开展，严格执行预算法、财政资金支付有关规定。</w:t>
      </w:r>
    </w:p>
    <w:p w14:paraId="54D9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3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）项目监管情况。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单位严格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项目管理</w:t>
      </w:r>
      <w:r>
        <w:rPr>
          <w:rFonts w:hint="eastAsia" w:ascii="仿宋_GB2312" w:hAnsi="宋体"/>
          <w:b w:val="0"/>
          <w:bCs w:val="0"/>
          <w:color w:val="auto"/>
          <w:lang w:val="zh-CN" w:eastAsia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2FD4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三、项目绩效情况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</w:p>
    <w:p w14:paraId="5844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（一）项目完成情况。</w:t>
      </w:r>
    </w:p>
    <w:p w14:paraId="35C8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b w:val="0"/>
          <w:bCs w:val="0"/>
          <w:color w:val="auto"/>
          <w:kern w:val="0"/>
          <w:szCs w:val="32"/>
          <w:shd w:val="clear" w:color="auto" w:fill="FFFFFF"/>
          <w:lang w:val="en-US" w:eastAsia="zh-CN"/>
        </w:rPr>
        <w:t>年末目标完成情况为：实名制系统使用到位，机构编制人员管理更加便捷高效。</w:t>
      </w:r>
    </w:p>
    <w:p w14:paraId="624C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项目实施进度计划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及资金拨付均据实据效实施。制定的绩效目标按年度监管监察计划实施，并全部完成；项目实施资金在预算控制范围内资金。</w:t>
      </w:r>
    </w:p>
    <w:p w14:paraId="49C6D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（二）项目效益情况。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机构编制管理水平持续提升，服务对象满意。</w:t>
      </w:r>
    </w:p>
    <w:p w14:paraId="29D6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四、问题及建议</w:t>
      </w:r>
    </w:p>
    <w:p w14:paraId="7E7BA1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（一）存在的问题。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7A7D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（二）相关建议。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无。</w:t>
      </w:r>
    </w:p>
    <w:p w14:paraId="1DDE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b w:val="0"/>
          <w:bCs w:val="0"/>
          <w:color w:val="auto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9C251-FBE0-40B2-A985-962F26A6E2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400E44-EF7E-4CF7-B1B8-358BB750B8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88A193-AAFA-4E37-8C1B-3FD96B955315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AB2C1C2-99D4-45E3-8380-74095FF9B9A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8B17D09-0C51-4522-948C-BA7AED98F0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48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E9A4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E9A4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7A126"/>
    <w:multiLevelType w:val="singleLevel"/>
    <w:tmpl w:val="08F7A126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7800D43E"/>
    <w:multiLevelType w:val="singleLevel"/>
    <w:tmpl w:val="7800D4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D466608"/>
    <w:rsid w:val="0D850CC5"/>
    <w:rsid w:val="0E9170DE"/>
    <w:rsid w:val="12392EBB"/>
    <w:rsid w:val="13722809"/>
    <w:rsid w:val="170223BE"/>
    <w:rsid w:val="19B536B9"/>
    <w:rsid w:val="1E0A5785"/>
    <w:rsid w:val="245E14C4"/>
    <w:rsid w:val="291C455A"/>
    <w:rsid w:val="2A502512"/>
    <w:rsid w:val="2B604C44"/>
    <w:rsid w:val="36926D0C"/>
    <w:rsid w:val="414A628B"/>
    <w:rsid w:val="49A8301A"/>
    <w:rsid w:val="4BCE1FD0"/>
    <w:rsid w:val="539454CB"/>
    <w:rsid w:val="55422188"/>
    <w:rsid w:val="558B4AEC"/>
    <w:rsid w:val="623B1725"/>
    <w:rsid w:val="647067BF"/>
    <w:rsid w:val="673E27F9"/>
    <w:rsid w:val="67484FF9"/>
    <w:rsid w:val="67C07157"/>
    <w:rsid w:val="6ACD1C0C"/>
    <w:rsid w:val="6D950364"/>
    <w:rsid w:val="6EF16389"/>
    <w:rsid w:val="727A4E17"/>
    <w:rsid w:val="741016CB"/>
    <w:rsid w:val="74276058"/>
    <w:rsid w:val="79016D9C"/>
    <w:rsid w:val="7B23700B"/>
    <w:rsid w:val="FFA3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等线" w:hAnsi="等线" w:eastAsia="等线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980</Characters>
  <Lines>9</Lines>
  <Paragraphs>2</Paragraphs>
  <TotalTime>0</TotalTime>
  <ScaleCrop>false</ScaleCrop>
  <LinksUpToDate>false</LinksUpToDate>
  <CharactersWithSpaces>982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2024-11-04T02:23:29Z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