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6CE6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8ED957A">
      <w:pPr>
        <w:pStyle w:val="2"/>
        <w:bidi w:val="0"/>
        <w:jc w:val="center"/>
        <w:rPr>
          <w:rFonts w:hint="eastAsia" w:ascii="微软雅黑" w:hAnsi="微软雅黑" w:eastAsia="微软雅黑" w:cs="微软雅黑"/>
          <w:b w:val="0"/>
          <w:bCs/>
          <w:sz w:val="44"/>
          <w:szCs w:val="21"/>
          <w:lang w:val="en-US" w:eastAsia="zh-CN"/>
        </w:rPr>
      </w:pPr>
      <w:r>
        <w:rPr>
          <w:rFonts w:hint="eastAsia" w:ascii="微软雅黑" w:hAnsi="微软雅黑" w:eastAsia="微软雅黑" w:cs="微软雅黑"/>
          <w:b w:val="0"/>
          <w:bCs/>
          <w:sz w:val="44"/>
          <w:szCs w:val="21"/>
          <w:lang w:val="en-US" w:eastAsia="zh-CN"/>
        </w:rPr>
        <w:t>峨边彝族自治县东风学校</w:t>
      </w:r>
    </w:p>
    <w:p w14:paraId="3331158C">
      <w:pPr>
        <w:pStyle w:val="3"/>
        <w:numPr>
          <w:ilvl w:val="1"/>
          <w:numId w:val="0"/>
        </w:numPr>
        <w:tabs>
          <w:tab w:val="clear" w:pos="1080"/>
          <w:tab w:val="clear" w:pos="2422"/>
        </w:tabs>
        <w:bidi w:val="0"/>
        <w:jc w:val="center"/>
        <w:rPr>
          <w:rFonts w:hint="eastAsia" w:ascii="微软雅黑" w:hAnsi="微软雅黑" w:eastAsia="微软雅黑" w:cs="微软雅黑"/>
          <w:b w:val="0"/>
          <w:bCs/>
          <w:sz w:val="44"/>
          <w:szCs w:val="44"/>
          <w:lang w:val="en-US" w:eastAsia="zh-CN"/>
        </w:rPr>
      </w:pPr>
      <w:r>
        <w:rPr>
          <w:rFonts w:hint="eastAsia" w:ascii="微软雅黑" w:hAnsi="微软雅黑" w:eastAsia="微软雅黑" w:cs="微软雅黑"/>
          <w:b w:val="0"/>
          <w:bCs/>
          <w:sz w:val="44"/>
          <w:szCs w:val="44"/>
          <w:lang w:val="en-US" w:eastAsia="zh-CN"/>
        </w:rPr>
        <w:t>2026年单位预算</w:t>
      </w:r>
    </w:p>
    <w:p w14:paraId="2ED848F5">
      <w:pPr>
        <w:jc w:val="center"/>
        <w:rPr>
          <w:rFonts w:hint="eastAsia" w:ascii="微软雅黑" w:hAnsi="微软雅黑" w:eastAsia="微软雅黑" w:cs="微软雅黑"/>
          <w:b w:val="0"/>
          <w:bCs/>
          <w:sz w:val="52"/>
          <w:szCs w:val="52"/>
          <w:lang w:val="en-US" w:eastAsia="zh-CN"/>
        </w:rPr>
      </w:pPr>
    </w:p>
    <w:p w14:paraId="5B20BDB1">
      <w:pPr>
        <w:jc w:val="both"/>
        <w:rPr>
          <w:rFonts w:hint="default"/>
          <w:b/>
          <w:bCs/>
          <w:sz w:val="52"/>
          <w:szCs w:val="52"/>
          <w:lang w:val="en-US" w:eastAsia="zh-CN"/>
        </w:rPr>
      </w:pPr>
    </w:p>
    <w:p w14:paraId="1DB8B8DD">
      <w:pPr>
        <w:jc w:val="both"/>
        <w:rPr>
          <w:rFonts w:hint="default"/>
          <w:b/>
          <w:bCs/>
          <w:sz w:val="52"/>
          <w:szCs w:val="52"/>
          <w:lang w:val="en-US" w:eastAsia="zh-CN"/>
        </w:rPr>
      </w:pPr>
    </w:p>
    <w:p w14:paraId="7E466E0D">
      <w:pPr>
        <w:jc w:val="both"/>
        <w:rPr>
          <w:rFonts w:hint="default"/>
          <w:b/>
          <w:bCs/>
          <w:sz w:val="52"/>
          <w:szCs w:val="52"/>
          <w:lang w:val="en-US" w:eastAsia="zh-CN"/>
        </w:rPr>
      </w:pPr>
    </w:p>
    <w:p w14:paraId="63478116">
      <w:pPr>
        <w:jc w:val="center"/>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单位（签章）：</w:t>
      </w:r>
      <w:r>
        <w:rPr>
          <w:rFonts w:hint="eastAsia" w:ascii="微软雅黑" w:hAnsi="微软雅黑" w:eastAsia="微软雅黑" w:cs="微软雅黑"/>
          <w:b w:val="0"/>
          <w:bCs w:val="0"/>
          <w:sz w:val="32"/>
          <w:szCs w:val="32"/>
          <w:u w:val="single"/>
          <w:lang w:val="en-US" w:eastAsia="zh-CN"/>
        </w:rPr>
        <w:t>峨边彝族自治县东风学校</w:t>
      </w:r>
    </w:p>
    <w:p w14:paraId="6C4BF559">
      <w:pPr>
        <w:ind w:left="0" w:leftChars="0" w:firstLine="0" w:firstLineChars="0"/>
        <w:jc w:val="both"/>
        <w:rPr>
          <w:rFonts w:hint="default"/>
          <w:b/>
          <w:bCs/>
          <w:sz w:val="32"/>
          <w:szCs w:val="32"/>
          <w:lang w:val="en-US" w:eastAsia="zh-CN"/>
        </w:rPr>
      </w:pPr>
    </w:p>
    <w:p w14:paraId="2FADC498">
      <w:pPr>
        <w:jc w:val="center"/>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2026年 3月20日</w:t>
      </w:r>
    </w:p>
    <w:p w14:paraId="308FE31B">
      <w:pPr>
        <w:jc w:val="both"/>
        <w:rPr>
          <w:rFonts w:hint="eastAsia"/>
          <w:b/>
          <w:bCs/>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峨边彝族自治县东风学校</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峨边彝族自治县东风学校</w:t>
      </w:r>
      <w:r>
        <w:rPr>
          <w:rFonts w:hint="eastAsia" w:ascii="黑体" w:hAnsi="黑体" w:eastAsia="黑体" w:cs="黑体"/>
          <w:b w:val="0"/>
          <w:bCs w:val="0"/>
          <w:sz w:val="28"/>
          <w:szCs w:val="28"/>
          <w:lang w:val="en-US" w:eastAsia="zh-CN"/>
        </w:rPr>
        <w:t>2026年单位预算表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峨边彝族自治县东风学校</w:t>
      </w:r>
      <w:r>
        <w:rPr>
          <w:rFonts w:hint="eastAsia" w:ascii="黑体" w:hAnsi="黑体" w:eastAsia="黑体" w:cs="黑体"/>
          <w:b w:val="0"/>
          <w:bCs w:val="0"/>
          <w:sz w:val="28"/>
          <w:szCs w:val="28"/>
          <w:lang w:val="en-US" w:eastAsia="zh-CN"/>
        </w:rPr>
        <w:t>2026年单位预算情况说明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21EBD9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7D867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2ACAEA3">
      <w:pPr>
        <w:pStyle w:val="2"/>
        <w:numPr>
          <w:ilvl w:val="0"/>
          <w:numId w:val="0"/>
        </w:numPr>
        <w:bidi w:val="0"/>
        <w:jc w:val="center"/>
        <w:rPr>
          <w:rFonts w:hint="eastAsia" w:ascii="微软雅黑" w:hAnsi="微软雅黑" w:eastAsia="微软雅黑" w:cs="微软雅黑"/>
          <w:sz w:val="44"/>
          <w:szCs w:val="21"/>
          <w:lang w:val="en-US" w:eastAsia="zh-CN"/>
        </w:rPr>
      </w:pPr>
      <w:r>
        <w:rPr>
          <w:rFonts w:hint="eastAsia" w:ascii="微软雅黑" w:hAnsi="微软雅黑" w:eastAsia="微软雅黑" w:cs="微软雅黑"/>
          <w:b w:val="0"/>
          <w:bCs/>
          <w:sz w:val="44"/>
          <w:szCs w:val="21"/>
          <w:lang w:val="en-US" w:eastAsia="zh-CN"/>
        </w:rPr>
        <w:t>第一部分   峨边彝族自治县东风学校概况</w:t>
      </w:r>
    </w:p>
    <w:p w14:paraId="421746F7">
      <w:pPr>
        <w:bidi w:val="0"/>
        <w:rPr>
          <w:rFonts w:hint="eastAsia" w:ascii="黑体" w:hAnsi="黑体" w:eastAsia="黑体" w:cs="黑体"/>
          <w:lang w:val="en-US" w:eastAsia="zh-CN"/>
        </w:rPr>
      </w:pPr>
    </w:p>
    <w:p w14:paraId="72BC3D7D">
      <w:pPr>
        <w:bidi w:val="0"/>
        <w:rPr>
          <w:rFonts w:hint="eastAsia" w:ascii="黑体" w:hAnsi="黑体" w:eastAsia="黑体" w:cs="黑体"/>
          <w:lang w:val="en-US" w:eastAsia="zh-CN"/>
        </w:rPr>
      </w:pPr>
    </w:p>
    <w:p w14:paraId="111AA073">
      <w:pPr>
        <w:bidi w:val="0"/>
        <w:rPr>
          <w:rFonts w:hint="eastAsia" w:ascii="黑体" w:hAnsi="黑体" w:eastAsia="黑体" w:cs="黑体"/>
          <w:lang w:val="en-US" w:eastAsia="zh-CN"/>
        </w:rPr>
      </w:pPr>
    </w:p>
    <w:p w14:paraId="24D9E5B1">
      <w:pPr>
        <w:bidi w:val="0"/>
        <w:rPr>
          <w:rFonts w:hint="eastAsia" w:ascii="黑体" w:hAnsi="黑体" w:eastAsia="黑体" w:cs="黑体"/>
          <w:lang w:val="en-US" w:eastAsia="zh-CN"/>
        </w:rPr>
      </w:pPr>
    </w:p>
    <w:p w14:paraId="3DEDC558">
      <w:pPr>
        <w:bidi w:val="0"/>
        <w:rPr>
          <w:rFonts w:hint="eastAsia" w:ascii="黑体" w:hAnsi="黑体" w:eastAsia="黑体" w:cs="黑体"/>
          <w:lang w:val="en-US" w:eastAsia="zh-CN"/>
        </w:rPr>
      </w:pPr>
    </w:p>
    <w:p w14:paraId="66ED3570">
      <w:pPr>
        <w:bidi w:val="0"/>
        <w:rPr>
          <w:rFonts w:hint="eastAsia" w:ascii="黑体" w:hAnsi="黑体" w:eastAsia="黑体" w:cs="黑体"/>
          <w:lang w:val="en-US" w:eastAsia="zh-CN"/>
        </w:rPr>
      </w:pPr>
    </w:p>
    <w:p w14:paraId="2FADC74F">
      <w:pPr>
        <w:bidi w:val="0"/>
        <w:rPr>
          <w:rFonts w:hint="eastAsia" w:ascii="黑体" w:hAnsi="黑体" w:eastAsia="黑体" w:cs="黑体"/>
          <w:lang w:val="en-US" w:eastAsia="zh-CN"/>
        </w:rPr>
      </w:pPr>
    </w:p>
    <w:p w14:paraId="412A0AA6">
      <w:pPr>
        <w:bidi w:val="0"/>
        <w:rPr>
          <w:rFonts w:hint="eastAsia" w:ascii="黑体" w:hAnsi="黑体" w:eastAsia="黑体" w:cs="黑体"/>
          <w:lang w:val="en-US" w:eastAsia="zh-CN"/>
        </w:rPr>
      </w:pPr>
    </w:p>
    <w:p w14:paraId="082FACBF">
      <w:pPr>
        <w:bidi w:val="0"/>
        <w:rPr>
          <w:rFonts w:hint="eastAsia" w:ascii="黑体" w:hAnsi="黑体" w:eastAsia="黑体" w:cs="黑体"/>
          <w:lang w:val="en-US" w:eastAsia="zh-CN"/>
        </w:rPr>
      </w:pPr>
    </w:p>
    <w:p w14:paraId="3C1C3413">
      <w:pPr>
        <w:bidi w:val="0"/>
        <w:rPr>
          <w:rFonts w:hint="eastAsia" w:ascii="黑体" w:hAnsi="黑体" w:eastAsia="黑体" w:cs="黑体"/>
          <w:lang w:val="en-US" w:eastAsia="zh-CN"/>
        </w:rPr>
      </w:pPr>
    </w:p>
    <w:p w14:paraId="687ED086">
      <w:pPr>
        <w:bidi w:val="0"/>
        <w:rPr>
          <w:rFonts w:hint="eastAsia" w:ascii="黑体" w:hAnsi="黑体" w:eastAsia="黑体" w:cs="黑体"/>
          <w:lang w:val="en-US" w:eastAsia="zh-CN"/>
        </w:rPr>
      </w:pPr>
    </w:p>
    <w:p w14:paraId="26A3471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9D24D24">
      <w:pPr>
        <w:ind w:right="420"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38BDAC9">
      <w:pPr>
        <w:ind w:right="420"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cs="仿宋"/>
          <w:sz w:val="32"/>
          <w:szCs w:val="32"/>
          <w:lang w:eastAsia="zh-CN"/>
        </w:rPr>
        <w:t>.</w:t>
      </w:r>
      <w:r>
        <w:rPr>
          <w:rFonts w:hint="eastAsia" w:ascii="仿宋" w:hAnsi="仿宋" w:eastAsia="仿宋" w:cs="仿宋"/>
          <w:sz w:val="32"/>
          <w:szCs w:val="32"/>
        </w:rPr>
        <w:t>宣传贯彻执行党和国家的教育方针、政策、法律法规等，坚持依法治教、依法治学，贯彻执行县教育局的行政规章制度。</w:t>
      </w:r>
    </w:p>
    <w:p w14:paraId="674CA0EC">
      <w:pPr>
        <w:bidi w:val="0"/>
        <w:rPr>
          <w:rFonts w:hint="eastAsia" w:ascii="仿宋_GB2312" w:hAnsi="仿宋_GB2312" w:eastAsia="仿宋_GB2312" w:cs="仿宋_GB2312"/>
          <w:color w:val="FF0000"/>
          <w:sz w:val="32"/>
          <w:szCs w:val="32"/>
        </w:rPr>
      </w:pPr>
      <w:r>
        <w:rPr>
          <w:rFonts w:hint="eastAsia" w:ascii="仿宋" w:hAnsi="仿宋" w:eastAsia="仿宋" w:cs="仿宋"/>
          <w:sz w:val="32"/>
          <w:szCs w:val="32"/>
        </w:rPr>
        <w:t>2</w:t>
      </w:r>
      <w:r>
        <w:rPr>
          <w:rFonts w:hint="eastAsia" w:ascii="仿宋" w:hAnsi="仿宋" w:cs="仿宋"/>
          <w:sz w:val="32"/>
          <w:szCs w:val="32"/>
          <w:lang w:eastAsia="zh-CN"/>
        </w:rPr>
        <w:t>.</w:t>
      </w:r>
      <w:r>
        <w:rPr>
          <w:rFonts w:hint="eastAsia" w:ascii="仿宋" w:hAnsi="仿宋" w:eastAsia="仿宋" w:cs="仿宋"/>
          <w:sz w:val="32"/>
          <w:szCs w:val="32"/>
        </w:rPr>
        <w:t>配合县人民政府制定符合党的教育方针和国家教育法律法规以及本校实际的教育发展规划和学校布局调整规划，并抓好组织实施和落实工作。</w:t>
      </w:r>
    </w:p>
    <w:p w14:paraId="016A73C9">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65CB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党建目标：加强党组织建设，发挥党员教师先锋模范作用。</w:t>
      </w:r>
    </w:p>
    <w:p w14:paraId="675FA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2.德育目标：加强师德师风建设，提升班主任管理水平，开展丰富多彩的学生教育活动。</w:t>
      </w:r>
    </w:p>
    <w:p w14:paraId="2291A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3.教务目标：规范教学管理，提升教学质量，促进学生全面发展。</w:t>
      </w:r>
    </w:p>
    <w:p w14:paraId="2748B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4.安全目标：确保校园安全零事故，创建平安和谐校园。</w:t>
      </w:r>
    </w:p>
    <w:p w14:paraId="0A14D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5.后勤目标：加强食堂管理，保障食品安全，提升后勤服务水平。</w:t>
      </w:r>
    </w:p>
    <w:p w14:paraId="6D6CC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6.财务目标：规范财务管理，提高资金使用效益。</w:t>
      </w:r>
    </w:p>
    <w:p w14:paraId="2AAC8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管理目标：完善学校管理制度，优化评优选先机制，提升学校管理水平。</w:t>
      </w:r>
    </w:p>
    <w:p w14:paraId="1B4B1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8.工会目标：维护教职工合法权益，丰富教职工文化生活。</w:t>
      </w:r>
    </w:p>
    <w:p w14:paraId="071398C0">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4073A7CA">
      <w:pPr>
        <w:bidi w:val="0"/>
        <w:rPr>
          <w:rFonts w:hint="eastAsia" w:ascii="仿宋" w:hAnsi="仿宋" w:eastAsia="仿宋"/>
          <w:sz w:val="32"/>
          <w:szCs w:val="32"/>
        </w:rPr>
      </w:pPr>
      <w:bookmarkStart w:id="0" w:name="OLE_LINK1"/>
      <w:r>
        <w:rPr>
          <w:rFonts w:hint="eastAsia" w:ascii="仿宋" w:hAnsi="仿宋"/>
          <w:sz w:val="32"/>
          <w:szCs w:val="32"/>
          <w:lang w:val="en-US" w:eastAsia="zh-CN"/>
        </w:rPr>
        <w:t>峨边彝族自治县东风学校</w:t>
      </w:r>
      <w:bookmarkEnd w:id="0"/>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5A702CB0">
      <w:pPr>
        <w:bidi w:val="0"/>
        <w:rPr>
          <w:rFonts w:hint="eastAsia" w:eastAsia="仿宋"/>
          <w:lang w:val="en-US" w:eastAsia="zh-CN"/>
        </w:rPr>
      </w:pPr>
      <w:r>
        <w:rPr>
          <w:rFonts w:hint="eastAsia" w:ascii="仿宋" w:hAnsi="仿宋"/>
          <w:sz w:val="32"/>
          <w:szCs w:val="32"/>
          <w:lang w:val="en-US" w:eastAsia="zh-CN"/>
        </w:rPr>
        <w:t>峨边彝族自治县东风学校</w:t>
      </w:r>
      <w:r>
        <w:rPr>
          <w:rFonts w:hint="eastAsia" w:ascii="仿宋" w:hAnsi="仿宋" w:eastAsia="仿宋"/>
          <w:sz w:val="32"/>
          <w:szCs w:val="32"/>
        </w:rPr>
        <w:t>总编制</w:t>
      </w:r>
      <w:r>
        <w:rPr>
          <w:rFonts w:hint="eastAsia" w:ascii="仿宋" w:hAnsi="仿宋"/>
          <w:sz w:val="32"/>
          <w:szCs w:val="32"/>
          <w:lang w:val="en-US" w:eastAsia="zh-CN"/>
        </w:rPr>
        <w:t>22</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1</w:t>
      </w:r>
      <w:r>
        <w:rPr>
          <w:rFonts w:hint="eastAsia" w:ascii="仿宋" w:hAnsi="仿宋" w:eastAsia="仿宋"/>
          <w:sz w:val="32"/>
          <w:szCs w:val="32"/>
        </w:rPr>
        <w:t>名，事业编制</w:t>
      </w:r>
      <w:r>
        <w:rPr>
          <w:rFonts w:hint="eastAsia" w:ascii="仿宋" w:hAnsi="仿宋"/>
          <w:sz w:val="32"/>
          <w:szCs w:val="32"/>
          <w:lang w:val="en-US" w:eastAsia="zh-CN"/>
        </w:rPr>
        <w:t>21</w:t>
      </w:r>
      <w:r>
        <w:rPr>
          <w:rFonts w:hint="eastAsia" w:ascii="仿宋" w:hAnsi="仿宋" w:eastAsia="仿宋"/>
          <w:sz w:val="32"/>
          <w:szCs w:val="32"/>
        </w:rPr>
        <w:t>名。在职人员总数</w:t>
      </w:r>
      <w:r>
        <w:rPr>
          <w:rFonts w:hint="eastAsia" w:ascii="仿宋" w:hAnsi="仿宋"/>
          <w:sz w:val="32"/>
          <w:szCs w:val="32"/>
          <w:lang w:val="en-US" w:eastAsia="zh-CN"/>
        </w:rPr>
        <w:t>22</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1</w:t>
      </w:r>
      <w:r>
        <w:rPr>
          <w:rFonts w:hint="eastAsia" w:ascii="仿宋" w:hAnsi="仿宋" w:eastAsia="仿宋"/>
          <w:sz w:val="32"/>
          <w:szCs w:val="32"/>
        </w:rPr>
        <w:t>名，事业</w:t>
      </w:r>
      <w:r>
        <w:rPr>
          <w:rFonts w:hint="eastAsia" w:ascii="仿宋" w:hAnsi="仿宋"/>
          <w:sz w:val="32"/>
          <w:szCs w:val="32"/>
          <w:lang w:val="en-US" w:eastAsia="zh-CN"/>
        </w:rPr>
        <w:t>21</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r>
        <w:rPr>
          <w:rFonts w:hint="eastAsia" w:ascii="仿宋" w:hAnsi="仿宋"/>
          <w:sz w:val="32"/>
          <w:szCs w:val="32"/>
          <w:lang w:eastAsia="zh-CN"/>
        </w:rPr>
        <w:t>。</w:t>
      </w:r>
    </w:p>
    <w:p w14:paraId="1CA9A41A">
      <w:pPr>
        <w:spacing w:line="600" w:lineRule="exact"/>
        <w:ind w:firstLine="640" w:firstLineChars="200"/>
        <w:rPr>
          <w:rFonts w:hint="eastAsia" w:ascii="仿宋" w:hAnsi="仿宋" w:eastAsia="仿宋"/>
          <w:sz w:val="32"/>
          <w:szCs w:val="32"/>
        </w:rPr>
      </w:pPr>
    </w:p>
    <w:p w14:paraId="5222FCE1">
      <w:pPr>
        <w:spacing w:line="600" w:lineRule="exact"/>
        <w:ind w:left="0" w:leftChars="0" w:firstLine="0" w:firstLineChars="0"/>
        <w:rPr>
          <w:rFonts w:hint="eastAsia" w:ascii="仿宋" w:hAnsi="仿宋" w:eastAsia="仿宋"/>
          <w:sz w:val="32"/>
          <w:szCs w:val="32"/>
        </w:rPr>
      </w:pPr>
    </w:p>
    <w:p w14:paraId="28F7FF11">
      <w:pPr>
        <w:pStyle w:val="2"/>
        <w:numPr>
          <w:ilvl w:val="0"/>
          <w:numId w:val="0"/>
        </w:numPr>
        <w:bidi w:val="0"/>
        <w:ind w:firstLine="520" w:firstLineChars="100"/>
        <w:jc w:val="both"/>
        <w:rPr>
          <w:rFonts w:hint="eastAsia" w:ascii="微软雅黑" w:hAnsi="微软雅黑" w:eastAsia="微软雅黑" w:cs="微软雅黑"/>
          <w:b w:val="0"/>
          <w:bCs/>
          <w:lang w:val="en-US" w:eastAsia="zh-CN"/>
        </w:rPr>
      </w:pPr>
    </w:p>
    <w:p w14:paraId="5E66FD5F">
      <w:pPr>
        <w:pStyle w:val="2"/>
        <w:numPr>
          <w:ilvl w:val="0"/>
          <w:numId w:val="0"/>
        </w:numPr>
        <w:bidi w:val="0"/>
        <w:ind w:firstLine="520" w:firstLineChars="100"/>
        <w:jc w:val="both"/>
        <w:rPr>
          <w:rFonts w:hint="default"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第二部分  峨边彝族自治县东风学校</w:t>
      </w:r>
    </w:p>
    <w:p w14:paraId="514FDBA8">
      <w:pPr>
        <w:pStyle w:val="3"/>
        <w:numPr>
          <w:ilvl w:val="1"/>
          <w:numId w:val="0"/>
        </w:numPr>
        <w:tabs>
          <w:tab w:val="clear" w:pos="1080"/>
          <w:tab w:val="clear" w:pos="2422"/>
        </w:tabs>
        <w:bidi w:val="0"/>
        <w:jc w:val="center"/>
        <w:rPr>
          <w:rFonts w:hint="eastAsia" w:ascii="微软雅黑" w:hAnsi="微软雅黑" w:eastAsia="微软雅黑" w:cs="微软雅黑"/>
          <w:b w:val="0"/>
          <w:bCs/>
          <w:sz w:val="52"/>
          <w:szCs w:val="52"/>
          <w:lang w:val="en-US" w:eastAsia="zh-CN"/>
        </w:rPr>
      </w:pPr>
      <w:r>
        <w:rPr>
          <w:rFonts w:hint="eastAsia" w:ascii="微软雅黑" w:hAnsi="微软雅黑" w:eastAsia="微软雅黑" w:cs="微软雅黑"/>
          <w:b w:val="0"/>
          <w:bCs/>
          <w:sz w:val="52"/>
          <w:szCs w:val="52"/>
          <w:lang w:val="en-US" w:eastAsia="zh-CN"/>
        </w:rPr>
        <w:t>2026年单位预算表</w:t>
      </w:r>
    </w:p>
    <w:p w14:paraId="7855EC38">
      <w:pPr>
        <w:spacing w:line="600" w:lineRule="exact"/>
        <w:ind w:left="0" w:leftChars="0" w:firstLine="0" w:firstLineChars="0"/>
        <w:rPr>
          <w:rFonts w:hint="eastAsia" w:ascii="仿宋_GB2312" w:hAnsi="仿宋_GB2312" w:eastAsia="仿宋_GB2312" w:cs="仿宋_GB2312"/>
          <w:sz w:val="32"/>
          <w:szCs w:val="32"/>
          <w:lang w:val="en-US" w:eastAsia="zh-CN"/>
        </w:rPr>
      </w:pPr>
    </w:p>
    <w:p w14:paraId="1173238D">
      <w:pPr>
        <w:spacing w:line="600" w:lineRule="exact"/>
        <w:ind w:left="0" w:leftChars="0" w:firstLine="0" w:firstLineChars="0"/>
        <w:rPr>
          <w:rFonts w:hint="eastAsia" w:ascii="仿宋_GB2312" w:hAnsi="仿宋_GB2312" w:eastAsia="仿宋_GB2312" w:cs="仿宋_GB2312"/>
          <w:sz w:val="32"/>
          <w:szCs w:val="32"/>
          <w:lang w:val="en-US" w:eastAsia="zh-CN"/>
        </w:rPr>
      </w:pPr>
    </w:p>
    <w:p w14:paraId="7EA6EC68">
      <w:pPr>
        <w:spacing w:line="600" w:lineRule="exact"/>
        <w:ind w:left="0" w:leftChars="0" w:firstLine="0" w:firstLineChars="0"/>
        <w:rPr>
          <w:rFonts w:hint="eastAsia" w:ascii="仿宋_GB2312" w:hAnsi="仿宋_GB2312" w:eastAsia="仿宋_GB2312" w:cs="仿宋_GB2312"/>
          <w:sz w:val="32"/>
          <w:szCs w:val="32"/>
          <w:lang w:val="en-US" w:eastAsia="zh-CN"/>
        </w:rPr>
      </w:pPr>
    </w:p>
    <w:p w14:paraId="4221298F">
      <w:pPr>
        <w:spacing w:line="600" w:lineRule="exact"/>
        <w:ind w:left="0" w:leftChars="0" w:firstLine="0" w:firstLineChars="0"/>
        <w:rPr>
          <w:rFonts w:hint="eastAsia" w:ascii="仿宋_GB2312" w:hAnsi="仿宋_GB2312" w:eastAsia="仿宋_GB2312" w:cs="仿宋_GB2312"/>
          <w:sz w:val="32"/>
          <w:szCs w:val="32"/>
          <w:lang w:val="en-US" w:eastAsia="zh-CN"/>
        </w:rPr>
      </w:pPr>
    </w:p>
    <w:p w14:paraId="2D7F6488">
      <w:pPr>
        <w:spacing w:line="600" w:lineRule="exact"/>
        <w:ind w:left="0" w:leftChars="0" w:firstLine="0" w:firstLineChars="0"/>
        <w:rPr>
          <w:rFonts w:hint="eastAsia" w:ascii="仿宋_GB2312" w:hAnsi="仿宋_GB2312" w:eastAsia="仿宋_GB2312" w:cs="仿宋_GB2312"/>
          <w:sz w:val="32"/>
          <w:szCs w:val="32"/>
          <w:lang w:val="en-US" w:eastAsia="zh-CN"/>
        </w:rPr>
      </w:pPr>
    </w:p>
    <w:p w14:paraId="21A625D0">
      <w:pPr>
        <w:spacing w:line="600" w:lineRule="exact"/>
        <w:ind w:left="0" w:leftChars="0" w:firstLine="0" w:firstLineChars="0"/>
        <w:rPr>
          <w:rFonts w:hint="eastAsia" w:ascii="仿宋_GB2312" w:hAnsi="仿宋_GB2312" w:eastAsia="仿宋_GB2312" w:cs="仿宋_GB2312"/>
          <w:sz w:val="32"/>
          <w:szCs w:val="32"/>
          <w:lang w:val="en-US" w:eastAsia="zh-CN"/>
        </w:rPr>
      </w:pPr>
    </w:p>
    <w:p w14:paraId="05AD35D7">
      <w:pPr>
        <w:spacing w:line="600" w:lineRule="exact"/>
        <w:ind w:left="0" w:leftChars="0" w:firstLine="0" w:firstLineChars="0"/>
        <w:rPr>
          <w:rFonts w:hint="eastAsia" w:ascii="仿宋_GB2312" w:hAnsi="仿宋_GB2312" w:eastAsia="仿宋_GB2312" w:cs="仿宋_GB2312"/>
          <w:sz w:val="32"/>
          <w:szCs w:val="32"/>
          <w:lang w:val="en-US" w:eastAsia="zh-CN"/>
        </w:rPr>
      </w:pPr>
    </w:p>
    <w:p w14:paraId="118C03DA">
      <w:pPr>
        <w:spacing w:line="600" w:lineRule="exact"/>
        <w:ind w:left="0" w:leftChars="0" w:firstLine="0" w:firstLineChars="0"/>
        <w:rPr>
          <w:rFonts w:hint="eastAsia" w:ascii="仿宋_GB2312" w:hAnsi="仿宋_GB2312" w:eastAsia="仿宋_GB2312" w:cs="仿宋_GB2312"/>
          <w:sz w:val="32"/>
          <w:szCs w:val="32"/>
          <w:lang w:val="en-US" w:eastAsia="zh-CN"/>
        </w:rPr>
      </w:pPr>
    </w:p>
    <w:p w14:paraId="4B5AAB90">
      <w:pPr>
        <w:spacing w:line="600" w:lineRule="exact"/>
        <w:ind w:left="0" w:leftChars="0" w:firstLine="0" w:firstLineChars="0"/>
        <w:rPr>
          <w:rFonts w:hint="eastAsia" w:ascii="仿宋_GB2312" w:hAnsi="仿宋_GB2312" w:eastAsia="仿宋_GB2312" w:cs="仿宋_GB2312"/>
          <w:sz w:val="32"/>
          <w:szCs w:val="32"/>
          <w:lang w:val="en-US" w:eastAsia="zh-CN"/>
        </w:rPr>
      </w:pPr>
    </w:p>
    <w:p w14:paraId="27F9B35F">
      <w:pPr>
        <w:spacing w:line="600" w:lineRule="exact"/>
        <w:ind w:left="0" w:leftChars="0" w:firstLine="0" w:firstLineChars="0"/>
        <w:rPr>
          <w:rFonts w:hint="eastAsia"/>
          <w:b/>
          <w:bCs/>
          <w:sz w:val="52"/>
          <w:szCs w:val="52"/>
          <w:lang w:val="en-US" w:eastAsia="zh-CN"/>
        </w:rPr>
      </w:pPr>
      <w:r>
        <w:rPr>
          <w:rFonts w:hint="eastAsia" w:ascii="仿宋_GB2312" w:hAnsi="仿宋_GB2312" w:eastAsia="仿宋_GB2312" w:cs="仿宋_GB2312"/>
          <w:sz w:val="32"/>
          <w:szCs w:val="32"/>
          <w:lang w:val="en-US" w:eastAsia="zh-CN"/>
        </w:rPr>
        <w:t xml:space="preserve">详见附件2：峨边彝族自治县东风学校预算公开报表  </w:t>
      </w:r>
    </w:p>
    <w:p w14:paraId="5DE50BA6">
      <w:pPr>
        <w:pStyle w:val="2"/>
        <w:numPr>
          <w:ilvl w:val="0"/>
          <w:numId w:val="0"/>
        </w:numPr>
        <w:bidi w:val="0"/>
        <w:jc w:val="center"/>
        <w:rPr>
          <w:rFonts w:hint="eastAsia" w:ascii="微软雅黑" w:hAnsi="微软雅黑" w:eastAsia="微软雅黑" w:cs="微软雅黑"/>
          <w:b w:val="0"/>
          <w:bCs/>
          <w:lang w:val="en-US" w:eastAsia="zh-CN"/>
        </w:rPr>
      </w:pPr>
    </w:p>
    <w:p w14:paraId="3537515F">
      <w:pPr>
        <w:pStyle w:val="2"/>
        <w:numPr>
          <w:ilvl w:val="0"/>
          <w:numId w:val="0"/>
        </w:numPr>
        <w:bidi w:val="0"/>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第三部分  峨边彝族自治县东风学校</w:t>
      </w:r>
    </w:p>
    <w:p w14:paraId="682570F6">
      <w:pPr>
        <w:pStyle w:val="3"/>
        <w:numPr>
          <w:ilvl w:val="1"/>
          <w:numId w:val="0"/>
        </w:numPr>
        <w:tabs>
          <w:tab w:val="clear" w:pos="1080"/>
          <w:tab w:val="clear" w:pos="2422"/>
        </w:tabs>
        <w:bidi w:val="0"/>
        <w:jc w:val="center"/>
        <w:rPr>
          <w:rFonts w:hint="default"/>
          <w:b/>
          <w:bCs/>
          <w:sz w:val="52"/>
          <w:szCs w:val="52"/>
          <w:lang w:val="en-US" w:eastAsia="zh-CN"/>
        </w:rPr>
      </w:pPr>
      <w:r>
        <w:rPr>
          <w:rFonts w:hint="eastAsia" w:ascii="微软雅黑" w:hAnsi="微软雅黑" w:eastAsia="微软雅黑" w:cs="微软雅黑"/>
          <w:b w:val="0"/>
          <w:bCs/>
          <w:sz w:val="52"/>
          <w:szCs w:val="52"/>
          <w:lang w:val="en-US" w:eastAsia="zh-CN"/>
        </w:rPr>
        <w:t>2026年单位预算情况说明</w:t>
      </w:r>
    </w:p>
    <w:p w14:paraId="531AC882">
      <w:pPr>
        <w:numPr>
          <w:ilvl w:val="0"/>
          <w:numId w:val="0"/>
        </w:numPr>
        <w:jc w:val="center"/>
        <w:rPr>
          <w:rFonts w:hint="default"/>
          <w:b/>
          <w:bCs/>
          <w:sz w:val="52"/>
          <w:szCs w:val="52"/>
          <w:lang w:val="en-US" w:eastAsia="zh-CN"/>
        </w:rPr>
      </w:pPr>
    </w:p>
    <w:p w14:paraId="27671E02">
      <w:pPr>
        <w:pStyle w:val="4"/>
        <w:bidi w:val="0"/>
        <w:rPr>
          <w:rFonts w:hint="eastAsia" w:ascii="黑体" w:hAnsi="黑体" w:eastAsia="黑体" w:cs="黑体"/>
          <w:b w:val="0"/>
          <w:bCs/>
          <w:lang w:val="en-US" w:eastAsia="zh-CN"/>
        </w:rPr>
      </w:pPr>
    </w:p>
    <w:p w14:paraId="7865A2A4">
      <w:pPr>
        <w:rPr>
          <w:rFonts w:hint="eastAsia" w:ascii="黑体" w:hAnsi="黑体" w:eastAsia="黑体" w:cs="黑体"/>
          <w:b w:val="0"/>
          <w:bCs/>
          <w:lang w:val="en-US" w:eastAsia="zh-CN"/>
        </w:rPr>
      </w:pPr>
    </w:p>
    <w:p w14:paraId="7DEA70E8">
      <w:pPr>
        <w:rPr>
          <w:rFonts w:hint="eastAsia" w:ascii="黑体" w:hAnsi="黑体" w:eastAsia="黑体" w:cs="黑体"/>
          <w:b w:val="0"/>
          <w:bCs/>
          <w:lang w:val="en-US" w:eastAsia="zh-CN"/>
        </w:rPr>
      </w:pPr>
    </w:p>
    <w:p w14:paraId="5B46A660">
      <w:pPr>
        <w:rPr>
          <w:rFonts w:hint="eastAsia" w:ascii="黑体" w:hAnsi="黑体" w:eastAsia="黑体" w:cs="黑体"/>
          <w:b w:val="0"/>
          <w:bCs/>
          <w:lang w:val="en-US" w:eastAsia="zh-CN"/>
        </w:rPr>
      </w:pPr>
    </w:p>
    <w:p w14:paraId="79FB4137">
      <w:pPr>
        <w:rPr>
          <w:rFonts w:hint="eastAsia" w:ascii="黑体" w:hAnsi="黑体" w:eastAsia="黑体" w:cs="黑体"/>
          <w:b w:val="0"/>
          <w:bCs/>
          <w:lang w:val="en-US" w:eastAsia="zh-CN"/>
        </w:rPr>
      </w:pPr>
    </w:p>
    <w:p w14:paraId="67E3A8AA">
      <w:pPr>
        <w:rPr>
          <w:rFonts w:hint="eastAsia" w:ascii="黑体" w:hAnsi="黑体" w:eastAsia="黑体" w:cs="黑体"/>
          <w:b w:val="0"/>
          <w:bCs/>
          <w:lang w:val="en-US" w:eastAsia="zh-CN"/>
        </w:rPr>
      </w:pPr>
    </w:p>
    <w:p w14:paraId="5703833E">
      <w:pPr>
        <w:pStyle w:val="4"/>
        <w:bidi w:val="0"/>
        <w:rPr>
          <w:rFonts w:hint="eastAsia" w:ascii="黑体" w:hAnsi="黑体" w:eastAsia="黑体" w:cs="黑体"/>
          <w:b w:val="0"/>
          <w:bCs/>
          <w:lang w:val="en-US" w:eastAsia="zh-CN"/>
        </w:rPr>
      </w:pPr>
    </w:p>
    <w:p w14:paraId="55FD8F2F">
      <w:pPr>
        <w:bidi w:val="0"/>
        <w:rPr>
          <w:rFonts w:hint="eastAsia"/>
          <w:lang w:val="en-US" w:eastAsia="zh-CN"/>
        </w:rPr>
      </w:pPr>
    </w:p>
    <w:p w14:paraId="1E6E5C3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7AD2F6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按照综合预算的原则，峨边彝族自治县东风学校所有收入和支出均纳入单位预算管理。收入包括：一般公共预算拨款收入；支出包括：教育支出、社会保障和就业支出、卫生健康支出、住房保障支出。</w:t>
      </w:r>
    </w:p>
    <w:p w14:paraId="7E5F87E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峨边彝族自治县东风学校</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393.01</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5.02</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人员经费减少</w:t>
      </w:r>
      <w:r>
        <w:rPr>
          <w:rFonts w:hint="eastAsia" w:ascii="Times New Roman" w:hAnsi="Times New Roman" w:eastAsia="仿宋_GB2312" w:cs="仿宋_GB2312"/>
          <w:kern w:val="0"/>
          <w:sz w:val="32"/>
          <w:szCs w:val="32"/>
        </w:rPr>
        <w:t>。</w:t>
      </w:r>
    </w:p>
    <w:p w14:paraId="6CE7A3D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47D91F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峨边彝族自治县东风学校</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393.01</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5.61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1.43</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387.40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98.57</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A6010F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3399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峨边彝族自治县东风学校</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393.01</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387.40万元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98.57</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5.61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1.43</w:t>
      </w:r>
      <w:r>
        <w:rPr>
          <w:rFonts w:hint="eastAsia" w:ascii="Times New Roman" w:hAnsi="Times New Roman" w:eastAsia="仿宋_GB2312" w:cs="仿宋_GB2312"/>
          <w:kern w:val="0"/>
          <w:sz w:val="32"/>
          <w:szCs w:val="32"/>
        </w:rPr>
        <w:t>%。</w:t>
      </w:r>
    </w:p>
    <w:p w14:paraId="75F8EE3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1D88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峨边彝族自治县东风学校</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393.01</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398.03</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5.02</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人员经费减少。</w:t>
      </w:r>
    </w:p>
    <w:p w14:paraId="47AEE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393.01</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283.60</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61.73</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14.9</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32.78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386D601">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3D99667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2FA389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387.40</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减少10.63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1" w:name="_GoBack"/>
      <w:bookmarkEnd w:id="1"/>
      <w:r>
        <w:rPr>
          <w:rFonts w:hint="eastAsia" w:ascii="Times New Roman" w:hAnsi="Times New Roman" w:eastAsia="仿宋_GB2312" w:cs="仿宋_GB2312"/>
          <w:kern w:val="0"/>
          <w:sz w:val="32"/>
          <w:szCs w:val="32"/>
          <w:lang w:val="en-US" w:eastAsia="zh-CN"/>
        </w:rPr>
        <w:t>人员经费减少</w:t>
      </w:r>
      <w:r>
        <w:rPr>
          <w:rFonts w:hint="eastAsia" w:ascii="Times New Roman" w:hAnsi="Times New Roman" w:eastAsia="仿宋_GB2312" w:cs="仿宋_GB2312"/>
          <w:color w:val="000000"/>
          <w:kern w:val="0"/>
          <w:sz w:val="32"/>
          <w:szCs w:val="32"/>
        </w:rPr>
        <w:t>。</w:t>
      </w:r>
    </w:p>
    <w:p w14:paraId="6B0035E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4AFE1F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277.99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71.76</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61.73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15.93</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14.9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3.85</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32.78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8.46</w:t>
      </w:r>
      <w:r>
        <w:rPr>
          <w:rFonts w:hint="eastAsia" w:ascii="Times New Roman" w:hAnsi="Times New Roman" w:eastAsia="仿宋_GB2312" w:cs="仿宋_GB2312"/>
          <w:color w:val="000000"/>
          <w:kern w:val="0"/>
          <w:sz w:val="32"/>
          <w:szCs w:val="32"/>
        </w:rPr>
        <w:t>%。</w:t>
      </w:r>
    </w:p>
    <w:p w14:paraId="0DFBB52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4972D4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小学教育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277.99</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val="en-US" w:eastAsia="zh-CN"/>
        </w:rPr>
        <w:t>学校事业</w:t>
      </w:r>
      <w:r>
        <w:rPr>
          <w:rFonts w:hint="eastAsia" w:ascii="Times New Roman" w:hAnsi="Times New Roman" w:eastAsia="仿宋_GB2312" w:cs="仿宋_GB2312"/>
          <w:color w:val="000000"/>
          <w:kern w:val="0"/>
          <w:sz w:val="32"/>
          <w:szCs w:val="32"/>
        </w:rPr>
        <w:t>单位正常运转的基本支出，包括基本工资、津贴补贴等人员经费以及办公费、印刷费、水电费等日常公用经费。</w:t>
      </w:r>
    </w:p>
    <w:p w14:paraId="2F9DDE2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38.89</w:t>
      </w:r>
      <w:r>
        <w:rPr>
          <w:rFonts w:hint="eastAsia" w:ascii="Times New Roman" w:hAnsi="Times New Roman" w:eastAsia="仿宋_GB2312" w:cs="仿宋_GB2312"/>
          <w:color w:val="000000"/>
          <w:kern w:val="0"/>
          <w:sz w:val="32"/>
          <w:szCs w:val="32"/>
        </w:rPr>
        <w:t>万元，主要用于：主要用于：实施养老保险制度后，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按规定由单位缴纳的基本养老保险费支出。</w:t>
      </w:r>
    </w:p>
    <w:p w14:paraId="3AB02BD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19.44</w:t>
      </w:r>
      <w:r>
        <w:rPr>
          <w:rFonts w:hint="eastAsia" w:ascii="Times New Roman" w:hAnsi="Times New Roman" w:eastAsia="仿宋_GB2312" w:cs="仿宋_GB2312"/>
          <w:color w:val="000000"/>
          <w:kern w:val="0"/>
          <w:sz w:val="32"/>
          <w:szCs w:val="32"/>
        </w:rPr>
        <w:t>万元，主要用于：实施养老保险制度后，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按规定由单位缴纳的职业年金支出。</w:t>
      </w:r>
    </w:p>
    <w:p w14:paraId="73C15E0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val="en-US" w:eastAsia="zh-CN"/>
        </w:rPr>
        <w:t>其他社会保障和就业支出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其他社会保障就业支出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3.4</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31B1942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14.9</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下属事业单位基本医疗保险缴费支出。</w:t>
      </w:r>
    </w:p>
    <w:p w14:paraId="7D65F97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val="en-US"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32.78</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按人力资源和社会保障部、财政部规定的基本工资和津贴补贴以及规定比例为职工缴纳的住房公积金支出。</w:t>
      </w:r>
    </w:p>
    <w:p w14:paraId="48A9C6F9">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5EA3DC75">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387.4</w:t>
      </w:r>
      <w:r>
        <w:rPr>
          <w:rFonts w:hint="eastAsia" w:ascii="Times New Roman" w:hAnsi="Times New Roman" w:eastAsia="仿宋_GB2312" w:cs="仿宋_GB2312"/>
          <w:color w:val="000000"/>
          <w:kern w:val="0"/>
          <w:sz w:val="32"/>
          <w:szCs w:val="32"/>
        </w:rPr>
        <w:t>万元，其中：</w:t>
      </w:r>
    </w:p>
    <w:p w14:paraId="3A0AE47E">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362.92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291DCAB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24.48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办公费、印刷费、水费、电费、邮电费、差旅费、维修（护）费、培训费、劳务费、工会经费、福利费、其他交通费、其他商品和服务支出。</w:t>
      </w:r>
    </w:p>
    <w:p w14:paraId="3069E01E">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220690CC">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19E77BD">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A009CA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1BB56012">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6C187F4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7FBE254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54A3BE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1913E472">
      <w:pPr>
        <w:bidi w:val="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lang w:val="en-US" w:eastAsia="zh-CN"/>
        </w:rPr>
        <w:t>年</w:t>
      </w:r>
      <w:r>
        <w:rPr>
          <w:rFonts w:hint="eastAsia" w:ascii="Times New Roman" w:hAnsi="Times New Roman" w:eastAsia="仿宋_GB2312" w:cs="仿宋_GB2312"/>
          <w:color w:val="000000"/>
          <w:kern w:val="0"/>
          <w:sz w:val="32"/>
          <w:szCs w:val="32"/>
        </w:rPr>
        <w:t>公务接待费计划用于</w:t>
      </w:r>
      <w:r>
        <w:rPr>
          <w:rFonts w:hint="eastAsia" w:ascii="Times New Roman" w:hAnsi="Times New Roman" w:eastAsia="仿宋_GB2312" w:cs="仿宋_GB2312"/>
          <w:color w:val="000000"/>
          <w:kern w:val="0"/>
          <w:sz w:val="32"/>
          <w:szCs w:val="32"/>
          <w:lang w:val="en-US" w:eastAsia="zh-CN"/>
        </w:rPr>
        <w:t>对口学校</w:t>
      </w:r>
      <w:r>
        <w:rPr>
          <w:rFonts w:hint="eastAsia" w:ascii="Times New Roman" w:hAnsi="Times New Roman" w:eastAsia="仿宋_GB2312" w:cs="仿宋_GB2312"/>
          <w:color w:val="000000"/>
          <w:kern w:val="0"/>
          <w:sz w:val="32"/>
          <w:szCs w:val="32"/>
        </w:rPr>
        <w:t>来我单位交流学习等</w:t>
      </w:r>
      <w:r>
        <w:rPr>
          <w:rFonts w:hint="eastAsia" w:ascii="Times New Roman" w:hAnsi="Times New Roman" w:eastAsia="仿宋_GB2312" w:cs="仿宋_GB2312"/>
          <w:color w:val="000000"/>
          <w:kern w:val="0"/>
          <w:sz w:val="32"/>
          <w:szCs w:val="32"/>
          <w:lang w:eastAsia="zh-CN"/>
        </w:rPr>
        <w:t>。</w:t>
      </w:r>
    </w:p>
    <w:p w14:paraId="5D62B2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7729DD0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408A3F7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08DDFC7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1F6ACE99">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49857B5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65BC0B9">
      <w:pPr>
        <w:bidi w:val="0"/>
        <w:rPr>
          <w:rFonts w:hint="default" w:ascii="Times New Roman" w:hAnsi="Times New Roman" w:eastAsia="仿宋_GB2312" w:cs="仿宋_GB2312"/>
          <w:color w:val="000000"/>
          <w:sz w:val="32"/>
          <w:szCs w:val="32"/>
          <w:shd w:val="clear" w:color="auto" w:fill="FFFFFF"/>
          <w:lang w:val="en-US"/>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24.48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0.45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学生生源减少。</w:t>
      </w:r>
    </w:p>
    <w:p w14:paraId="2C03E43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0DE98B5">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安排政府采购预算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594A5F5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2026年无政府采购项目，未安排政府采购预算。</w:t>
      </w:r>
    </w:p>
    <w:p w14:paraId="134A385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A4AEC1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sz w:val="32"/>
          <w:szCs w:val="32"/>
          <w:lang w:val="en-US" w:eastAsia="zh-CN"/>
        </w:rPr>
        <w:t>峨边彝族自治县东风学校</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辆（车辆数应与“三公”经费说明中单位现有公务用车保有量一致）</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7BE15D5C">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2026年单位预算安排车辆购置经费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万元。其中，财政拨款预算安排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万元，非财政拨款安排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万元。拟购置县级领导干部用车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辆。安排大型设备购置经费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万元，购置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台（套）。</w:t>
      </w:r>
    </w:p>
    <w:p w14:paraId="7F26E85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35918F5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6DF6C68">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仿宋" w:hAnsi="仿宋"/>
          <w:sz w:val="32"/>
          <w:szCs w:val="32"/>
          <w:lang w:val="en-US" w:eastAsia="zh-CN"/>
        </w:rPr>
        <w:t>峨边彝族自治县东风学校</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0A51AE20">
      <w:pPr>
        <w:pStyle w:val="2"/>
        <w:numPr>
          <w:ilvl w:val="0"/>
          <w:numId w:val="0"/>
        </w:numPr>
        <w:bidi w:val="0"/>
        <w:jc w:val="both"/>
        <w:rPr>
          <w:rFonts w:hint="eastAsia"/>
          <w:lang w:val="en-US" w:eastAsia="zh-CN"/>
        </w:rPr>
      </w:pPr>
    </w:p>
    <w:p w14:paraId="29010493">
      <w:pPr>
        <w:rPr>
          <w:rFonts w:hint="eastAsia"/>
          <w:lang w:val="en-US" w:eastAsia="zh-CN"/>
        </w:rPr>
      </w:pPr>
    </w:p>
    <w:p w14:paraId="4B363C11">
      <w:pPr>
        <w:rPr>
          <w:rFonts w:hint="eastAsia"/>
          <w:lang w:val="en-US" w:eastAsia="zh-CN"/>
        </w:rPr>
      </w:pPr>
    </w:p>
    <w:p w14:paraId="2D3878AF">
      <w:pPr>
        <w:pStyle w:val="2"/>
        <w:numPr>
          <w:ilvl w:val="0"/>
          <w:numId w:val="0"/>
        </w:numPr>
        <w:bidi w:val="0"/>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第四部分  名词解释</w:t>
      </w:r>
    </w:p>
    <w:p w14:paraId="1EF402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90094FC">
      <w:pPr>
        <w:widowControl/>
        <w:numPr>
          <w:ilvl w:val="0"/>
          <w:numId w:val="0"/>
        </w:numPr>
        <w:shd w:val="clear" w:color="auto" w:fill="FFFFFF"/>
        <w:jc w:val="left"/>
        <w:rPr>
          <w:rFonts w:hint="eastAsia" w:ascii="仿宋" w:hAnsi="宋体" w:eastAsia="仿宋" w:cs="宋体"/>
          <w:color w:val="000000"/>
          <w:kern w:val="0"/>
          <w:sz w:val="32"/>
          <w:szCs w:val="32"/>
        </w:rPr>
      </w:pPr>
    </w:p>
    <w:p w14:paraId="237BD58B">
      <w:pPr>
        <w:widowControl/>
        <w:numPr>
          <w:ilvl w:val="0"/>
          <w:numId w:val="0"/>
        </w:numPr>
        <w:shd w:val="clear" w:color="auto" w:fill="FFFFFF"/>
        <w:jc w:val="left"/>
        <w:rPr>
          <w:rFonts w:hint="eastAsia" w:ascii="仿宋" w:hAnsi="宋体" w:eastAsia="仿宋" w:cs="宋体"/>
          <w:color w:val="000000"/>
          <w:kern w:val="0"/>
          <w:sz w:val="32"/>
          <w:szCs w:val="32"/>
        </w:rPr>
      </w:pPr>
    </w:p>
    <w:p w14:paraId="436870E6">
      <w:pPr>
        <w:widowControl/>
        <w:numPr>
          <w:ilvl w:val="0"/>
          <w:numId w:val="0"/>
        </w:numPr>
        <w:shd w:val="clear" w:color="auto" w:fill="FFFFFF"/>
        <w:jc w:val="left"/>
        <w:rPr>
          <w:rFonts w:hint="eastAsia" w:ascii="仿宋" w:hAnsi="宋体" w:eastAsia="仿宋" w:cs="宋体"/>
          <w:color w:val="000000"/>
          <w:kern w:val="0"/>
          <w:sz w:val="32"/>
          <w:szCs w:val="32"/>
        </w:rPr>
      </w:pPr>
    </w:p>
    <w:p w14:paraId="14D453B0">
      <w:pPr>
        <w:widowControl/>
        <w:numPr>
          <w:ilvl w:val="0"/>
          <w:numId w:val="0"/>
        </w:numPr>
        <w:shd w:val="clear" w:color="auto" w:fill="FFFFFF"/>
        <w:jc w:val="left"/>
        <w:rPr>
          <w:rFonts w:hint="eastAsia" w:ascii="仿宋" w:hAnsi="宋体" w:eastAsia="仿宋" w:cs="宋体"/>
          <w:color w:val="000000"/>
          <w:kern w:val="0"/>
          <w:sz w:val="32"/>
          <w:szCs w:val="32"/>
        </w:rPr>
      </w:pPr>
    </w:p>
    <w:p w14:paraId="15965FAA">
      <w:pPr>
        <w:widowControl/>
        <w:numPr>
          <w:ilvl w:val="0"/>
          <w:numId w:val="0"/>
        </w:numPr>
        <w:shd w:val="clear" w:color="auto" w:fill="FFFFFF"/>
        <w:jc w:val="left"/>
        <w:rPr>
          <w:rFonts w:hint="eastAsia" w:ascii="仿宋" w:hAnsi="宋体" w:eastAsia="仿宋" w:cs="宋体"/>
          <w:color w:val="000000"/>
          <w:kern w:val="0"/>
          <w:sz w:val="32"/>
          <w:szCs w:val="32"/>
        </w:rPr>
      </w:pPr>
    </w:p>
    <w:p w14:paraId="0A8B8A21">
      <w:pPr>
        <w:widowControl/>
        <w:numPr>
          <w:ilvl w:val="0"/>
          <w:numId w:val="0"/>
        </w:numPr>
        <w:shd w:val="clear" w:color="auto" w:fill="FFFFFF"/>
        <w:jc w:val="left"/>
        <w:rPr>
          <w:rFonts w:hint="eastAsia" w:ascii="仿宋" w:hAnsi="宋体" w:eastAsia="仿宋" w:cs="宋体"/>
          <w:color w:val="000000"/>
          <w:kern w:val="0"/>
          <w:sz w:val="32"/>
          <w:szCs w:val="32"/>
        </w:rPr>
      </w:pPr>
    </w:p>
    <w:p w14:paraId="30D0C6D0">
      <w:pPr>
        <w:widowControl/>
        <w:numPr>
          <w:ilvl w:val="0"/>
          <w:numId w:val="0"/>
        </w:numPr>
        <w:shd w:val="clear" w:color="auto" w:fill="FFFFFF"/>
        <w:jc w:val="left"/>
        <w:rPr>
          <w:rFonts w:hint="eastAsia" w:ascii="仿宋" w:hAnsi="宋体" w:eastAsia="仿宋" w:cs="宋体"/>
          <w:color w:val="000000"/>
          <w:kern w:val="0"/>
          <w:sz w:val="32"/>
          <w:szCs w:val="32"/>
        </w:rPr>
      </w:pPr>
    </w:p>
    <w:p w14:paraId="2C74FD51">
      <w:pPr>
        <w:widowControl/>
        <w:numPr>
          <w:ilvl w:val="0"/>
          <w:numId w:val="0"/>
        </w:numPr>
        <w:shd w:val="clear" w:color="auto" w:fill="FFFFFF"/>
        <w:jc w:val="left"/>
        <w:rPr>
          <w:rFonts w:hint="eastAsia" w:ascii="仿宋" w:hAnsi="宋体" w:eastAsia="仿宋" w:cs="宋体"/>
          <w:color w:val="000000"/>
          <w:kern w:val="0"/>
          <w:sz w:val="32"/>
          <w:szCs w:val="32"/>
        </w:rPr>
      </w:pPr>
    </w:p>
    <w:p w14:paraId="5096CD69">
      <w:pPr>
        <w:widowControl/>
        <w:numPr>
          <w:ilvl w:val="0"/>
          <w:numId w:val="0"/>
        </w:numPr>
        <w:shd w:val="clear" w:color="auto" w:fill="FFFFFF"/>
        <w:jc w:val="left"/>
        <w:rPr>
          <w:rFonts w:hint="eastAsia" w:ascii="仿宋" w:hAnsi="宋体" w:eastAsia="仿宋" w:cs="宋体"/>
          <w:color w:val="000000"/>
          <w:kern w:val="0"/>
          <w:sz w:val="32"/>
          <w:szCs w:val="32"/>
        </w:rPr>
      </w:pPr>
    </w:p>
    <w:p w14:paraId="028F8E0C">
      <w:pPr>
        <w:widowControl/>
        <w:numPr>
          <w:ilvl w:val="0"/>
          <w:numId w:val="0"/>
        </w:numPr>
        <w:shd w:val="clear" w:color="auto" w:fill="FFFFFF"/>
        <w:jc w:val="left"/>
        <w:rPr>
          <w:rFonts w:hint="eastAsia" w:ascii="仿宋" w:hAnsi="宋体" w:eastAsia="仿宋" w:cs="宋体"/>
          <w:color w:val="000000"/>
          <w:kern w:val="0"/>
          <w:sz w:val="32"/>
          <w:szCs w:val="32"/>
        </w:rPr>
      </w:pPr>
    </w:p>
    <w:p w14:paraId="34886C97">
      <w:pPr>
        <w:widowControl/>
        <w:numPr>
          <w:ilvl w:val="0"/>
          <w:numId w:val="0"/>
        </w:numPr>
        <w:shd w:val="clear" w:color="auto" w:fill="FFFFFF"/>
        <w:jc w:val="left"/>
        <w:rPr>
          <w:rFonts w:hint="eastAsia" w:ascii="仿宋" w:hAnsi="宋体" w:eastAsia="仿宋" w:cs="宋体"/>
          <w:color w:val="000000"/>
          <w:kern w:val="0"/>
          <w:sz w:val="32"/>
          <w:szCs w:val="32"/>
        </w:rPr>
      </w:pPr>
    </w:p>
    <w:p w14:paraId="550D3B78">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DB3226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ED24C7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3E4A64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EE9528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44753F0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B2ADB3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3AC12B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908C440">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F374043">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4461217">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9031FEC">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7CAC5D3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79C6DBD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40D6CB8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11CDBA5">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506DE19C">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E739F3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8D64D95">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ADB385-81B7-4847-A1BE-219605AA5E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F409932-EE68-487B-ACAB-F9D2BD13AF8A}"/>
  </w:font>
  <w:font w:name="仿宋">
    <w:panose1 w:val="02010609060101010101"/>
    <w:charset w:val="86"/>
    <w:family w:val="auto"/>
    <w:pitch w:val="default"/>
    <w:sig w:usb0="800002BF" w:usb1="38CF7CFA" w:usb2="00000016" w:usb3="00000000" w:csb0="00040001" w:csb1="00000000"/>
    <w:embedRegular r:id="rId3" w:fontKey="{44CB3425-D704-42BD-8897-045382B5D974}"/>
  </w:font>
  <w:font w:name="汉仪中宋简á..">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6DF7ABD5-05C9-4B07-ACCC-0888AFC5D5DA}"/>
  </w:font>
  <w:font w:name="楷体">
    <w:panose1 w:val="02010609060101010101"/>
    <w:charset w:val="86"/>
    <w:family w:val="auto"/>
    <w:pitch w:val="default"/>
    <w:sig w:usb0="800002BF" w:usb1="38CF7CFA" w:usb2="00000016" w:usb3="00000000" w:csb0="00040001" w:csb1="00000000"/>
    <w:embedRegular r:id="rId5" w:fontKey="{71F89F46-AE3D-4140-BBAE-EDDAA76A81E2}"/>
  </w:font>
  <w:font w:name="楷体_GB2312">
    <w:panose1 w:val="02010609030101010101"/>
    <w:charset w:val="86"/>
    <w:family w:val="modern"/>
    <w:pitch w:val="default"/>
    <w:sig w:usb0="00000001" w:usb1="080E0000" w:usb2="00000000" w:usb3="00000000" w:csb0="00040000" w:csb1="00000000"/>
    <w:embedRegular r:id="rId6" w:fontKey="{D3AE976F-CFC6-4300-A21B-AEDCE6657C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C201">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DC0368">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DC0368">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06392"/>
    <w:rsid w:val="019F118E"/>
    <w:rsid w:val="01A3107B"/>
    <w:rsid w:val="01BA7141"/>
    <w:rsid w:val="01CA79BB"/>
    <w:rsid w:val="01D64485"/>
    <w:rsid w:val="01E83A92"/>
    <w:rsid w:val="01EB3E74"/>
    <w:rsid w:val="022F534A"/>
    <w:rsid w:val="024039F2"/>
    <w:rsid w:val="02650493"/>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1D18AA"/>
    <w:rsid w:val="0C31589B"/>
    <w:rsid w:val="0C343E9E"/>
    <w:rsid w:val="0C37316F"/>
    <w:rsid w:val="0C565E28"/>
    <w:rsid w:val="0C9E05B3"/>
    <w:rsid w:val="0CEF662F"/>
    <w:rsid w:val="0D15182E"/>
    <w:rsid w:val="0D1F7D7F"/>
    <w:rsid w:val="0D211BCC"/>
    <w:rsid w:val="0D8B35F4"/>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4834E1"/>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30975"/>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520C4"/>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3F51DE8"/>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2A2CFE"/>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260E75"/>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336F63"/>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34391C"/>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6167A8"/>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89ab0d9f-3b52-4bd9-b691-805e14dabb81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37AD2F6A</paraID>
      <start>43</start>
      <end>51</end>
      <status>ignored</status>
      <modifiedWord/>
      <trackRevisions>false</trackRevisions>
    </reviewItem>
    <reviewItem>
      <errorID>7c097f64-0a49-425c-a73c-7efc86c24187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47D91F77</paraID>
      <start>50</start>
      <end>58</end>
      <status>ignored</status>
      <modifiedWord/>
      <trackRevisions>false</trackRevisions>
    </reviewItem>
    <reviewItem>
      <errorID>81be1f1c-0ca1-4ec9-bb38-e696208e5c93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47AEEC1D</paraID>
      <start>7</start>
      <end>15</end>
      <status>ignored</status>
      <modifiedWord/>
      <trackRevisions>false</trackRevisions>
    </reviewItem>
    <reviewItem>
      <errorID>e60efa6c-75e6-4d9d-9b4b-494bee3ad56a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7EE95282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2cca1-94a0-4b59-b386-5a931ed9311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Words>
  <Characters>70</Characters>
  <Lines>1</Lines>
  <Paragraphs>1</Paragraphs>
  <TotalTime>12</TotalTime>
  <ScaleCrop>false</ScaleCrop>
  <LinksUpToDate>false</LinksUpToDate>
  <CharactersWithSpaces>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2026-04-08T06:09:50Z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B0C69AEC7006478188FA65D6493A72E8_12</vt:lpwstr>
  </property>
</Properties>
</file>