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9B3D4">
      <w:pPr>
        <w:pStyle w:val="8"/>
        <w:spacing w:before="93"/>
        <w:rPr>
          <w:rFonts w:ascii="Times New Roman" w:eastAsia="方正小标宋简体"/>
          <w:kern w:val="2"/>
          <w:sz w:val="72"/>
          <w:szCs w:val="72"/>
        </w:rPr>
      </w:pPr>
      <w:bookmarkStart w:id="0" w:name="_Toc15396597"/>
      <w:bookmarkStart w:id="1" w:name="_Toc15377425"/>
      <w:bookmarkStart w:id="2" w:name="_Toc15396475"/>
      <w:bookmarkStart w:id="3" w:name="_Toc15378441"/>
      <w:bookmarkStart w:id="4" w:name="_Toc15377193"/>
      <w:bookmarkStart w:id="5" w:name="_Toc15306267"/>
    </w:p>
    <w:p w14:paraId="5F44AA70">
      <w:pPr>
        <w:pStyle w:val="8"/>
        <w:spacing w:before="93"/>
        <w:rPr>
          <w:rFonts w:ascii="Times New Roman" w:eastAsia="方正小标宋简体"/>
          <w:kern w:val="2"/>
          <w:sz w:val="72"/>
          <w:szCs w:val="72"/>
        </w:rPr>
      </w:pPr>
    </w:p>
    <w:p w14:paraId="33A6296D">
      <w:pPr>
        <w:pStyle w:val="8"/>
        <w:spacing w:before="93"/>
        <w:rPr>
          <w:rFonts w:ascii="Times New Roman" w:eastAsia="方正小标宋简体"/>
          <w:kern w:val="2"/>
          <w:sz w:val="72"/>
          <w:szCs w:val="72"/>
        </w:rPr>
      </w:pPr>
    </w:p>
    <w:p w14:paraId="1C201C1E">
      <w:pPr>
        <w:pStyle w:val="8"/>
        <w:spacing w:before="93"/>
        <w:rPr>
          <w:rFonts w:ascii="Times New Roman" w:eastAsia="方正小标宋简体"/>
          <w:kern w:val="2"/>
          <w:sz w:val="72"/>
          <w:szCs w:val="72"/>
        </w:rPr>
      </w:pPr>
    </w:p>
    <w:p w14:paraId="4E03AA56">
      <w:pPr>
        <w:pStyle w:val="8"/>
        <w:suppressAutoHyphens/>
        <w:bidi w:val="0"/>
        <w:spacing w:before="0" w:beforeLines="-2147483648" w:after="140" w:line="276" w:lineRule="auto"/>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2024年度</w:t>
      </w:r>
    </w:p>
    <w:p w14:paraId="775F25D2">
      <w:pPr>
        <w:pStyle w:val="8"/>
        <w:suppressAutoHyphens/>
        <w:bidi w:val="0"/>
        <w:spacing w:before="0" w:beforeLines="-2147483648" w:after="140" w:line="276" w:lineRule="auto"/>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峨边彝族自治县东风学校</w:t>
      </w:r>
    </w:p>
    <w:p w14:paraId="33EFB43E">
      <w:pPr>
        <w:pStyle w:val="8"/>
        <w:suppressAutoHyphens/>
        <w:bidi w:val="0"/>
        <w:spacing w:before="0" w:beforeLines="-2147483648" w:after="140" w:line="276" w:lineRule="auto"/>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单位决算</w:t>
      </w:r>
      <w:bookmarkEnd w:id="0"/>
      <w:bookmarkEnd w:id="1"/>
      <w:bookmarkEnd w:id="2"/>
      <w:bookmarkEnd w:id="3"/>
      <w:bookmarkEnd w:id="4"/>
      <w:bookmarkEnd w:id="5"/>
    </w:p>
    <w:p w14:paraId="6C20079B">
      <w:pPr>
        <w:widowControl/>
        <w:jc w:val="center"/>
        <w:rPr>
          <w:rFonts w:eastAsia="黑体" w:cstheme="minorBidi"/>
          <w:sz w:val="28"/>
          <w:szCs w:val="28"/>
        </w:rPr>
      </w:pPr>
    </w:p>
    <w:p w14:paraId="2C0F285A">
      <w:pPr>
        <w:pStyle w:val="2"/>
        <w:rPr>
          <w:rFonts w:eastAsia="黑体" w:cstheme="minorBidi"/>
          <w:sz w:val="28"/>
          <w:szCs w:val="28"/>
        </w:rPr>
      </w:pPr>
    </w:p>
    <w:p w14:paraId="6868F5BC">
      <w:pPr>
        <w:pStyle w:val="3"/>
        <w:rPr>
          <w:rFonts w:eastAsia="黑体" w:cstheme="minorBidi"/>
          <w:sz w:val="28"/>
          <w:szCs w:val="28"/>
        </w:rPr>
      </w:pPr>
    </w:p>
    <w:p w14:paraId="23937C3C">
      <w:pPr>
        <w:pStyle w:val="3"/>
        <w:rPr>
          <w:rFonts w:eastAsia="黑体" w:cstheme="minorBidi"/>
          <w:sz w:val="28"/>
          <w:szCs w:val="28"/>
        </w:rPr>
      </w:pPr>
    </w:p>
    <w:p w14:paraId="0488279F">
      <w:pPr>
        <w:pStyle w:val="3"/>
        <w:rPr>
          <w:rFonts w:eastAsia="黑体" w:cstheme="minorBidi"/>
          <w:sz w:val="28"/>
          <w:szCs w:val="28"/>
        </w:rPr>
      </w:pPr>
    </w:p>
    <w:p w14:paraId="50EF0FD9">
      <w:pPr>
        <w:pStyle w:val="3"/>
        <w:rPr>
          <w:rFonts w:eastAsia="黑体" w:cstheme="minorBidi"/>
          <w:sz w:val="28"/>
          <w:szCs w:val="28"/>
        </w:rPr>
      </w:pPr>
    </w:p>
    <w:p w14:paraId="2A715B87">
      <w:pPr>
        <w:pStyle w:val="3"/>
        <w:rPr>
          <w:rFonts w:eastAsia="黑体" w:cstheme="minorBidi"/>
          <w:sz w:val="28"/>
          <w:szCs w:val="28"/>
        </w:rPr>
      </w:pPr>
    </w:p>
    <w:p w14:paraId="48E94925">
      <w:pPr>
        <w:pStyle w:val="3"/>
        <w:rPr>
          <w:rFonts w:eastAsia="黑体" w:cstheme="minorBidi"/>
          <w:sz w:val="28"/>
          <w:szCs w:val="28"/>
        </w:rPr>
      </w:pPr>
    </w:p>
    <w:p w14:paraId="58F4972E">
      <w:pPr>
        <w:pStyle w:val="3"/>
        <w:ind w:left="0" w:leftChars="0" w:firstLine="0" w:firstLineChars="0"/>
        <w:rPr>
          <w:rFonts w:eastAsia="黑体" w:cstheme="minorBidi"/>
          <w:sz w:val="28"/>
          <w:szCs w:val="28"/>
        </w:rPr>
      </w:pPr>
    </w:p>
    <w:p w14:paraId="665996CE">
      <w:pPr>
        <w:pStyle w:val="8"/>
        <w:spacing w:before="93"/>
        <w:jc w:val="center"/>
        <w:rPr>
          <w:rFonts w:eastAsia="黑体"/>
          <w:sz w:val="48"/>
          <w:szCs w:val="48"/>
        </w:rPr>
      </w:pPr>
      <w:r>
        <w:rPr>
          <w:rFonts w:hint="eastAsia" w:eastAsia="黑体"/>
          <w:sz w:val="48"/>
          <w:szCs w:val="48"/>
        </w:rPr>
        <w:t>目录</w:t>
      </w:r>
    </w:p>
    <w:p w14:paraId="27B4719A">
      <w:pPr>
        <w:pStyle w:val="13"/>
        <w:rPr>
          <w:rFonts w:hint="eastAsia" w:ascii="Times New Roman" w:hAnsi="Times New Roman" w:eastAsia="仿宋_GB2312" w:cs="仿宋_GB2312"/>
          <w:sz w:val="32"/>
          <w:szCs w:val="32"/>
        </w:rPr>
      </w:pPr>
    </w:p>
    <w:p w14:paraId="211034B0">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公开时间：2024年</w:t>
      </w:r>
      <w:r>
        <w:rPr>
          <w:rFonts w:hint="eastAsia" w:ascii="Times New Roman" w:hAnsi="Times New Roman" w:eastAsia="仿宋_GB2312" w:cs="仿宋_GB2312"/>
          <w:sz w:val="32"/>
          <w:szCs w:val="32"/>
          <w:lang w:val="en-US" w:eastAsia="zh-CN"/>
        </w:rPr>
        <w:t>11</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27</w:t>
      </w:r>
      <w:r>
        <w:rPr>
          <w:rFonts w:hint="eastAsia" w:ascii="Times New Roman" w:hAnsi="Times New Roman" w:eastAsia="仿宋_GB2312" w:cs="仿宋_GB2312"/>
          <w:sz w:val="32"/>
          <w:szCs w:val="32"/>
        </w:rPr>
        <w:t>日</w:t>
      </w:r>
    </w:p>
    <w:p w14:paraId="264F6832"/>
    <w:p w14:paraId="31681B99">
      <w:pPr>
        <w:pStyle w:val="13"/>
        <w:adjustRightInd w:val="0"/>
        <w:snapToGrid w:val="0"/>
        <w:spacing w:before="0" w:line="560" w:lineRule="exact"/>
        <w:jc w:val="left"/>
        <w:rPr>
          <w:rFonts w:hint="eastAsia" w:ascii="方正小标宋简体" w:hAnsi="方正小标宋简体" w:eastAsia="方正小标宋简体" w:cs="方正小标宋简体"/>
          <w:sz w:val="32"/>
          <w:szCs w:val="32"/>
          <w:lang w:val="en-US" w:eastAsia="zh-CN"/>
        </w:rPr>
      </w:pPr>
      <w:r>
        <w:rPr>
          <w:rFonts w:hint="eastAsia" w:ascii="Times New Roman" w:hAnsi="Times New Roman" w:eastAsia="黑体" w:cs="黑体"/>
          <w:sz w:val="32"/>
          <w:szCs w:val="32"/>
        </w:rPr>
        <w:t>第一部分 部门概况</w:t>
      </w:r>
      <w:r>
        <w:rPr>
          <w:rFonts w:hint="eastAsia" w:asciiTheme="majorEastAsia" w:hAnsiTheme="majorEastAsia" w:eastAsiaTheme="majorEastAsia" w:cstheme="majorEastAsia"/>
          <w:sz w:val="32"/>
          <w:szCs w:val="32"/>
          <w:lang w:val="en-US" w:eastAsia="zh-CN"/>
        </w:rPr>
        <w:t>.................................1</w:t>
      </w:r>
    </w:p>
    <w:p w14:paraId="705EA359">
      <w:pPr>
        <w:pStyle w:val="14"/>
        <w:adjustRightInd w:val="0"/>
        <w:snapToGrid w:val="0"/>
        <w:spacing w:line="560" w:lineRule="exact"/>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一、部门职责</w:t>
      </w:r>
      <w:r>
        <w:rPr>
          <w:rFonts w:hint="eastAsia" w:ascii="宋体" w:hAnsi="宋体" w:eastAsia="宋体" w:cs="宋体"/>
          <w:b w:val="0"/>
          <w:bCs w:val="0"/>
          <w:sz w:val="32"/>
          <w:szCs w:val="32"/>
          <w:lang w:val="en-US" w:eastAsia="zh-CN"/>
        </w:rPr>
        <w:t>................</w:t>
      </w:r>
      <w:r>
        <w:rPr>
          <w:rFonts w:hint="eastAsia" w:ascii="宋体" w:hAnsi="宋体" w:cs="宋体"/>
          <w:b w:val="0"/>
          <w:bCs w:val="0"/>
          <w:sz w:val="32"/>
          <w:szCs w:val="32"/>
          <w:lang w:val="en-US" w:eastAsia="zh-CN"/>
        </w:rPr>
        <w:t>............</w:t>
      </w:r>
      <w:r>
        <w:rPr>
          <w:rFonts w:hint="eastAsia" w:ascii="宋体" w:hAnsi="宋体" w:eastAsia="宋体" w:cs="宋体"/>
          <w:b w:val="0"/>
          <w:bCs w:val="0"/>
          <w:sz w:val="32"/>
          <w:szCs w:val="32"/>
          <w:lang w:val="en-US" w:eastAsia="zh-CN"/>
        </w:rPr>
        <w:t>......1</w:t>
      </w:r>
    </w:p>
    <w:p w14:paraId="1321AE6A">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二、机构设置</w:t>
      </w:r>
      <w:r>
        <w:rPr>
          <w:rFonts w:hint="eastAsia" w:asciiTheme="minorEastAsia" w:hAnsiTheme="minorEastAsia" w:eastAsiaTheme="minorEastAsia" w:cstheme="minorEastAsia"/>
          <w:sz w:val="32"/>
          <w:szCs w:val="32"/>
          <w:lang w:val="en-US" w:eastAsia="zh-CN"/>
        </w:rPr>
        <w:t>..................................2</w:t>
      </w:r>
    </w:p>
    <w:p w14:paraId="3CD80B9B">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第二部分 2024年度部门决算情况说明</w:t>
      </w:r>
      <w:r>
        <w:rPr>
          <w:rFonts w:hint="eastAsia" w:ascii="仿宋" w:hAnsi="仿宋" w:eastAsia="仿宋" w:cs="仿宋"/>
          <w:sz w:val="32"/>
          <w:szCs w:val="32"/>
          <w:lang w:val="en-US" w:eastAsia="zh-CN"/>
        </w:rPr>
        <w:t>......</w:t>
      </w:r>
      <w:r>
        <w:rPr>
          <w:rFonts w:hint="eastAsia" w:cs="仿宋"/>
          <w:sz w:val="32"/>
          <w:szCs w:val="32"/>
          <w:lang w:val="en-US" w:eastAsia="zh-CN"/>
        </w:rPr>
        <w:t>....</w:t>
      </w:r>
      <w:r>
        <w:rPr>
          <w:rFonts w:hint="eastAsia" w:ascii="仿宋" w:hAnsi="仿宋" w:eastAsia="仿宋" w:cs="仿宋"/>
          <w:sz w:val="32"/>
          <w:szCs w:val="32"/>
          <w:lang w:val="en-US" w:eastAsia="zh-CN"/>
        </w:rPr>
        <w:t>.</w:t>
      </w:r>
      <w:r>
        <w:rPr>
          <w:rFonts w:hint="eastAsia" w:cs="仿宋"/>
          <w:sz w:val="32"/>
          <w:szCs w:val="32"/>
          <w:lang w:val="en-US" w:eastAsia="zh-CN"/>
        </w:rPr>
        <w:t>.</w:t>
      </w:r>
      <w:r>
        <w:rPr>
          <w:rFonts w:hint="eastAsia" w:ascii="仿宋" w:hAnsi="仿宋" w:eastAsia="仿宋" w:cs="仿宋"/>
          <w:sz w:val="32"/>
          <w:szCs w:val="32"/>
          <w:lang w:val="en-US" w:eastAsia="zh-CN"/>
        </w:rPr>
        <w:t>..</w:t>
      </w:r>
      <w:r>
        <w:rPr>
          <w:rFonts w:hint="eastAsia" w:cs="仿宋"/>
          <w:sz w:val="32"/>
          <w:szCs w:val="32"/>
          <w:lang w:val="en-US" w:eastAsia="zh-CN"/>
        </w:rPr>
        <w:t>.</w:t>
      </w:r>
      <w:r>
        <w:rPr>
          <w:rFonts w:hint="eastAsia" w:ascii="仿宋" w:hAnsi="仿宋" w:eastAsia="仿宋" w:cs="仿宋"/>
          <w:sz w:val="32"/>
          <w:szCs w:val="32"/>
          <w:lang w:val="en-US" w:eastAsia="zh-CN"/>
        </w:rPr>
        <w:t>..3</w:t>
      </w:r>
    </w:p>
    <w:p w14:paraId="749658E3">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一、收入支出决算总体情况说明</w:t>
      </w:r>
      <w:r>
        <w:rPr>
          <w:rFonts w:hint="eastAsia" w:ascii="仿宋" w:hAnsi="仿宋" w:eastAsia="仿宋" w:cs="仿宋"/>
          <w:sz w:val="32"/>
          <w:szCs w:val="32"/>
          <w:lang w:val="en-US" w:eastAsia="zh-CN"/>
        </w:rPr>
        <w:t>..................3</w:t>
      </w:r>
    </w:p>
    <w:p w14:paraId="6171D9AD">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二、收入决算情况说明</w:t>
      </w:r>
      <w:r>
        <w:rPr>
          <w:rFonts w:hint="eastAsia" w:ascii="仿宋" w:hAnsi="仿宋" w:eastAsia="仿宋" w:cs="仿宋"/>
          <w:sz w:val="32"/>
          <w:szCs w:val="32"/>
          <w:lang w:val="en-US" w:eastAsia="zh-CN"/>
        </w:rPr>
        <w:t>..........................3</w:t>
      </w:r>
    </w:p>
    <w:p w14:paraId="785E0BF4">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三、支出决算情况说明</w:t>
      </w:r>
      <w:r>
        <w:rPr>
          <w:rFonts w:hint="eastAsia" w:ascii="仿宋" w:hAnsi="仿宋" w:eastAsia="仿宋" w:cs="仿宋"/>
          <w:sz w:val="32"/>
          <w:szCs w:val="32"/>
          <w:lang w:val="en-US" w:eastAsia="zh-CN"/>
        </w:rPr>
        <w:t>..........................4</w:t>
      </w:r>
    </w:p>
    <w:p w14:paraId="5F7FE16A">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ascii="仿宋" w:hAnsi="仿宋" w:eastAsia="仿宋" w:cs="仿宋"/>
          <w:sz w:val="32"/>
          <w:szCs w:val="32"/>
          <w:lang w:val="en-US" w:eastAsia="zh-CN"/>
        </w:rPr>
        <w:t>..........4</w:t>
      </w:r>
    </w:p>
    <w:p w14:paraId="59849D16">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五、一般公共预算财政拨款支出决算情况说明</w:t>
      </w:r>
      <w:r>
        <w:rPr>
          <w:rFonts w:hint="eastAsia" w:ascii="仿宋" w:hAnsi="仿宋" w:eastAsia="仿宋" w:cs="仿宋"/>
          <w:sz w:val="32"/>
          <w:szCs w:val="32"/>
          <w:lang w:val="en-US" w:eastAsia="zh-CN"/>
        </w:rPr>
        <w:t>......5</w:t>
      </w:r>
    </w:p>
    <w:p w14:paraId="7180809A">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ascii="仿宋" w:hAnsi="仿宋" w:eastAsia="仿宋" w:cs="仿宋"/>
          <w:sz w:val="32"/>
          <w:szCs w:val="32"/>
          <w:lang w:val="en-US" w:eastAsia="zh-CN"/>
        </w:rPr>
        <w:t>..8</w:t>
      </w:r>
    </w:p>
    <w:p w14:paraId="3157C600">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ascii="仿宋" w:hAnsi="仿宋" w:eastAsia="仿宋" w:cs="仿宋"/>
          <w:sz w:val="32"/>
          <w:szCs w:val="32"/>
          <w:lang w:val="en-US" w:eastAsia="zh-CN"/>
        </w:rPr>
        <w:t>......8</w:t>
      </w:r>
    </w:p>
    <w:p w14:paraId="39371B7F">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ascii="仿宋" w:hAnsi="仿宋" w:eastAsia="仿宋" w:cs="仿宋"/>
          <w:sz w:val="32"/>
          <w:szCs w:val="32"/>
          <w:lang w:val="en-US" w:eastAsia="zh-CN"/>
        </w:rPr>
        <w:t>............9</w:t>
      </w:r>
    </w:p>
    <w:p w14:paraId="22525ABD">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ascii="仿宋" w:hAnsi="仿宋" w:eastAsia="仿宋" w:cs="仿宋"/>
          <w:sz w:val="32"/>
          <w:szCs w:val="32"/>
          <w:lang w:val="en-US" w:eastAsia="zh-CN"/>
        </w:rPr>
        <w:t>..........9</w:t>
      </w:r>
    </w:p>
    <w:p w14:paraId="36D25844">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ascii="仿宋" w:hAnsi="仿宋" w:eastAsia="仿宋" w:cs="仿宋"/>
          <w:sz w:val="32"/>
          <w:szCs w:val="32"/>
          <w:lang w:val="en-US" w:eastAsia="zh-CN"/>
        </w:rPr>
        <w:t>...................10</w:t>
      </w:r>
    </w:p>
    <w:p w14:paraId="63E93D06">
      <w:pPr>
        <w:pStyle w:val="13"/>
        <w:adjustRightInd w:val="0"/>
        <w:snapToGrid w:val="0"/>
        <w:spacing w:before="0" w:line="560" w:lineRule="exact"/>
        <w:jc w:val="left"/>
        <w:rPr>
          <w:rFonts w:hint="eastAsia" w:asciiTheme="minorEastAsia" w:hAnsiTheme="minorEastAsia" w:eastAsiaTheme="minorEastAsia" w:cstheme="minorEastAsia"/>
          <w:sz w:val="32"/>
          <w:szCs w:val="32"/>
          <w:lang w:val="en-US"/>
        </w:rPr>
      </w:pPr>
      <w:r>
        <w:rPr>
          <w:rFonts w:hint="eastAsia" w:ascii="Times New Roman" w:hAnsi="Times New Roman" w:eastAsia="黑体" w:cs="黑体"/>
          <w:sz w:val="32"/>
          <w:szCs w:val="32"/>
        </w:rPr>
        <w:t>第三部分 名词解释</w:t>
      </w:r>
      <w:r>
        <w:rPr>
          <w:rFonts w:hint="eastAsia" w:asciiTheme="minorEastAsia" w:hAnsiTheme="minorEastAsia" w:eastAsiaTheme="minorEastAsia" w:cstheme="minorEastAsia"/>
          <w:sz w:val="32"/>
          <w:szCs w:val="32"/>
          <w:lang w:val="en-US" w:eastAsia="zh-CN"/>
        </w:rPr>
        <w:t>................................11</w:t>
      </w:r>
    </w:p>
    <w:p w14:paraId="5983A100">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hint="eastAsia" w:ascii="仿宋" w:hAnsi="仿宋" w:eastAsia="仿宋" w:cs="仿宋"/>
          <w:sz w:val="32"/>
          <w:szCs w:val="32"/>
          <w:lang w:val="en-US" w:eastAsia="zh-CN"/>
        </w:rPr>
        <w:t>....................................16</w:t>
      </w:r>
    </w:p>
    <w:p w14:paraId="731A1152">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仿宋" w:hAnsi="仿宋" w:eastAsia="仿宋" w:cs="仿宋"/>
          <w:sz w:val="32"/>
          <w:szCs w:val="32"/>
          <w:lang w:val="en-US" w:eastAsia="zh-CN"/>
        </w:rPr>
        <w:t>.....................</w:t>
      </w:r>
      <w:r>
        <w:rPr>
          <w:rFonts w:hint="eastAsia" w:cs="仿宋"/>
          <w:sz w:val="32"/>
          <w:szCs w:val="32"/>
          <w:lang w:val="en-US" w:eastAsia="zh-CN"/>
        </w:rPr>
        <w:t>...............20</w:t>
      </w:r>
    </w:p>
    <w:p w14:paraId="0B6FD535">
      <w:pPr>
        <w:pStyle w:val="14"/>
        <w:adjustRightInd w:val="0"/>
        <w:snapToGrid w:val="0"/>
        <w:spacing w:line="560" w:lineRule="exact"/>
        <w:ind w:left="0" w:leftChars="0" w:firstLine="640" w:firstLineChars="200"/>
        <w:jc w:val="left"/>
        <w:rPr>
          <w:rFonts w:eastAsia="仿宋_GB2312" w:cs="仿宋_GB2312"/>
          <w:sz w:val="32"/>
          <w:szCs w:val="32"/>
          <w:highlight w:val="none"/>
        </w:rPr>
      </w:pPr>
      <w:r>
        <w:rPr>
          <w:rFonts w:hint="eastAsia" w:eastAsia="仿宋_GB2312" w:cs="仿宋_GB2312"/>
          <w:sz w:val="32"/>
          <w:szCs w:val="32"/>
          <w:highlight w:val="none"/>
        </w:rPr>
        <w:t>一、收入支出决算总表</w:t>
      </w:r>
      <w:r>
        <w:rPr>
          <w:rFonts w:hint="eastAsia" w:ascii="仿宋" w:hAnsi="仿宋" w:eastAsia="仿宋" w:cs="仿宋"/>
          <w:sz w:val="32"/>
          <w:szCs w:val="32"/>
          <w:lang w:val="en-US" w:eastAsia="zh-CN"/>
        </w:rPr>
        <w:t>.........................20</w:t>
      </w:r>
    </w:p>
    <w:p w14:paraId="6170020F">
      <w:pPr>
        <w:pStyle w:val="14"/>
        <w:adjustRightInd w:val="0"/>
        <w:snapToGrid w:val="0"/>
        <w:spacing w:line="560" w:lineRule="exact"/>
        <w:ind w:left="0" w:leftChars="0" w:firstLine="640" w:firstLineChars="200"/>
        <w:jc w:val="left"/>
        <w:rPr>
          <w:rFonts w:eastAsia="仿宋_GB2312" w:cs="仿宋_GB2312"/>
          <w:sz w:val="32"/>
          <w:szCs w:val="32"/>
          <w:highlight w:val="none"/>
        </w:rPr>
      </w:pPr>
      <w:r>
        <w:rPr>
          <w:rFonts w:hint="eastAsia" w:eastAsia="仿宋_GB2312" w:cs="仿宋_GB2312"/>
          <w:sz w:val="32"/>
          <w:szCs w:val="32"/>
          <w:highlight w:val="none"/>
        </w:rPr>
        <w:t>二、收入决算表</w:t>
      </w:r>
      <w:r>
        <w:rPr>
          <w:rFonts w:hint="eastAsia" w:ascii="仿宋" w:hAnsi="仿宋" w:eastAsia="仿宋" w:cs="仿宋"/>
          <w:sz w:val="32"/>
          <w:szCs w:val="32"/>
          <w:lang w:val="en-US" w:eastAsia="zh-CN"/>
        </w:rPr>
        <w:t>...............................10</w:t>
      </w:r>
    </w:p>
    <w:p w14:paraId="2ED500E1">
      <w:pPr>
        <w:pStyle w:val="14"/>
        <w:adjustRightInd w:val="0"/>
        <w:snapToGrid w:val="0"/>
        <w:spacing w:line="560" w:lineRule="exact"/>
        <w:ind w:left="0" w:leftChars="0" w:firstLine="640" w:firstLineChars="200"/>
        <w:jc w:val="left"/>
        <w:rPr>
          <w:rFonts w:hint="eastAsia" w:eastAsia="仿宋_GB2312" w:cs="仿宋_GB2312"/>
          <w:sz w:val="32"/>
          <w:szCs w:val="32"/>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eastAsia="仿宋_GB2312" w:cs="仿宋_GB2312"/>
          <w:sz w:val="32"/>
          <w:szCs w:val="32"/>
          <w:highlight w:val="none"/>
        </w:rPr>
        <w:t>三、支出决算表</w:t>
      </w:r>
      <w:r>
        <w:rPr>
          <w:rFonts w:hint="eastAsia" w:ascii="仿宋" w:hAnsi="仿宋" w:eastAsia="仿宋" w:cs="仿宋"/>
          <w:sz w:val="32"/>
          <w:szCs w:val="32"/>
          <w:lang w:val="en-US" w:eastAsia="zh-CN"/>
        </w:rPr>
        <w:t>...............................10</w:t>
      </w:r>
    </w:p>
    <w:p w14:paraId="5D351A54">
      <w:pPr>
        <w:pStyle w:val="14"/>
        <w:adjustRightInd w:val="0"/>
        <w:snapToGrid w:val="0"/>
        <w:spacing w:line="560" w:lineRule="exact"/>
        <w:ind w:left="0" w:leftChars="0" w:firstLine="640" w:firstLineChars="200"/>
        <w:jc w:val="left"/>
        <w:rPr>
          <w:rFonts w:hint="default" w:eastAsia="仿宋_GB2312" w:cs="仿宋_GB2312"/>
          <w:sz w:val="32"/>
          <w:szCs w:val="32"/>
          <w:highlight w:val="none"/>
          <w:lang w:val="en-US"/>
        </w:rPr>
      </w:pPr>
      <w:r>
        <w:rPr>
          <w:rFonts w:hint="eastAsia" w:eastAsia="仿宋_GB2312" w:cs="仿宋_GB2312"/>
          <w:sz w:val="32"/>
          <w:szCs w:val="32"/>
          <w:highlight w:val="none"/>
        </w:rPr>
        <w:t>四、财政拨款收入支出决算总表</w:t>
      </w:r>
      <w:r>
        <w:rPr>
          <w:rFonts w:hint="eastAsia" w:ascii="仿宋" w:hAnsi="仿宋" w:eastAsia="仿宋" w:cs="仿宋"/>
          <w:sz w:val="32"/>
          <w:szCs w:val="32"/>
          <w:lang w:val="en-US" w:eastAsia="zh-CN"/>
        </w:rPr>
        <w:t>..................20</w:t>
      </w:r>
    </w:p>
    <w:p w14:paraId="2BCE0BFD">
      <w:pPr>
        <w:pStyle w:val="14"/>
        <w:adjustRightInd w:val="0"/>
        <w:snapToGrid w:val="0"/>
        <w:spacing w:line="560" w:lineRule="exact"/>
        <w:ind w:left="0" w:leftChars="0" w:firstLine="640" w:firstLineChars="200"/>
        <w:jc w:val="left"/>
        <w:rPr>
          <w:rFonts w:hint="default" w:eastAsia="仿宋_GB2312" w:cs="仿宋_GB2312"/>
          <w:sz w:val="32"/>
          <w:szCs w:val="32"/>
          <w:highlight w:val="none"/>
          <w:lang w:val="en-US"/>
        </w:rPr>
      </w:pPr>
      <w:r>
        <w:rPr>
          <w:rFonts w:hint="eastAsia" w:eastAsia="仿宋_GB2312" w:cs="仿宋_GB2312"/>
          <w:sz w:val="32"/>
          <w:szCs w:val="32"/>
          <w:highlight w:val="none"/>
        </w:rPr>
        <w:t>五、财政拨款支出决算明细表</w:t>
      </w:r>
      <w:r>
        <w:rPr>
          <w:rFonts w:hint="eastAsia" w:ascii="仿宋" w:hAnsi="仿宋" w:eastAsia="仿宋" w:cs="仿宋"/>
          <w:sz w:val="32"/>
          <w:szCs w:val="32"/>
          <w:lang w:val="en-US" w:eastAsia="zh-CN"/>
        </w:rPr>
        <w:t>....................20</w:t>
      </w:r>
    </w:p>
    <w:p w14:paraId="533F7D13">
      <w:pPr>
        <w:pStyle w:val="14"/>
        <w:adjustRightInd w:val="0"/>
        <w:snapToGrid w:val="0"/>
        <w:spacing w:line="560" w:lineRule="exact"/>
        <w:ind w:left="0" w:leftChars="0" w:firstLine="640" w:firstLineChars="200"/>
        <w:jc w:val="left"/>
        <w:rPr>
          <w:rFonts w:hint="default" w:eastAsia="仿宋_GB2312" w:cs="仿宋_GB2312"/>
          <w:sz w:val="32"/>
          <w:szCs w:val="32"/>
          <w:highlight w:val="none"/>
          <w:lang w:val="en-US"/>
        </w:rPr>
      </w:pPr>
      <w:r>
        <w:rPr>
          <w:rFonts w:hint="eastAsia" w:eastAsia="仿宋_GB2312" w:cs="仿宋_GB2312"/>
          <w:sz w:val="32"/>
          <w:szCs w:val="32"/>
          <w:highlight w:val="none"/>
        </w:rPr>
        <w:t>六、一般公共预算财政拨款支出决算表</w:t>
      </w:r>
      <w:r>
        <w:rPr>
          <w:rFonts w:hint="eastAsia" w:ascii="仿宋" w:hAnsi="仿宋" w:eastAsia="仿宋" w:cs="仿宋"/>
          <w:sz w:val="32"/>
          <w:szCs w:val="32"/>
          <w:lang w:val="en-US" w:eastAsia="zh-CN"/>
        </w:rPr>
        <w:t>............20</w:t>
      </w:r>
    </w:p>
    <w:p w14:paraId="72E07A25">
      <w:pPr>
        <w:pStyle w:val="14"/>
        <w:adjustRightInd w:val="0"/>
        <w:snapToGrid w:val="0"/>
        <w:spacing w:line="560" w:lineRule="exact"/>
        <w:ind w:left="0" w:leftChars="0" w:firstLine="640" w:firstLineChars="200"/>
        <w:jc w:val="left"/>
        <w:rPr>
          <w:rFonts w:hint="default" w:eastAsia="仿宋_GB2312" w:cs="仿宋_GB2312"/>
          <w:sz w:val="32"/>
          <w:szCs w:val="32"/>
          <w:highlight w:val="none"/>
          <w:lang w:val="en-US"/>
        </w:rPr>
      </w:pPr>
      <w:r>
        <w:rPr>
          <w:rFonts w:hint="eastAsia" w:eastAsia="仿宋_GB2312" w:cs="仿宋_GB2312"/>
          <w:sz w:val="32"/>
          <w:szCs w:val="32"/>
          <w:highlight w:val="none"/>
        </w:rPr>
        <w:t>七、一般公共预算财政拨款支出决算明细表</w:t>
      </w:r>
      <w:r>
        <w:rPr>
          <w:rFonts w:hint="eastAsia" w:ascii="仿宋" w:hAnsi="仿宋" w:eastAsia="仿宋" w:cs="仿宋"/>
          <w:sz w:val="32"/>
          <w:szCs w:val="32"/>
          <w:lang w:val="en-US" w:eastAsia="zh-CN"/>
        </w:rPr>
        <w:t>........20</w:t>
      </w:r>
    </w:p>
    <w:p w14:paraId="7AB01069">
      <w:pPr>
        <w:pStyle w:val="14"/>
        <w:adjustRightInd w:val="0"/>
        <w:snapToGrid w:val="0"/>
        <w:spacing w:line="560" w:lineRule="exact"/>
        <w:ind w:left="0" w:leftChars="0" w:firstLine="640" w:firstLineChars="200"/>
        <w:jc w:val="left"/>
        <w:rPr>
          <w:rFonts w:hint="default" w:eastAsia="仿宋_GB2312" w:cs="仿宋_GB2312"/>
          <w:sz w:val="32"/>
          <w:szCs w:val="32"/>
          <w:highlight w:val="none"/>
          <w:lang w:val="en-US"/>
        </w:rPr>
      </w:pPr>
      <w:r>
        <w:rPr>
          <w:rFonts w:hint="eastAsia" w:eastAsia="仿宋_GB2312" w:cs="仿宋_GB2312"/>
          <w:sz w:val="32"/>
          <w:szCs w:val="32"/>
          <w:highlight w:val="none"/>
        </w:rPr>
        <w:t>八、一般公共预算财政拨款基本支出决算明细表</w:t>
      </w:r>
      <w:r>
        <w:rPr>
          <w:rFonts w:hint="eastAsia" w:ascii="仿宋" w:hAnsi="仿宋" w:eastAsia="仿宋" w:cs="仿宋"/>
          <w:sz w:val="32"/>
          <w:szCs w:val="32"/>
          <w:lang w:val="en-US" w:eastAsia="zh-CN"/>
        </w:rPr>
        <w:t>....20</w:t>
      </w:r>
    </w:p>
    <w:p w14:paraId="1A6A8F82">
      <w:pPr>
        <w:pStyle w:val="14"/>
        <w:adjustRightInd w:val="0"/>
        <w:snapToGrid w:val="0"/>
        <w:spacing w:line="560" w:lineRule="exact"/>
        <w:ind w:left="0" w:leftChars="0" w:firstLine="640" w:firstLineChars="200"/>
        <w:jc w:val="left"/>
        <w:rPr>
          <w:rFonts w:hint="default" w:eastAsia="仿宋_GB2312" w:cs="仿宋_GB2312"/>
          <w:sz w:val="32"/>
          <w:szCs w:val="32"/>
          <w:highlight w:val="none"/>
          <w:lang w:val="en-US"/>
        </w:rPr>
      </w:pPr>
      <w:r>
        <w:rPr>
          <w:rFonts w:hint="eastAsia" w:eastAsia="仿宋_GB2312" w:cs="仿宋_GB2312"/>
          <w:sz w:val="32"/>
          <w:szCs w:val="32"/>
          <w:highlight w:val="none"/>
        </w:rPr>
        <w:t>九、一般公共预算财政拨款项目支出决算表</w:t>
      </w:r>
      <w:r>
        <w:rPr>
          <w:rFonts w:hint="eastAsia" w:ascii="仿宋" w:hAnsi="仿宋" w:eastAsia="仿宋" w:cs="仿宋"/>
          <w:sz w:val="32"/>
          <w:szCs w:val="32"/>
          <w:lang w:val="en-US" w:eastAsia="zh-CN"/>
        </w:rPr>
        <w:t>........20</w:t>
      </w:r>
    </w:p>
    <w:p w14:paraId="446A6A44">
      <w:pPr>
        <w:pStyle w:val="14"/>
        <w:adjustRightInd w:val="0"/>
        <w:snapToGrid w:val="0"/>
        <w:spacing w:line="560" w:lineRule="exact"/>
        <w:ind w:left="0" w:leftChars="0" w:firstLine="640" w:firstLineChars="200"/>
        <w:jc w:val="left"/>
        <w:rPr>
          <w:rFonts w:hint="default" w:eastAsia="仿宋_GB2312" w:cs="仿宋_GB2312"/>
          <w:sz w:val="32"/>
          <w:szCs w:val="32"/>
          <w:highlight w:val="none"/>
          <w:lang w:val="en-US"/>
        </w:rPr>
      </w:pPr>
      <w:r>
        <w:rPr>
          <w:rFonts w:hint="eastAsia" w:eastAsia="仿宋_GB2312" w:cs="仿宋_GB2312"/>
          <w:sz w:val="32"/>
          <w:szCs w:val="32"/>
          <w:highlight w:val="none"/>
        </w:rPr>
        <w:t>十、政府性基金预算财政拨款收入支出决算表</w:t>
      </w:r>
      <w:r>
        <w:rPr>
          <w:rFonts w:hint="eastAsia" w:ascii="仿宋" w:hAnsi="仿宋" w:eastAsia="仿宋" w:cs="仿宋"/>
          <w:sz w:val="32"/>
          <w:szCs w:val="32"/>
          <w:lang w:val="en-US" w:eastAsia="zh-CN"/>
        </w:rPr>
        <w:t>......20</w:t>
      </w:r>
    </w:p>
    <w:p w14:paraId="2E5C38EA">
      <w:pPr>
        <w:pStyle w:val="14"/>
        <w:adjustRightInd w:val="0"/>
        <w:snapToGrid w:val="0"/>
        <w:spacing w:line="560" w:lineRule="exact"/>
        <w:ind w:left="0" w:leftChars="0" w:firstLine="640" w:firstLineChars="200"/>
        <w:jc w:val="left"/>
        <w:rPr>
          <w:rFonts w:hint="default" w:eastAsia="仿宋_GB2312" w:cs="仿宋_GB2312"/>
          <w:sz w:val="32"/>
          <w:szCs w:val="32"/>
          <w:highlight w:val="none"/>
          <w:lang w:val="en-US"/>
        </w:rPr>
      </w:pPr>
      <w:r>
        <w:rPr>
          <w:rFonts w:hint="eastAsia" w:eastAsia="仿宋_GB2312" w:cs="仿宋_GB2312"/>
          <w:sz w:val="32"/>
          <w:szCs w:val="32"/>
          <w:highlight w:val="none"/>
        </w:rPr>
        <w:t>十一、国有资本经营预算财政拨款收入支出决算表</w:t>
      </w:r>
      <w:r>
        <w:rPr>
          <w:rFonts w:hint="eastAsia" w:ascii="仿宋" w:hAnsi="仿宋" w:eastAsia="仿宋" w:cs="仿宋"/>
          <w:sz w:val="32"/>
          <w:szCs w:val="32"/>
          <w:lang w:val="en-US" w:eastAsia="zh-CN"/>
        </w:rPr>
        <w:t>..20</w:t>
      </w:r>
    </w:p>
    <w:p w14:paraId="06EDB8A2">
      <w:pPr>
        <w:pStyle w:val="14"/>
        <w:adjustRightInd w:val="0"/>
        <w:snapToGrid w:val="0"/>
        <w:spacing w:line="560" w:lineRule="exact"/>
        <w:ind w:left="0" w:leftChars="0" w:firstLine="640" w:firstLineChars="200"/>
        <w:jc w:val="left"/>
        <w:rPr>
          <w:rFonts w:hint="default" w:eastAsia="仿宋_GB2312" w:cs="仿宋_GB2312"/>
          <w:sz w:val="32"/>
          <w:szCs w:val="32"/>
          <w:highlight w:val="none"/>
          <w:lang w:val="en-US"/>
        </w:rPr>
      </w:pPr>
      <w:r>
        <w:rPr>
          <w:rFonts w:hint="eastAsia" w:eastAsia="仿宋_GB2312" w:cs="仿宋_GB2312"/>
          <w:sz w:val="32"/>
          <w:szCs w:val="32"/>
          <w:highlight w:val="none"/>
        </w:rPr>
        <w:t>十二、国有资本经营预算财政拨款支出决算表</w:t>
      </w:r>
      <w:r>
        <w:rPr>
          <w:rFonts w:hint="eastAsia" w:ascii="仿宋" w:hAnsi="仿宋" w:eastAsia="仿宋" w:cs="仿宋"/>
          <w:sz w:val="32"/>
          <w:szCs w:val="32"/>
          <w:lang w:val="en-US" w:eastAsia="zh-CN"/>
        </w:rPr>
        <w:t>......20</w:t>
      </w:r>
    </w:p>
    <w:p w14:paraId="04BE7506">
      <w:pPr>
        <w:pStyle w:val="14"/>
        <w:adjustRightInd w:val="0"/>
        <w:snapToGrid w:val="0"/>
        <w:spacing w:line="560" w:lineRule="exact"/>
        <w:ind w:left="0" w:leftChars="0" w:firstLine="640" w:firstLineChars="200"/>
        <w:jc w:val="left"/>
        <w:rPr>
          <w:rFonts w:hint="default" w:eastAsia="仿宋_GB2312" w:cs="仿宋_GB2312"/>
          <w:sz w:val="32"/>
          <w:szCs w:val="32"/>
          <w:highlight w:val="none"/>
          <w:lang w:val="en-US"/>
        </w:rPr>
      </w:pPr>
      <w:r>
        <w:rPr>
          <w:rFonts w:hint="eastAsia" w:eastAsia="仿宋_GB2312" w:cs="仿宋_GB2312"/>
          <w:sz w:val="32"/>
          <w:szCs w:val="32"/>
          <w:highlight w:val="none"/>
        </w:rPr>
        <w:t>十三、财政拨款“三公”经费支出决算表</w:t>
      </w:r>
      <w:r>
        <w:rPr>
          <w:rFonts w:hint="eastAsia" w:ascii="仿宋" w:hAnsi="仿宋" w:eastAsia="仿宋" w:cs="仿宋"/>
          <w:sz w:val="32"/>
          <w:szCs w:val="32"/>
          <w:lang w:val="en-US" w:eastAsia="zh-CN"/>
        </w:rPr>
        <w:t>..........20</w:t>
      </w:r>
    </w:p>
    <w:p w14:paraId="15F97EFA">
      <w:pPr>
        <w:pStyle w:val="5"/>
        <w:jc w:val="center"/>
        <w:rPr>
          <w:rFonts w:hint="eastAsia" w:eastAsia="方正小标宋简体" w:cs="方正小标宋简体"/>
          <w:b w:val="0"/>
          <w:highlight w:val="none"/>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bookmarkStart w:id="6" w:name="_Toc15396599"/>
      <w:bookmarkStart w:id="7" w:name="_Toc15377196"/>
    </w:p>
    <w:p w14:paraId="27012DDD">
      <w:pPr>
        <w:pStyle w:val="5"/>
        <w:suppressAutoHyphens/>
        <w:bidi w:val="0"/>
        <w:jc w:val="center"/>
        <w:rPr>
          <w:rFonts w:hint="eastAsia" w:ascii="黑体" w:hAnsi="黑体" w:eastAsia="黑体" w:cs="黑体"/>
          <w:b w:val="0"/>
          <w:color w:val="auto"/>
          <w:sz w:val="44"/>
          <w:szCs w:val="44"/>
          <w:highlight w:val="none"/>
        </w:rPr>
      </w:pPr>
      <w:r>
        <w:rPr>
          <w:rFonts w:hint="eastAsia" w:ascii="黑体" w:hAnsi="黑体" w:eastAsia="黑体" w:cs="黑体"/>
          <w:b w:val="0"/>
          <w:color w:val="auto"/>
          <w:sz w:val="44"/>
          <w:szCs w:val="44"/>
          <w:highlight w:val="none"/>
        </w:rPr>
        <w:t>第一部分  部门概况</w:t>
      </w:r>
      <w:bookmarkEnd w:id="6"/>
      <w:bookmarkEnd w:id="7"/>
    </w:p>
    <w:p w14:paraId="0DDF7AD5">
      <w:pPr>
        <w:pStyle w:val="6"/>
        <w:keepNext/>
        <w:keepLines/>
        <w:pageBreakBefore w:val="0"/>
        <w:widowControl w:val="0"/>
        <w:numPr>
          <w:ilvl w:val="0"/>
          <w:numId w:val="0"/>
        </w:numPr>
        <w:suppressAutoHyphens/>
        <w:kinsoku/>
        <w:wordWrap/>
        <w:overflowPunct/>
        <w:topLinePunct w:val="0"/>
        <w:autoSpaceDE/>
        <w:autoSpaceDN/>
        <w:bidi w:val="0"/>
        <w:adjustRightInd/>
        <w:snapToGrid/>
        <w:spacing w:line="416" w:lineRule="auto"/>
        <w:ind w:left="420" w:leftChars="0" w:firstLine="640" w:firstLineChars="200"/>
        <w:textAlignment w:val="auto"/>
        <w:rPr>
          <w:rStyle w:val="30"/>
          <w:rFonts w:hint="eastAsia" w:ascii="黑体" w:hAnsi="黑体" w:eastAsia="黑体" w:cs="黑体"/>
          <w:b w:val="0"/>
          <w:bCs w:val="0"/>
          <w:color w:val="auto"/>
          <w:highlight w:val="none"/>
          <w:lang w:eastAsia="zh-CN"/>
        </w:rPr>
      </w:pPr>
      <w:r>
        <w:rPr>
          <w:rStyle w:val="30"/>
          <w:rFonts w:hint="eastAsia" w:ascii="黑体" w:hAnsi="黑体" w:eastAsia="黑体" w:cs="黑体"/>
          <w:b w:val="0"/>
          <w:bCs w:val="0"/>
          <w:color w:val="auto"/>
          <w:highlight w:val="none"/>
          <w:lang w:val="en-US" w:eastAsia="zh-CN"/>
        </w:rPr>
        <w:t>一、</w:t>
      </w:r>
      <w:r>
        <w:rPr>
          <w:rStyle w:val="30"/>
          <w:rFonts w:hint="eastAsia" w:ascii="黑体" w:hAnsi="黑体" w:eastAsia="黑体" w:cs="黑体"/>
          <w:b w:val="0"/>
          <w:bCs w:val="0"/>
          <w:color w:val="auto"/>
          <w:highlight w:val="none"/>
          <w:lang w:eastAsia="zh-CN"/>
        </w:rPr>
        <w:t>部门职责</w:t>
      </w:r>
    </w:p>
    <w:p w14:paraId="58189DFC">
      <w:pPr>
        <w:keepNext w:val="0"/>
        <w:keepLines w:val="0"/>
        <w:pageBreakBefore w:val="0"/>
        <w:widowControl w:val="0"/>
        <w:kinsoku/>
        <w:wordWrap/>
        <w:overflowPunct/>
        <w:topLinePunct w:val="0"/>
        <w:autoSpaceDE/>
        <w:autoSpaceDN/>
        <w:bidi w:val="0"/>
        <w:adjustRightInd/>
        <w:snapToGrid/>
        <w:ind w:right="420" w:firstLine="640" w:firstLineChars="200"/>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宣传贯彻执行党和国家的教育方针、政策、法律法规等，坚持依法治教、依法治学，贯彻执行县教育局的行政规章制度。</w:t>
      </w:r>
    </w:p>
    <w:p w14:paraId="77A6F3F3">
      <w:pPr>
        <w:keepNext w:val="0"/>
        <w:keepLines w:val="0"/>
        <w:pageBreakBefore w:val="0"/>
        <w:widowControl w:val="0"/>
        <w:kinsoku/>
        <w:wordWrap/>
        <w:overflowPunct/>
        <w:topLinePunct w:val="0"/>
        <w:autoSpaceDE/>
        <w:autoSpaceDN/>
        <w:bidi w:val="0"/>
        <w:adjustRightInd/>
        <w:snapToGrid/>
        <w:ind w:right="420" w:firstLine="640" w:firstLineChars="200"/>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配合县人民政府制定符合党的教育方针和国家教育法律法规以及本校实际的教育发展规划和学校布局调整规划，并抓好组织实施和落实工作。</w:t>
      </w:r>
    </w:p>
    <w:p w14:paraId="51A8079E">
      <w:pPr>
        <w:keepNext w:val="0"/>
        <w:keepLines w:val="0"/>
        <w:pageBreakBefore w:val="0"/>
        <w:widowControl w:val="0"/>
        <w:kinsoku/>
        <w:wordWrap/>
        <w:overflowPunct/>
        <w:topLinePunct w:val="0"/>
        <w:autoSpaceDE/>
        <w:autoSpaceDN/>
        <w:bidi w:val="0"/>
        <w:adjustRightInd/>
        <w:snapToGrid/>
        <w:ind w:right="420" w:firstLine="640" w:firstLineChars="200"/>
        <w:textAlignment w:val="auto"/>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巩固提高“义教均衡”工作成果和整体水平，配合各级人民政府依法动员、组织适龄儿童少年入学，严格控制辍学。共享义教均衡资源，促进学生全面发展。</w:t>
      </w:r>
    </w:p>
    <w:p w14:paraId="76177313">
      <w:pPr>
        <w:keepNext w:val="0"/>
        <w:keepLines w:val="0"/>
        <w:pageBreakBefore w:val="0"/>
        <w:widowControl w:val="0"/>
        <w:kinsoku/>
        <w:wordWrap/>
        <w:overflowPunct/>
        <w:topLinePunct w:val="0"/>
        <w:autoSpaceDE/>
        <w:autoSpaceDN/>
        <w:bidi w:val="0"/>
        <w:adjustRightInd/>
        <w:snapToGrid/>
        <w:ind w:right="420" w:firstLine="640" w:firstLineChars="200"/>
        <w:textAlignment w:val="auto"/>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组织开展本校的教育教学科研和教育教学改革，科研兴教，科研兴校。负责对本校教育教学业务的具体管理，负责教育教学管理及教研教改工作，全力推进素质教育实施。 </w:t>
      </w:r>
    </w:p>
    <w:p w14:paraId="035596BC">
      <w:pPr>
        <w:keepNext w:val="0"/>
        <w:keepLines w:val="0"/>
        <w:pageBreakBefore w:val="0"/>
        <w:widowControl w:val="0"/>
        <w:kinsoku/>
        <w:wordWrap/>
        <w:overflowPunct/>
        <w:topLinePunct w:val="0"/>
        <w:autoSpaceDE/>
        <w:autoSpaceDN/>
        <w:bidi w:val="0"/>
        <w:adjustRightInd/>
        <w:snapToGrid/>
        <w:ind w:right="420" w:firstLine="640" w:firstLineChars="200"/>
        <w:textAlignment w:val="auto"/>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按照干部和教师的职数、编制和管理权限，负责本校教师人事管理、继续教育、考核考评等工作。</w:t>
      </w:r>
    </w:p>
    <w:p w14:paraId="466163A7">
      <w:pPr>
        <w:keepNext w:val="0"/>
        <w:keepLines w:val="0"/>
        <w:pageBreakBefore w:val="0"/>
        <w:widowControl w:val="0"/>
        <w:kinsoku/>
        <w:wordWrap/>
        <w:overflowPunct/>
        <w:topLinePunct w:val="0"/>
        <w:autoSpaceDE/>
        <w:autoSpaceDN/>
        <w:bidi w:val="0"/>
        <w:adjustRightInd/>
        <w:snapToGrid/>
        <w:ind w:right="420" w:firstLine="640" w:firstLineChars="200"/>
        <w:textAlignment w:val="auto"/>
        <w:rPr>
          <w:rFonts w:ascii="仿宋" w:hAnsi="仿宋" w:eastAsia="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指导、管理、检查、评价本校的教育教学工作，提高办学质量和办学效益。按照义务教育课程计划，开齐课程，开足课时，认真实施小学的教育教学管理，全面推进素质教育，全面提高教育教学质量。  </w:t>
      </w:r>
    </w:p>
    <w:p w14:paraId="63CEC50B">
      <w:pPr>
        <w:keepNext w:val="0"/>
        <w:keepLines w:val="0"/>
        <w:pageBreakBefore w:val="0"/>
        <w:widowControl w:val="0"/>
        <w:kinsoku/>
        <w:wordWrap/>
        <w:overflowPunct/>
        <w:topLinePunct w:val="0"/>
        <w:autoSpaceDE/>
        <w:autoSpaceDN/>
        <w:bidi w:val="0"/>
        <w:adjustRightInd/>
        <w:snapToGrid/>
        <w:ind w:firstLine="420" w:firstLineChars="200"/>
        <w:textAlignment w:val="auto"/>
      </w:pPr>
    </w:p>
    <w:p w14:paraId="77243553">
      <w:pPr>
        <w:pStyle w:val="6"/>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Style w:val="30"/>
          <w:rFonts w:ascii="Times New Roman" w:hAnsi="Times New Roman"/>
          <w:b w:val="0"/>
          <w:bCs w:val="0"/>
        </w:rPr>
      </w:pPr>
      <w:bookmarkStart w:id="8" w:name="_Toc15377200"/>
      <w:bookmarkStart w:id="9"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8"/>
      <w:bookmarkEnd w:id="9"/>
    </w:p>
    <w:p w14:paraId="31531E9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峨边彝族自治县东风学校预算单位1个，其中：行政单位0个，事业单位1个。</w:t>
      </w:r>
    </w:p>
    <w:p w14:paraId="476E892C">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eastAsia="仿宋"/>
          <w:kern w:val="0"/>
          <w:sz w:val="32"/>
          <w:szCs w:val="32"/>
        </w:rPr>
      </w:pPr>
      <w:r>
        <w:rPr>
          <w:rFonts w:hint="eastAsia" w:ascii="仿宋" w:hAnsi="仿宋" w:eastAsia="仿宋"/>
          <w:sz w:val="32"/>
          <w:szCs w:val="32"/>
        </w:rPr>
        <w:t>峨边彝族自治县东风学校总编制24名，其中：行政编制0名，工勤编制1名，事业编制23名。在职人员总数23名，其中：行政0名，工勤1名，事业23名，离休0名。</w:t>
      </w:r>
      <w:r>
        <w:rPr>
          <w:rFonts w:eastAsia="仿宋"/>
          <w:sz w:val="32"/>
          <w:szCs w:val="32"/>
        </w:rPr>
        <w:br w:type="page"/>
      </w:r>
    </w:p>
    <w:p w14:paraId="21F102A1">
      <w:pPr>
        <w:pStyle w:val="5"/>
        <w:jc w:val="center"/>
        <w:rPr>
          <w:rFonts w:hint="eastAsia" w:ascii="黑体" w:hAnsi="黑体" w:eastAsia="黑体" w:cs="黑体"/>
          <w:b w:val="0"/>
        </w:rPr>
      </w:pPr>
      <w:bookmarkStart w:id="10" w:name="_Toc15377204"/>
      <w:bookmarkStart w:id="11" w:name="_Toc15396602"/>
      <w:r>
        <w:rPr>
          <w:rFonts w:hint="eastAsia" w:ascii="黑体" w:hAnsi="黑体" w:eastAsia="黑体" w:cs="黑体"/>
          <w:b w:val="0"/>
        </w:rPr>
        <w:t>第二部分  2024年度部门决算情况说明</w:t>
      </w:r>
      <w:bookmarkEnd w:id="10"/>
      <w:bookmarkEnd w:id="11"/>
    </w:p>
    <w:p w14:paraId="4562362A"/>
    <w:p w14:paraId="65A6BF5D">
      <w:pPr>
        <w:pStyle w:val="28"/>
        <w:spacing w:line="600" w:lineRule="exact"/>
        <w:outlineLvl w:val="1"/>
        <w:rPr>
          <w:rStyle w:val="30"/>
          <w:rFonts w:ascii="Times New Roman" w:hAnsi="Times New Roman" w:eastAsia="黑体"/>
          <w:b w:val="0"/>
        </w:rPr>
      </w:pPr>
      <w:bookmarkStart w:id="12" w:name="_Toc15396603"/>
      <w:bookmarkStart w:id="13" w:name="_Toc15377205"/>
      <w:r>
        <w:rPr>
          <w:rFonts w:hint="eastAsia" w:eastAsia="黑体"/>
          <w:sz w:val="32"/>
          <w:szCs w:val="32"/>
        </w:rPr>
        <w:t>一、收</w:t>
      </w:r>
      <w:r>
        <w:rPr>
          <w:rStyle w:val="30"/>
          <w:rFonts w:hint="eastAsia" w:ascii="Times New Roman" w:hAnsi="Times New Roman" w:eastAsia="黑体"/>
          <w:b w:val="0"/>
        </w:rPr>
        <w:t>入支出决算总体情况说明</w:t>
      </w:r>
      <w:bookmarkEnd w:id="12"/>
      <w:bookmarkEnd w:id="13"/>
    </w:p>
    <w:p w14:paraId="15B8E4C4">
      <w:pPr>
        <w:pStyle w:val="28"/>
        <w:spacing w:line="600" w:lineRule="exact"/>
        <w:ind w:firstLine="640"/>
        <w:outlineLvl w:val="1"/>
        <w:rPr>
          <w:rFonts w:hint="eastAsia" w:ascii="仿宋" w:hAnsi="仿宋" w:eastAsia="仿宋" w:cs="仿宋"/>
          <w:sz w:val="32"/>
          <w:szCs w:val="32"/>
        </w:rPr>
      </w:pPr>
      <w:r>
        <w:rPr>
          <w:rFonts w:hint="eastAsia" w:ascii="仿宋" w:hAnsi="仿宋" w:eastAsia="仿宋" w:cs="仿宋"/>
          <w:sz w:val="32"/>
          <w:szCs w:val="32"/>
        </w:rPr>
        <w:t>2024年度收入、支出总计均为643.98万元。与2023年度相比，收入、支出总计各增加6.67万元，增长1.05%。主要变动原因是职工工资增长。</w:t>
      </w:r>
    </w:p>
    <w:p w14:paraId="1A4EF6CD">
      <w:pPr>
        <w:pStyle w:val="28"/>
        <w:spacing w:line="600" w:lineRule="exact"/>
        <w:ind w:firstLine="640"/>
        <w:outlineLvl w:val="1"/>
        <w:rPr>
          <w:rFonts w:eastAsia="仿宋_GB2312" w:cs="仿宋_GB2312"/>
          <w:sz w:val="32"/>
          <w:szCs w:val="32"/>
        </w:rPr>
      </w:pPr>
      <w:r>
        <w:rPr>
          <w:rFonts w:eastAsia="仿宋_GB2312" w:cs="仿宋_GB2312"/>
          <w:sz w:val="32"/>
          <w:szCs w:val="32"/>
        </w:rPr>
        <w:drawing>
          <wp:anchor distT="0" distB="0" distL="114300" distR="114300" simplePos="0" relativeHeight="251659264" behindDoc="0" locked="0" layoutInCell="1" allowOverlap="1">
            <wp:simplePos x="0" y="0"/>
            <wp:positionH relativeFrom="column">
              <wp:posOffset>434340</wp:posOffset>
            </wp:positionH>
            <wp:positionV relativeFrom="paragraph">
              <wp:posOffset>233045</wp:posOffset>
            </wp:positionV>
            <wp:extent cx="4015740" cy="2114550"/>
            <wp:effectExtent l="19050" t="0" r="22860" b="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86D17AA">
      <w:pPr>
        <w:ind w:firstLine="640" w:firstLineChars="200"/>
        <w:rPr>
          <w:rFonts w:eastAsia="仿宋_GB2312" w:cs="仿宋_GB2312"/>
          <w:sz w:val="32"/>
          <w:szCs w:val="32"/>
        </w:rPr>
      </w:pPr>
    </w:p>
    <w:p w14:paraId="36FB97B7">
      <w:pPr>
        <w:ind w:firstLine="640" w:firstLineChars="200"/>
        <w:rPr>
          <w:rFonts w:eastAsia="仿宋_GB2312" w:cs="仿宋_GB2312"/>
          <w:sz w:val="32"/>
          <w:szCs w:val="32"/>
        </w:rPr>
      </w:pPr>
    </w:p>
    <w:p w14:paraId="3081D39B">
      <w:pPr>
        <w:ind w:firstLine="640" w:firstLineChars="200"/>
        <w:rPr>
          <w:rFonts w:eastAsia="仿宋_GB2312" w:cs="仿宋_GB2312"/>
          <w:sz w:val="32"/>
          <w:szCs w:val="32"/>
        </w:rPr>
      </w:pPr>
    </w:p>
    <w:p w14:paraId="26F48C6C">
      <w:pPr>
        <w:ind w:firstLine="640" w:firstLineChars="200"/>
        <w:rPr>
          <w:rFonts w:eastAsia="仿宋_GB2312" w:cs="仿宋_GB2312"/>
          <w:sz w:val="32"/>
          <w:szCs w:val="32"/>
        </w:rPr>
      </w:pPr>
    </w:p>
    <w:p w14:paraId="7EABD4F0">
      <w:pPr>
        <w:rPr>
          <w:rFonts w:eastAsia="仿宋_GB2312" w:cs="仿宋_GB2312"/>
          <w:sz w:val="32"/>
          <w:szCs w:val="32"/>
        </w:rPr>
      </w:pPr>
    </w:p>
    <w:p w14:paraId="377A669D">
      <w:pPr>
        <w:pStyle w:val="3"/>
        <w:ind w:left="199" w:leftChars="95"/>
      </w:pPr>
    </w:p>
    <w:p w14:paraId="049E57AC">
      <w:pPr>
        <w:pStyle w:val="28"/>
        <w:spacing w:line="600" w:lineRule="exact"/>
        <w:ind w:firstLine="640"/>
        <w:outlineLvl w:val="1"/>
        <w:rPr>
          <w:rFonts w:eastAsia="黑体"/>
          <w:sz w:val="32"/>
          <w:szCs w:val="32"/>
        </w:rPr>
      </w:pPr>
      <w:bookmarkStart w:id="14" w:name="_Toc15396604"/>
      <w:bookmarkStart w:id="15" w:name="_Toc15377206"/>
      <w:r>
        <w:rPr>
          <w:rFonts w:hint="eastAsia" w:eastAsia="黑体"/>
          <w:sz w:val="32"/>
          <w:szCs w:val="32"/>
        </w:rPr>
        <w:t>二、收入决算情况说明</w:t>
      </w:r>
      <w:bookmarkEnd w:id="14"/>
      <w:bookmarkEnd w:id="15"/>
    </w:p>
    <w:p w14:paraId="177BDEC9">
      <w:pPr>
        <w:pStyle w:val="28"/>
        <w:spacing w:line="600" w:lineRule="exact"/>
        <w:ind w:firstLine="640"/>
        <w:jc w:val="left"/>
        <w:outlineLvl w:val="1"/>
        <w:rPr>
          <w:rFonts w:hint="eastAsia" w:ascii="仿宋" w:hAnsi="仿宋" w:eastAsia="仿宋" w:cs="仿宋"/>
          <w:b/>
          <w:bCs/>
          <w:sz w:val="32"/>
          <w:szCs w:val="32"/>
        </w:rPr>
      </w:pPr>
      <w:r>
        <w:rPr>
          <w:rFonts w:hint="eastAsia" w:ascii="仿宋" w:hAnsi="仿宋" w:eastAsia="仿宋" w:cs="仿宋"/>
          <w:sz w:val="32"/>
          <w:szCs w:val="32"/>
        </w:rPr>
        <w:t>2024年度本年收入合计621.43万元，其中：一般公共预算财政拨款收入581.76万元，占93.62%；其他收入39.67万元，占6.38%。</w:t>
      </w:r>
    </w:p>
    <w:p w14:paraId="1311B3A5">
      <w:pPr>
        <w:pStyle w:val="28"/>
        <w:spacing w:line="600" w:lineRule="exact"/>
        <w:ind w:firstLine="643"/>
        <w:jc w:val="left"/>
        <w:outlineLvl w:val="1"/>
        <w:rPr>
          <w:rFonts w:eastAsia="仿宋_GB2312" w:cs="仿宋_GB2312"/>
          <w:b/>
          <w:bCs/>
          <w:sz w:val="32"/>
          <w:szCs w:val="32"/>
        </w:rPr>
      </w:pPr>
      <w:r>
        <w:rPr>
          <w:rFonts w:hint="eastAsia" w:eastAsia="仿宋_GB2312" w:cs="仿宋_GB2312"/>
          <w:b/>
          <w:bCs/>
          <w:sz w:val="32"/>
          <w:szCs w:val="32"/>
        </w:rPr>
        <w:drawing>
          <wp:anchor distT="0" distB="0" distL="114300" distR="114300" simplePos="0" relativeHeight="251660288" behindDoc="0" locked="0" layoutInCell="1" allowOverlap="1">
            <wp:simplePos x="0" y="0"/>
            <wp:positionH relativeFrom="column">
              <wp:posOffset>615315</wp:posOffset>
            </wp:positionH>
            <wp:positionV relativeFrom="paragraph">
              <wp:posOffset>29210</wp:posOffset>
            </wp:positionV>
            <wp:extent cx="3924300" cy="2146300"/>
            <wp:effectExtent l="19050" t="0" r="19050" b="635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8C3AE8E">
      <w:pPr>
        <w:pStyle w:val="28"/>
        <w:spacing w:line="600" w:lineRule="exact"/>
        <w:ind w:firstLine="643"/>
        <w:jc w:val="left"/>
        <w:outlineLvl w:val="1"/>
        <w:rPr>
          <w:rFonts w:eastAsia="仿宋_GB2312" w:cs="仿宋_GB2312"/>
          <w:b/>
          <w:bCs/>
          <w:sz w:val="32"/>
          <w:szCs w:val="32"/>
        </w:rPr>
      </w:pPr>
    </w:p>
    <w:p w14:paraId="130830F5">
      <w:pPr>
        <w:pStyle w:val="28"/>
        <w:spacing w:line="600" w:lineRule="exact"/>
        <w:ind w:firstLine="643"/>
        <w:jc w:val="left"/>
        <w:outlineLvl w:val="1"/>
        <w:rPr>
          <w:rFonts w:eastAsia="仿宋_GB2312" w:cs="仿宋_GB2312"/>
          <w:b/>
          <w:bCs/>
          <w:sz w:val="32"/>
          <w:szCs w:val="32"/>
        </w:rPr>
      </w:pPr>
    </w:p>
    <w:p w14:paraId="75FDD4BE">
      <w:pPr>
        <w:pStyle w:val="28"/>
        <w:spacing w:line="600" w:lineRule="exact"/>
        <w:ind w:firstLine="643"/>
        <w:jc w:val="left"/>
        <w:outlineLvl w:val="1"/>
        <w:rPr>
          <w:rFonts w:eastAsia="仿宋_GB2312" w:cs="仿宋_GB2312"/>
          <w:b/>
          <w:bCs/>
          <w:sz w:val="32"/>
          <w:szCs w:val="32"/>
        </w:rPr>
      </w:pPr>
    </w:p>
    <w:p w14:paraId="1F046097">
      <w:pPr>
        <w:rPr>
          <w:rFonts w:eastAsia="仿宋_GB2312" w:cs="仿宋_GB2312"/>
          <w:sz w:val="32"/>
          <w:szCs w:val="32"/>
        </w:rPr>
      </w:pPr>
    </w:p>
    <w:p w14:paraId="021A5A1B">
      <w:pPr>
        <w:pStyle w:val="28"/>
        <w:spacing w:line="600" w:lineRule="exact"/>
        <w:ind w:firstLine="640"/>
        <w:outlineLvl w:val="1"/>
        <w:rPr>
          <w:rStyle w:val="30"/>
          <w:rFonts w:ascii="Times New Roman" w:hAnsi="Times New Roman" w:eastAsia="黑体"/>
          <w:b w:val="0"/>
        </w:rPr>
      </w:pPr>
      <w:bookmarkStart w:id="16" w:name="_Toc15396605"/>
      <w:bookmarkStart w:id="17" w:name="_Toc15377207"/>
      <w:r>
        <w:rPr>
          <w:rFonts w:hint="eastAsia" w:eastAsia="黑体"/>
          <w:sz w:val="32"/>
          <w:szCs w:val="32"/>
        </w:rPr>
        <w:t>三、支</w:t>
      </w:r>
      <w:r>
        <w:rPr>
          <w:rStyle w:val="30"/>
          <w:rFonts w:hint="eastAsia" w:ascii="Times New Roman" w:hAnsi="Times New Roman" w:eastAsia="黑体"/>
          <w:b w:val="0"/>
        </w:rPr>
        <w:t>出决算情况说明</w:t>
      </w:r>
      <w:bookmarkEnd w:id="16"/>
      <w:bookmarkEnd w:id="17"/>
    </w:p>
    <w:p w14:paraId="2D6BCB60">
      <w:pPr>
        <w:pStyle w:val="28"/>
        <w:spacing w:line="600" w:lineRule="exact"/>
        <w:ind w:firstLine="640"/>
        <w:jc w:val="left"/>
        <w:outlineLvl w:val="1"/>
        <w:rPr>
          <w:rFonts w:hint="eastAsia" w:ascii="仿宋" w:hAnsi="仿宋" w:eastAsia="仿宋" w:cs="仿宋"/>
          <w:sz w:val="32"/>
          <w:szCs w:val="32"/>
        </w:rPr>
      </w:pPr>
      <w:r>
        <w:rPr>
          <w:rFonts w:hint="eastAsia" w:ascii="仿宋" w:hAnsi="仿宋" w:eastAsia="仿宋" w:cs="仿宋"/>
          <w:sz w:val="32"/>
          <w:szCs w:val="32"/>
        </w:rPr>
        <w:t>2024年度本年支出合计621.43万元，其中：基本支出496.77万元，占79.94%；项目支出124.66万元，占20.06%。</w:t>
      </w:r>
    </w:p>
    <w:p w14:paraId="0E0321D5">
      <w:pPr>
        <w:ind w:firstLine="800" w:firstLineChars="250"/>
        <w:rPr>
          <w:rFonts w:eastAsia="仿宋_GB2312" w:cs="仿宋_GB2312"/>
          <w:sz w:val="32"/>
          <w:szCs w:val="32"/>
        </w:rPr>
      </w:pPr>
      <w:r>
        <w:rPr>
          <w:rFonts w:hint="eastAsia" w:eastAsia="仿宋_GB2312" w:cs="仿宋_GB2312"/>
          <w:sz w:val="32"/>
          <w:szCs w:val="32"/>
        </w:rPr>
        <w:drawing>
          <wp:anchor distT="0" distB="0" distL="114300" distR="114300" simplePos="0" relativeHeight="251661312" behindDoc="0" locked="0" layoutInCell="1" allowOverlap="1">
            <wp:simplePos x="0" y="0"/>
            <wp:positionH relativeFrom="column">
              <wp:posOffset>474980</wp:posOffset>
            </wp:positionH>
            <wp:positionV relativeFrom="paragraph">
              <wp:posOffset>168910</wp:posOffset>
            </wp:positionV>
            <wp:extent cx="4267200" cy="2539365"/>
            <wp:effectExtent l="19050" t="0" r="19050" b="0"/>
            <wp:wrapSquare wrapText="bothSides"/>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439EC59">
      <w:pPr>
        <w:pStyle w:val="2"/>
      </w:pPr>
    </w:p>
    <w:p w14:paraId="10939C39">
      <w:pPr>
        <w:pStyle w:val="3"/>
        <w:ind w:left="420"/>
      </w:pPr>
    </w:p>
    <w:p w14:paraId="20ED8249">
      <w:pPr>
        <w:pStyle w:val="3"/>
        <w:ind w:left="420"/>
      </w:pPr>
    </w:p>
    <w:p w14:paraId="102FD6D6">
      <w:pPr>
        <w:pStyle w:val="3"/>
        <w:ind w:left="420"/>
      </w:pPr>
    </w:p>
    <w:p w14:paraId="3F844E19">
      <w:pPr>
        <w:pStyle w:val="3"/>
        <w:ind w:left="420"/>
      </w:pPr>
    </w:p>
    <w:p w14:paraId="182805DF">
      <w:pPr>
        <w:pStyle w:val="3"/>
        <w:ind w:left="420"/>
      </w:pPr>
    </w:p>
    <w:p w14:paraId="09F76589">
      <w:pPr>
        <w:pStyle w:val="3"/>
        <w:ind w:left="420"/>
      </w:pPr>
    </w:p>
    <w:p w14:paraId="446892B1">
      <w:pPr>
        <w:pStyle w:val="3"/>
        <w:ind w:left="420"/>
      </w:pPr>
    </w:p>
    <w:p w14:paraId="7BF00DBB">
      <w:pPr>
        <w:pStyle w:val="3"/>
        <w:ind w:left="420"/>
      </w:pPr>
    </w:p>
    <w:p w14:paraId="629451FA">
      <w:pPr>
        <w:pStyle w:val="3"/>
        <w:ind w:left="0" w:leftChars="0" w:firstLine="0" w:firstLineChars="0"/>
      </w:pPr>
    </w:p>
    <w:p w14:paraId="5050A3B0">
      <w:pPr>
        <w:spacing w:line="600" w:lineRule="exact"/>
        <w:ind w:firstLine="640" w:firstLineChars="200"/>
        <w:outlineLvl w:val="1"/>
        <w:rPr>
          <w:rStyle w:val="30"/>
          <w:rFonts w:ascii="Times New Roman" w:hAnsi="Times New Roman" w:eastAsia="黑体"/>
          <w:b w:val="0"/>
        </w:rPr>
      </w:pPr>
      <w:bookmarkStart w:id="18" w:name="_Toc15377208"/>
      <w:bookmarkStart w:id="19" w:name="_Toc15396606"/>
      <w:r>
        <w:rPr>
          <w:rFonts w:hint="eastAsia" w:eastAsia="黑体"/>
          <w:sz w:val="32"/>
          <w:szCs w:val="32"/>
        </w:rPr>
        <w:t>四、财</w:t>
      </w:r>
      <w:r>
        <w:rPr>
          <w:rStyle w:val="30"/>
          <w:rFonts w:hint="eastAsia" w:ascii="Times New Roman" w:hAnsi="Times New Roman" w:eastAsia="黑体"/>
          <w:b w:val="0"/>
        </w:rPr>
        <w:t>政拨款收入支出决算总体情况说明</w:t>
      </w:r>
      <w:bookmarkEnd w:id="18"/>
      <w:bookmarkEnd w:id="19"/>
    </w:p>
    <w:p w14:paraId="788756BF">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2024年度财政拨款收入、支出总计均为604.31万元。与2023年度相比，财政拨款收入总计、支出总计各增加16.56万元，增长2.81%。主要变动原因是职工工资增长。</w:t>
      </w:r>
    </w:p>
    <w:p w14:paraId="16AEEF41">
      <w:pPr>
        <w:spacing w:line="600" w:lineRule="exact"/>
        <w:ind w:firstLine="640"/>
        <w:rPr>
          <w:rFonts w:eastAsia="仿宋_GB2312" w:cs="仿宋_GB2312"/>
          <w:sz w:val="32"/>
          <w:szCs w:val="32"/>
        </w:rPr>
      </w:pPr>
      <w:r>
        <w:rPr>
          <w:rFonts w:hint="eastAsia" w:eastAsia="仿宋_GB2312" w:cs="仿宋_GB2312"/>
          <w:sz w:val="32"/>
          <w:szCs w:val="32"/>
        </w:rPr>
        <w:drawing>
          <wp:anchor distT="0" distB="0" distL="114300" distR="114300" simplePos="0" relativeHeight="251663360" behindDoc="0" locked="0" layoutInCell="1" allowOverlap="1">
            <wp:simplePos x="0" y="0"/>
            <wp:positionH relativeFrom="column">
              <wp:posOffset>356870</wp:posOffset>
            </wp:positionH>
            <wp:positionV relativeFrom="paragraph">
              <wp:posOffset>132715</wp:posOffset>
            </wp:positionV>
            <wp:extent cx="4496435" cy="3000375"/>
            <wp:effectExtent l="19050" t="0" r="18415" b="0"/>
            <wp:wrapSquare wrapText="bothSides"/>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6CAA163D">
      <w:pPr>
        <w:spacing w:line="600" w:lineRule="exact"/>
        <w:ind w:firstLine="640"/>
        <w:rPr>
          <w:rFonts w:eastAsia="仿宋_GB2312" w:cs="仿宋_GB2312"/>
          <w:sz w:val="32"/>
          <w:szCs w:val="32"/>
        </w:rPr>
      </w:pPr>
    </w:p>
    <w:p w14:paraId="1DBBA28C">
      <w:pPr>
        <w:spacing w:line="600" w:lineRule="exact"/>
        <w:ind w:firstLine="640"/>
        <w:rPr>
          <w:rFonts w:eastAsia="仿宋_GB2312" w:cs="仿宋_GB2312"/>
          <w:sz w:val="32"/>
          <w:szCs w:val="32"/>
        </w:rPr>
      </w:pPr>
    </w:p>
    <w:p w14:paraId="28404148">
      <w:pPr>
        <w:spacing w:line="600" w:lineRule="exact"/>
        <w:ind w:firstLine="640"/>
        <w:rPr>
          <w:rFonts w:eastAsia="仿宋_GB2312" w:cs="仿宋_GB2312"/>
          <w:sz w:val="32"/>
          <w:szCs w:val="32"/>
        </w:rPr>
      </w:pPr>
    </w:p>
    <w:p w14:paraId="1D656FBF">
      <w:pPr>
        <w:spacing w:line="600" w:lineRule="exact"/>
        <w:ind w:firstLine="640"/>
        <w:rPr>
          <w:rFonts w:eastAsia="仿宋_GB2312" w:cs="仿宋_GB2312"/>
          <w:sz w:val="32"/>
          <w:szCs w:val="32"/>
        </w:rPr>
      </w:pPr>
    </w:p>
    <w:p w14:paraId="35B04FCF">
      <w:pPr>
        <w:spacing w:line="600" w:lineRule="exact"/>
        <w:ind w:firstLine="640"/>
        <w:rPr>
          <w:rFonts w:eastAsia="仿宋_GB2312" w:cs="仿宋_GB2312"/>
          <w:sz w:val="32"/>
          <w:szCs w:val="32"/>
        </w:rPr>
      </w:pPr>
    </w:p>
    <w:p w14:paraId="06DEA4EB">
      <w:pPr>
        <w:spacing w:line="600" w:lineRule="exact"/>
        <w:ind w:firstLine="640"/>
        <w:rPr>
          <w:rFonts w:eastAsia="仿宋_GB2312" w:cs="仿宋_GB2312"/>
          <w:sz w:val="32"/>
          <w:szCs w:val="32"/>
        </w:rPr>
      </w:pPr>
    </w:p>
    <w:p w14:paraId="5BB1DACE">
      <w:pPr>
        <w:spacing w:line="600" w:lineRule="exact"/>
        <w:ind w:firstLine="640"/>
        <w:rPr>
          <w:rFonts w:eastAsia="仿宋_GB2312" w:cs="仿宋_GB2312"/>
          <w:sz w:val="32"/>
          <w:szCs w:val="32"/>
        </w:rPr>
      </w:pPr>
    </w:p>
    <w:p w14:paraId="6D7B363E">
      <w:pPr>
        <w:spacing w:line="600" w:lineRule="exact"/>
        <w:ind w:firstLine="640" w:firstLineChars="200"/>
        <w:outlineLvl w:val="1"/>
        <w:rPr>
          <w:rStyle w:val="30"/>
          <w:rFonts w:ascii="Times New Roman" w:hAnsi="Times New Roman" w:eastAsia="黑体"/>
          <w:b w:val="0"/>
        </w:rPr>
      </w:pPr>
      <w:bookmarkStart w:id="20" w:name="_Toc15396607"/>
      <w:bookmarkStart w:id="21" w:name="_Toc15377209"/>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0"/>
      <w:bookmarkEnd w:id="21"/>
    </w:p>
    <w:p w14:paraId="11281421">
      <w:pPr>
        <w:suppressAutoHyphens/>
        <w:bidi w:val="0"/>
        <w:spacing w:line="600" w:lineRule="exact"/>
        <w:ind w:firstLine="640" w:firstLineChars="200"/>
        <w:outlineLvl w:val="2"/>
        <w:rPr>
          <w:rFonts w:hint="eastAsia" w:ascii="楷体" w:hAnsi="楷体" w:eastAsia="楷体" w:cs="楷体"/>
          <w:b w:val="0"/>
          <w:bCs/>
          <w:color w:val="auto"/>
          <w:sz w:val="32"/>
          <w:szCs w:val="32"/>
          <w:highlight w:val="none"/>
        </w:rPr>
      </w:pPr>
      <w:bookmarkStart w:id="22" w:name="_Toc15377210"/>
      <w:r>
        <w:rPr>
          <w:rFonts w:hint="eastAsia" w:ascii="楷体" w:hAnsi="楷体" w:eastAsia="楷体" w:cs="楷体"/>
          <w:b w:val="0"/>
          <w:bCs/>
          <w:color w:val="auto"/>
          <w:sz w:val="32"/>
          <w:szCs w:val="32"/>
          <w:highlight w:val="none"/>
        </w:rPr>
        <w:t>（一）一般公共预算财政拨款支出决算总体情况</w:t>
      </w:r>
      <w:bookmarkEnd w:id="22"/>
    </w:p>
    <w:p w14:paraId="0A303C21">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2024年度一般公共预算财政拨款支出581.76万元，占本年支出合计的93.61%。与2023年度相比，一般公共预算财政拨款支出增加16.55万元，增长2.92%。主要变动原因是职工工资增长。</w:t>
      </w:r>
      <w:bookmarkStart w:id="23" w:name="_Toc15377211"/>
    </w:p>
    <w:p w14:paraId="09A903B8">
      <w:pPr>
        <w:pStyle w:val="2"/>
      </w:pPr>
      <w:r>
        <w:rPr>
          <w:rFonts w:hint="eastAsia"/>
        </w:rPr>
        <w:drawing>
          <wp:anchor distT="0" distB="0" distL="114300" distR="114300" simplePos="0" relativeHeight="251664384" behindDoc="0" locked="0" layoutInCell="1" allowOverlap="1">
            <wp:simplePos x="0" y="0"/>
            <wp:positionH relativeFrom="column">
              <wp:posOffset>76200</wp:posOffset>
            </wp:positionH>
            <wp:positionV relativeFrom="paragraph">
              <wp:posOffset>74930</wp:posOffset>
            </wp:positionV>
            <wp:extent cx="4975225" cy="1987550"/>
            <wp:effectExtent l="19050" t="0" r="15875" b="0"/>
            <wp:wrapSquare wrapText="bothSides"/>
            <wp:docPr id="15"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07C6552E">
      <w:pPr>
        <w:suppressAutoHyphens/>
        <w:bidi w:val="0"/>
        <w:spacing w:line="600" w:lineRule="exact"/>
        <w:ind w:firstLine="640" w:firstLineChars="200"/>
        <w:outlineLvl w:val="2"/>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（二）一般公共预算财政拨款支出决算结构情况</w:t>
      </w:r>
      <w:bookmarkEnd w:id="23"/>
    </w:p>
    <w:p w14:paraId="1DB158B4">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2024年度一般公共预算财政拨款支出581.76万元，主要用于以下方面：教育支出447.16万元，占76.86%；社会保障和就业支出88.39万元，占15.19%；卫生健康支出14.33万元，占2.47%；住房保障支出31.88万元，占5.48%；</w:t>
      </w:r>
    </w:p>
    <w:p w14:paraId="488DF39F">
      <w:pPr>
        <w:spacing w:line="600" w:lineRule="exact"/>
        <w:ind w:firstLine="640"/>
        <w:rPr>
          <w:rFonts w:eastAsia="仿宋_GB2312" w:cs="仿宋_GB2312"/>
          <w:sz w:val="32"/>
          <w:szCs w:val="32"/>
        </w:rPr>
      </w:pPr>
      <w:r>
        <w:rPr>
          <w:rFonts w:eastAsia="仿宋_GB2312" w:cs="仿宋_GB2312"/>
          <w:sz w:val="32"/>
          <w:szCs w:val="32"/>
        </w:rPr>
        <w:drawing>
          <wp:anchor distT="0" distB="0" distL="114300" distR="114300" simplePos="0" relativeHeight="251666432" behindDoc="0" locked="0" layoutInCell="1" allowOverlap="1">
            <wp:simplePos x="0" y="0"/>
            <wp:positionH relativeFrom="column">
              <wp:posOffset>613410</wp:posOffset>
            </wp:positionH>
            <wp:positionV relativeFrom="paragraph">
              <wp:posOffset>92075</wp:posOffset>
            </wp:positionV>
            <wp:extent cx="4246245" cy="2164715"/>
            <wp:effectExtent l="4445" t="4445" r="16510" b="21590"/>
            <wp:wrapSquare wrapText="bothSides"/>
            <wp:docPr id="16"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28BEA6A9">
      <w:pPr>
        <w:spacing w:line="600" w:lineRule="exact"/>
        <w:ind w:firstLine="640"/>
        <w:rPr>
          <w:rFonts w:eastAsia="仿宋_GB2312" w:cs="仿宋_GB2312"/>
          <w:sz w:val="32"/>
          <w:szCs w:val="32"/>
        </w:rPr>
      </w:pPr>
    </w:p>
    <w:p w14:paraId="758E630A">
      <w:pPr>
        <w:pStyle w:val="2"/>
      </w:pPr>
    </w:p>
    <w:p w14:paraId="52BB1EB7">
      <w:pPr>
        <w:pStyle w:val="3"/>
        <w:ind w:left="420"/>
      </w:pPr>
    </w:p>
    <w:p w14:paraId="570AE0B7">
      <w:pPr>
        <w:pStyle w:val="3"/>
        <w:ind w:left="420"/>
      </w:pPr>
    </w:p>
    <w:p w14:paraId="08E67D26">
      <w:pPr>
        <w:pStyle w:val="3"/>
        <w:ind w:left="420"/>
      </w:pPr>
    </w:p>
    <w:p w14:paraId="0029E793">
      <w:pPr>
        <w:pStyle w:val="3"/>
        <w:ind w:left="420"/>
      </w:pPr>
    </w:p>
    <w:p w14:paraId="46D5ADDF">
      <w:pPr>
        <w:pStyle w:val="3"/>
        <w:ind w:left="420"/>
      </w:pPr>
    </w:p>
    <w:p w14:paraId="23B15398">
      <w:pPr>
        <w:suppressAutoHyphens/>
        <w:bidi w:val="0"/>
        <w:spacing w:line="600" w:lineRule="exact"/>
        <w:ind w:firstLine="640" w:firstLineChars="200"/>
        <w:outlineLvl w:val="2"/>
        <w:rPr>
          <w:rFonts w:hint="eastAsia" w:ascii="楷体" w:hAnsi="楷体" w:eastAsia="楷体" w:cs="楷体"/>
          <w:b w:val="0"/>
          <w:bCs/>
          <w:color w:val="auto"/>
          <w:sz w:val="32"/>
          <w:szCs w:val="32"/>
          <w:highlight w:val="none"/>
        </w:rPr>
      </w:pPr>
      <w:bookmarkStart w:id="24" w:name="_Toc15377212"/>
      <w:r>
        <w:rPr>
          <w:rFonts w:hint="eastAsia" w:ascii="楷体" w:hAnsi="楷体" w:eastAsia="楷体" w:cs="楷体"/>
          <w:b w:val="0"/>
          <w:bCs/>
          <w:color w:val="auto"/>
          <w:sz w:val="32"/>
          <w:szCs w:val="32"/>
          <w:highlight w:val="none"/>
        </w:rPr>
        <w:t>（三）一般公共预算财政拨款支出决算具体情况</w:t>
      </w:r>
      <w:bookmarkEnd w:id="24"/>
    </w:p>
    <w:p w14:paraId="1ADCFE0D">
      <w:pPr>
        <w:spacing w:line="600" w:lineRule="exact"/>
        <w:ind w:firstLine="640"/>
        <w:rPr>
          <w:rFonts w:hint="eastAsia" w:ascii="仿宋" w:hAnsi="仿宋" w:eastAsia="仿宋" w:cs="仿宋"/>
          <w:b w:val="0"/>
          <w:bCs w:val="0"/>
          <w:sz w:val="32"/>
          <w:szCs w:val="32"/>
        </w:rPr>
      </w:pPr>
      <w:bookmarkStart w:id="25" w:name="_Toc15377444"/>
      <w:bookmarkStart w:id="26" w:name="_Toc15377213"/>
      <w:bookmarkStart w:id="27" w:name="_Toc15378460"/>
      <w:r>
        <w:rPr>
          <w:rFonts w:hint="eastAsia" w:ascii="仿宋" w:hAnsi="仿宋" w:eastAsia="仿宋" w:cs="仿宋"/>
          <w:b w:val="0"/>
          <w:bCs w:val="0"/>
          <w:sz w:val="32"/>
          <w:szCs w:val="32"/>
        </w:rPr>
        <w:t>2024年度一般公共预算财政拨款支出决算数为581.76</w:t>
      </w:r>
      <w:r>
        <w:rPr>
          <w:rFonts w:hint="eastAsia" w:ascii="仿宋" w:hAnsi="仿宋" w:eastAsia="仿宋" w:cs="仿宋"/>
          <w:b w:val="0"/>
          <w:bCs w:val="0"/>
          <w:sz w:val="32"/>
          <w:szCs w:val="32"/>
          <w:lang w:val="en-US" w:eastAsia="zh-CN"/>
        </w:rPr>
        <w:t>万元</w:t>
      </w:r>
      <w:r>
        <w:rPr>
          <w:rFonts w:hint="eastAsia" w:ascii="仿宋" w:hAnsi="仿宋" w:eastAsia="仿宋" w:cs="仿宋"/>
          <w:b w:val="0"/>
          <w:bCs w:val="0"/>
          <w:sz w:val="32"/>
          <w:szCs w:val="32"/>
        </w:rPr>
        <w:t>，完成预算100%。其中：</w:t>
      </w:r>
      <w:bookmarkEnd w:id="25"/>
      <w:bookmarkEnd w:id="26"/>
      <w:bookmarkEnd w:id="27"/>
    </w:p>
    <w:p w14:paraId="4B686417">
      <w:pPr>
        <w:spacing w:line="600" w:lineRule="exact"/>
        <w:ind w:firstLine="640"/>
        <w:rPr>
          <w:rFonts w:hint="eastAsia" w:ascii="仿宋" w:hAnsi="仿宋" w:eastAsia="仿宋" w:cs="仿宋"/>
          <w:b w:val="0"/>
          <w:bCs w:val="0"/>
          <w:sz w:val="32"/>
          <w:szCs w:val="32"/>
        </w:rPr>
      </w:pPr>
      <w:r>
        <w:rPr>
          <w:rFonts w:hint="eastAsia" w:ascii="仿宋" w:hAnsi="仿宋" w:eastAsia="仿宋" w:cs="仿宋"/>
          <w:b w:val="0"/>
          <w:bCs w:val="0"/>
          <w:sz w:val="32"/>
          <w:szCs w:val="32"/>
        </w:rPr>
        <w:t>1.教育（类）普通教育（款）小学教育（项）: 支出决算为447.16万元，完成预算100%。</w:t>
      </w:r>
    </w:p>
    <w:p w14:paraId="56FE3CE4">
      <w:pPr>
        <w:spacing w:line="600" w:lineRule="exact"/>
        <w:ind w:firstLine="640"/>
        <w:rPr>
          <w:rFonts w:hint="eastAsia" w:ascii="仿宋" w:hAnsi="仿宋" w:eastAsia="仿宋" w:cs="仿宋"/>
          <w:b w:val="0"/>
          <w:bCs w:val="0"/>
          <w:sz w:val="32"/>
          <w:szCs w:val="32"/>
        </w:rPr>
      </w:pPr>
      <w:r>
        <w:rPr>
          <w:rFonts w:hint="eastAsia" w:ascii="仿宋" w:hAnsi="仿宋" w:eastAsia="仿宋" w:cs="仿宋"/>
          <w:b w:val="0"/>
          <w:bCs w:val="0"/>
          <w:sz w:val="32"/>
          <w:szCs w:val="32"/>
        </w:rPr>
        <w:t>2.社会保障和就业（类）行政事业单位养老支出（款）机关事业单位基本养老保险缴费支出（项）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 xml:space="preserve"> 支出决算为37.39万元，完成预算100%。</w:t>
      </w:r>
    </w:p>
    <w:p w14:paraId="5842C64F">
      <w:pPr>
        <w:spacing w:line="600" w:lineRule="exact"/>
        <w:ind w:firstLine="640"/>
        <w:rPr>
          <w:rFonts w:hint="eastAsia" w:ascii="仿宋" w:hAnsi="仿宋" w:eastAsia="仿宋" w:cs="仿宋"/>
          <w:b w:val="0"/>
          <w:bCs w:val="0"/>
          <w:sz w:val="32"/>
          <w:szCs w:val="32"/>
        </w:rPr>
      </w:pPr>
      <w:r>
        <w:rPr>
          <w:rFonts w:hint="eastAsia" w:ascii="仿宋" w:hAnsi="仿宋" w:eastAsia="仿宋" w:cs="仿宋"/>
          <w:b w:val="0"/>
          <w:bCs w:val="0"/>
          <w:sz w:val="32"/>
          <w:szCs w:val="32"/>
        </w:rPr>
        <w:t>3.社会保障和就业（类）行政事业单位养老支出（款）   机关事业单位职业年金缴费支出（项）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支出决算为18.69万元，完成预算100%。</w:t>
      </w:r>
    </w:p>
    <w:p w14:paraId="29889742">
      <w:pPr>
        <w:spacing w:line="600" w:lineRule="exact"/>
        <w:ind w:firstLine="640"/>
        <w:rPr>
          <w:rFonts w:hint="eastAsia" w:ascii="仿宋" w:hAnsi="仿宋" w:eastAsia="仿宋" w:cs="仿宋"/>
          <w:b w:val="0"/>
          <w:bCs w:val="0"/>
          <w:sz w:val="32"/>
          <w:szCs w:val="32"/>
        </w:rPr>
      </w:pPr>
      <w:r>
        <w:rPr>
          <w:rFonts w:hint="eastAsia" w:ascii="仿宋" w:hAnsi="仿宋" w:eastAsia="仿宋" w:cs="仿宋"/>
          <w:b w:val="0"/>
          <w:bCs w:val="0"/>
          <w:sz w:val="32"/>
          <w:szCs w:val="32"/>
        </w:rPr>
        <w:t>4.社会保障和就业（类）抚恤（款）死亡抚恤（项）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支出决算为24.33万元，完成预算100%。</w:t>
      </w:r>
    </w:p>
    <w:p w14:paraId="3A9C93AF">
      <w:pPr>
        <w:spacing w:line="600" w:lineRule="exact"/>
        <w:ind w:firstLine="640"/>
        <w:rPr>
          <w:rFonts w:hint="eastAsia" w:ascii="仿宋" w:hAnsi="仿宋" w:eastAsia="仿宋" w:cs="仿宋"/>
          <w:b w:val="0"/>
          <w:bCs w:val="0"/>
          <w:sz w:val="32"/>
          <w:szCs w:val="32"/>
        </w:rPr>
      </w:pPr>
      <w:r>
        <w:rPr>
          <w:rFonts w:hint="eastAsia" w:ascii="仿宋" w:hAnsi="仿宋" w:eastAsia="仿宋" w:cs="仿宋"/>
          <w:b w:val="0"/>
          <w:bCs w:val="0"/>
          <w:sz w:val="32"/>
          <w:szCs w:val="32"/>
        </w:rPr>
        <w:t>5.</w:t>
      </w:r>
      <w:r>
        <w:rPr>
          <w:rFonts w:hint="eastAsia" w:ascii="仿宋" w:hAnsi="仿宋" w:eastAsia="仿宋" w:cs="仿宋"/>
          <w:b w:val="0"/>
          <w:bCs w:val="0"/>
          <w:color w:val="000000"/>
          <w:sz w:val="32"/>
          <w:szCs w:val="32"/>
        </w:rPr>
        <w:t xml:space="preserve"> </w:t>
      </w:r>
      <w:r>
        <w:rPr>
          <w:rFonts w:hint="eastAsia" w:ascii="仿宋" w:hAnsi="仿宋" w:eastAsia="仿宋" w:cs="仿宋"/>
          <w:b w:val="0"/>
          <w:bCs w:val="0"/>
          <w:sz w:val="32"/>
          <w:szCs w:val="32"/>
        </w:rPr>
        <w:t>社会保障和就业支出（类）其他社会保障和就业支出（款）其他社会保障和就业支出（项）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支出决算为7.98万元，完成预算100%。</w:t>
      </w:r>
    </w:p>
    <w:p w14:paraId="2D472726">
      <w:pPr>
        <w:spacing w:line="600" w:lineRule="exact"/>
        <w:ind w:firstLine="640"/>
        <w:rPr>
          <w:rFonts w:hint="eastAsia" w:ascii="仿宋" w:hAnsi="仿宋" w:eastAsia="仿宋" w:cs="仿宋"/>
          <w:b w:val="0"/>
          <w:bCs w:val="0"/>
          <w:sz w:val="32"/>
          <w:szCs w:val="32"/>
        </w:rPr>
      </w:pPr>
      <w:r>
        <w:rPr>
          <w:rFonts w:hint="eastAsia" w:ascii="仿宋" w:hAnsi="仿宋" w:eastAsia="仿宋" w:cs="仿宋"/>
          <w:b w:val="0"/>
          <w:bCs w:val="0"/>
          <w:sz w:val="32"/>
          <w:szCs w:val="32"/>
        </w:rPr>
        <w:t>6.卫生健康（类）行政事业单位医疗（款）事业单位医疗（项）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支出决算为14.33万元，完成预算100%。</w:t>
      </w:r>
    </w:p>
    <w:p w14:paraId="661F9F8B">
      <w:pPr>
        <w:spacing w:line="600" w:lineRule="exact"/>
        <w:ind w:firstLine="640"/>
        <w:rPr>
          <w:rFonts w:hint="eastAsia" w:ascii="仿宋" w:hAnsi="仿宋" w:eastAsia="仿宋" w:cs="仿宋"/>
          <w:b w:val="0"/>
          <w:bCs w:val="0"/>
          <w:sz w:val="32"/>
          <w:szCs w:val="32"/>
        </w:rPr>
      </w:pPr>
      <w:r>
        <w:rPr>
          <w:rFonts w:hint="eastAsia" w:ascii="仿宋" w:hAnsi="仿宋" w:eastAsia="仿宋" w:cs="仿宋"/>
          <w:b w:val="0"/>
          <w:bCs w:val="0"/>
          <w:sz w:val="32"/>
          <w:szCs w:val="32"/>
        </w:rPr>
        <w:t>7.住房保障支出（类）住房改革支出（款）住房公积金（项）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支出决算为31.88万元，完成预算100%。</w:t>
      </w:r>
    </w:p>
    <w:p w14:paraId="6B91BBE4">
      <w:pPr>
        <w:spacing w:line="600" w:lineRule="exact"/>
        <w:rPr>
          <w:rFonts w:hint="eastAsia" w:ascii="仿宋" w:hAnsi="仿宋" w:eastAsia="仿宋" w:cs="仿宋"/>
          <w:b w:val="0"/>
          <w:bCs w:val="0"/>
          <w:sz w:val="32"/>
          <w:szCs w:val="32"/>
        </w:rPr>
      </w:pPr>
    </w:p>
    <w:p w14:paraId="228D4814">
      <w:pPr>
        <w:pStyle w:val="2"/>
      </w:pPr>
    </w:p>
    <w:p w14:paraId="087A099E">
      <w:pPr>
        <w:pStyle w:val="3"/>
        <w:ind w:left="420"/>
      </w:pPr>
    </w:p>
    <w:p w14:paraId="4478A100">
      <w:pPr>
        <w:spacing w:line="600" w:lineRule="exact"/>
        <w:ind w:firstLine="640"/>
        <w:rPr>
          <w:rFonts w:eastAsia="仿宋_GB2312" w:cs="仿宋_GB2312"/>
          <w:sz w:val="32"/>
          <w:szCs w:val="32"/>
        </w:rPr>
      </w:pPr>
    </w:p>
    <w:p w14:paraId="4BB3DBE7">
      <w:pPr>
        <w:tabs>
          <w:tab w:val="right" w:pos="8306"/>
        </w:tabs>
        <w:spacing w:line="600" w:lineRule="exact"/>
        <w:ind w:firstLine="640"/>
        <w:outlineLvl w:val="1"/>
        <w:rPr>
          <w:rStyle w:val="30"/>
          <w:rFonts w:ascii="Times New Roman" w:hAnsi="Times New Roman"/>
        </w:rPr>
      </w:pPr>
      <w:bookmarkStart w:id="28" w:name="_Toc15377214"/>
      <w:bookmarkStart w:id="29" w:name="_Toc15396608"/>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28"/>
      <w:bookmarkEnd w:id="29"/>
      <w:r>
        <w:rPr>
          <w:rStyle w:val="30"/>
          <w:rFonts w:ascii="Times New Roman" w:hAnsi="Times New Roman" w:eastAsia="黑体"/>
          <w:b w:val="0"/>
        </w:rPr>
        <w:tab/>
      </w:r>
    </w:p>
    <w:p w14:paraId="0FDB359A">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2024年度一般公共预算财政拨款基本支出496.77万元，其中：</w:t>
      </w:r>
    </w:p>
    <w:p w14:paraId="006790C5">
      <w:pPr>
        <w:spacing w:line="600" w:lineRule="exact"/>
        <w:ind w:firstLine="640"/>
        <w:rPr>
          <w:rFonts w:eastAsia="仿宋_GB2312" w:cs="仿宋_GB2312"/>
          <w:sz w:val="32"/>
          <w:szCs w:val="32"/>
        </w:rPr>
      </w:pPr>
      <w:r>
        <w:rPr>
          <w:rFonts w:hint="eastAsia" w:ascii="仿宋" w:hAnsi="仿宋" w:eastAsia="仿宋" w:cs="仿宋"/>
          <w:sz w:val="32"/>
          <w:szCs w:val="32"/>
        </w:rPr>
        <w:t>人员经费475.92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s="仿宋"/>
          <w:sz w:val="32"/>
          <w:szCs w:val="32"/>
        </w:rPr>
        <w:br w:type="textWrapping"/>
      </w:r>
      <w:r>
        <w:rPr>
          <w:rFonts w:hint="eastAsia" w:ascii="仿宋" w:hAnsi="仿宋" w:eastAsia="仿宋" w:cs="仿宋"/>
          <w:sz w:val="32"/>
          <w:szCs w:val="32"/>
        </w:rPr>
        <w:t>　　公用经费20.84万元，主要包括：办公费、水费、电费、邮电费、差旅费、维修（护）费、租赁费、会议费、培训费、公务接待费、劳务费、工会经费、福利费、其他商品和服务支出、办公设备购置、专用设备购置等。</w:t>
      </w:r>
    </w:p>
    <w:p w14:paraId="581C55E8">
      <w:pPr>
        <w:spacing w:line="600" w:lineRule="exact"/>
        <w:ind w:firstLine="640"/>
        <w:outlineLvl w:val="1"/>
        <w:rPr>
          <w:rStyle w:val="30"/>
          <w:rFonts w:ascii="Times New Roman" w:hAnsi="Times New Roman" w:eastAsia="黑体"/>
          <w:b w:val="0"/>
        </w:rPr>
      </w:pPr>
      <w:bookmarkStart w:id="30" w:name="_Toc15396609"/>
      <w:bookmarkStart w:id="31" w:name="_Toc15377215"/>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0"/>
      <w:bookmarkEnd w:id="31"/>
    </w:p>
    <w:p w14:paraId="2B6401D6">
      <w:pPr>
        <w:suppressAutoHyphens/>
        <w:bidi w:val="0"/>
        <w:spacing w:line="600" w:lineRule="exact"/>
        <w:ind w:firstLine="640" w:firstLineChars="200"/>
        <w:outlineLvl w:val="2"/>
        <w:rPr>
          <w:rFonts w:hint="eastAsia" w:ascii="楷体" w:hAnsi="楷体" w:eastAsia="楷体" w:cs="楷体"/>
          <w:b w:val="0"/>
          <w:bCs/>
          <w:color w:val="auto"/>
          <w:sz w:val="32"/>
          <w:szCs w:val="32"/>
          <w:highlight w:val="none"/>
        </w:rPr>
      </w:pPr>
      <w:bookmarkStart w:id="32" w:name="_Toc15377216"/>
      <w:r>
        <w:rPr>
          <w:rFonts w:hint="eastAsia" w:ascii="楷体" w:hAnsi="楷体" w:eastAsia="楷体" w:cs="楷体"/>
          <w:b w:val="0"/>
          <w:bCs/>
          <w:color w:val="auto"/>
          <w:sz w:val="32"/>
          <w:szCs w:val="32"/>
          <w:highlight w:val="none"/>
        </w:rPr>
        <w:t>（一）“三公”经费财政拨款支出决算总体情况说明</w:t>
      </w:r>
      <w:bookmarkEnd w:id="32"/>
    </w:p>
    <w:p w14:paraId="11C050C2">
      <w:pPr>
        <w:spacing w:line="600" w:lineRule="exact"/>
        <w:ind w:firstLine="640"/>
        <w:rPr>
          <w:rFonts w:eastAsia="仿宋_GB2312" w:cs="仿宋_GB2312"/>
          <w:sz w:val="32"/>
          <w:szCs w:val="32"/>
        </w:rPr>
      </w:pPr>
      <w:r>
        <w:rPr>
          <w:rFonts w:hint="eastAsia" w:ascii="仿宋" w:hAnsi="仿宋" w:eastAsia="仿宋" w:cs="仿宋"/>
          <w:sz w:val="32"/>
          <w:szCs w:val="32"/>
        </w:rPr>
        <w:t>2024年度“三公”经费财政拨款支出决算为0万元，完成预算0%，较上年度减少0.18万元，下降100%。决算数小于预算数持平的主要原因是本年未预算。</w:t>
      </w:r>
    </w:p>
    <w:p w14:paraId="03594F21">
      <w:pPr>
        <w:suppressAutoHyphens/>
        <w:bidi w:val="0"/>
        <w:spacing w:line="600" w:lineRule="exact"/>
        <w:ind w:firstLine="640" w:firstLineChars="200"/>
        <w:outlineLvl w:val="2"/>
        <w:rPr>
          <w:rFonts w:hint="eastAsia" w:ascii="楷体" w:hAnsi="楷体" w:eastAsia="楷体" w:cs="楷体"/>
          <w:b w:val="0"/>
          <w:bCs/>
          <w:color w:val="auto"/>
          <w:sz w:val="32"/>
          <w:szCs w:val="32"/>
          <w:highlight w:val="none"/>
        </w:rPr>
      </w:pPr>
      <w:bookmarkStart w:id="33" w:name="_Toc15377217"/>
      <w:r>
        <w:rPr>
          <w:rFonts w:hint="eastAsia" w:ascii="楷体" w:hAnsi="楷体" w:eastAsia="楷体" w:cs="楷体"/>
          <w:b w:val="0"/>
          <w:bCs/>
          <w:color w:val="auto"/>
          <w:sz w:val="32"/>
          <w:szCs w:val="32"/>
          <w:highlight w:val="none"/>
        </w:rPr>
        <w:t>（二）“三公”经费财政拨款支出决算具体情况说明</w:t>
      </w:r>
      <w:bookmarkEnd w:id="33"/>
    </w:p>
    <w:p w14:paraId="22AFB979">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2024年度“三公”经费财政拨款支出决算中，因公出国（境）费支出决算0万元，占0%；公务用车购置及运行维护费支出决算0万元，占0%；公务接待费支出决算0万元，占0%。具体情况如下：</w:t>
      </w:r>
    </w:p>
    <w:p w14:paraId="07FDF922">
      <w:pPr>
        <w:pStyle w:val="2"/>
      </w:pPr>
      <w:r>
        <w:rPr>
          <w:rFonts w:hint="eastAsia"/>
        </w:rPr>
        <w:drawing>
          <wp:inline distT="0" distB="0" distL="114300" distR="114300">
            <wp:extent cx="5056505" cy="2531110"/>
            <wp:effectExtent l="4445" t="4445" r="6350" b="17145"/>
            <wp:docPr id="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BA56DE2">
      <w:pPr>
        <w:spacing w:line="6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1.因公出国（境）经费</w:t>
      </w:r>
      <w:r>
        <w:rPr>
          <w:rFonts w:hint="eastAsia" w:ascii="仿宋" w:hAnsi="仿宋" w:eastAsia="仿宋" w:cs="仿宋"/>
          <w:b w:val="0"/>
          <w:bCs w:val="0"/>
          <w:sz w:val="32"/>
          <w:szCs w:val="32"/>
          <w:lang w:eastAsia="zh-CN"/>
        </w:rPr>
        <w:t>支出</w:t>
      </w:r>
      <w:r>
        <w:rPr>
          <w:rFonts w:hint="eastAsia" w:ascii="仿宋" w:hAnsi="仿宋" w:eastAsia="仿宋" w:cs="仿宋"/>
          <w:b w:val="0"/>
          <w:bCs w:val="0"/>
          <w:sz w:val="32"/>
          <w:szCs w:val="32"/>
        </w:rPr>
        <w:t>0万元，完成预算0%。全年安排因公出国（境）团组0次，出国（境）0人。因公出国（境）支出决算比2023年决算持平。</w:t>
      </w:r>
    </w:p>
    <w:p w14:paraId="685149F2">
      <w:pPr>
        <w:spacing w:line="600" w:lineRule="exact"/>
        <w:ind w:firstLine="640"/>
        <w:rPr>
          <w:rFonts w:hint="eastAsia" w:ascii="仿宋" w:hAnsi="仿宋" w:eastAsia="仿宋" w:cs="仿宋"/>
          <w:b w:val="0"/>
          <w:bCs w:val="0"/>
          <w:sz w:val="32"/>
          <w:szCs w:val="32"/>
        </w:rPr>
      </w:pPr>
      <w:r>
        <w:rPr>
          <w:rFonts w:hint="eastAsia" w:ascii="仿宋" w:hAnsi="仿宋" w:eastAsia="仿宋" w:cs="仿宋"/>
          <w:b w:val="0"/>
          <w:bCs w:val="0"/>
          <w:sz w:val="32"/>
          <w:szCs w:val="32"/>
        </w:rPr>
        <w:t>2.公务用车购置及运行维护费支出0万元，完成预算0%。公务用车购置及运行维护费支出决算比2023年度决算数持平。</w:t>
      </w:r>
    </w:p>
    <w:p w14:paraId="05A065E1">
      <w:pPr>
        <w:spacing w:line="600" w:lineRule="exact"/>
        <w:ind w:firstLine="640"/>
        <w:rPr>
          <w:rFonts w:hint="eastAsia" w:ascii="仿宋" w:hAnsi="仿宋" w:eastAsia="仿宋" w:cs="仿宋"/>
          <w:b w:val="0"/>
          <w:bCs w:val="0"/>
          <w:sz w:val="32"/>
          <w:szCs w:val="32"/>
        </w:rPr>
      </w:pPr>
      <w:r>
        <w:rPr>
          <w:rFonts w:hint="eastAsia" w:ascii="仿宋" w:hAnsi="仿宋" w:eastAsia="仿宋" w:cs="仿宋"/>
          <w:b w:val="0"/>
          <w:bCs w:val="0"/>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563B4A23">
      <w:pPr>
        <w:spacing w:line="600" w:lineRule="exact"/>
        <w:ind w:firstLine="640"/>
        <w:rPr>
          <w:rFonts w:hint="eastAsia" w:ascii="仿宋" w:hAnsi="仿宋" w:eastAsia="仿宋" w:cs="仿宋"/>
          <w:b w:val="0"/>
          <w:bCs w:val="0"/>
          <w:sz w:val="32"/>
          <w:szCs w:val="32"/>
        </w:rPr>
      </w:pPr>
      <w:r>
        <w:rPr>
          <w:rFonts w:hint="eastAsia" w:ascii="仿宋" w:hAnsi="仿宋" w:eastAsia="仿宋" w:cs="仿宋"/>
          <w:b w:val="0"/>
          <w:bCs w:val="0"/>
          <w:sz w:val="32"/>
          <w:szCs w:val="32"/>
        </w:rPr>
        <w:t>公务用车运行维护费支出0万元。</w:t>
      </w:r>
    </w:p>
    <w:p w14:paraId="58EC1A1F">
      <w:pPr>
        <w:spacing w:line="600" w:lineRule="exact"/>
        <w:ind w:firstLine="640"/>
        <w:rPr>
          <w:rFonts w:hint="eastAsia" w:ascii="仿宋" w:hAnsi="仿宋" w:eastAsia="仿宋" w:cs="仿宋"/>
          <w:b w:val="0"/>
          <w:bCs w:val="0"/>
          <w:sz w:val="32"/>
          <w:szCs w:val="32"/>
        </w:rPr>
      </w:pPr>
      <w:r>
        <w:rPr>
          <w:rFonts w:hint="eastAsia" w:ascii="仿宋" w:hAnsi="仿宋" w:eastAsia="仿宋" w:cs="仿宋"/>
          <w:b w:val="0"/>
          <w:bCs w:val="0"/>
          <w:sz w:val="32"/>
          <w:szCs w:val="32"/>
        </w:rPr>
        <w:t>3.公务接待费支出0万元，完成预算0%。公务接待费支出决算比2023年度决算数持平。</w:t>
      </w:r>
    </w:p>
    <w:p w14:paraId="227A554E">
      <w:pPr>
        <w:spacing w:line="600" w:lineRule="exact"/>
        <w:ind w:firstLine="640"/>
        <w:rPr>
          <w:rFonts w:hint="eastAsia" w:ascii="仿宋" w:hAnsi="仿宋" w:eastAsia="仿宋" w:cs="仿宋"/>
          <w:b w:val="0"/>
          <w:bCs w:val="0"/>
          <w:sz w:val="32"/>
          <w:szCs w:val="32"/>
        </w:rPr>
      </w:pPr>
      <w:r>
        <w:rPr>
          <w:rFonts w:hint="eastAsia" w:ascii="仿宋" w:hAnsi="仿宋" w:eastAsia="仿宋" w:cs="仿宋"/>
          <w:b w:val="0"/>
          <w:bCs w:val="0"/>
          <w:sz w:val="32"/>
          <w:szCs w:val="32"/>
        </w:rPr>
        <w:t>国内公务接待支出0万元。国内公务接待0批次，0人次，共计支出0万元。</w:t>
      </w:r>
    </w:p>
    <w:p w14:paraId="54BFB391">
      <w:pPr>
        <w:spacing w:line="600" w:lineRule="exact"/>
        <w:ind w:firstLine="640"/>
        <w:rPr>
          <w:rFonts w:eastAsia="仿宋_GB2312" w:cs="仿宋_GB2312"/>
          <w:sz w:val="32"/>
          <w:szCs w:val="32"/>
        </w:rPr>
      </w:pPr>
      <w:r>
        <w:rPr>
          <w:rFonts w:hint="eastAsia" w:ascii="仿宋" w:hAnsi="仿宋" w:eastAsia="仿宋" w:cs="仿宋"/>
          <w:sz w:val="32"/>
          <w:szCs w:val="32"/>
        </w:rPr>
        <w:t>外事接待支出0万元。外事接待0批次，0人次，共计支出0万元。</w:t>
      </w:r>
      <w:bookmarkStart w:id="34" w:name="_Toc15377218"/>
      <w:bookmarkStart w:id="35" w:name="_Toc15396610"/>
    </w:p>
    <w:p w14:paraId="156DD668">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34"/>
      <w:bookmarkEnd w:id="35"/>
    </w:p>
    <w:p w14:paraId="39E689AD">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2024年度政府性基金预算财政拨款支出0万元。</w:t>
      </w:r>
    </w:p>
    <w:p w14:paraId="6A46EEB5">
      <w:pPr>
        <w:spacing w:line="600" w:lineRule="exact"/>
        <w:ind w:left="630"/>
        <w:outlineLvl w:val="1"/>
        <w:rPr>
          <w:rStyle w:val="30"/>
          <w:rFonts w:ascii="Times New Roman" w:hAnsi="Times New Roman" w:eastAsia="黑体"/>
          <w:b w:val="0"/>
        </w:rPr>
      </w:pPr>
      <w:bookmarkStart w:id="36" w:name="_Toc15396611"/>
      <w:bookmarkStart w:id="37" w:name="_Toc15377219"/>
      <w:r>
        <w:rPr>
          <w:rStyle w:val="30"/>
          <w:rFonts w:hint="eastAsia" w:ascii="Times New Roman" w:hAnsi="Times New Roman" w:eastAsia="黑体"/>
          <w:b w:val="0"/>
        </w:rPr>
        <w:t>九、国有资本经营预算支出决算情况说明</w:t>
      </w:r>
      <w:bookmarkEnd w:id="36"/>
      <w:bookmarkEnd w:id="37"/>
    </w:p>
    <w:p w14:paraId="6C7BACA0">
      <w:pPr>
        <w:spacing w:line="600" w:lineRule="exact"/>
        <w:ind w:firstLine="640"/>
        <w:rPr>
          <w:rFonts w:eastAsia="仿宋_GB2312" w:cs="仿宋_GB2312"/>
          <w:sz w:val="32"/>
          <w:szCs w:val="32"/>
        </w:rPr>
      </w:pPr>
      <w:r>
        <w:rPr>
          <w:rFonts w:hint="eastAsia" w:ascii="仿宋" w:hAnsi="仿宋" w:eastAsia="仿宋" w:cs="仿宋"/>
          <w:sz w:val="32"/>
          <w:szCs w:val="32"/>
        </w:rPr>
        <w:t>2024年度国有资本经营预算财政拨款支出0万元。</w:t>
      </w:r>
    </w:p>
    <w:p w14:paraId="7ADD59F7">
      <w:pPr>
        <w:spacing w:line="600" w:lineRule="exact"/>
        <w:ind w:left="630"/>
        <w:outlineLvl w:val="1"/>
        <w:rPr>
          <w:rStyle w:val="30"/>
          <w:rFonts w:ascii="Times New Roman" w:hAnsi="Times New Roman" w:eastAsia="黑体"/>
          <w:b w:val="0"/>
        </w:rPr>
      </w:pPr>
      <w:bookmarkStart w:id="38" w:name="_Toc15377221"/>
      <w:bookmarkStart w:id="39" w:name="_Toc15396612"/>
      <w:r>
        <w:rPr>
          <w:rStyle w:val="30"/>
          <w:rFonts w:hint="eastAsia" w:ascii="Times New Roman" w:hAnsi="Times New Roman" w:eastAsia="黑体"/>
          <w:b w:val="0"/>
        </w:rPr>
        <w:t>十、其他重要事项的情况说明</w:t>
      </w:r>
      <w:bookmarkEnd w:id="38"/>
      <w:bookmarkEnd w:id="39"/>
    </w:p>
    <w:p w14:paraId="0B2049B0">
      <w:pPr>
        <w:spacing w:line="600" w:lineRule="exact"/>
        <w:ind w:firstLine="640" w:firstLineChars="200"/>
        <w:outlineLvl w:val="2"/>
        <w:rPr>
          <w:rFonts w:eastAsia="楷体_GB2312" w:cs="楷体_GB2312"/>
          <w:b w:val="0"/>
          <w:bCs/>
          <w:sz w:val="32"/>
          <w:szCs w:val="32"/>
        </w:rPr>
      </w:pPr>
      <w:bookmarkStart w:id="40" w:name="_Toc15377222"/>
      <w:r>
        <w:rPr>
          <w:rFonts w:hint="eastAsia" w:eastAsia="楷体_GB2312" w:cs="楷体_GB2312"/>
          <w:b w:val="0"/>
          <w:bCs/>
          <w:sz w:val="32"/>
          <w:szCs w:val="32"/>
        </w:rPr>
        <w:t>（一）机关运行经费支出情况</w:t>
      </w:r>
      <w:bookmarkEnd w:id="40"/>
    </w:p>
    <w:p w14:paraId="737A524F">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2024年度，峨边彝族自治县东风学校机关运行经费支出0万元，比2023年度决算数持平。</w:t>
      </w:r>
    </w:p>
    <w:p w14:paraId="4A6ACEBE">
      <w:pPr>
        <w:spacing w:line="600" w:lineRule="exact"/>
        <w:ind w:firstLine="640" w:firstLineChars="200"/>
        <w:outlineLvl w:val="2"/>
        <w:rPr>
          <w:rFonts w:hint="eastAsia" w:ascii="Times New Roman" w:hAnsi="Times New Roman" w:eastAsia="楷体_GB2312" w:cs="楷体_GB2312"/>
          <w:b w:val="0"/>
          <w:bCs/>
          <w:sz w:val="32"/>
          <w:szCs w:val="32"/>
        </w:rPr>
      </w:pPr>
      <w:bookmarkStart w:id="41" w:name="_Toc15377223"/>
      <w:r>
        <w:rPr>
          <w:rFonts w:hint="eastAsia" w:ascii="Times New Roman" w:hAnsi="Times New Roman" w:eastAsia="楷体_GB2312" w:cs="楷体_GB2312"/>
          <w:b w:val="0"/>
          <w:bCs/>
          <w:sz w:val="32"/>
          <w:szCs w:val="32"/>
        </w:rPr>
        <w:t>（二）政府采购支出情况</w:t>
      </w:r>
      <w:bookmarkEnd w:id="41"/>
    </w:p>
    <w:p w14:paraId="41F76979">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2024年度，峨边彝族自治县东风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04878802">
      <w:pPr>
        <w:spacing w:line="600" w:lineRule="exact"/>
        <w:ind w:firstLine="640" w:firstLineChars="200"/>
        <w:outlineLvl w:val="2"/>
        <w:rPr>
          <w:rFonts w:hint="eastAsia" w:ascii="Times New Roman" w:hAnsi="Times New Roman" w:eastAsia="楷体_GB2312" w:cs="楷体_GB2312"/>
          <w:b w:val="0"/>
          <w:bCs/>
          <w:sz w:val="32"/>
          <w:szCs w:val="32"/>
        </w:rPr>
      </w:pPr>
      <w:bookmarkStart w:id="42" w:name="_Toc15377224"/>
      <w:r>
        <w:rPr>
          <w:rFonts w:hint="eastAsia" w:ascii="Times New Roman" w:hAnsi="Times New Roman" w:eastAsia="楷体_GB2312" w:cs="楷体_GB2312"/>
          <w:b w:val="0"/>
          <w:bCs/>
          <w:sz w:val="32"/>
          <w:szCs w:val="32"/>
        </w:rPr>
        <w:t>（三）国有资产占有使用情况</w:t>
      </w:r>
      <w:bookmarkEnd w:id="42"/>
    </w:p>
    <w:p w14:paraId="007FE4E1">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截至2024年12月31日，峨边彝族自治县东风学校共有车辆0辆，其中：主要负责人用车0辆、机要通信用车0辆、应急保障用车0辆、其他用车0辆。单价100万元（含）以上设备（不含车辆）0台（套）。</w:t>
      </w:r>
    </w:p>
    <w:p w14:paraId="124FA983">
      <w:pPr>
        <w:spacing w:line="600" w:lineRule="exact"/>
        <w:ind w:firstLine="640"/>
        <w:rPr>
          <w:rFonts w:hint="eastAsia" w:ascii="仿宋" w:hAnsi="仿宋" w:eastAsia="仿宋" w:cs="仿宋"/>
          <w:sz w:val="32"/>
          <w:szCs w:val="32"/>
        </w:rPr>
      </w:pPr>
    </w:p>
    <w:p w14:paraId="7CFE4B8F">
      <w:pPr>
        <w:spacing w:line="600" w:lineRule="exact"/>
        <w:ind w:firstLine="643" w:firstLineChars="200"/>
        <w:outlineLvl w:val="2"/>
        <w:rPr>
          <w:rFonts w:hint="eastAsia" w:ascii="仿宋" w:hAnsi="仿宋" w:eastAsia="仿宋" w:cs="仿宋"/>
          <w:b/>
          <w:sz w:val="32"/>
          <w:szCs w:val="32"/>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p>
    <w:p w14:paraId="289F1E80">
      <w:pPr>
        <w:spacing w:line="600" w:lineRule="exact"/>
        <w:ind w:firstLine="640" w:firstLineChars="200"/>
        <w:outlineLvl w:val="2"/>
        <w:rPr>
          <w:rFonts w:hint="eastAsia" w:ascii="Times New Roman" w:hAnsi="Times New Roman" w:eastAsia="楷体_GB2312" w:cs="楷体_GB2312"/>
          <w:b w:val="0"/>
          <w:bCs/>
          <w:sz w:val="32"/>
          <w:szCs w:val="32"/>
        </w:rPr>
      </w:pPr>
      <w:r>
        <w:rPr>
          <w:rFonts w:hint="eastAsia" w:ascii="Times New Roman" w:hAnsi="Times New Roman" w:eastAsia="楷体_GB2312" w:cs="楷体_GB2312"/>
          <w:b w:val="0"/>
          <w:bCs/>
          <w:sz w:val="32"/>
          <w:szCs w:val="32"/>
        </w:rPr>
        <w:t>（四）预算绩效管理情况</w:t>
      </w:r>
    </w:p>
    <w:p w14:paraId="741E6DD8">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根据预算绩效管理要求，本单位在2024年度预算编制阶段，组织对营养餐、公用经费、三区人才计划教师、储备教师4个项目开展了预算事前绩效评估，对4个项目编制了绩效目标，预算执行过程中，对4个项目开展绩效监控，组织对4个项目开展绩效自评，绩效自评表详见第四部分附件。</w:t>
      </w:r>
    </w:p>
    <w:p w14:paraId="797C0783">
      <w:pPr>
        <w:spacing w:line="600" w:lineRule="exact"/>
        <w:ind w:firstLine="640"/>
        <w:rPr>
          <w:rFonts w:eastAsia="仿宋_GB2312" w:cs="仿宋_GB2312"/>
          <w:sz w:val="32"/>
          <w:szCs w:val="32"/>
        </w:rPr>
      </w:pPr>
    </w:p>
    <w:p w14:paraId="2D9383B8">
      <w:pPr>
        <w:spacing w:line="600" w:lineRule="exact"/>
        <w:ind w:firstLine="640"/>
        <w:rPr>
          <w:rFonts w:eastAsia="仿宋_GB2312" w:cs="仿宋_GB2312"/>
          <w:sz w:val="32"/>
          <w:szCs w:val="32"/>
        </w:rPr>
      </w:pPr>
    </w:p>
    <w:p w14:paraId="0D1E1FCF">
      <w:pPr>
        <w:pStyle w:val="2"/>
      </w:pPr>
    </w:p>
    <w:p w14:paraId="3A4AE039">
      <w:pPr>
        <w:pStyle w:val="3"/>
        <w:ind w:left="420"/>
      </w:pPr>
    </w:p>
    <w:p w14:paraId="581DFC74">
      <w:pPr>
        <w:pStyle w:val="3"/>
        <w:ind w:left="420"/>
      </w:pPr>
    </w:p>
    <w:p w14:paraId="6CA945BC">
      <w:pPr>
        <w:pStyle w:val="3"/>
        <w:ind w:left="420"/>
      </w:pPr>
    </w:p>
    <w:p w14:paraId="764F9A86">
      <w:pPr>
        <w:pStyle w:val="3"/>
        <w:ind w:left="420"/>
      </w:pPr>
    </w:p>
    <w:p w14:paraId="095C2875">
      <w:pPr>
        <w:pStyle w:val="3"/>
        <w:ind w:left="420"/>
      </w:pPr>
    </w:p>
    <w:p w14:paraId="4B1516D1">
      <w:pPr>
        <w:pStyle w:val="3"/>
        <w:ind w:left="420"/>
      </w:pPr>
    </w:p>
    <w:p w14:paraId="674144EC">
      <w:pPr>
        <w:pStyle w:val="3"/>
        <w:ind w:left="420"/>
      </w:pPr>
    </w:p>
    <w:p w14:paraId="4E90B49E">
      <w:pPr>
        <w:pStyle w:val="3"/>
        <w:ind w:left="420"/>
      </w:pPr>
    </w:p>
    <w:p w14:paraId="642CF949">
      <w:pPr>
        <w:pStyle w:val="3"/>
        <w:ind w:left="420"/>
      </w:pPr>
    </w:p>
    <w:p w14:paraId="303701F0">
      <w:pPr>
        <w:pStyle w:val="3"/>
        <w:ind w:left="420"/>
      </w:pPr>
    </w:p>
    <w:p w14:paraId="470456AB">
      <w:pPr>
        <w:pStyle w:val="3"/>
        <w:ind w:left="420"/>
      </w:pPr>
    </w:p>
    <w:p w14:paraId="7568C27C">
      <w:pPr>
        <w:pStyle w:val="3"/>
        <w:ind w:left="420"/>
      </w:pPr>
    </w:p>
    <w:p w14:paraId="16D27B6F">
      <w:pPr>
        <w:pStyle w:val="3"/>
        <w:ind w:left="420"/>
      </w:pPr>
    </w:p>
    <w:p w14:paraId="2D7954F6">
      <w:pPr>
        <w:pStyle w:val="3"/>
        <w:ind w:left="420"/>
      </w:pPr>
    </w:p>
    <w:p w14:paraId="1E551132">
      <w:pPr>
        <w:pStyle w:val="3"/>
        <w:ind w:left="420"/>
      </w:pPr>
    </w:p>
    <w:p w14:paraId="311FFC3D">
      <w:pPr>
        <w:pStyle w:val="3"/>
        <w:ind w:left="420"/>
      </w:pPr>
    </w:p>
    <w:p w14:paraId="3FC5CF8B">
      <w:pPr>
        <w:pStyle w:val="3"/>
        <w:ind w:left="420"/>
      </w:pPr>
    </w:p>
    <w:p w14:paraId="3F944696">
      <w:pPr>
        <w:pStyle w:val="3"/>
        <w:ind w:left="420"/>
      </w:pPr>
    </w:p>
    <w:p w14:paraId="288F2137">
      <w:pPr>
        <w:pStyle w:val="3"/>
        <w:ind w:left="420"/>
      </w:pPr>
    </w:p>
    <w:p w14:paraId="012A0DCB">
      <w:pPr>
        <w:pStyle w:val="3"/>
        <w:ind w:left="420"/>
      </w:pPr>
    </w:p>
    <w:p w14:paraId="6063B649">
      <w:pPr>
        <w:spacing w:line="600" w:lineRule="exact"/>
        <w:jc w:val="center"/>
        <w:outlineLvl w:val="0"/>
        <w:rPr>
          <w:rFonts w:eastAsia="黑体"/>
          <w:sz w:val="44"/>
          <w:szCs w:val="44"/>
        </w:rPr>
      </w:pPr>
      <w:bookmarkStart w:id="43" w:name="_Toc15396613"/>
      <w:bookmarkStart w:id="44" w:name="_Toc15377225"/>
      <w:r>
        <w:rPr>
          <w:rFonts w:hint="eastAsia" w:eastAsia="黑体"/>
          <w:sz w:val="44"/>
          <w:szCs w:val="44"/>
        </w:rPr>
        <w:t>第三部分  名词解释</w:t>
      </w:r>
      <w:bookmarkEnd w:id="43"/>
      <w:bookmarkEnd w:id="44"/>
    </w:p>
    <w:p w14:paraId="6849A5F4">
      <w:pPr>
        <w:spacing w:line="600" w:lineRule="exact"/>
        <w:jc w:val="left"/>
        <w:rPr>
          <w:b/>
          <w:sz w:val="44"/>
          <w:szCs w:val="44"/>
        </w:rPr>
      </w:pPr>
    </w:p>
    <w:p w14:paraId="11C3AE84">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1.财政拨款收入：指单位从同级财政部门取得的财政预算资金。</w:t>
      </w:r>
    </w:p>
    <w:p w14:paraId="5B9957A8">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2.事业收入：指事业单位开展专业业务活动及辅助活动取得的收入。</w:t>
      </w:r>
    </w:p>
    <w:p w14:paraId="073D3380">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3.经营收入：指事业单位在专业业务活动及其辅助活动之外开展非独立核算经营活动取得的收入。</w:t>
      </w:r>
    </w:p>
    <w:p w14:paraId="1697EBC1">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 xml:space="preserve">4.其他收入：指单位取得的除上述收入以外的各项收入。 </w:t>
      </w:r>
    </w:p>
    <w:p w14:paraId="580B3092">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 xml:space="preserve">5.使用非财政拨款结余（含专用结余）：指事业单位使用以前年度积累的非财政拨款结余弥补当年收支差额的金额。 </w:t>
      </w:r>
    </w:p>
    <w:p w14:paraId="29761CE7">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 xml:space="preserve">6.年初结转和结余：指以前年度尚未完成、结转到本年按有关规定继续使用的资金。 </w:t>
      </w:r>
    </w:p>
    <w:p w14:paraId="4F754DC8">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7.结余分配：指事业单位按照会计制度规定缴纳的所得税、提取的专用结余以及转入非财政拨款结余的金额等。</w:t>
      </w:r>
    </w:p>
    <w:p w14:paraId="626075A4">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8.年末结转和结余：指单位按有关规定结转到下年或以后年度继续使用的资金。</w:t>
      </w:r>
    </w:p>
    <w:p w14:paraId="18845D5E">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.教育支出（类）普通教育（款）小学教育（项）：指反映各部门举办的小学教育支出。</w:t>
      </w:r>
    </w:p>
    <w:p w14:paraId="0CC9431B">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.社会保障和就业（类）行政事业单位离退休</w:t>
      </w:r>
      <w:r>
        <w:rPr>
          <w:rFonts w:hint="eastAsia" w:ascii="仿宋" w:hAnsi="仿宋" w:eastAsia="仿宋" w:cs="仿宋"/>
          <w:color w:val="000000"/>
          <w:sz w:val="32"/>
          <w:szCs w:val="32"/>
        </w:rPr>
        <w:t>（款）机关事业单位基本养老保险缴费支出（项）：反映机关事业单位实施养老保险制度由单位缴纳的基本养老保险支出。</w:t>
      </w:r>
    </w:p>
    <w:p w14:paraId="42563C5F">
      <w:pPr>
        <w:spacing w:line="600" w:lineRule="exact"/>
        <w:ind w:firstLine="643" w:firstLineChars="200"/>
        <w:rPr>
          <w:rStyle w:val="18"/>
          <w:rFonts w:hint="eastAsia" w:ascii="仿宋" w:hAnsi="仿宋" w:eastAsia="仿宋" w:cs="仿宋"/>
          <w:b w:val="0"/>
          <w:bCs/>
          <w:color w:val="000000"/>
          <w:sz w:val="32"/>
          <w:szCs w:val="32"/>
        </w:rPr>
      </w:pPr>
      <w:r>
        <w:rPr>
          <w:rStyle w:val="18"/>
          <w:rFonts w:hint="eastAsia" w:ascii="仿宋" w:hAnsi="仿宋" w:eastAsia="仿宋" w:cs="仿宋"/>
          <w:bCs/>
          <w:color w:val="000000"/>
          <w:sz w:val="32"/>
          <w:szCs w:val="32"/>
          <w:lang w:val="en-US" w:eastAsia="zh-CN"/>
        </w:rPr>
        <w:t>11</w:t>
      </w:r>
      <w:r>
        <w:rPr>
          <w:rStyle w:val="18"/>
          <w:rFonts w:hint="eastAsia" w:ascii="仿宋" w:hAnsi="仿宋" w:eastAsia="仿宋" w:cs="仿宋"/>
          <w:bCs/>
          <w:color w:val="000000"/>
          <w:sz w:val="32"/>
          <w:szCs w:val="32"/>
        </w:rPr>
        <w:t>.</w:t>
      </w:r>
      <w:r>
        <w:rPr>
          <w:rFonts w:hint="eastAsia" w:ascii="仿宋" w:hAnsi="仿宋" w:eastAsia="仿宋" w:cs="仿宋"/>
          <w:color w:val="000000"/>
          <w:sz w:val="32"/>
          <w:szCs w:val="32"/>
        </w:rPr>
        <w:t xml:space="preserve"> 社会保障和就业（类）行政事业单位离退休（款）机关事业单位职业年金缴费支出（项）：反映机关事业单位实施养老保险制度由单位缴纳的职业年金支出。</w:t>
      </w:r>
    </w:p>
    <w:p w14:paraId="5F7C18F3">
      <w:pPr>
        <w:spacing w:line="600" w:lineRule="exact"/>
        <w:ind w:firstLine="643" w:firstLineChars="200"/>
        <w:rPr>
          <w:rFonts w:hint="eastAsia" w:ascii="仿宋" w:hAnsi="仿宋" w:eastAsia="仿宋" w:cs="仿宋"/>
          <w:color w:val="000000"/>
          <w:sz w:val="32"/>
          <w:szCs w:val="32"/>
        </w:rPr>
      </w:pPr>
      <w:r>
        <w:rPr>
          <w:rStyle w:val="18"/>
          <w:rFonts w:hint="eastAsia" w:ascii="仿宋" w:hAnsi="仿宋" w:eastAsia="仿宋" w:cs="仿宋"/>
          <w:bCs/>
          <w:color w:val="000000"/>
          <w:sz w:val="32"/>
          <w:szCs w:val="32"/>
          <w:lang w:val="en-US" w:eastAsia="zh-CN"/>
        </w:rPr>
        <w:t>12</w:t>
      </w:r>
      <w:r>
        <w:rPr>
          <w:rStyle w:val="18"/>
          <w:rFonts w:hint="eastAsia" w:ascii="仿宋" w:hAnsi="仿宋" w:eastAsia="仿宋" w:cs="仿宋"/>
          <w:bCs/>
          <w:color w:val="000000"/>
          <w:sz w:val="32"/>
          <w:szCs w:val="32"/>
        </w:rPr>
        <w:t>.</w:t>
      </w:r>
      <w:r>
        <w:rPr>
          <w:rFonts w:hint="eastAsia" w:ascii="仿宋" w:hAnsi="仿宋" w:eastAsia="仿宋" w:cs="仿宋"/>
          <w:color w:val="000000"/>
          <w:sz w:val="32"/>
          <w:szCs w:val="32"/>
        </w:rPr>
        <w:t xml:space="preserve"> 社会保障和就业（类）其他社会保障和就业（款）其他社会保障和就业支出（项）：反映除上述项目以外其他用于行政事业单位养老方面的支出。</w:t>
      </w:r>
    </w:p>
    <w:p w14:paraId="19486A2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utoSpaceDE w:val="0"/>
        <w:autoSpaceDN w:val="0"/>
        <w:adjustRightInd w:val="0"/>
        <w:spacing w:before="0" w:beforeLines="0" w:beforeAutospacing="0" w:after="0" w:afterLines="0" w:afterAutospacing="0"/>
        <w:ind w:left="0" w:right="0" w:firstLine="640"/>
        <w:jc w:val="both"/>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pPr>
      <w:r>
        <w:rPr>
          <w:rFonts w:hint="eastAsia" w:ascii="仿宋" w:hAnsi="仿宋" w:eastAsia="仿宋" w:cs="仿宋"/>
          <w:b w:val="0"/>
          <w:bCs w:val="0"/>
          <w:i w:val="0"/>
          <w:iCs w:val="0"/>
          <w:caps w:val="0"/>
          <w:color w:val="000000"/>
          <w:spacing w:val="0"/>
          <w:kern w:val="0"/>
          <w:sz w:val="32"/>
          <w:szCs w:val="32"/>
          <w:shd w:val="clear" w:color="auto" w:fill="FFFFFF"/>
          <w:lang w:val="en-US" w:eastAsia="zh-CN" w:bidi="ar"/>
        </w:rPr>
        <w:t>13.社会保障和就业支出（类）抚恤（款）死亡抚恤（项）：反映按规定用于烈士和牺牲、病故人员家属的一次性和定期抚恤金以及丧葬补助费。</w:t>
      </w:r>
    </w:p>
    <w:p w14:paraId="2C35A281">
      <w:pPr>
        <w:spacing w:line="600" w:lineRule="exact"/>
        <w:ind w:firstLine="643" w:firstLineChars="200"/>
        <w:rPr>
          <w:rStyle w:val="18"/>
          <w:rFonts w:hint="eastAsia" w:ascii="仿宋" w:hAnsi="仿宋" w:eastAsia="仿宋" w:cs="仿宋"/>
          <w:b w:val="0"/>
          <w:bCs/>
          <w:color w:val="000000"/>
          <w:sz w:val="32"/>
          <w:szCs w:val="32"/>
        </w:rPr>
      </w:pPr>
      <w:r>
        <w:rPr>
          <w:rStyle w:val="18"/>
          <w:rFonts w:hint="eastAsia" w:ascii="仿宋" w:hAnsi="仿宋" w:eastAsia="仿宋" w:cs="仿宋"/>
          <w:bCs/>
          <w:color w:val="000000"/>
          <w:sz w:val="32"/>
          <w:szCs w:val="32"/>
          <w:lang w:val="en-US" w:eastAsia="zh-CN"/>
        </w:rPr>
        <w:t>14</w:t>
      </w:r>
      <w:r>
        <w:rPr>
          <w:rStyle w:val="18"/>
          <w:rFonts w:hint="eastAsia" w:ascii="仿宋" w:hAnsi="仿宋" w:eastAsia="仿宋" w:cs="仿宋"/>
          <w:bCs/>
          <w:color w:val="000000"/>
          <w:sz w:val="32"/>
          <w:szCs w:val="32"/>
        </w:rPr>
        <w:t>.</w:t>
      </w:r>
      <w:r>
        <w:rPr>
          <w:rFonts w:hint="eastAsia" w:ascii="仿宋" w:hAnsi="仿宋" w:eastAsia="仿宋" w:cs="仿宋"/>
          <w:color w:val="000000"/>
          <w:sz w:val="32"/>
          <w:szCs w:val="32"/>
        </w:rPr>
        <w:t xml:space="preserve"> 卫生健康（类）行政事业单位医疗（款）事业单位医疗（项）：反映财政部门安排的事业单位基本医疗保险缴费经费，未参加医疗保险的事业单位的公费医疗经费，按国家规定享受离休人员待遇的医疗经费。</w:t>
      </w:r>
    </w:p>
    <w:p w14:paraId="23C5CF0E">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.住房保障支出（类）住房改革支出（款）住房公积金（项）：指反映行政事业单位按人</w:t>
      </w:r>
      <w:r>
        <w:rPr>
          <w:rFonts w:hint="eastAsia" w:ascii="仿宋" w:hAnsi="仿宋" w:eastAsia="仿宋" w:cs="仿宋"/>
          <w:sz w:val="32"/>
          <w:szCs w:val="32"/>
          <w:lang w:val="en-US" w:eastAsia="zh-CN"/>
        </w:rPr>
        <w:t>力</w:t>
      </w:r>
      <w:r>
        <w:rPr>
          <w:rFonts w:hint="eastAsia" w:ascii="仿宋" w:hAnsi="仿宋" w:eastAsia="仿宋" w:cs="仿宋"/>
          <w:sz w:val="32"/>
          <w:szCs w:val="32"/>
        </w:rPr>
        <w:t>资源和社会保障部、财政部规定的基本工资和津贴补贴以及规定比例为职工缴纳的住房公积金支出。</w:t>
      </w:r>
    </w:p>
    <w:p w14:paraId="7088404D">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16</w:t>
      </w:r>
      <w:r>
        <w:rPr>
          <w:rFonts w:hint="eastAsia" w:ascii="仿宋" w:hAnsi="仿宋" w:eastAsia="仿宋" w:cs="仿宋"/>
          <w:sz w:val="32"/>
          <w:szCs w:val="32"/>
        </w:rPr>
        <w:t>.基本支出：指为保障机构正常运转、完成日常工作任务而发生的人员支出和公用支出。</w:t>
      </w:r>
    </w:p>
    <w:p w14:paraId="6310F394">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17</w:t>
      </w:r>
      <w:r>
        <w:rPr>
          <w:rFonts w:hint="eastAsia" w:ascii="仿宋" w:hAnsi="仿宋" w:eastAsia="仿宋" w:cs="仿宋"/>
          <w:sz w:val="32"/>
          <w:szCs w:val="32"/>
        </w:rPr>
        <w:t>.项目支出：指在基本支出之外为完成特定行政任务和事业发展目标所发生的支出。</w:t>
      </w:r>
    </w:p>
    <w:p w14:paraId="545BFFF9">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18</w:t>
      </w:r>
      <w:r>
        <w:rPr>
          <w:rFonts w:hint="eastAsia" w:ascii="仿宋" w:hAnsi="仿宋" w:eastAsia="仿宋" w:cs="仿宋"/>
          <w:sz w:val="32"/>
          <w:szCs w:val="32"/>
        </w:rPr>
        <w:t>.经营支出：指事业单位在专业业务活动及其辅助活动之外开展非独立核算经营活动发生的支出。</w:t>
      </w:r>
    </w:p>
    <w:p w14:paraId="6697465B">
      <w:pPr>
        <w:pStyle w:val="27"/>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6C84CFD">
      <w:pPr>
        <w:pStyle w:val="27"/>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DA8F4F5">
      <w:pPr>
        <w:spacing w:line="600" w:lineRule="exact"/>
        <w:jc w:val="center"/>
        <w:rPr>
          <w:rFonts w:hint="eastAsia" w:eastAsia="黑体"/>
          <w:sz w:val="44"/>
          <w:szCs w:val="44"/>
        </w:rPr>
      </w:pPr>
      <w:bookmarkStart w:id="45" w:name="_Toc15396614"/>
      <w:bookmarkStart w:id="46" w:name="_Toc15377226"/>
    </w:p>
    <w:p w14:paraId="270D6731">
      <w:pPr>
        <w:spacing w:line="600" w:lineRule="exact"/>
        <w:jc w:val="center"/>
        <w:rPr>
          <w:rFonts w:hint="eastAsia" w:eastAsia="黑体"/>
          <w:sz w:val="44"/>
          <w:szCs w:val="44"/>
        </w:rPr>
      </w:pPr>
    </w:p>
    <w:p w14:paraId="4E7ADACC">
      <w:pPr>
        <w:spacing w:line="600" w:lineRule="exact"/>
        <w:jc w:val="center"/>
        <w:rPr>
          <w:rFonts w:hint="eastAsia" w:eastAsia="黑体"/>
          <w:sz w:val="44"/>
          <w:szCs w:val="44"/>
        </w:rPr>
      </w:pPr>
    </w:p>
    <w:p w14:paraId="3F37A839">
      <w:pPr>
        <w:spacing w:line="600" w:lineRule="exact"/>
        <w:jc w:val="center"/>
        <w:rPr>
          <w:rFonts w:hint="eastAsia" w:eastAsia="黑体"/>
          <w:sz w:val="44"/>
          <w:szCs w:val="44"/>
        </w:rPr>
      </w:pPr>
    </w:p>
    <w:p w14:paraId="69C46354">
      <w:pPr>
        <w:spacing w:line="600" w:lineRule="exact"/>
        <w:jc w:val="center"/>
        <w:rPr>
          <w:rFonts w:hint="eastAsia" w:eastAsia="黑体"/>
          <w:sz w:val="44"/>
          <w:szCs w:val="44"/>
        </w:rPr>
      </w:pPr>
    </w:p>
    <w:p w14:paraId="4DF41776">
      <w:pPr>
        <w:spacing w:line="600" w:lineRule="exact"/>
        <w:jc w:val="center"/>
        <w:rPr>
          <w:rFonts w:hint="eastAsia" w:eastAsia="黑体"/>
          <w:sz w:val="44"/>
          <w:szCs w:val="44"/>
        </w:rPr>
      </w:pPr>
    </w:p>
    <w:p w14:paraId="0DEF36AD">
      <w:pPr>
        <w:spacing w:line="600" w:lineRule="exact"/>
        <w:jc w:val="center"/>
        <w:rPr>
          <w:rFonts w:hint="eastAsia" w:eastAsia="黑体"/>
          <w:sz w:val="44"/>
          <w:szCs w:val="44"/>
        </w:rPr>
      </w:pPr>
    </w:p>
    <w:p w14:paraId="248C909E">
      <w:pPr>
        <w:spacing w:line="600" w:lineRule="exact"/>
        <w:jc w:val="center"/>
        <w:rPr>
          <w:rFonts w:hint="eastAsia" w:eastAsia="黑体"/>
          <w:sz w:val="44"/>
          <w:szCs w:val="44"/>
        </w:rPr>
      </w:pPr>
    </w:p>
    <w:p w14:paraId="4BBC64B5">
      <w:pPr>
        <w:spacing w:line="600" w:lineRule="exact"/>
        <w:jc w:val="both"/>
        <w:rPr>
          <w:rFonts w:hint="eastAsia" w:eastAsia="黑体"/>
          <w:sz w:val="44"/>
          <w:szCs w:val="44"/>
        </w:rPr>
      </w:pPr>
    </w:p>
    <w:p w14:paraId="0FFBE3F5">
      <w:pPr>
        <w:spacing w:line="600" w:lineRule="exact"/>
        <w:jc w:val="center"/>
        <w:rPr>
          <w:rStyle w:val="29"/>
          <w:rFonts w:eastAsia="黑体"/>
          <w:b w:val="0"/>
        </w:rPr>
      </w:pPr>
      <w:r>
        <w:rPr>
          <w:rFonts w:hint="eastAsia" w:eastAsia="黑体"/>
          <w:sz w:val="44"/>
          <w:szCs w:val="44"/>
        </w:rPr>
        <w:t>第四部分  附件</w:t>
      </w:r>
      <w:bookmarkEnd w:id="45"/>
    </w:p>
    <w:tbl>
      <w:tblPr>
        <w:tblStyle w:val="16"/>
        <w:tblW w:w="6570" w:type="pct"/>
        <w:tblInd w:w="-1310" w:type="dxa"/>
        <w:tblLayout w:type="autofit"/>
        <w:tblCellMar>
          <w:top w:w="0" w:type="dxa"/>
          <w:left w:w="108" w:type="dxa"/>
          <w:bottom w:w="0" w:type="dxa"/>
          <w:right w:w="108" w:type="dxa"/>
        </w:tblCellMar>
      </w:tblPr>
      <w:tblGrid>
        <w:gridCol w:w="710"/>
        <w:gridCol w:w="253"/>
        <w:gridCol w:w="860"/>
        <w:gridCol w:w="578"/>
        <w:gridCol w:w="262"/>
        <w:gridCol w:w="529"/>
        <w:gridCol w:w="880"/>
        <w:gridCol w:w="1169"/>
        <w:gridCol w:w="396"/>
        <w:gridCol w:w="793"/>
        <w:gridCol w:w="396"/>
        <w:gridCol w:w="847"/>
        <w:gridCol w:w="486"/>
        <w:gridCol w:w="396"/>
        <w:gridCol w:w="2643"/>
      </w:tblGrid>
      <w:tr w14:paraId="0241AF8A">
        <w:tblPrEx>
          <w:tblCellMar>
            <w:top w:w="0" w:type="dxa"/>
            <w:left w:w="108" w:type="dxa"/>
            <w:bottom w:w="0" w:type="dxa"/>
            <w:right w:w="108" w:type="dxa"/>
          </w:tblCellMar>
        </w:tblPrEx>
        <w:trPr>
          <w:trHeight w:val="665"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BDF8B5E">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45B04824">
        <w:tblPrEx>
          <w:tblCellMar>
            <w:top w:w="0" w:type="dxa"/>
            <w:left w:w="108" w:type="dxa"/>
            <w:bottom w:w="0" w:type="dxa"/>
            <w:right w:w="108" w:type="dxa"/>
          </w:tblCellMar>
        </w:tblPrEx>
        <w:trPr>
          <w:trHeight w:val="285" w:hRule="atLeast"/>
        </w:trPr>
        <w:tc>
          <w:tcPr>
            <w:tcW w:w="1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8ABDE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3811" w:type="pct"/>
            <w:gridSpan w:val="10"/>
            <w:tcBorders>
              <w:top w:val="single" w:color="000000" w:sz="4" w:space="0"/>
              <w:left w:val="nil"/>
              <w:bottom w:val="single" w:color="000000" w:sz="4" w:space="0"/>
              <w:right w:val="single" w:color="000000" w:sz="4" w:space="0"/>
            </w:tcBorders>
            <w:shd w:val="clear" w:color="auto" w:fill="auto"/>
            <w:vAlign w:val="center"/>
          </w:tcPr>
          <w:p w14:paraId="4337C0DA">
            <w:pPr>
              <w:widowControl/>
              <w:jc w:val="left"/>
              <w:rPr>
                <w:rFonts w:ascii="宋体" w:hAnsi="宋体" w:cs="宋体"/>
                <w:color w:val="000000"/>
                <w:kern w:val="0"/>
                <w:sz w:val="18"/>
                <w:szCs w:val="18"/>
              </w:rPr>
            </w:pPr>
            <w:r>
              <w:rPr>
                <w:rFonts w:hint="eastAsia" w:ascii="宋体" w:hAnsi="宋体" w:cs="宋体"/>
                <w:color w:val="000000"/>
                <w:kern w:val="0"/>
                <w:sz w:val="18"/>
                <w:szCs w:val="18"/>
              </w:rPr>
              <w:t>51113222T000000282994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义务教育营养改善计划</w:t>
            </w:r>
          </w:p>
        </w:tc>
      </w:tr>
      <w:tr w14:paraId="1C5BE802">
        <w:tblPrEx>
          <w:tblCellMar>
            <w:top w:w="0" w:type="dxa"/>
            <w:left w:w="108" w:type="dxa"/>
            <w:bottom w:w="0" w:type="dxa"/>
            <w:right w:w="108" w:type="dxa"/>
          </w:tblCellMar>
        </w:tblPrEx>
        <w:trPr>
          <w:trHeight w:val="514" w:hRule="atLeast"/>
        </w:trPr>
        <w:tc>
          <w:tcPr>
            <w:tcW w:w="11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70CBED">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1857" w:type="pct"/>
            <w:gridSpan w:val="6"/>
            <w:tcBorders>
              <w:top w:val="single" w:color="000000" w:sz="4" w:space="0"/>
              <w:left w:val="nil"/>
              <w:bottom w:val="single" w:color="000000" w:sz="4" w:space="0"/>
              <w:right w:val="single" w:color="000000" w:sz="4" w:space="0"/>
            </w:tcBorders>
            <w:shd w:val="clear" w:color="auto" w:fill="auto"/>
            <w:vAlign w:val="center"/>
          </w:tcPr>
          <w:p w14:paraId="3DC57F56">
            <w:pPr>
              <w:widowControl/>
              <w:jc w:val="left"/>
              <w:rPr>
                <w:rFonts w:ascii="宋体" w:hAnsi="宋体" w:cs="宋体"/>
                <w:color w:val="000000"/>
                <w:kern w:val="0"/>
                <w:sz w:val="18"/>
                <w:szCs w:val="18"/>
              </w:rPr>
            </w:pPr>
            <w:r>
              <w:rPr>
                <w:rFonts w:hint="eastAsia" w:ascii="宋体" w:hAnsi="宋体" w:cs="宋体"/>
                <w:color w:val="000000"/>
                <w:kern w:val="0"/>
                <w:sz w:val="18"/>
                <w:szCs w:val="18"/>
              </w:rPr>
              <w:t>峨边彝族自治县教育局本级</w:t>
            </w:r>
          </w:p>
        </w:tc>
        <w:tc>
          <w:tcPr>
            <w:tcW w:w="378" w:type="pct"/>
            <w:tcBorders>
              <w:top w:val="nil"/>
              <w:left w:val="nil"/>
              <w:bottom w:val="nil"/>
              <w:right w:val="nil"/>
            </w:tcBorders>
            <w:shd w:val="clear" w:color="auto" w:fill="auto"/>
            <w:vAlign w:val="center"/>
          </w:tcPr>
          <w:p w14:paraId="6B4A264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5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7E56B">
            <w:pPr>
              <w:widowControl/>
              <w:jc w:val="center"/>
              <w:rPr>
                <w:rFonts w:ascii="宋体" w:hAnsi="宋体" w:cs="宋体"/>
                <w:color w:val="000000"/>
                <w:kern w:val="0"/>
                <w:sz w:val="18"/>
                <w:szCs w:val="18"/>
              </w:rPr>
            </w:pPr>
            <w:r>
              <w:rPr>
                <w:rFonts w:hint="eastAsia" w:ascii="宋体" w:hAnsi="宋体" w:cs="宋体"/>
                <w:color w:val="000000"/>
                <w:kern w:val="0"/>
                <w:sz w:val="18"/>
                <w:szCs w:val="18"/>
              </w:rPr>
              <w:t>峨边彝族自治县东风学校</w:t>
            </w:r>
          </w:p>
        </w:tc>
      </w:tr>
      <w:tr w14:paraId="56A28B17">
        <w:tblPrEx>
          <w:tblCellMar>
            <w:top w:w="0" w:type="dxa"/>
            <w:left w:w="108" w:type="dxa"/>
            <w:bottom w:w="0" w:type="dxa"/>
            <w:right w:w="108" w:type="dxa"/>
          </w:tblCellMar>
        </w:tblPrEx>
        <w:trPr>
          <w:trHeight w:val="285" w:hRule="atLeast"/>
        </w:trPr>
        <w:tc>
          <w:tcPr>
            <w:tcW w:w="430"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2BAF1944">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759"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66D9F9D5">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1857" w:type="pct"/>
            <w:gridSpan w:val="6"/>
            <w:tcBorders>
              <w:top w:val="single" w:color="000000" w:sz="4" w:space="0"/>
              <w:left w:val="nil"/>
              <w:bottom w:val="single" w:color="000000" w:sz="4" w:space="0"/>
              <w:right w:val="single" w:color="000000" w:sz="4" w:space="0"/>
            </w:tcBorders>
            <w:shd w:val="clear" w:color="auto" w:fill="auto"/>
            <w:vAlign w:val="center"/>
          </w:tcPr>
          <w:p w14:paraId="3978D42F">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953" w:type="pct"/>
            <w:gridSpan w:val="4"/>
            <w:tcBorders>
              <w:top w:val="single" w:color="000000" w:sz="4" w:space="0"/>
              <w:left w:val="nil"/>
              <w:bottom w:val="single" w:color="000000" w:sz="4" w:space="0"/>
              <w:right w:val="single" w:color="000000" w:sz="4" w:space="0"/>
            </w:tcBorders>
            <w:shd w:val="clear" w:color="auto" w:fill="auto"/>
            <w:vAlign w:val="center"/>
          </w:tcPr>
          <w:p w14:paraId="77094EDA">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D1B7DD5">
        <w:tblPrEx>
          <w:tblCellMar>
            <w:top w:w="0" w:type="dxa"/>
            <w:left w:w="108" w:type="dxa"/>
            <w:bottom w:w="0" w:type="dxa"/>
            <w:right w:w="108" w:type="dxa"/>
          </w:tblCellMar>
        </w:tblPrEx>
        <w:trPr>
          <w:trHeight w:val="904"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389131DF">
            <w:pPr>
              <w:widowControl/>
              <w:jc w:val="left"/>
              <w:rPr>
                <w:rFonts w:ascii="宋体" w:hAnsi="宋体" w:cs="宋体"/>
                <w:color w:val="000000"/>
                <w:kern w:val="0"/>
                <w:sz w:val="18"/>
                <w:szCs w:val="18"/>
              </w:rPr>
            </w:pPr>
          </w:p>
        </w:tc>
        <w:tc>
          <w:tcPr>
            <w:tcW w:w="759" w:type="pct"/>
            <w:gridSpan w:val="3"/>
            <w:vMerge w:val="continue"/>
            <w:tcBorders>
              <w:top w:val="nil"/>
              <w:left w:val="single" w:color="000000" w:sz="4" w:space="0"/>
              <w:bottom w:val="single" w:color="000000" w:sz="4" w:space="0"/>
              <w:right w:val="single" w:color="000000" w:sz="4" w:space="0"/>
            </w:tcBorders>
            <w:vAlign w:val="center"/>
          </w:tcPr>
          <w:p w14:paraId="6E9D5E20">
            <w:pPr>
              <w:widowControl/>
              <w:jc w:val="left"/>
              <w:rPr>
                <w:rFonts w:ascii="宋体" w:hAnsi="宋体" w:cs="宋体"/>
                <w:color w:val="000000"/>
                <w:kern w:val="0"/>
                <w:sz w:val="18"/>
                <w:szCs w:val="18"/>
              </w:rPr>
            </w:pPr>
          </w:p>
        </w:tc>
        <w:tc>
          <w:tcPr>
            <w:tcW w:w="1857" w:type="pct"/>
            <w:gridSpan w:val="6"/>
            <w:tcBorders>
              <w:top w:val="single" w:color="000000" w:sz="4" w:space="0"/>
              <w:left w:val="nil"/>
              <w:bottom w:val="single" w:color="000000" w:sz="4" w:space="0"/>
              <w:right w:val="single" w:color="000000" w:sz="4" w:space="0"/>
            </w:tcBorders>
            <w:shd w:val="clear" w:color="auto" w:fill="auto"/>
            <w:vAlign w:val="center"/>
          </w:tcPr>
          <w:p w14:paraId="4EE9E084">
            <w:pPr>
              <w:widowControl/>
              <w:jc w:val="left"/>
              <w:rPr>
                <w:rFonts w:ascii="宋体" w:hAnsi="宋体" w:cs="宋体"/>
                <w:color w:val="000000"/>
                <w:kern w:val="0"/>
                <w:sz w:val="18"/>
                <w:szCs w:val="18"/>
              </w:rPr>
            </w:pPr>
            <w:r>
              <w:rPr>
                <w:rFonts w:hint="eastAsia" w:ascii="宋体" w:hAnsi="宋体" w:cs="宋体"/>
                <w:color w:val="000000"/>
                <w:kern w:val="0"/>
                <w:sz w:val="18"/>
                <w:szCs w:val="18"/>
              </w:rPr>
              <w:t>2015年春季学期起义务教育阶段学生营养改善计划标准为4元/生</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天，全年按190天计算。根据川财教育</w:t>
            </w:r>
            <w:r>
              <w:rPr>
                <w:rFonts w:hint="eastAsia" w:ascii="宋体" w:hAnsi="宋体" w:cs="宋体"/>
                <w:color w:val="000000"/>
                <w:kern w:val="0"/>
                <w:sz w:val="18"/>
                <w:szCs w:val="18"/>
                <w:lang w:eastAsia="zh-CN"/>
              </w:rPr>
              <w:t>〔2019〕111号</w:t>
            </w:r>
            <w:r>
              <w:rPr>
                <w:rFonts w:hint="eastAsia" w:ascii="宋体" w:hAnsi="宋体" w:cs="宋体"/>
                <w:color w:val="000000"/>
                <w:kern w:val="0"/>
                <w:sz w:val="18"/>
                <w:szCs w:val="18"/>
              </w:rPr>
              <w:t>要求省级试点县，从 2019 年秋季学期起</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地方试点地区所需资金扣除中央财政定额奖补（每生每天 3 元）后，差额部分由省级财政按照差额的三分之二予以补助，不足部分由市县承担。</w:t>
            </w:r>
          </w:p>
        </w:tc>
        <w:tc>
          <w:tcPr>
            <w:tcW w:w="1953" w:type="pct"/>
            <w:gridSpan w:val="4"/>
            <w:tcBorders>
              <w:top w:val="single" w:color="000000" w:sz="4" w:space="0"/>
              <w:left w:val="nil"/>
              <w:bottom w:val="single" w:color="000000" w:sz="4" w:space="0"/>
              <w:right w:val="single" w:color="000000" w:sz="4" w:space="0"/>
            </w:tcBorders>
            <w:shd w:val="clear" w:color="auto" w:fill="auto"/>
            <w:vAlign w:val="center"/>
          </w:tcPr>
          <w:p w14:paraId="678B54B9">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改善学生营养餐，提高学生身体素质。</w:t>
            </w:r>
          </w:p>
        </w:tc>
      </w:tr>
      <w:tr w14:paraId="52C2AB91">
        <w:tblPrEx>
          <w:tblCellMar>
            <w:top w:w="0" w:type="dxa"/>
            <w:left w:w="108" w:type="dxa"/>
            <w:bottom w:w="0" w:type="dxa"/>
            <w:right w:w="108" w:type="dxa"/>
          </w:tblCellMar>
        </w:tblPrEx>
        <w:trPr>
          <w:trHeight w:val="694"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1328A676">
            <w:pPr>
              <w:widowControl/>
              <w:jc w:val="left"/>
              <w:rPr>
                <w:rFonts w:ascii="宋体" w:hAnsi="宋体" w:cs="宋体"/>
                <w:color w:val="000000"/>
                <w:kern w:val="0"/>
                <w:sz w:val="18"/>
                <w:szCs w:val="18"/>
              </w:rPr>
            </w:pPr>
          </w:p>
        </w:tc>
        <w:tc>
          <w:tcPr>
            <w:tcW w:w="759" w:type="pct"/>
            <w:gridSpan w:val="3"/>
            <w:tcBorders>
              <w:top w:val="nil"/>
              <w:left w:val="nil"/>
              <w:bottom w:val="single" w:color="000000" w:sz="4" w:space="0"/>
              <w:right w:val="single" w:color="000000" w:sz="4" w:space="0"/>
            </w:tcBorders>
            <w:shd w:val="clear" w:color="auto" w:fill="auto"/>
            <w:vAlign w:val="center"/>
          </w:tcPr>
          <w:p w14:paraId="16A08109">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3811" w:type="pct"/>
            <w:gridSpan w:val="10"/>
            <w:tcBorders>
              <w:top w:val="single" w:color="000000" w:sz="4" w:space="0"/>
              <w:left w:val="nil"/>
              <w:bottom w:val="single" w:color="000000" w:sz="4" w:space="0"/>
              <w:right w:val="single" w:color="000000" w:sz="4" w:space="0"/>
            </w:tcBorders>
            <w:shd w:val="clear" w:color="auto" w:fill="auto"/>
            <w:vAlign w:val="center"/>
          </w:tcPr>
          <w:p w14:paraId="24281BA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9767ED9">
        <w:tblPrEx>
          <w:tblCellMar>
            <w:top w:w="0" w:type="dxa"/>
            <w:left w:w="108" w:type="dxa"/>
            <w:bottom w:w="0" w:type="dxa"/>
            <w:right w:w="108" w:type="dxa"/>
          </w:tblCellMar>
        </w:tblPrEx>
        <w:trPr>
          <w:trHeight w:val="360" w:hRule="atLeast"/>
        </w:trPr>
        <w:tc>
          <w:tcPr>
            <w:tcW w:w="430"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4F0858D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759" w:type="pct"/>
            <w:gridSpan w:val="3"/>
            <w:tcBorders>
              <w:top w:val="nil"/>
              <w:left w:val="nil"/>
              <w:bottom w:val="single" w:color="000000" w:sz="4" w:space="0"/>
              <w:right w:val="single" w:color="000000" w:sz="4" w:space="0"/>
            </w:tcBorders>
            <w:shd w:val="clear" w:color="auto" w:fill="auto"/>
            <w:vAlign w:val="center"/>
          </w:tcPr>
          <w:p w14:paraId="6100000E">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28" w:type="pct"/>
            <w:gridSpan w:val="2"/>
            <w:tcBorders>
              <w:top w:val="nil"/>
              <w:left w:val="nil"/>
              <w:bottom w:val="single" w:color="000000" w:sz="4" w:space="0"/>
              <w:right w:val="single" w:color="000000" w:sz="4" w:space="0"/>
            </w:tcBorders>
            <w:shd w:val="clear" w:color="auto" w:fill="auto"/>
            <w:vAlign w:val="center"/>
          </w:tcPr>
          <w:p w14:paraId="1C6B9482">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522" w:type="pct"/>
            <w:tcBorders>
              <w:top w:val="nil"/>
              <w:left w:val="nil"/>
              <w:bottom w:val="single" w:color="000000" w:sz="4" w:space="0"/>
              <w:right w:val="single" w:color="000000" w:sz="4" w:space="0"/>
            </w:tcBorders>
            <w:shd w:val="clear" w:color="auto" w:fill="auto"/>
            <w:vAlign w:val="center"/>
          </w:tcPr>
          <w:p w14:paraId="58A5D1C0">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0B238AF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78" w:type="pct"/>
            <w:tcBorders>
              <w:top w:val="nil"/>
              <w:left w:val="nil"/>
              <w:bottom w:val="single" w:color="000000" w:sz="4" w:space="0"/>
              <w:right w:val="single" w:color="000000" w:sz="4" w:space="0"/>
            </w:tcBorders>
            <w:shd w:val="clear" w:color="auto" w:fill="auto"/>
            <w:vAlign w:val="center"/>
          </w:tcPr>
          <w:p w14:paraId="13A6DFA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17" w:type="pct"/>
            <w:tcBorders>
              <w:top w:val="nil"/>
              <w:left w:val="nil"/>
              <w:bottom w:val="single" w:color="000000" w:sz="4" w:space="0"/>
              <w:right w:val="single" w:color="000000" w:sz="4" w:space="0"/>
            </w:tcBorders>
            <w:shd w:val="clear" w:color="auto" w:fill="auto"/>
            <w:vAlign w:val="center"/>
          </w:tcPr>
          <w:p w14:paraId="046F6852">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177" w:type="pct"/>
            <w:tcBorders>
              <w:top w:val="nil"/>
              <w:left w:val="nil"/>
              <w:bottom w:val="single" w:color="000000" w:sz="4" w:space="0"/>
              <w:right w:val="single" w:color="000000" w:sz="4" w:space="0"/>
            </w:tcBorders>
            <w:shd w:val="clear" w:color="auto" w:fill="auto"/>
            <w:vAlign w:val="center"/>
          </w:tcPr>
          <w:p w14:paraId="48484B0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81" w:type="pct"/>
            <w:tcBorders>
              <w:top w:val="nil"/>
              <w:left w:val="nil"/>
              <w:bottom w:val="single" w:color="000000" w:sz="4" w:space="0"/>
              <w:right w:val="single" w:color="000000" w:sz="4" w:space="0"/>
            </w:tcBorders>
            <w:shd w:val="clear" w:color="auto" w:fill="auto"/>
            <w:vAlign w:val="center"/>
          </w:tcPr>
          <w:p w14:paraId="0CB7A2CE">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8BD4BBC">
        <w:tblPrEx>
          <w:tblCellMar>
            <w:top w:w="0" w:type="dxa"/>
            <w:left w:w="108" w:type="dxa"/>
            <w:bottom w:w="0" w:type="dxa"/>
            <w:right w:w="108" w:type="dxa"/>
          </w:tblCellMar>
        </w:tblPrEx>
        <w:trPr>
          <w:trHeight w:val="345"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5B4C46C0">
            <w:pPr>
              <w:widowControl/>
              <w:jc w:val="left"/>
              <w:rPr>
                <w:rFonts w:ascii="宋体" w:hAnsi="宋体" w:cs="宋体"/>
                <w:color w:val="000000"/>
                <w:kern w:val="0"/>
                <w:sz w:val="18"/>
                <w:szCs w:val="18"/>
              </w:rPr>
            </w:pPr>
          </w:p>
        </w:tc>
        <w:tc>
          <w:tcPr>
            <w:tcW w:w="759" w:type="pct"/>
            <w:gridSpan w:val="3"/>
            <w:tcBorders>
              <w:top w:val="nil"/>
              <w:left w:val="nil"/>
              <w:bottom w:val="single" w:color="000000" w:sz="4" w:space="0"/>
              <w:right w:val="single" w:color="000000" w:sz="4" w:space="0"/>
            </w:tcBorders>
            <w:shd w:val="clear" w:color="auto" w:fill="auto"/>
            <w:vAlign w:val="center"/>
          </w:tcPr>
          <w:p w14:paraId="2575FD43">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28" w:type="pct"/>
            <w:gridSpan w:val="2"/>
            <w:tcBorders>
              <w:top w:val="nil"/>
              <w:left w:val="nil"/>
              <w:bottom w:val="single" w:color="000000" w:sz="4" w:space="0"/>
              <w:right w:val="single" w:color="000000" w:sz="4" w:space="0"/>
            </w:tcBorders>
            <w:shd w:val="clear" w:color="auto" w:fill="auto"/>
            <w:vAlign w:val="center"/>
          </w:tcPr>
          <w:p w14:paraId="017DD15F">
            <w:pPr>
              <w:widowControl/>
              <w:jc w:val="center"/>
              <w:rPr>
                <w:rFonts w:ascii="宋体" w:hAnsi="宋体" w:cs="宋体"/>
                <w:color w:val="000000"/>
                <w:kern w:val="0"/>
                <w:sz w:val="18"/>
                <w:szCs w:val="18"/>
              </w:rPr>
            </w:pPr>
            <w:r>
              <w:rPr>
                <w:rFonts w:hint="eastAsia" w:ascii="宋体" w:hAnsi="宋体" w:cs="宋体"/>
                <w:color w:val="000000"/>
                <w:kern w:val="0"/>
                <w:sz w:val="18"/>
                <w:szCs w:val="18"/>
              </w:rPr>
              <w:t>45.31</w:t>
            </w:r>
          </w:p>
        </w:tc>
        <w:tc>
          <w:tcPr>
            <w:tcW w:w="522" w:type="pct"/>
            <w:tcBorders>
              <w:top w:val="nil"/>
              <w:left w:val="nil"/>
              <w:bottom w:val="single" w:color="000000" w:sz="4" w:space="0"/>
              <w:right w:val="single" w:color="000000" w:sz="4" w:space="0"/>
            </w:tcBorders>
            <w:shd w:val="clear" w:color="auto" w:fill="auto"/>
            <w:vAlign w:val="center"/>
          </w:tcPr>
          <w:p w14:paraId="52C267C5">
            <w:pPr>
              <w:widowControl/>
              <w:jc w:val="center"/>
              <w:rPr>
                <w:rFonts w:ascii="宋体" w:hAnsi="宋体" w:cs="宋体"/>
                <w:color w:val="000000"/>
                <w:kern w:val="0"/>
                <w:sz w:val="18"/>
                <w:szCs w:val="18"/>
              </w:rPr>
            </w:pPr>
            <w:r>
              <w:rPr>
                <w:rFonts w:hint="eastAsia" w:ascii="宋体" w:hAnsi="宋体" w:cs="宋体"/>
                <w:color w:val="000000"/>
                <w:kern w:val="0"/>
                <w:sz w:val="18"/>
                <w:szCs w:val="18"/>
              </w:rPr>
              <w:t>42.15</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57A316BB">
            <w:pPr>
              <w:widowControl/>
              <w:jc w:val="center"/>
              <w:rPr>
                <w:rFonts w:ascii="宋体" w:hAnsi="宋体" w:cs="宋体"/>
                <w:color w:val="000000"/>
                <w:kern w:val="0"/>
                <w:sz w:val="18"/>
                <w:szCs w:val="18"/>
              </w:rPr>
            </w:pPr>
            <w:r>
              <w:rPr>
                <w:rFonts w:hint="eastAsia" w:ascii="宋体" w:hAnsi="宋体" w:cs="宋体"/>
                <w:color w:val="000000"/>
                <w:kern w:val="0"/>
                <w:sz w:val="18"/>
                <w:szCs w:val="18"/>
              </w:rPr>
              <w:t>42.15</w:t>
            </w:r>
          </w:p>
        </w:tc>
        <w:tc>
          <w:tcPr>
            <w:tcW w:w="378" w:type="pct"/>
            <w:tcBorders>
              <w:top w:val="nil"/>
              <w:left w:val="nil"/>
              <w:bottom w:val="single" w:color="000000" w:sz="4" w:space="0"/>
              <w:right w:val="single" w:color="000000" w:sz="4" w:space="0"/>
            </w:tcBorders>
            <w:shd w:val="clear" w:color="auto" w:fill="auto"/>
            <w:vAlign w:val="center"/>
          </w:tcPr>
          <w:p w14:paraId="1275995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17" w:type="pct"/>
            <w:tcBorders>
              <w:top w:val="nil"/>
              <w:left w:val="nil"/>
              <w:bottom w:val="single" w:color="000000" w:sz="4" w:space="0"/>
              <w:right w:val="single" w:color="000000" w:sz="4" w:space="0"/>
            </w:tcBorders>
            <w:shd w:val="clear" w:color="auto" w:fill="auto"/>
            <w:vAlign w:val="center"/>
          </w:tcPr>
          <w:p w14:paraId="12A64C4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7" w:type="pct"/>
            <w:tcBorders>
              <w:top w:val="nil"/>
              <w:left w:val="nil"/>
              <w:bottom w:val="single" w:color="000000" w:sz="4" w:space="0"/>
              <w:right w:val="single" w:color="000000" w:sz="4" w:space="0"/>
            </w:tcBorders>
            <w:shd w:val="clear" w:color="auto" w:fill="auto"/>
            <w:vAlign w:val="center"/>
          </w:tcPr>
          <w:p w14:paraId="761F462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vMerge w:val="restart"/>
            <w:tcBorders>
              <w:top w:val="nil"/>
              <w:left w:val="single" w:color="000000" w:sz="4" w:space="0"/>
              <w:bottom w:val="single" w:color="000000" w:sz="4" w:space="0"/>
              <w:right w:val="single" w:color="000000" w:sz="4" w:space="0"/>
            </w:tcBorders>
            <w:shd w:val="clear" w:color="auto" w:fill="auto"/>
            <w:vAlign w:val="center"/>
          </w:tcPr>
          <w:p w14:paraId="0A4947AB">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r>
              <w:rPr>
                <w:rFonts w:hint="eastAsia" w:ascii="Courier New" w:hAnsi="Courier New" w:cs="Courier New"/>
                <w:i/>
                <w:iCs/>
                <w:color w:val="000000"/>
                <w:kern w:val="0"/>
                <w:sz w:val="18"/>
                <w:szCs w:val="18"/>
                <w:lang w:eastAsia="zh-CN"/>
              </w:rPr>
              <w:t>。</w:t>
            </w:r>
          </w:p>
        </w:tc>
      </w:tr>
      <w:tr w14:paraId="415FDB29">
        <w:tblPrEx>
          <w:tblCellMar>
            <w:top w:w="0" w:type="dxa"/>
            <w:left w:w="108" w:type="dxa"/>
            <w:bottom w:w="0" w:type="dxa"/>
            <w:right w:w="108" w:type="dxa"/>
          </w:tblCellMar>
        </w:tblPrEx>
        <w:trPr>
          <w:trHeight w:val="390"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538F4801">
            <w:pPr>
              <w:widowControl/>
              <w:jc w:val="left"/>
              <w:rPr>
                <w:rFonts w:ascii="宋体" w:hAnsi="宋体" w:cs="宋体"/>
                <w:color w:val="000000"/>
                <w:kern w:val="0"/>
                <w:sz w:val="18"/>
                <w:szCs w:val="18"/>
              </w:rPr>
            </w:pPr>
          </w:p>
        </w:tc>
        <w:tc>
          <w:tcPr>
            <w:tcW w:w="759" w:type="pct"/>
            <w:gridSpan w:val="3"/>
            <w:tcBorders>
              <w:top w:val="nil"/>
              <w:left w:val="nil"/>
              <w:bottom w:val="single" w:color="000000" w:sz="4" w:space="0"/>
              <w:right w:val="single" w:color="000000" w:sz="4" w:space="0"/>
            </w:tcBorders>
            <w:shd w:val="clear" w:color="auto" w:fill="auto"/>
            <w:vAlign w:val="center"/>
          </w:tcPr>
          <w:p w14:paraId="2D94AC7D">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28" w:type="pct"/>
            <w:gridSpan w:val="2"/>
            <w:tcBorders>
              <w:top w:val="nil"/>
              <w:left w:val="nil"/>
              <w:bottom w:val="single" w:color="000000" w:sz="4" w:space="0"/>
              <w:right w:val="single" w:color="000000" w:sz="4" w:space="0"/>
            </w:tcBorders>
            <w:shd w:val="clear" w:color="auto" w:fill="auto"/>
            <w:vAlign w:val="center"/>
          </w:tcPr>
          <w:p w14:paraId="2A1021E6">
            <w:pPr>
              <w:widowControl/>
              <w:jc w:val="center"/>
              <w:rPr>
                <w:rFonts w:ascii="宋体" w:hAnsi="宋体" w:cs="宋体"/>
                <w:color w:val="000000"/>
                <w:kern w:val="0"/>
                <w:sz w:val="18"/>
                <w:szCs w:val="18"/>
              </w:rPr>
            </w:pPr>
            <w:r>
              <w:rPr>
                <w:rFonts w:hint="eastAsia" w:ascii="宋体" w:hAnsi="宋体" w:cs="宋体"/>
                <w:color w:val="000000"/>
                <w:kern w:val="0"/>
                <w:sz w:val="18"/>
                <w:szCs w:val="18"/>
              </w:rPr>
              <w:t>45.31</w:t>
            </w:r>
          </w:p>
        </w:tc>
        <w:tc>
          <w:tcPr>
            <w:tcW w:w="522" w:type="pct"/>
            <w:tcBorders>
              <w:top w:val="nil"/>
              <w:left w:val="nil"/>
              <w:bottom w:val="single" w:color="000000" w:sz="4" w:space="0"/>
              <w:right w:val="single" w:color="000000" w:sz="4" w:space="0"/>
            </w:tcBorders>
            <w:shd w:val="clear" w:color="auto" w:fill="auto"/>
            <w:vAlign w:val="center"/>
          </w:tcPr>
          <w:p w14:paraId="36F24AAE">
            <w:pPr>
              <w:widowControl/>
              <w:jc w:val="center"/>
              <w:rPr>
                <w:rFonts w:ascii="宋体" w:hAnsi="宋体" w:cs="宋体"/>
                <w:color w:val="000000"/>
                <w:kern w:val="0"/>
                <w:sz w:val="18"/>
                <w:szCs w:val="18"/>
              </w:rPr>
            </w:pPr>
            <w:r>
              <w:rPr>
                <w:rFonts w:hint="eastAsia" w:ascii="宋体" w:hAnsi="宋体" w:cs="宋体"/>
                <w:color w:val="000000"/>
                <w:kern w:val="0"/>
                <w:sz w:val="18"/>
                <w:szCs w:val="18"/>
              </w:rPr>
              <w:t>42.15</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136070F6">
            <w:pPr>
              <w:widowControl/>
              <w:jc w:val="center"/>
              <w:rPr>
                <w:rFonts w:ascii="宋体" w:hAnsi="宋体" w:cs="宋体"/>
                <w:color w:val="000000"/>
                <w:kern w:val="0"/>
                <w:sz w:val="18"/>
                <w:szCs w:val="18"/>
              </w:rPr>
            </w:pPr>
            <w:r>
              <w:rPr>
                <w:rFonts w:hint="eastAsia" w:ascii="宋体" w:hAnsi="宋体" w:cs="宋体"/>
                <w:color w:val="000000"/>
                <w:kern w:val="0"/>
                <w:sz w:val="18"/>
                <w:szCs w:val="18"/>
              </w:rPr>
              <w:t>42.15</w:t>
            </w:r>
          </w:p>
        </w:tc>
        <w:tc>
          <w:tcPr>
            <w:tcW w:w="378" w:type="pct"/>
            <w:tcBorders>
              <w:top w:val="nil"/>
              <w:left w:val="nil"/>
              <w:bottom w:val="single" w:color="000000" w:sz="4" w:space="0"/>
              <w:right w:val="single" w:color="000000" w:sz="4" w:space="0"/>
            </w:tcBorders>
            <w:shd w:val="clear" w:color="auto" w:fill="auto"/>
            <w:vAlign w:val="center"/>
          </w:tcPr>
          <w:p w14:paraId="11BA319E">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17" w:type="pct"/>
            <w:tcBorders>
              <w:top w:val="nil"/>
              <w:left w:val="nil"/>
              <w:bottom w:val="single" w:color="000000" w:sz="4" w:space="0"/>
              <w:right w:val="single" w:color="000000" w:sz="4" w:space="0"/>
            </w:tcBorders>
            <w:shd w:val="clear" w:color="auto" w:fill="auto"/>
            <w:vAlign w:val="center"/>
          </w:tcPr>
          <w:p w14:paraId="1E19ACD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7" w:type="pct"/>
            <w:tcBorders>
              <w:top w:val="nil"/>
              <w:left w:val="nil"/>
              <w:bottom w:val="single" w:color="000000" w:sz="4" w:space="0"/>
              <w:right w:val="single" w:color="000000" w:sz="4" w:space="0"/>
            </w:tcBorders>
            <w:shd w:val="clear" w:color="auto" w:fill="auto"/>
            <w:vAlign w:val="center"/>
          </w:tcPr>
          <w:p w14:paraId="192DFA8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1" w:type="pct"/>
            <w:vMerge w:val="continue"/>
            <w:tcBorders>
              <w:top w:val="nil"/>
              <w:left w:val="single" w:color="000000" w:sz="4" w:space="0"/>
              <w:bottom w:val="single" w:color="000000" w:sz="4" w:space="0"/>
              <w:right w:val="single" w:color="000000" w:sz="4" w:space="0"/>
            </w:tcBorders>
            <w:vAlign w:val="center"/>
          </w:tcPr>
          <w:p w14:paraId="3CC7899D">
            <w:pPr>
              <w:widowControl/>
              <w:jc w:val="left"/>
              <w:rPr>
                <w:rFonts w:ascii="Courier New" w:hAnsi="Courier New" w:cs="Courier New"/>
                <w:i/>
                <w:iCs/>
                <w:color w:val="000000"/>
                <w:kern w:val="0"/>
                <w:sz w:val="18"/>
                <w:szCs w:val="18"/>
              </w:rPr>
            </w:pPr>
          </w:p>
        </w:tc>
      </w:tr>
      <w:tr w14:paraId="4FB00C38">
        <w:tblPrEx>
          <w:tblCellMar>
            <w:top w:w="0" w:type="dxa"/>
            <w:left w:w="108" w:type="dxa"/>
            <w:bottom w:w="0" w:type="dxa"/>
            <w:right w:w="108" w:type="dxa"/>
          </w:tblCellMar>
        </w:tblPrEx>
        <w:trPr>
          <w:trHeight w:val="409"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4FD49A2F">
            <w:pPr>
              <w:widowControl/>
              <w:jc w:val="left"/>
              <w:rPr>
                <w:rFonts w:ascii="宋体" w:hAnsi="宋体" w:cs="宋体"/>
                <w:color w:val="000000"/>
                <w:kern w:val="0"/>
                <w:sz w:val="18"/>
                <w:szCs w:val="18"/>
              </w:rPr>
            </w:pPr>
          </w:p>
        </w:tc>
        <w:tc>
          <w:tcPr>
            <w:tcW w:w="759" w:type="pct"/>
            <w:gridSpan w:val="3"/>
            <w:tcBorders>
              <w:top w:val="nil"/>
              <w:left w:val="nil"/>
              <w:bottom w:val="single" w:color="000000" w:sz="4" w:space="0"/>
              <w:right w:val="single" w:color="000000" w:sz="4" w:space="0"/>
            </w:tcBorders>
            <w:shd w:val="clear" w:color="auto" w:fill="auto"/>
            <w:vAlign w:val="center"/>
          </w:tcPr>
          <w:p w14:paraId="6C01A295">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628" w:type="pct"/>
            <w:gridSpan w:val="2"/>
            <w:tcBorders>
              <w:top w:val="nil"/>
              <w:left w:val="nil"/>
              <w:bottom w:val="single" w:color="000000" w:sz="4" w:space="0"/>
              <w:right w:val="single" w:color="000000" w:sz="4" w:space="0"/>
            </w:tcBorders>
            <w:shd w:val="clear" w:color="auto" w:fill="auto"/>
            <w:vAlign w:val="center"/>
          </w:tcPr>
          <w:p w14:paraId="4EC6070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2" w:type="pct"/>
            <w:tcBorders>
              <w:top w:val="nil"/>
              <w:left w:val="nil"/>
              <w:bottom w:val="single" w:color="000000" w:sz="4" w:space="0"/>
              <w:right w:val="single" w:color="000000" w:sz="4" w:space="0"/>
            </w:tcBorders>
            <w:shd w:val="clear" w:color="auto" w:fill="auto"/>
            <w:vAlign w:val="center"/>
          </w:tcPr>
          <w:p w14:paraId="3D8E242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1ABD74D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78" w:type="pct"/>
            <w:tcBorders>
              <w:top w:val="nil"/>
              <w:left w:val="nil"/>
              <w:bottom w:val="single" w:color="000000" w:sz="4" w:space="0"/>
              <w:right w:val="single" w:color="000000" w:sz="4" w:space="0"/>
            </w:tcBorders>
            <w:shd w:val="clear" w:color="auto" w:fill="auto"/>
            <w:vAlign w:val="center"/>
          </w:tcPr>
          <w:p w14:paraId="4B17596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7" w:type="pct"/>
            <w:tcBorders>
              <w:top w:val="nil"/>
              <w:left w:val="nil"/>
              <w:bottom w:val="single" w:color="000000" w:sz="4" w:space="0"/>
              <w:right w:val="single" w:color="000000" w:sz="4" w:space="0"/>
            </w:tcBorders>
            <w:shd w:val="clear" w:color="auto" w:fill="auto"/>
            <w:vAlign w:val="center"/>
          </w:tcPr>
          <w:p w14:paraId="3CFB5C9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7" w:type="pct"/>
            <w:tcBorders>
              <w:top w:val="nil"/>
              <w:left w:val="nil"/>
              <w:bottom w:val="single" w:color="000000" w:sz="4" w:space="0"/>
              <w:right w:val="single" w:color="000000" w:sz="4" w:space="0"/>
            </w:tcBorders>
            <w:shd w:val="clear" w:color="auto" w:fill="auto"/>
            <w:vAlign w:val="center"/>
          </w:tcPr>
          <w:p w14:paraId="10BBD8F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1" w:type="pct"/>
            <w:vMerge w:val="continue"/>
            <w:tcBorders>
              <w:top w:val="nil"/>
              <w:left w:val="single" w:color="000000" w:sz="4" w:space="0"/>
              <w:bottom w:val="single" w:color="000000" w:sz="4" w:space="0"/>
              <w:right w:val="single" w:color="000000" w:sz="4" w:space="0"/>
            </w:tcBorders>
            <w:vAlign w:val="center"/>
          </w:tcPr>
          <w:p w14:paraId="18010026">
            <w:pPr>
              <w:widowControl/>
              <w:jc w:val="left"/>
              <w:rPr>
                <w:rFonts w:ascii="Courier New" w:hAnsi="Courier New" w:cs="Courier New"/>
                <w:i/>
                <w:iCs/>
                <w:color w:val="000000"/>
                <w:kern w:val="0"/>
                <w:sz w:val="18"/>
                <w:szCs w:val="18"/>
              </w:rPr>
            </w:pPr>
          </w:p>
        </w:tc>
      </w:tr>
      <w:tr w14:paraId="5A1FC07A">
        <w:tblPrEx>
          <w:tblCellMar>
            <w:top w:w="0" w:type="dxa"/>
            <w:left w:w="108" w:type="dxa"/>
            <w:bottom w:w="0" w:type="dxa"/>
            <w:right w:w="108" w:type="dxa"/>
          </w:tblCellMar>
        </w:tblPrEx>
        <w:trPr>
          <w:trHeight w:val="360"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75D91BEE">
            <w:pPr>
              <w:widowControl/>
              <w:jc w:val="left"/>
              <w:rPr>
                <w:rFonts w:ascii="宋体" w:hAnsi="宋体" w:cs="宋体"/>
                <w:color w:val="000000"/>
                <w:kern w:val="0"/>
                <w:sz w:val="18"/>
                <w:szCs w:val="18"/>
              </w:rPr>
            </w:pPr>
          </w:p>
        </w:tc>
        <w:tc>
          <w:tcPr>
            <w:tcW w:w="759" w:type="pct"/>
            <w:gridSpan w:val="3"/>
            <w:tcBorders>
              <w:top w:val="nil"/>
              <w:left w:val="nil"/>
              <w:bottom w:val="single" w:color="000000" w:sz="4" w:space="0"/>
              <w:right w:val="single" w:color="000000" w:sz="4" w:space="0"/>
            </w:tcBorders>
            <w:shd w:val="clear" w:color="auto" w:fill="auto"/>
            <w:vAlign w:val="center"/>
          </w:tcPr>
          <w:p w14:paraId="23F62475">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28" w:type="pct"/>
            <w:gridSpan w:val="2"/>
            <w:tcBorders>
              <w:top w:val="nil"/>
              <w:left w:val="nil"/>
              <w:bottom w:val="single" w:color="000000" w:sz="4" w:space="0"/>
              <w:right w:val="single" w:color="000000" w:sz="4" w:space="0"/>
            </w:tcBorders>
            <w:shd w:val="clear" w:color="auto" w:fill="auto"/>
            <w:vAlign w:val="center"/>
          </w:tcPr>
          <w:p w14:paraId="56333E5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2" w:type="pct"/>
            <w:tcBorders>
              <w:top w:val="nil"/>
              <w:left w:val="nil"/>
              <w:bottom w:val="single" w:color="000000" w:sz="4" w:space="0"/>
              <w:right w:val="single" w:color="000000" w:sz="4" w:space="0"/>
            </w:tcBorders>
            <w:shd w:val="clear" w:color="auto" w:fill="auto"/>
            <w:vAlign w:val="center"/>
          </w:tcPr>
          <w:p w14:paraId="678A6C9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02C4717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78" w:type="pct"/>
            <w:tcBorders>
              <w:top w:val="nil"/>
              <w:left w:val="nil"/>
              <w:bottom w:val="single" w:color="000000" w:sz="4" w:space="0"/>
              <w:right w:val="single" w:color="000000" w:sz="4" w:space="0"/>
            </w:tcBorders>
            <w:shd w:val="clear" w:color="auto" w:fill="auto"/>
            <w:vAlign w:val="center"/>
          </w:tcPr>
          <w:p w14:paraId="2B7FCB8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7" w:type="pct"/>
            <w:tcBorders>
              <w:top w:val="nil"/>
              <w:left w:val="nil"/>
              <w:bottom w:val="single" w:color="000000" w:sz="4" w:space="0"/>
              <w:right w:val="single" w:color="000000" w:sz="4" w:space="0"/>
            </w:tcBorders>
            <w:shd w:val="clear" w:color="auto" w:fill="auto"/>
            <w:vAlign w:val="center"/>
          </w:tcPr>
          <w:p w14:paraId="47F19AA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7" w:type="pct"/>
            <w:tcBorders>
              <w:top w:val="nil"/>
              <w:left w:val="nil"/>
              <w:bottom w:val="single" w:color="000000" w:sz="4" w:space="0"/>
              <w:right w:val="single" w:color="000000" w:sz="4" w:space="0"/>
            </w:tcBorders>
            <w:shd w:val="clear" w:color="auto" w:fill="auto"/>
            <w:vAlign w:val="center"/>
          </w:tcPr>
          <w:p w14:paraId="2871D69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1" w:type="pct"/>
            <w:vMerge w:val="continue"/>
            <w:tcBorders>
              <w:top w:val="nil"/>
              <w:left w:val="single" w:color="000000" w:sz="4" w:space="0"/>
              <w:bottom w:val="single" w:color="000000" w:sz="4" w:space="0"/>
              <w:right w:val="single" w:color="000000" w:sz="4" w:space="0"/>
            </w:tcBorders>
            <w:vAlign w:val="center"/>
          </w:tcPr>
          <w:p w14:paraId="14AE76E8">
            <w:pPr>
              <w:widowControl/>
              <w:jc w:val="left"/>
              <w:rPr>
                <w:rFonts w:ascii="Courier New" w:hAnsi="Courier New" w:cs="Courier New"/>
                <w:i/>
                <w:iCs/>
                <w:color w:val="000000"/>
                <w:kern w:val="0"/>
                <w:sz w:val="18"/>
                <w:szCs w:val="18"/>
              </w:rPr>
            </w:pPr>
          </w:p>
        </w:tc>
      </w:tr>
      <w:tr w14:paraId="0FC6E5AD">
        <w:tblPrEx>
          <w:tblCellMar>
            <w:top w:w="0" w:type="dxa"/>
            <w:left w:w="108" w:type="dxa"/>
            <w:bottom w:w="0" w:type="dxa"/>
            <w:right w:w="108" w:type="dxa"/>
          </w:tblCellMar>
        </w:tblPrEx>
        <w:trPr>
          <w:trHeight w:val="338"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37CA2216">
            <w:pPr>
              <w:widowControl/>
              <w:jc w:val="left"/>
              <w:rPr>
                <w:rFonts w:ascii="宋体" w:hAnsi="宋体" w:cs="宋体"/>
                <w:color w:val="000000"/>
                <w:kern w:val="0"/>
                <w:sz w:val="18"/>
                <w:szCs w:val="18"/>
              </w:rPr>
            </w:pPr>
          </w:p>
        </w:tc>
        <w:tc>
          <w:tcPr>
            <w:tcW w:w="759" w:type="pct"/>
            <w:gridSpan w:val="3"/>
            <w:tcBorders>
              <w:top w:val="nil"/>
              <w:left w:val="nil"/>
              <w:bottom w:val="single" w:color="000000" w:sz="4" w:space="0"/>
              <w:right w:val="single" w:color="000000" w:sz="4" w:space="0"/>
            </w:tcBorders>
            <w:shd w:val="clear" w:color="auto" w:fill="auto"/>
            <w:vAlign w:val="center"/>
          </w:tcPr>
          <w:p w14:paraId="13046BB3">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28" w:type="pct"/>
            <w:gridSpan w:val="2"/>
            <w:tcBorders>
              <w:top w:val="nil"/>
              <w:left w:val="nil"/>
              <w:bottom w:val="single" w:color="000000" w:sz="4" w:space="0"/>
              <w:right w:val="single" w:color="000000" w:sz="4" w:space="0"/>
            </w:tcBorders>
            <w:shd w:val="clear" w:color="auto" w:fill="auto"/>
            <w:vAlign w:val="center"/>
          </w:tcPr>
          <w:p w14:paraId="690F401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2" w:type="pct"/>
            <w:tcBorders>
              <w:top w:val="nil"/>
              <w:left w:val="nil"/>
              <w:bottom w:val="single" w:color="000000" w:sz="4" w:space="0"/>
              <w:right w:val="single" w:color="000000" w:sz="4" w:space="0"/>
            </w:tcBorders>
            <w:shd w:val="clear" w:color="auto" w:fill="auto"/>
            <w:vAlign w:val="center"/>
          </w:tcPr>
          <w:p w14:paraId="6968227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38793AD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78" w:type="pct"/>
            <w:tcBorders>
              <w:top w:val="nil"/>
              <w:left w:val="nil"/>
              <w:bottom w:val="single" w:color="000000" w:sz="4" w:space="0"/>
              <w:right w:val="single" w:color="000000" w:sz="4" w:space="0"/>
            </w:tcBorders>
            <w:shd w:val="clear" w:color="auto" w:fill="auto"/>
            <w:vAlign w:val="center"/>
          </w:tcPr>
          <w:p w14:paraId="7D220BF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28DE1FE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7" w:type="pct"/>
            <w:tcBorders>
              <w:top w:val="nil"/>
              <w:left w:val="nil"/>
              <w:bottom w:val="single" w:color="000000" w:sz="4" w:space="0"/>
              <w:right w:val="single" w:color="000000" w:sz="4" w:space="0"/>
            </w:tcBorders>
            <w:shd w:val="clear" w:color="auto" w:fill="auto"/>
            <w:vAlign w:val="center"/>
          </w:tcPr>
          <w:p w14:paraId="2EFCC29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1" w:type="pct"/>
            <w:vMerge w:val="continue"/>
            <w:tcBorders>
              <w:top w:val="nil"/>
              <w:left w:val="single" w:color="000000" w:sz="4" w:space="0"/>
              <w:bottom w:val="single" w:color="000000" w:sz="4" w:space="0"/>
              <w:right w:val="single" w:color="000000" w:sz="4" w:space="0"/>
            </w:tcBorders>
            <w:vAlign w:val="center"/>
          </w:tcPr>
          <w:p w14:paraId="08FE392C">
            <w:pPr>
              <w:widowControl/>
              <w:jc w:val="left"/>
              <w:rPr>
                <w:rFonts w:ascii="Courier New" w:hAnsi="Courier New" w:cs="Courier New"/>
                <w:i/>
                <w:iCs/>
                <w:color w:val="000000"/>
                <w:kern w:val="0"/>
                <w:sz w:val="18"/>
                <w:szCs w:val="18"/>
              </w:rPr>
            </w:pPr>
          </w:p>
        </w:tc>
      </w:tr>
      <w:tr w14:paraId="6EC0D2D3">
        <w:tblPrEx>
          <w:tblCellMar>
            <w:top w:w="0" w:type="dxa"/>
            <w:left w:w="108" w:type="dxa"/>
            <w:bottom w:w="0" w:type="dxa"/>
            <w:right w:w="108" w:type="dxa"/>
          </w:tblCellMar>
        </w:tblPrEx>
        <w:trPr>
          <w:trHeight w:val="454" w:hRule="atLeast"/>
        </w:trPr>
        <w:tc>
          <w:tcPr>
            <w:tcW w:w="430"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626420BC">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759" w:type="pct"/>
            <w:gridSpan w:val="3"/>
            <w:tcBorders>
              <w:top w:val="nil"/>
              <w:left w:val="nil"/>
              <w:bottom w:val="single" w:color="000000" w:sz="4" w:space="0"/>
              <w:right w:val="single" w:color="000000" w:sz="4" w:space="0"/>
            </w:tcBorders>
            <w:shd w:val="clear" w:color="auto" w:fill="auto"/>
            <w:vAlign w:val="center"/>
          </w:tcPr>
          <w:p w14:paraId="591A22E6">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28" w:type="pct"/>
            <w:gridSpan w:val="2"/>
            <w:tcBorders>
              <w:top w:val="nil"/>
              <w:left w:val="nil"/>
              <w:bottom w:val="single" w:color="000000" w:sz="4" w:space="0"/>
              <w:right w:val="single" w:color="000000" w:sz="4" w:space="0"/>
            </w:tcBorders>
            <w:shd w:val="clear" w:color="auto" w:fill="auto"/>
            <w:vAlign w:val="center"/>
          </w:tcPr>
          <w:p w14:paraId="308B0B2C">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522" w:type="pct"/>
            <w:tcBorders>
              <w:top w:val="nil"/>
              <w:left w:val="nil"/>
              <w:bottom w:val="single" w:color="000000" w:sz="4" w:space="0"/>
              <w:right w:val="single" w:color="000000" w:sz="4" w:space="0"/>
            </w:tcBorders>
            <w:shd w:val="clear" w:color="auto" w:fill="auto"/>
            <w:vAlign w:val="center"/>
          </w:tcPr>
          <w:p w14:paraId="20903A58">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7" w:type="pct"/>
            <w:tcBorders>
              <w:top w:val="nil"/>
              <w:left w:val="nil"/>
              <w:bottom w:val="single" w:color="000000" w:sz="4" w:space="0"/>
              <w:right w:val="single" w:color="000000" w:sz="4" w:space="0"/>
            </w:tcBorders>
            <w:shd w:val="clear" w:color="auto" w:fill="auto"/>
            <w:vAlign w:val="center"/>
          </w:tcPr>
          <w:p w14:paraId="64499E1C">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354" w:type="pct"/>
            <w:tcBorders>
              <w:top w:val="nil"/>
              <w:left w:val="nil"/>
              <w:bottom w:val="single" w:color="000000" w:sz="4" w:space="0"/>
              <w:right w:val="single" w:color="000000" w:sz="4" w:space="0"/>
            </w:tcBorders>
            <w:shd w:val="clear" w:color="auto" w:fill="auto"/>
            <w:vAlign w:val="center"/>
          </w:tcPr>
          <w:p w14:paraId="2A808FA9">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77" w:type="pct"/>
            <w:tcBorders>
              <w:top w:val="nil"/>
              <w:left w:val="nil"/>
              <w:bottom w:val="single" w:color="000000" w:sz="4" w:space="0"/>
              <w:right w:val="single" w:color="000000" w:sz="4" w:space="0"/>
            </w:tcBorders>
            <w:shd w:val="clear" w:color="auto" w:fill="auto"/>
            <w:vAlign w:val="center"/>
          </w:tcPr>
          <w:p w14:paraId="6A6B7852">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78" w:type="pct"/>
            <w:tcBorders>
              <w:top w:val="nil"/>
              <w:left w:val="nil"/>
              <w:bottom w:val="single" w:color="000000" w:sz="4" w:space="0"/>
              <w:right w:val="single" w:color="000000" w:sz="4" w:space="0"/>
            </w:tcBorders>
            <w:shd w:val="clear" w:color="auto" w:fill="auto"/>
            <w:vAlign w:val="center"/>
          </w:tcPr>
          <w:p w14:paraId="7593133C">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17" w:type="pct"/>
            <w:tcBorders>
              <w:top w:val="nil"/>
              <w:left w:val="nil"/>
              <w:bottom w:val="single" w:color="000000" w:sz="4" w:space="0"/>
              <w:right w:val="single" w:color="000000" w:sz="4" w:space="0"/>
            </w:tcBorders>
            <w:shd w:val="clear" w:color="auto" w:fill="auto"/>
            <w:vAlign w:val="center"/>
          </w:tcPr>
          <w:p w14:paraId="5C21B818">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177" w:type="pct"/>
            <w:tcBorders>
              <w:top w:val="nil"/>
              <w:left w:val="nil"/>
              <w:bottom w:val="single" w:color="000000" w:sz="4" w:space="0"/>
              <w:right w:val="single" w:color="000000" w:sz="4" w:space="0"/>
            </w:tcBorders>
            <w:shd w:val="clear" w:color="auto" w:fill="auto"/>
            <w:vAlign w:val="center"/>
          </w:tcPr>
          <w:p w14:paraId="50EEAB5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81" w:type="pct"/>
            <w:tcBorders>
              <w:top w:val="nil"/>
              <w:left w:val="nil"/>
              <w:bottom w:val="single" w:color="000000" w:sz="4" w:space="0"/>
              <w:right w:val="single" w:color="000000" w:sz="4" w:space="0"/>
            </w:tcBorders>
            <w:shd w:val="clear" w:color="auto" w:fill="auto"/>
            <w:vAlign w:val="center"/>
          </w:tcPr>
          <w:p w14:paraId="4E152E63">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D452144">
        <w:tblPrEx>
          <w:tblCellMar>
            <w:top w:w="0" w:type="dxa"/>
            <w:left w:w="108" w:type="dxa"/>
            <w:bottom w:w="0" w:type="dxa"/>
            <w:right w:w="108" w:type="dxa"/>
          </w:tblCellMar>
        </w:tblPrEx>
        <w:trPr>
          <w:trHeight w:val="338"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0236F011">
            <w:pPr>
              <w:widowControl/>
              <w:jc w:val="left"/>
              <w:rPr>
                <w:rFonts w:ascii="宋体" w:hAnsi="宋体" w:cs="宋体"/>
                <w:color w:val="000000"/>
                <w:kern w:val="0"/>
                <w:sz w:val="18"/>
                <w:szCs w:val="18"/>
              </w:rPr>
            </w:pPr>
          </w:p>
        </w:tc>
        <w:tc>
          <w:tcPr>
            <w:tcW w:w="759"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1AC1C4C4">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28" w:type="pct"/>
            <w:gridSpan w:val="2"/>
            <w:tcBorders>
              <w:top w:val="nil"/>
              <w:left w:val="nil"/>
              <w:bottom w:val="single" w:color="000000" w:sz="4" w:space="0"/>
              <w:right w:val="single" w:color="000000" w:sz="4" w:space="0"/>
            </w:tcBorders>
            <w:shd w:val="clear" w:color="auto" w:fill="auto"/>
            <w:vAlign w:val="center"/>
          </w:tcPr>
          <w:p w14:paraId="5CFD3E68">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522" w:type="pct"/>
            <w:tcBorders>
              <w:top w:val="nil"/>
              <w:left w:val="nil"/>
              <w:bottom w:val="single" w:color="000000" w:sz="4" w:space="0"/>
              <w:right w:val="single" w:color="000000" w:sz="4" w:space="0"/>
            </w:tcBorders>
            <w:shd w:val="clear" w:color="auto" w:fill="auto"/>
            <w:vAlign w:val="center"/>
          </w:tcPr>
          <w:p w14:paraId="2D7611C2">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学生人数</w:t>
            </w:r>
          </w:p>
        </w:tc>
        <w:tc>
          <w:tcPr>
            <w:tcW w:w="177" w:type="pct"/>
            <w:tcBorders>
              <w:top w:val="nil"/>
              <w:left w:val="nil"/>
              <w:bottom w:val="single" w:color="000000" w:sz="4" w:space="0"/>
              <w:right w:val="single" w:color="000000" w:sz="4" w:space="0"/>
            </w:tcBorders>
            <w:shd w:val="clear" w:color="auto" w:fill="auto"/>
            <w:vAlign w:val="center"/>
          </w:tcPr>
          <w:p w14:paraId="3883A42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4" w:type="pct"/>
            <w:tcBorders>
              <w:top w:val="nil"/>
              <w:left w:val="nil"/>
              <w:bottom w:val="single" w:color="000000" w:sz="4" w:space="0"/>
              <w:right w:val="single" w:color="000000" w:sz="4" w:space="0"/>
            </w:tcBorders>
            <w:shd w:val="clear" w:color="auto" w:fill="auto"/>
            <w:vAlign w:val="center"/>
          </w:tcPr>
          <w:p w14:paraId="724A3567">
            <w:pPr>
              <w:widowControl/>
              <w:jc w:val="center"/>
              <w:rPr>
                <w:rFonts w:ascii="宋体" w:hAnsi="宋体" w:cs="宋体"/>
                <w:color w:val="000000"/>
                <w:kern w:val="0"/>
                <w:sz w:val="18"/>
                <w:szCs w:val="18"/>
              </w:rPr>
            </w:pPr>
            <w:r>
              <w:rPr>
                <w:rFonts w:hint="eastAsia" w:ascii="宋体" w:hAnsi="宋体" w:cs="宋体"/>
                <w:color w:val="000000"/>
                <w:kern w:val="0"/>
                <w:sz w:val="18"/>
                <w:szCs w:val="18"/>
              </w:rPr>
              <w:t>477</w:t>
            </w:r>
          </w:p>
        </w:tc>
        <w:tc>
          <w:tcPr>
            <w:tcW w:w="177" w:type="pct"/>
            <w:tcBorders>
              <w:top w:val="nil"/>
              <w:left w:val="nil"/>
              <w:bottom w:val="single" w:color="000000" w:sz="4" w:space="0"/>
              <w:right w:val="single" w:color="000000" w:sz="4" w:space="0"/>
            </w:tcBorders>
            <w:shd w:val="clear" w:color="auto" w:fill="auto"/>
            <w:vAlign w:val="center"/>
          </w:tcPr>
          <w:p w14:paraId="43EEBAE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378" w:type="pct"/>
            <w:tcBorders>
              <w:top w:val="nil"/>
              <w:left w:val="nil"/>
              <w:bottom w:val="single" w:color="000000" w:sz="4" w:space="0"/>
              <w:right w:val="single" w:color="000000" w:sz="4" w:space="0"/>
            </w:tcBorders>
            <w:shd w:val="clear" w:color="auto" w:fill="auto"/>
            <w:vAlign w:val="center"/>
          </w:tcPr>
          <w:p w14:paraId="37011D3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296BC67B">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77" w:type="pct"/>
            <w:tcBorders>
              <w:top w:val="nil"/>
              <w:left w:val="nil"/>
              <w:bottom w:val="single" w:color="000000" w:sz="4" w:space="0"/>
              <w:right w:val="single" w:color="000000" w:sz="4" w:space="0"/>
            </w:tcBorders>
            <w:shd w:val="clear" w:color="auto" w:fill="auto"/>
            <w:vAlign w:val="center"/>
          </w:tcPr>
          <w:p w14:paraId="33DBFDE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tcBorders>
              <w:top w:val="nil"/>
              <w:left w:val="nil"/>
              <w:bottom w:val="single" w:color="000000" w:sz="4" w:space="0"/>
              <w:right w:val="single" w:color="000000" w:sz="4" w:space="0"/>
            </w:tcBorders>
            <w:shd w:val="clear" w:color="auto" w:fill="auto"/>
            <w:vAlign w:val="center"/>
          </w:tcPr>
          <w:p w14:paraId="58BAE96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CBF27C1">
        <w:tblPrEx>
          <w:tblCellMar>
            <w:top w:w="0" w:type="dxa"/>
            <w:left w:w="108" w:type="dxa"/>
            <w:bottom w:w="0" w:type="dxa"/>
            <w:right w:w="108" w:type="dxa"/>
          </w:tblCellMar>
        </w:tblPrEx>
        <w:trPr>
          <w:trHeight w:val="338"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65A96DE9">
            <w:pPr>
              <w:widowControl/>
              <w:jc w:val="left"/>
              <w:rPr>
                <w:rFonts w:ascii="宋体" w:hAnsi="宋体" w:cs="宋体"/>
                <w:color w:val="000000"/>
                <w:kern w:val="0"/>
                <w:sz w:val="18"/>
                <w:szCs w:val="18"/>
              </w:rPr>
            </w:pPr>
          </w:p>
        </w:tc>
        <w:tc>
          <w:tcPr>
            <w:tcW w:w="759" w:type="pct"/>
            <w:gridSpan w:val="3"/>
            <w:vMerge w:val="continue"/>
            <w:tcBorders>
              <w:top w:val="nil"/>
              <w:left w:val="single" w:color="000000" w:sz="4" w:space="0"/>
              <w:bottom w:val="single" w:color="000000" w:sz="4" w:space="0"/>
              <w:right w:val="single" w:color="000000" w:sz="4" w:space="0"/>
            </w:tcBorders>
            <w:vAlign w:val="center"/>
          </w:tcPr>
          <w:p w14:paraId="2482D023">
            <w:pPr>
              <w:widowControl/>
              <w:jc w:val="left"/>
              <w:rPr>
                <w:rFonts w:ascii="宋体" w:hAnsi="宋体" w:cs="宋体"/>
                <w:color w:val="000000"/>
                <w:kern w:val="0"/>
                <w:sz w:val="18"/>
                <w:szCs w:val="18"/>
              </w:rPr>
            </w:pPr>
          </w:p>
        </w:tc>
        <w:tc>
          <w:tcPr>
            <w:tcW w:w="628" w:type="pct"/>
            <w:gridSpan w:val="2"/>
            <w:tcBorders>
              <w:top w:val="nil"/>
              <w:left w:val="nil"/>
              <w:bottom w:val="single" w:color="000000" w:sz="4" w:space="0"/>
              <w:right w:val="single" w:color="000000" w:sz="4" w:space="0"/>
            </w:tcBorders>
            <w:shd w:val="clear" w:color="auto" w:fill="auto"/>
            <w:vAlign w:val="center"/>
          </w:tcPr>
          <w:p w14:paraId="3DE8AF99">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522" w:type="pct"/>
            <w:tcBorders>
              <w:top w:val="nil"/>
              <w:left w:val="nil"/>
              <w:bottom w:val="single" w:color="000000" w:sz="4" w:space="0"/>
              <w:right w:val="single" w:color="000000" w:sz="4" w:space="0"/>
            </w:tcBorders>
            <w:shd w:val="clear" w:color="auto" w:fill="auto"/>
            <w:vAlign w:val="center"/>
          </w:tcPr>
          <w:p w14:paraId="60F06A14">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完成时间</w:t>
            </w:r>
          </w:p>
        </w:tc>
        <w:tc>
          <w:tcPr>
            <w:tcW w:w="177" w:type="pct"/>
            <w:tcBorders>
              <w:top w:val="nil"/>
              <w:left w:val="nil"/>
              <w:bottom w:val="single" w:color="000000" w:sz="4" w:space="0"/>
              <w:right w:val="single" w:color="000000" w:sz="4" w:space="0"/>
            </w:tcBorders>
            <w:shd w:val="clear" w:color="auto" w:fill="auto"/>
            <w:vAlign w:val="center"/>
          </w:tcPr>
          <w:p w14:paraId="3B3CF38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4" w:type="pct"/>
            <w:tcBorders>
              <w:top w:val="nil"/>
              <w:left w:val="nil"/>
              <w:bottom w:val="single" w:color="000000" w:sz="4" w:space="0"/>
              <w:right w:val="single" w:color="000000" w:sz="4" w:space="0"/>
            </w:tcBorders>
            <w:shd w:val="clear" w:color="auto" w:fill="auto"/>
            <w:vAlign w:val="center"/>
          </w:tcPr>
          <w:p w14:paraId="7C571474">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77" w:type="pct"/>
            <w:tcBorders>
              <w:top w:val="nil"/>
              <w:left w:val="nil"/>
              <w:bottom w:val="single" w:color="000000" w:sz="4" w:space="0"/>
              <w:right w:val="single" w:color="000000" w:sz="4" w:space="0"/>
            </w:tcBorders>
            <w:shd w:val="clear" w:color="auto" w:fill="auto"/>
            <w:vAlign w:val="center"/>
          </w:tcPr>
          <w:p w14:paraId="0A9EA231">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378" w:type="pct"/>
            <w:tcBorders>
              <w:top w:val="nil"/>
              <w:left w:val="nil"/>
              <w:bottom w:val="single" w:color="000000" w:sz="4" w:space="0"/>
              <w:right w:val="single" w:color="000000" w:sz="4" w:space="0"/>
            </w:tcBorders>
            <w:shd w:val="clear" w:color="auto" w:fill="auto"/>
            <w:vAlign w:val="center"/>
          </w:tcPr>
          <w:p w14:paraId="1360390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72ABE2B1">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77" w:type="pct"/>
            <w:tcBorders>
              <w:top w:val="nil"/>
              <w:left w:val="nil"/>
              <w:bottom w:val="single" w:color="000000" w:sz="4" w:space="0"/>
              <w:right w:val="single" w:color="000000" w:sz="4" w:space="0"/>
            </w:tcBorders>
            <w:shd w:val="clear" w:color="auto" w:fill="auto"/>
            <w:vAlign w:val="center"/>
          </w:tcPr>
          <w:p w14:paraId="041B118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tcBorders>
              <w:top w:val="nil"/>
              <w:left w:val="nil"/>
              <w:bottom w:val="single" w:color="000000" w:sz="4" w:space="0"/>
              <w:right w:val="single" w:color="000000" w:sz="4" w:space="0"/>
            </w:tcBorders>
            <w:shd w:val="clear" w:color="auto" w:fill="auto"/>
            <w:vAlign w:val="center"/>
          </w:tcPr>
          <w:p w14:paraId="3DCED5A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451149F">
        <w:tblPrEx>
          <w:tblCellMar>
            <w:top w:w="0" w:type="dxa"/>
            <w:left w:w="108" w:type="dxa"/>
            <w:bottom w:w="0" w:type="dxa"/>
            <w:right w:w="108" w:type="dxa"/>
          </w:tblCellMar>
        </w:tblPrEx>
        <w:trPr>
          <w:trHeight w:val="338"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616E3236">
            <w:pPr>
              <w:widowControl/>
              <w:jc w:val="left"/>
              <w:rPr>
                <w:rFonts w:ascii="宋体" w:hAnsi="宋体" w:cs="宋体"/>
                <w:color w:val="000000"/>
                <w:kern w:val="0"/>
                <w:sz w:val="18"/>
                <w:szCs w:val="18"/>
              </w:rPr>
            </w:pPr>
          </w:p>
        </w:tc>
        <w:tc>
          <w:tcPr>
            <w:tcW w:w="759" w:type="pct"/>
            <w:gridSpan w:val="3"/>
            <w:tcBorders>
              <w:top w:val="nil"/>
              <w:left w:val="nil"/>
              <w:bottom w:val="single" w:color="000000" w:sz="4" w:space="0"/>
              <w:right w:val="single" w:color="000000" w:sz="4" w:space="0"/>
            </w:tcBorders>
            <w:shd w:val="clear" w:color="auto" w:fill="auto"/>
            <w:vAlign w:val="center"/>
          </w:tcPr>
          <w:p w14:paraId="693CFA5E">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28" w:type="pct"/>
            <w:gridSpan w:val="2"/>
            <w:tcBorders>
              <w:top w:val="nil"/>
              <w:left w:val="nil"/>
              <w:bottom w:val="single" w:color="000000" w:sz="4" w:space="0"/>
              <w:right w:val="single" w:color="000000" w:sz="4" w:space="0"/>
            </w:tcBorders>
            <w:shd w:val="clear" w:color="auto" w:fill="auto"/>
            <w:vAlign w:val="center"/>
          </w:tcPr>
          <w:p w14:paraId="0B889EC6">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522" w:type="pct"/>
            <w:tcBorders>
              <w:top w:val="nil"/>
              <w:left w:val="nil"/>
              <w:bottom w:val="single" w:color="000000" w:sz="4" w:space="0"/>
              <w:right w:val="single" w:color="000000" w:sz="4" w:space="0"/>
            </w:tcBorders>
            <w:shd w:val="clear" w:color="auto" w:fill="auto"/>
            <w:vAlign w:val="center"/>
          </w:tcPr>
          <w:p w14:paraId="0D640D65">
            <w:pPr>
              <w:widowControl/>
              <w:jc w:val="center"/>
              <w:rPr>
                <w:rFonts w:ascii="宋体" w:hAnsi="宋体" w:cs="宋体"/>
                <w:color w:val="000000"/>
                <w:kern w:val="0"/>
                <w:sz w:val="18"/>
                <w:szCs w:val="18"/>
              </w:rPr>
            </w:pPr>
            <w:r>
              <w:rPr>
                <w:rFonts w:hint="eastAsia" w:ascii="宋体" w:hAnsi="宋体" w:cs="宋体"/>
                <w:color w:val="000000"/>
                <w:kern w:val="0"/>
                <w:sz w:val="18"/>
                <w:szCs w:val="18"/>
              </w:rPr>
              <w:t>提升学生体质</w:t>
            </w:r>
          </w:p>
        </w:tc>
        <w:tc>
          <w:tcPr>
            <w:tcW w:w="177" w:type="pct"/>
            <w:tcBorders>
              <w:top w:val="nil"/>
              <w:left w:val="nil"/>
              <w:bottom w:val="single" w:color="000000" w:sz="4" w:space="0"/>
              <w:right w:val="single" w:color="000000" w:sz="4" w:space="0"/>
            </w:tcBorders>
            <w:shd w:val="clear" w:color="auto" w:fill="auto"/>
            <w:vAlign w:val="center"/>
          </w:tcPr>
          <w:p w14:paraId="6BBA4191">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354" w:type="pct"/>
            <w:tcBorders>
              <w:top w:val="nil"/>
              <w:left w:val="nil"/>
              <w:bottom w:val="single" w:color="000000" w:sz="4" w:space="0"/>
              <w:right w:val="single" w:color="000000" w:sz="4" w:space="0"/>
            </w:tcBorders>
            <w:shd w:val="clear" w:color="auto" w:fill="auto"/>
            <w:vAlign w:val="center"/>
          </w:tcPr>
          <w:p w14:paraId="3567B76A">
            <w:pPr>
              <w:widowControl/>
              <w:jc w:val="center"/>
              <w:rPr>
                <w:rFonts w:ascii="宋体" w:hAnsi="宋体" w:cs="宋体"/>
                <w:color w:val="000000"/>
                <w:kern w:val="0"/>
                <w:sz w:val="18"/>
                <w:szCs w:val="18"/>
              </w:rPr>
            </w:pPr>
            <w:r>
              <w:rPr>
                <w:rFonts w:hint="eastAsia" w:ascii="宋体" w:hAnsi="宋体" w:cs="宋体"/>
                <w:color w:val="000000"/>
                <w:kern w:val="0"/>
                <w:sz w:val="18"/>
                <w:szCs w:val="18"/>
              </w:rPr>
              <w:t>高</w:t>
            </w:r>
          </w:p>
        </w:tc>
        <w:tc>
          <w:tcPr>
            <w:tcW w:w="177" w:type="pct"/>
            <w:tcBorders>
              <w:top w:val="nil"/>
              <w:left w:val="nil"/>
              <w:bottom w:val="single" w:color="000000" w:sz="4" w:space="0"/>
              <w:right w:val="single" w:color="000000" w:sz="4" w:space="0"/>
            </w:tcBorders>
            <w:shd w:val="clear" w:color="auto" w:fill="auto"/>
            <w:vAlign w:val="center"/>
          </w:tcPr>
          <w:p w14:paraId="31583DE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78" w:type="pct"/>
            <w:tcBorders>
              <w:top w:val="nil"/>
              <w:left w:val="nil"/>
              <w:bottom w:val="single" w:color="000000" w:sz="4" w:space="0"/>
              <w:right w:val="single" w:color="000000" w:sz="4" w:space="0"/>
            </w:tcBorders>
            <w:shd w:val="clear" w:color="auto" w:fill="auto"/>
            <w:vAlign w:val="center"/>
          </w:tcPr>
          <w:p w14:paraId="47C9CF6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3439465F">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77" w:type="pct"/>
            <w:tcBorders>
              <w:top w:val="nil"/>
              <w:left w:val="nil"/>
              <w:bottom w:val="single" w:color="000000" w:sz="4" w:space="0"/>
              <w:right w:val="single" w:color="000000" w:sz="4" w:space="0"/>
            </w:tcBorders>
            <w:shd w:val="clear" w:color="auto" w:fill="auto"/>
            <w:vAlign w:val="center"/>
          </w:tcPr>
          <w:p w14:paraId="0928AC1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tcBorders>
              <w:top w:val="nil"/>
              <w:left w:val="nil"/>
              <w:bottom w:val="single" w:color="000000" w:sz="4" w:space="0"/>
              <w:right w:val="single" w:color="000000" w:sz="4" w:space="0"/>
            </w:tcBorders>
            <w:shd w:val="clear" w:color="auto" w:fill="auto"/>
            <w:vAlign w:val="center"/>
          </w:tcPr>
          <w:p w14:paraId="2219F4E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6FD9DB5">
        <w:tblPrEx>
          <w:tblCellMar>
            <w:top w:w="0" w:type="dxa"/>
            <w:left w:w="108" w:type="dxa"/>
            <w:bottom w:w="0" w:type="dxa"/>
            <w:right w:w="108" w:type="dxa"/>
          </w:tblCellMar>
        </w:tblPrEx>
        <w:trPr>
          <w:trHeight w:val="454"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42086CAC">
            <w:pPr>
              <w:widowControl/>
              <w:jc w:val="left"/>
              <w:rPr>
                <w:rFonts w:ascii="宋体" w:hAnsi="宋体" w:cs="宋体"/>
                <w:color w:val="000000"/>
                <w:kern w:val="0"/>
                <w:sz w:val="18"/>
                <w:szCs w:val="18"/>
              </w:rPr>
            </w:pPr>
          </w:p>
        </w:tc>
        <w:tc>
          <w:tcPr>
            <w:tcW w:w="759" w:type="pct"/>
            <w:gridSpan w:val="3"/>
            <w:tcBorders>
              <w:top w:val="nil"/>
              <w:left w:val="nil"/>
              <w:bottom w:val="single" w:color="000000" w:sz="4" w:space="0"/>
              <w:right w:val="single" w:color="000000" w:sz="4" w:space="0"/>
            </w:tcBorders>
            <w:shd w:val="clear" w:color="auto" w:fill="auto"/>
            <w:vAlign w:val="center"/>
          </w:tcPr>
          <w:p w14:paraId="7668A802">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28" w:type="pct"/>
            <w:gridSpan w:val="2"/>
            <w:tcBorders>
              <w:top w:val="nil"/>
              <w:left w:val="nil"/>
              <w:bottom w:val="single" w:color="000000" w:sz="4" w:space="0"/>
              <w:right w:val="single" w:color="000000" w:sz="4" w:space="0"/>
            </w:tcBorders>
            <w:shd w:val="clear" w:color="auto" w:fill="auto"/>
            <w:vAlign w:val="center"/>
          </w:tcPr>
          <w:p w14:paraId="2F1CCE27">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522" w:type="pct"/>
            <w:tcBorders>
              <w:top w:val="nil"/>
              <w:left w:val="nil"/>
              <w:bottom w:val="single" w:color="000000" w:sz="4" w:space="0"/>
              <w:right w:val="single" w:color="000000" w:sz="4" w:space="0"/>
            </w:tcBorders>
            <w:shd w:val="clear" w:color="auto" w:fill="auto"/>
            <w:vAlign w:val="center"/>
          </w:tcPr>
          <w:p w14:paraId="25BF88C9">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学生及家长满意度</w:t>
            </w:r>
          </w:p>
        </w:tc>
        <w:tc>
          <w:tcPr>
            <w:tcW w:w="177" w:type="pct"/>
            <w:tcBorders>
              <w:top w:val="nil"/>
              <w:left w:val="nil"/>
              <w:bottom w:val="single" w:color="000000" w:sz="4" w:space="0"/>
              <w:right w:val="single" w:color="000000" w:sz="4" w:space="0"/>
            </w:tcBorders>
            <w:shd w:val="clear" w:color="auto" w:fill="auto"/>
            <w:vAlign w:val="center"/>
          </w:tcPr>
          <w:p w14:paraId="3F26CE2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4" w:type="pct"/>
            <w:tcBorders>
              <w:top w:val="nil"/>
              <w:left w:val="nil"/>
              <w:bottom w:val="single" w:color="000000" w:sz="4" w:space="0"/>
              <w:right w:val="single" w:color="000000" w:sz="4" w:space="0"/>
            </w:tcBorders>
            <w:shd w:val="clear" w:color="auto" w:fill="auto"/>
            <w:vAlign w:val="center"/>
          </w:tcPr>
          <w:p w14:paraId="0A46BA06">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77" w:type="pct"/>
            <w:tcBorders>
              <w:top w:val="nil"/>
              <w:left w:val="nil"/>
              <w:bottom w:val="single" w:color="000000" w:sz="4" w:space="0"/>
              <w:right w:val="single" w:color="000000" w:sz="4" w:space="0"/>
            </w:tcBorders>
            <w:shd w:val="clear" w:color="auto" w:fill="auto"/>
            <w:vAlign w:val="center"/>
          </w:tcPr>
          <w:p w14:paraId="3365DC2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78" w:type="pct"/>
            <w:tcBorders>
              <w:top w:val="nil"/>
              <w:left w:val="nil"/>
              <w:bottom w:val="single" w:color="000000" w:sz="4" w:space="0"/>
              <w:right w:val="single" w:color="000000" w:sz="4" w:space="0"/>
            </w:tcBorders>
            <w:shd w:val="clear" w:color="auto" w:fill="auto"/>
            <w:vAlign w:val="center"/>
          </w:tcPr>
          <w:p w14:paraId="50DA714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55D0C69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7" w:type="pct"/>
            <w:tcBorders>
              <w:top w:val="nil"/>
              <w:left w:val="nil"/>
              <w:bottom w:val="single" w:color="000000" w:sz="4" w:space="0"/>
              <w:right w:val="single" w:color="000000" w:sz="4" w:space="0"/>
            </w:tcBorders>
            <w:shd w:val="clear" w:color="auto" w:fill="auto"/>
            <w:vAlign w:val="center"/>
          </w:tcPr>
          <w:p w14:paraId="40B5F0B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tcBorders>
              <w:top w:val="nil"/>
              <w:left w:val="nil"/>
              <w:bottom w:val="single" w:color="000000" w:sz="4" w:space="0"/>
              <w:right w:val="single" w:color="000000" w:sz="4" w:space="0"/>
            </w:tcBorders>
            <w:shd w:val="clear" w:color="auto" w:fill="auto"/>
            <w:vAlign w:val="center"/>
          </w:tcPr>
          <w:p w14:paraId="5B4205B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AFFF85F">
        <w:tblPrEx>
          <w:tblCellMar>
            <w:top w:w="0" w:type="dxa"/>
            <w:left w:w="108" w:type="dxa"/>
            <w:bottom w:w="0" w:type="dxa"/>
            <w:right w:w="108" w:type="dxa"/>
          </w:tblCellMar>
        </w:tblPrEx>
        <w:trPr>
          <w:trHeight w:val="338"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74AC51A1">
            <w:pPr>
              <w:widowControl/>
              <w:jc w:val="left"/>
              <w:rPr>
                <w:rFonts w:ascii="宋体" w:hAnsi="宋体" w:cs="宋体"/>
                <w:color w:val="000000"/>
                <w:kern w:val="0"/>
                <w:sz w:val="18"/>
                <w:szCs w:val="18"/>
              </w:rPr>
            </w:pPr>
          </w:p>
        </w:tc>
        <w:tc>
          <w:tcPr>
            <w:tcW w:w="759" w:type="pct"/>
            <w:gridSpan w:val="3"/>
            <w:tcBorders>
              <w:top w:val="nil"/>
              <w:left w:val="nil"/>
              <w:bottom w:val="single" w:color="000000" w:sz="4" w:space="0"/>
              <w:right w:val="single" w:color="000000" w:sz="4" w:space="0"/>
            </w:tcBorders>
            <w:shd w:val="clear" w:color="auto" w:fill="auto"/>
            <w:vAlign w:val="center"/>
          </w:tcPr>
          <w:p w14:paraId="785280AC">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628" w:type="pct"/>
            <w:gridSpan w:val="2"/>
            <w:tcBorders>
              <w:top w:val="nil"/>
              <w:left w:val="nil"/>
              <w:bottom w:val="single" w:color="000000" w:sz="4" w:space="0"/>
              <w:right w:val="single" w:color="000000" w:sz="4" w:space="0"/>
            </w:tcBorders>
            <w:shd w:val="clear" w:color="auto" w:fill="auto"/>
            <w:vAlign w:val="center"/>
          </w:tcPr>
          <w:p w14:paraId="28648D41">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522" w:type="pct"/>
            <w:tcBorders>
              <w:top w:val="nil"/>
              <w:left w:val="nil"/>
              <w:bottom w:val="single" w:color="000000" w:sz="4" w:space="0"/>
              <w:right w:val="single" w:color="000000" w:sz="4" w:space="0"/>
            </w:tcBorders>
            <w:shd w:val="clear" w:color="auto" w:fill="auto"/>
            <w:vAlign w:val="center"/>
          </w:tcPr>
          <w:p w14:paraId="08A60EF6">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完成所需经费</w:t>
            </w:r>
          </w:p>
        </w:tc>
        <w:tc>
          <w:tcPr>
            <w:tcW w:w="177" w:type="pct"/>
            <w:tcBorders>
              <w:top w:val="nil"/>
              <w:left w:val="nil"/>
              <w:bottom w:val="single" w:color="000000" w:sz="4" w:space="0"/>
              <w:right w:val="single" w:color="000000" w:sz="4" w:space="0"/>
            </w:tcBorders>
            <w:shd w:val="clear" w:color="auto" w:fill="auto"/>
            <w:vAlign w:val="center"/>
          </w:tcPr>
          <w:p w14:paraId="4DE8001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4" w:type="pct"/>
            <w:tcBorders>
              <w:top w:val="nil"/>
              <w:left w:val="nil"/>
              <w:bottom w:val="single" w:color="000000" w:sz="4" w:space="0"/>
              <w:right w:val="single" w:color="000000" w:sz="4" w:space="0"/>
            </w:tcBorders>
            <w:shd w:val="clear" w:color="auto" w:fill="auto"/>
            <w:vAlign w:val="center"/>
          </w:tcPr>
          <w:p w14:paraId="36F6626C">
            <w:pPr>
              <w:widowControl/>
              <w:jc w:val="center"/>
              <w:rPr>
                <w:rFonts w:ascii="宋体" w:hAnsi="宋体" w:cs="宋体"/>
                <w:color w:val="000000"/>
                <w:kern w:val="0"/>
                <w:sz w:val="18"/>
                <w:szCs w:val="18"/>
              </w:rPr>
            </w:pPr>
            <w:r>
              <w:rPr>
                <w:rFonts w:hint="eastAsia" w:ascii="宋体" w:hAnsi="宋体" w:cs="宋体"/>
                <w:color w:val="000000"/>
                <w:kern w:val="0"/>
                <w:sz w:val="18"/>
                <w:szCs w:val="18"/>
              </w:rPr>
              <w:t>45</w:t>
            </w:r>
          </w:p>
        </w:tc>
        <w:tc>
          <w:tcPr>
            <w:tcW w:w="177" w:type="pct"/>
            <w:tcBorders>
              <w:top w:val="nil"/>
              <w:left w:val="nil"/>
              <w:bottom w:val="single" w:color="000000" w:sz="4" w:space="0"/>
              <w:right w:val="single" w:color="000000" w:sz="4" w:space="0"/>
            </w:tcBorders>
            <w:shd w:val="clear" w:color="auto" w:fill="auto"/>
            <w:vAlign w:val="center"/>
          </w:tcPr>
          <w:p w14:paraId="6492CA4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378" w:type="pct"/>
            <w:tcBorders>
              <w:top w:val="nil"/>
              <w:left w:val="nil"/>
              <w:bottom w:val="single" w:color="000000" w:sz="4" w:space="0"/>
              <w:right w:val="single" w:color="000000" w:sz="4" w:space="0"/>
            </w:tcBorders>
            <w:shd w:val="clear" w:color="auto" w:fill="auto"/>
            <w:vAlign w:val="center"/>
          </w:tcPr>
          <w:p w14:paraId="6F56A90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0C85079E">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77" w:type="pct"/>
            <w:tcBorders>
              <w:top w:val="nil"/>
              <w:left w:val="nil"/>
              <w:bottom w:val="single" w:color="000000" w:sz="4" w:space="0"/>
              <w:right w:val="single" w:color="000000" w:sz="4" w:space="0"/>
            </w:tcBorders>
            <w:shd w:val="clear" w:color="auto" w:fill="auto"/>
            <w:vAlign w:val="center"/>
          </w:tcPr>
          <w:p w14:paraId="1D2708A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tcBorders>
              <w:top w:val="nil"/>
              <w:left w:val="nil"/>
              <w:bottom w:val="single" w:color="000000" w:sz="4" w:space="0"/>
              <w:right w:val="single" w:color="000000" w:sz="4" w:space="0"/>
            </w:tcBorders>
            <w:shd w:val="clear" w:color="auto" w:fill="auto"/>
            <w:vAlign w:val="center"/>
          </w:tcPr>
          <w:p w14:paraId="3DE0E56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8D3E761">
        <w:tblPrEx>
          <w:tblCellMar>
            <w:top w:w="0" w:type="dxa"/>
            <w:left w:w="108" w:type="dxa"/>
            <w:bottom w:w="0" w:type="dxa"/>
            <w:right w:w="108" w:type="dxa"/>
          </w:tblCellMar>
        </w:tblPrEx>
        <w:trPr>
          <w:trHeight w:val="285" w:hRule="atLeast"/>
        </w:trPr>
        <w:tc>
          <w:tcPr>
            <w:tcW w:w="3425"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9301B6E">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17" w:type="pct"/>
            <w:tcBorders>
              <w:top w:val="nil"/>
              <w:left w:val="nil"/>
              <w:bottom w:val="single" w:color="000000" w:sz="4" w:space="0"/>
              <w:right w:val="single" w:color="000000" w:sz="4" w:space="0"/>
            </w:tcBorders>
            <w:shd w:val="clear" w:color="auto" w:fill="auto"/>
            <w:vAlign w:val="center"/>
          </w:tcPr>
          <w:p w14:paraId="6EDD8E3F">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7" w:type="pct"/>
            <w:tcBorders>
              <w:top w:val="nil"/>
              <w:left w:val="nil"/>
              <w:bottom w:val="single" w:color="000000" w:sz="4" w:space="0"/>
              <w:right w:val="single" w:color="000000" w:sz="4" w:space="0"/>
            </w:tcBorders>
            <w:shd w:val="clear" w:color="auto" w:fill="auto"/>
            <w:vAlign w:val="center"/>
          </w:tcPr>
          <w:p w14:paraId="3C9D00C2">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tcBorders>
              <w:top w:val="nil"/>
              <w:left w:val="nil"/>
              <w:bottom w:val="single" w:color="000000" w:sz="4" w:space="0"/>
              <w:right w:val="single" w:color="000000" w:sz="4" w:space="0"/>
            </w:tcBorders>
            <w:shd w:val="clear" w:color="auto" w:fill="auto"/>
            <w:vAlign w:val="center"/>
          </w:tcPr>
          <w:p w14:paraId="400F0614">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346EA1A">
        <w:tblPrEx>
          <w:tblCellMar>
            <w:top w:w="0" w:type="dxa"/>
            <w:left w:w="108" w:type="dxa"/>
            <w:bottom w:w="0" w:type="dxa"/>
            <w:right w:w="108" w:type="dxa"/>
          </w:tblCellMar>
        </w:tblPrEx>
        <w:trPr>
          <w:trHeight w:val="340" w:hRule="atLeast"/>
        </w:trPr>
        <w:tc>
          <w:tcPr>
            <w:tcW w:w="814" w:type="pct"/>
            <w:gridSpan w:val="3"/>
            <w:tcBorders>
              <w:top w:val="nil"/>
              <w:left w:val="single" w:color="000000" w:sz="4" w:space="0"/>
              <w:bottom w:val="single" w:color="000000" w:sz="4" w:space="0"/>
              <w:right w:val="single" w:color="000000" w:sz="4" w:space="0"/>
            </w:tcBorders>
            <w:shd w:val="clear" w:color="auto" w:fill="auto"/>
            <w:vAlign w:val="center"/>
          </w:tcPr>
          <w:p w14:paraId="790D4DFD">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186" w:type="pct"/>
            <w:gridSpan w:val="12"/>
            <w:tcBorders>
              <w:top w:val="single" w:color="000000" w:sz="4" w:space="0"/>
              <w:left w:val="nil"/>
              <w:bottom w:val="single" w:color="000000" w:sz="4" w:space="0"/>
              <w:right w:val="single" w:color="000000" w:sz="4" w:space="0"/>
            </w:tcBorders>
            <w:shd w:val="clear" w:color="auto" w:fill="auto"/>
            <w:vAlign w:val="center"/>
          </w:tcPr>
          <w:p w14:paraId="629DCCE2">
            <w:pPr>
              <w:widowControl/>
              <w:jc w:val="left"/>
              <w:rPr>
                <w:rFonts w:ascii="微软雅黑" w:hAnsi="微软雅黑" w:eastAsia="微软雅黑" w:cs="宋体"/>
                <w:i/>
                <w:iCs/>
                <w:color w:val="000000"/>
                <w:kern w:val="0"/>
                <w:sz w:val="16"/>
                <w:szCs w:val="16"/>
              </w:rPr>
            </w:pPr>
            <w:r>
              <w:rPr>
                <w:rFonts w:hint="eastAsia" w:ascii="Courier New" w:hAnsi="Courier New" w:cs="Courier New"/>
                <w:color w:val="000000"/>
                <w:kern w:val="0"/>
                <w:sz w:val="18"/>
                <w:szCs w:val="18"/>
              </w:rPr>
              <w:t>改善学生营养餐，提高学生身体素质。</w:t>
            </w:r>
          </w:p>
        </w:tc>
      </w:tr>
      <w:tr w14:paraId="0808DAFF">
        <w:tblPrEx>
          <w:tblCellMar>
            <w:top w:w="0" w:type="dxa"/>
            <w:left w:w="108" w:type="dxa"/>
            <w:bottom w:w="0" w:type="dxa"/>
            <w:right w:w="108" w:type="dxa"/>
          </w:tblCellMar>
        </w:tblPrEx>
        <w:trPr>
          <w:trHeight w:val="133" w:hRule="atLeast"/>
        </w:trPr>
        <w:tc>
          <w:tcPr>
            <w:tcW w:w="814" w:type="pct"/>
            <w:gridSpan w:val="3"/>
            <w:tcBorders>
              <w:top w:val="nil"/>
              <w:left w:val="single" w:color="000000" w:sz="4" w:space="0"/>
              <w:bottom w:val="single" w:color="000000" w:sz="4" w:space="0"/>
              <w:right w:val="single" w:color="000000" w:sz="4" w:space="0"/>
            </w:tcBorders>
            <w:shd w:val="clear" w:color="auto" w:fill="auto"/>
            <w:vAlign w:val="center"/>
          </w:tcPr>
          <w:p w14:paraId="23BA1FA7">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186" w:type="pct"/>
            <w:gridSpan w:val="12"/>
            <w:tcBorders>
              <w:top w:val="single" w:color="000000" w:sz="4" w:space="0"/>
              <w:left w:val="nil"/>
              <w:bottom w:val="single" w:color="000000" w:sz="4" w:space="0"/>
              <w:right w:val="single" w:color="000000" w:sz="4" w:space="0"/>
            </w:tcBorders>
            <w:shd w:val="clear" w:color="auto" w:fill="auto"/>
            <w:vAlign w:val="center"/>
          </w:tcPr>
          <w:p w14:paraId="6F0E1B97">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417A13BD">
        <w:tblPrEx>
          <w:tblCellMar>
            <w:top w:w="0" w:type="dxa"/>
            <w:left w:w="108" w:type="dxa"/>
            <w:bottom w:w="0" w:type="dxa"/>
            <w:right w:w="108" w:type="dxa"/>
          </w:tblCellMar>
        </w:tblPrEx>
        <w:trPr>
          <w:trHeight w:val="253" w:hRule="atLeast"/>
        </w:trPr>
        <w:tc>
          <w:tcPr>
            <w:tcW w:w="814" w:type="pct"/>
            <w:gridSpan w:val="3"/>
            <w:tcBorders>
              <w:top w:val="nil"/>
              <w:left w:val="single" w:color="000000" w:sz="4" w:space="0"/>
              <w:bottom w:val="single" w:color="000000" w:sz="4" w:space="0"/>
              <w:right w:val="single" w:color="000000" w:sz="4" w:space="0"/>
            </w:tcBorders>
            <w:shd w:val="clear" w:color="auto" w:fill="auto"/>
            <w:vAlign w:val="center"/>
          </w:tcPr>
          <w:p w14:paraId="07ACAACB">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186" w:type="pct"/>
            <w:gridSpan w:val="12"/>
            <w:tcBorders>
              <w:top w:val="single" w:color="000000" w:sz="4" w:space="0"/>
              <w:left w:val="nil"/>
              <w:bottom w:val="single" w:color="000000" w:sz="4" w:space="0"/>
              <w:right w:val="single" w:color="000000" w:sz="4" w:space="0"/>
            </w:tcBorders>
            <w:shd w:val="clear" w:color="auto" w:fill="auto"/>
            <w:vAlign w:val="center"/>
          </w:tcPr>
          <w:p w14:paraId="2120122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76F83F29">
        <w:tblPrEx>
          <w:tblCellMar>
            <w:top w:w="0" w:type="dxa"/>
            <w:left w:w="108" w:type="dxa"/>
            <w:bottom w:w="0" w:type="dxa"/>
            <w:right w:w="108" w:type="dxa"/>
          </w:tblCellMar>
        </w:tblPrEx>
        <w:trPr>
          <w:trHeight w:val="274" w:hRule="atLeast"/>
        </w:trPr>
        <w:tc>
          <w:tcPr>
            <w:tcW w:w="251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A4AA39">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484" w:type="pct"/>
            <w:gridSpan w:val="6"/>
            <w:tcBorders>
              <w:top w:val="single" w:color="000000" w:sz="4" w:space="0"/>
              <w:left w:val="nil"/>
              <w:bottom w:val="single" w:color="000000" w:sz="4" w:space="0"/>
              <w:right w:val="single" w:color="000000" w:sz="4" w:space="0"/>
            </w:tcBorders>
            <w:shd w:val="clear" w:color="auto" w:fill="auto"/>
            <w:vAlign w:val="center"/>
          </w:tcPr>
          <w:p w14:paraId="24063FA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2FECDB9B">
        <w:tblPrEx>
          <w:tblCellMar>
            <w:top w:w="0" w:type="dxa"/>
            <w:left w:w="108" w:type="dxa"/>
            <w:bottom w:w="0" w:type="dxa"/>
            <w:right w:w="108" w:type="dxa"/>
          </w:tblCellMar>
        </w:tblPrEx>
        <w:trPr>
          <w:trHeight w:val="285" w:hRule="atLeast"/>
        </w:trPr>
        <w:tc>
          <w:tcPr>
            <w:tcW w:w="814" w:type="pct"/>
            <w:gridSpan w:val="3"/>
            <w:tcBorders>
              <w:top w:val="nil"/>
              <w:left w:val="nil"/>
              <w:bottom w:val="nil"/>
              <w:right w:val="nil"/>
            </w:tcBorders>
            <w:shd w:val="clear" w:color="auto" w:fill="auto"/>
            <w:vAlign w:val="center"/>
          </w:tcPr>
          <w:p w14:paraId="28DF8462">
            <w:pPr>
              <w:widowControl/>
              <w:jc w:val="left"/>
              <w:rPr>
                <w:rFonts w:ascii="宋体" w:hAnsi="宋体" w:cs="宋体"/>
                <w:kern w:val="0"/>
                <w:sz w:val="18"/>
                <w:szCs w:val="18"/>
              </w:rPr>
            </w:pPr>
            <w:r>
              <w:rPr>
                <w:rFonts w:hint="eastAsia" w:ascii="宋体" w:hAnsi="宋体" w:cs="宋体"/>
                <w:kern w:val="0"/>
                <w:sz w:val="18"/>
                <w:szCs w:val="18"/>
              </w:rPr>
              <w:t>　</w:t>
            </w:r>
          </w:p>
        </w:tc>
        <w:tc>
          <w:tcPr>
            <w:tcW w:w="610" w:type="pct"/>
            <w:gridSpan w:val="3"/>
            <w:tcBorders>
              <w:top w:val="nil"/>
              <w:left w:val="nil"/>
              <w:bottom w:val="nil"/>
              <w:right w:val="nil"/>
            </w:tcBorders>
            <w:shd w:val="clear" w:color="auto" w:fill="auto"/>
            <w:vAlign w:val="center"/>
          </w:tcPr>
          <w:p w14:paraId="084BCDE0">
            <w:pPr>
              <w:widowControl/>
              <w:jc w:val="left"/>
              <w:rPr>
                <w:rFonts w:ascii="宋体" w:hAnsi="宋体" w:cs="宋体"/>
                <w:kern w:val="0"/>
                <w:sz w:val="18"/>
                <w:szCs w:val="18"/>
              </w:rPr>
            </w:pPr>
            <w:r>
              <w:rPr>
                <w:rFonts w:hint="eastAsia" w:ascii="宋体" w:hAnsi="宋体" w:cs="宋体"/>
                <w:kern w:val="0"/>
                <w:sz w:val="18"/>
                <w:szCs w:val="18"/>
              </w:rPr>
              <w:t>　</w:t>
            </w:r>
          </w:p>
        </w:tc>
        <w:tc>
          <w:tcPr>
            <w:tcW w:w="393" w:type="pct"/>
            <w:tcBorders>
              <w:top w:val="nil"/>
              <w:left w:val="nil"/>
              <w:bottom w:val="nil"/>
              <w:right w:val="nil"/>
            </w:tcBorders>
            <w:shd w:val="clear" w:color="auto" w:fill="auto"/>
            <w:vAlign w:val="center"/>
          </w:tcPr>
          <w:p w14:paraId="10358F77">
            <w:pPr>
              <w:widowControl/>
              <w:jc w:val="left"/>
              <w:rPr>
                <w:rFonts w:ascii="宋体" w:hAnsi="宋体" w:cs="宋体"/>
                <w:kern w:val="0"/>
                <w:sz w:val="18"/>
                <w:szCs w:val="18"/>
              </w:rPr>
            </w:pPr>
            <w:r>
              <w:rPr>
                <w:rFonts w:hint="eastAsia" w:ascii="宋体" w:hAnsi="宋体" w:cs="宋体"/>
                <w:kern w:val="0"/>
                <w:sz w:val="18"/>
                <w:szCs w:val="18"/>
              </w:rPr>
              <w:t>　</w:t>
            </w:r>
          </w:p>
        </w:tc>
        <w:tc>
          <w:tcPr>
            <w:tcW w:w="522" w:type="pct"/>
            <w:tcBorders>
              <w:top w:val="nil"/>
              <w:left w:val="nil"/>
              <w:bottom w:val="nil"/>
              <w:right w:val="nil"/>
            </w:tcBorders>
            <w:shd w:val="clear" w:color="auto" w:fill="auto"/>
            <w:vAlign w:val="center"/>
          </w:tcPr>
          <w:p w14:paraId="639628CE">
            <w:pPr>
              <w:widowControl/>
              <w:jc w:val="left"/>
              <w:rPr>
                <w:rFonts w:ascii="宋体" w:hAnsi="宋体" w:cs="宋体"/>
                <w:kern w:val="0"/>
                <w:sz w:val="18"/>
                <w:szCs w:val="18"/>
              </w:rPr>
            </w:pPr>
            <w:r>
              <w:rPr>
                <w:rFonts w:hint="eastAsia" w:ascii="宋体" w:hAnsi="宋体" w:cs="宋体"/>
                <w:kern w:val="0"/>
                <w:sz w:val="18"/>
                <w:szCs w:val="18"/>
              </w:rPr>
              <w:t>　</w:t>
            </w:r>
          </w:p>
        </w:tc>
        <w:tc>
          <w:tcPr>
            <w:tcW w:w="177" w:type="pct"/>
            <w:tcBorders>
              <w:top w:val="nil"/>
              <w:left w:val="nil"/>
              <w:bottom w:val="nil"/>
              <w:right w:val="nil"/>
            </w:tcBorders>
            <w:shd w:val="clear" w:color="auto" w:fill="auto"/>
            <w:vAlign w:val="center"/>
          </w:tcPr>
          <w:p w14:paraId="3A2CFCCE">
            <w:pPr>
              <w:widowControl/>
              <w:jc w:val="left"/>
              <w:rPr>
                <w:rFonts w:ascii="宋体" w:hAnsi="宋体" w:cs="宋体"/>
                <w:kern w:val="0"/>
                <w:sz w:val="18"/>
                <w:szCs w:val="18"/>
              </w:rPr>
            </w:pPr>
            <w:r>
              <w:rPr>
                <w:rFonts w:hint="eastAsia" w:ascii="宋体" w:hAnsi="宋体" w:cs="宋体"/>
                <w:kern w:val="0"/>
                <w:sz w:val="18"/>
                <w:szCs w:val="18"/>
              </w:rPr>
              <w:t>　</w:t>
            </w:r>
          </w:p>
        </w:tc>
        <w:tc>
          <w:tcPr>
            <w:tcW w:w="354" w:type="pct"/>
            <w:tcBorders>
              <w:top w:val="nil"/>
              <w:left w:val="nil"/>
              <w:bottom w:val="nil"/>
              <w:right w:val="nil"/>
            </w:tcBorders>
            <w:shd w:val="clear" w:color="auto" w:fill="auto"/>
            <w:vAlign w:val="center"/>
          </w:tcPr>
          <w:p w14:paraId="73F1558C">
            <w:pPr>
              <w:widowControl/>
              <w:jc w:val="left"/>
              <w:rPr>
                <w:rFonts w:ascii="宋体" w:hAnsi="宋体" w:cs="宋体"/>
                <w:kern w:val="0"/>
                <w:sz w:val="18"/>
                <w:szCs w:val="18"/>
              </w:rPr>
            </w:pPr>
            <w:r>
              <w:rPr>
                <w:rFonts w:hint="eastAsia" w:ascii="宋体" w:hAnsi="宋体" w:cs="宋体"/>
                <w:kern w:val="0"/>
                <w:sz w:val="18"/>
                <w:szCs w:val="18"/>
              </w:rPr>
              <w:t>　</w:t>
            </w:r>
          </w:p>
        </w:tc>
        <w:tc>
          <w:tcPr>
            <w:tcW w:w="177" w:type="pct"/>
            <w:tcBorders>
              <w:top w:val="nil"/>
              <w:left w:val="nil"/>
              <w:bottom w:val="nil"/>
              <w:right w:val="nil"/>
            </w:tcBorders>
            <w:shd w:val="clear" w:color="auto" w:fill="auto"/>
            <w:vAlign w:val="center"/>
          </w:tcPr>
          <w:p w14:paraId="11A080AA">
            <w:pPr>
              <w:widowControl/>
              <w:jc w:val="left"/>
              <w:rPr>
                <w:rFonts w:ascii="宋体" w:hAnsi="宋体" w:cs="宋体"/>
                <w:kern w:val="0"/>
                <w:sz w:val="18"/>
                <w:szCs w:val="18"/>
              </w:rPr>
            </w:pPr>
            <w:r>
              <w:rPr>
                <w:rFonts w:hint="eastAsia" w:ascii="宋体" w:hAnsi="宋体" w:cs="宋体"/>
                <w:kern w:val="0"/>
                <w:sz w:val="18"/>
                <w:szCs w:val="18"/>
              </w:rPr>
              <w:t>　</w:t>
            </w:r>
          </w:p>
        </w:tc>
        <w:tc>
          <w:tcPr>
            <w:tcW w:w="378" w:type="pct"/>
            <w:tcBorders>
              <w:top w:val="nil"/>
              <w:left w:val="nil"/>
              <w:bottom w:val="nil"/>
              <w:right w:val="nil"/>
            </w:tcBorders>
            <w:shd w:val="clear" w:color="auto" w:fill="auto"/>
            <w:vAlign w:val="center"/>
          </w:tcPr>
          <w:p w14:paraId="5D13861B">
            <w:pPr>
              <w:widowControl/>
              <w:jc w:val="left"/>
              <w:rPr>
                <w:rFonts w:ascii="宋体" w:hAnsi="宋体" w:cs="宋体"/>
                <w:kern w:val="0"/>
                <w:sz w:val="18"/>
                <w:szCs w:val="18"/>
              </w:rPr>
            </w:pPr>
            <w:r>
              <w:rPr>
                <w:rFonts w:hint="eastAsia" w:ascii="宋体" w:hAnsi="宋体" w:cs="宋体"/>
                <w:kern w:val="0"/>
                <w:sz w:val="18"/>
                <w:szCs w:val="18"/>
              </w:rPr>
              <w:t>　</w:t>
            </w:r>
          </w:p>
        </w:tc>
        <w:tc>
          <w:tcPr>
            <w:tcW w:w="217" w:type="pct"/>
            <w:tcBorders>
              <w:top w:val="nil"/>
              <w:left w:val="nil"/>
              <w:bottom w:val="nil"/>
              <w:right w:val="nil"/>
            </w:tcBorders>
            <w:shd w:val="clear" w:color="auto" w:fill="auto"/>
            <w:vAlign w:val="center"/>
          </w:tcPr>
          <w:p w14:paraId="31B947FF">
            <w:pPr>
              <w:widowControl/>
              <w:jc w:val="left"/>
              <w:rPr>
                <w:rFonts w:ascii="宋体" w:hAnsi="宋体" w:cs="宋体"/>
                <w:kern w:val="0"/>
                <w:sz w:val="18"/>
                <w:szCs w:val="18"/>
              </w:rPr>
            </w:pPr>
            <w:r>
              <w:rPr>
                <w:rFonts w:hint="eastAsia" w:ascii="宋体" w:hAnsi="宋体" w:cs="宋体"/>
                <w:kern w:val="0"/>
                <w:sz w:val="18"/>
                <w:szCs w:val="18"/>
              </w:rPr>
              <w:t>　</w:t>
            </w:r>
          </w:p>
        </w:tc>
        <w:tc>
          <w:tcPr>
            <w:tcW w:w="177" w:type="pct"/>
            <w:tcBorders>
              <w:top w:val="nil"/>
              <w:left w:val="nil"/>
              <w:bottom w:val="nil"/>
              <w:right w:val="nil"/>
            </w:tcBorders>
            <w:shd w:val="clear" w:color="auto" w:fill="auto"/>
            <w:vAlign w:val="center"/>
          </w:tcPr>
          <w:p w14:paraId="24841EAF">
            <w:pPr>
              <w:widowControl/>
              <w:jc w:val="left"/>
              <w:rPr>
                <w:rFonts w:ascii="宋体" w:hAnsi="宋体" w:cs="宋体"/>
                <w:kern w:val="0"/>
                <w:sz w:val="18"/>
                <w:szCs w:val="18"/>
              </w:rPr>
            </w:pPr>
            <w:r>
              <w:rPr>
                <w:rFonts w:hint="eastAsia" w:ascii="宋体" w:hAnsi="宋体" w:cs="宋体"/>
                <w:kern w:val="0"/>
                <w:sz w:val="18"/>
                <w:szCs w:val="18"/>
              </w:rPr>
              <w:t>　</w:t>
            </w:r>
          </w:p>
        </w:tc>
        <w:tc>
          <w:tcPr>
            <w:tcW w:w="1181" w:type="pct"/>
            <w:tcBorders>
              <w:top w:val="nil"/>
              <w:left w:val="nil"/>
              <w:bottom w:val="nil"/>
              <w:right w:val="nil"/>
            </w:tcBorders>
            <w:shd w:val="clear" w:color="auto" w:fill="auto"/>
            <w:vAlign w:val="center"/>
          </w:tcPr>
          <w:p w14:paraId="0AA85F11">
            <w:pPr>
              <w:widowControl/>
              <w:jc w:val="left"/>
              <w:rPr>
                <w:rFonts w:ascii="宋体" w:hAnsi="宋体" w:cs="宋体"/>
                <w:kern w:val="0"/>
                <w:sz w:val="18"/>
                <w:szCs w:val="18"/>
              </w:rPr>
            </w:pPr>
            <w:r>
              <w:rPr>
                <w:rFonts w:hint="eastAsia" w:ascii="宋体" w:hAnsi="宋体" w:cs="宋体"/>
                <w:kern w:val="0"/>
                <w:sz w:val="18"/>
                <w:szCs w:val="18"/>
              </w:rPr>
              <w:t>　</w:t>
            </w:r>
          </w:p>
          <w:p w14:paraId="05CB205B">
            <w:pPr>
              <w:pStyle w:val="2"/>
            </w:pPr>
          </w:p>
        </w:tc>
      </w:tr>
      <w:tr w14:paraId="05EEC1D4">
        <w:tblPrEx>
          <w:tblCellMar>
            <w:top w:w="0" w:type="dxa"/>
            <w:left w:w="108" w:type="dxa"/>
            <w:bottom w:w="0" w:type="dxa"/>
            <w:right w:w="108" w:type="dxa"/>
          </w:tblCellMar>
        </w:tblPrEx>
        <w:trPr>
          <w:trHeight w:val="904"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A1E0182">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21BF5626">
        <w:tblPrEx>
          <w:tblCellMar>
            <w:top w:w="0" w:type="dxa"/>
            <w:left w:w="108" w:type="dxa"/>
            <w:bottom w:w="0" w:type="dxa"/>
            <w:right w:w="108" w:type="dxa"/>
          </w:tblCellMar>
        </w:tblPrEx>
        <w:trPr>
          <w:trHeight w:val="285" w:hRule="atLeast"/>
        </w:trPr>
        <w:tc>
          <w:tcPr>
            <w:tcW w:w="142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EBEF8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3576" w:type="pct"/>
            <w:gridSpan w:val="9"/>
            <w:tcBorders>
              <w:top w:val="single" w:color="000000" w:sz="4" w:space="0"/>
              <w:left w:val="nil"/>
              <w:bottom w:val="single" w:color="000000" w:sz="4" w:space="0"/>
              <w:right w:val="single" w:color="000000" w:sz="4" w:space="0"/>
            </w:tcBorders>
            <w:shd w:val="clear" w:color="auto" w:fill="auto"/>
            <w:vAlign w:val="center"/>
          </w:tcPr>
          <w:p w14:paraId="52ED4810">
            <w:pPr>
              <w:widowControl/>
              <w:jc w:val="left"/>
              <w:rPr>
                <w:rFonts w:ascii="宋体" w:hAnsi="宋体" w:cs="宋体"/>
                <w:color w:val="000000"/>
                <w:kern w:val="0"/>
                <w:sz w:val="18"/>
                <w:szCs w:val="18"/>
              </w:rPr>
            </w:pPr>
            <w:r>
              <w:rPr>
                <w:rFonts w:hint="eastAsia" w:ascii="宋体" w:hAnsi="宋体" w:cs="宋体"/>
                <w:color w:val="000000"/>
                <w:kern w:val="0"/>
                <w:sz w:val="18"/>
                <w:szCs w:val="18"/>
              </w:rPr>
              <w:t>51113222T000005571531-“三区”人才计划教师专项</w:t>
            </w:r>
          </w:p>
        </w:tc>
      </w:tr>
      <w:tr w14:paraId="52968EBA">
        <w:tblPrEx>
          <w:tblCellMar>
            <w:top w:w="0" w:type="dxa"/>
            <w:left w:w="108" w:type="dxa"/>
            <w:bottom w:w="0" w:type="dxa"/>
            <w:right w:w="108" w:type="dxa"/>
          </w:tblCellMar>
        </w:tblPrEx>
        <w:trPr>
          <w:trHeight w:val="514" w:hRule="atLeast"/>
        </w:trPr>
        <w:tc>
          <w:tcPr>
            <w:tcW w:w="142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E51EC0">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1623" w:type="pct"/>
            <w:gridSpan w:val="5"/>
            <w:tcBorders>
              <w:top w:val="single" w:color="000000" w:sz="4" w:space="0"/>
              <w:left w:val="nil"/>
              <w:bottom w:val="single" w:color="000000" w:sz="4" w:space="0"/>
              <w:right w:val="single" w:color="000000" w:sz="4" w:space="0"/>
            </w:tcBorders>
            <w:shd w:val="clear" w:color="auto" w:fill="auto"/>
            <w:vAlign w:val="center"/>
          </w:tcPr>
          <w:p w14:paraId="57A01804">
            <w:pPr>
              <w:widowControl/>
              <w:jc w:val="left"/>
              <w:rPr>
                <w:rFonts w:ascii="宋体" w:hAnsi="宋体" w:cs="宋体"/>
                <w:color w:val="000000"/>
                <w:kern w:val="0"/>
                <w:sz w:val="18"/>
                <w:szCs w:val="18"/>
              </w:rPr>
            </w:pPr>
            <w:r>
              <w:rPr>
                <w:rFonts w:hint="eastAsia" w:ascii="宋体" w:hAnsi="宋体" w:cs="宋体"/>
                <w:color w:val="000000"/>
                <w:kern w:val="0"/>
                <w:sz w:val="18"/>
                <w:szCs w:val="18"/>
              </w:rPr>
              <w:t>峨边彝族自治县教育局本级</w:t>
            </w:r>
          </w:p>
        </w:tc>
        <w:tc>
          <w:tcPr>
            <w:tcW w:w="378" w:type="pct"/>
            <w:tcBorders>
              <w:top w:val="nil"/>
              <w:left w:val="nil"/>
              <w:bottom w:val="nil"/>
              <w:right w:val="nil"/>
            </w:tcBorders>
            <w:shd w:val="clear" w:color="auto" w:fill="auto"/>
            <w:vAlign w:val="center"/>
          </w:tcPr>
          <w:p w14:paraId="4D026634">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5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BC74D">
            <w:pPr>
              <w:widowControl/>
              <w:jc w:val="center"/>
              <w:rPr>
                <w:rFonts w:ascii="宋体" w:hAnsi="宋体" w:cs="宋体"/>
                <w:color w:val="000000"/>
                <w:kern w:val="0"/>
                <w:sz w:val="18"/>
                <w:szCs w:val="18"/>
              </w:rPr>
            </w:pPr>
            <w:r>
              <w:rPr>
                <w:rFonts w:hint="eastAsia" w:ascii="宋体" w:hAnsi="宋体" w:cs="宋体"/>
                <w:color w:val="000000"/>
                <w:kern w:val="0"/>
                <w:sz w:val="18"/>
                <w:szCs w:val="18"/>
              </w:rPr>
              <w:t>峨边彝族自治县东风学校</w:t>
            </w:r>
          </w:p>
        </w:tc>
      </w:tr>
      <w:tr w14:paraId="725AE8C7">
        <w:tblPrEx>
          <w:tblCellMar>
            <w:top w:w="0" w:type="dxa"/>
            <w:left w:w="108" w:type="dxa"/>
            <w:bottom w:w="0" w:type="dxa"/>
            <w:right w:w="108" w:type="dxa"/>
          </w:tblCellMar>
        </w:tblPrEx>
        <w:trPr>
          <w:trHeight w:val="285" w:hRule="atLeast"/>
        </w:trPr>
        <w:tc>
          <w:tcPr>
            <w:tcW w:w="814"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1CE993B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10"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6ECD2C4D">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1623" w:type="pct"/>
            <w:gridSpan w:val="5"/>
            <w:tcBorders>
              <w:top w:val="single" w:color="000000" w:sz="4" w:space="0"/>
              <w:left w:val="nil"/>
              <w:bottom w:val="single" w:color="000000" w:sz="4" w:space="0"/>
              <w:right w:val="single" w:color="000000" w:sz="4" w:space="0"/>
            </w:tcBorders>
            <w:shd w:val="clear" w:color="auto" w:fill="auto"/>
            <w:vAlign w:val="center"/>
          </w:tcPr>
          <w:p w14:paraId="3D0841E9">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953" w:type="pct"/>
            <w:gridSpan w:val="4"/>
            <w:tcBorders>
              <w:top w:val="single" w:color="000000" w:sz="4" w:space="0"/>
              <w:left w:val="nil"/>
              <w:bottom w:val="single" w:color="000000" w:sz="4" w:space="0"/>
              <w:right w:val="single" w:color="000000" w:sz="4" w:space="0"/>
            </w:tcBorders>
            <w:shd w:val="clear" w:color="auto" w:fill="auto"/>
            <w:vAlign w:val="center"/>
          </w:tcPr>
          <w:p w14:paraId="64BCADBF">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22AA78B8">
        <w:tblPrEx>
          <w:tblCellMar>
            <w:top w:w="0" w:type="dxa"/>
            <w:left w:w="108" w:type="dxa"/>
            <w:bottom w:w="0" w:type="dxa"/>
            <w:right w:w="108" w:type="dxa"/>
          </w:tblCellMar>
        </w:tblPrEx>
        <w:trPr>
          <w:trHeight w:val="709" w:hRule="atLeast"/>
        </w:trPr>
        <w:tc>
          <w:tcPr>
            <w:tcW w:w="814" w:type="pct"/>
            <w:gridSpan w:val="3"/>
            <w:vMerge w:val="continue"/>
            <w:tcBorders>
              <w:top w:val="nil"/>
              <w:left w:val="single" w:color="000000" w:sz="4" w:space="0"/>
              <w:bottom w:val="single" w:color="000000" w:sz="4" w:space="0"/>
              <w:right w:val="single" w:color="000000" w:sz="4" w:space="0"/>
            </w:tcBorders>
            <w:vAlign w:val="center"/>
          </w:tcPr>
          <w:p w14:paraId="54625F20">
            <w:pPr>
              <w:widowControl/>
              <w:jc w:val="left"/>
              <w:rPr>
                <w:rFonts w:ascii="宋体" w:hAnsi="宋体" w:cs="宋体"/>
                <w:color w:val="000000"/>
                <w:kern w:val="0"/>
                <w:sz w:val="18"/>
                <w:szCs w:val="18"/>
              </w:rPr>
            </w:pPr>
          </w:p>
        </w:tc>
        <w:tc>
          <w:tcPr>
            <w:tcW w:w="610" w:type="pct"/>
            <w:gridSpan w:val="3"/>
            <w:vMerge w:val="continue"/>
            <w:tcBorders>
              <w:top w:val="nil"/>
              <w:left w:val="single" w:color="000000" w:sz="4" w:space="0"/>
              <w:bottom w:val="single" w:color="000000" w:sz="4" w:space="0"/>
              <w:right w:val="single" w:color="000000" w:sz="4" w:space="0"/>
            </w:tcBorders>
            <w:vAlign w:val="center"/>
          </w:tcPr>
          <w:p w14:paraId="4F2C9F62">
            <w:pPr>
              <w:widowControl/>
              <w:jc w:val="left"/>
              <w:rPr>
                <w:rFonts w:ascii="宋体" w:hAnsi="宋体" w:cs="宋体"/>
                <w:color w:val="000000"/>
                <w:kern w:val="0"/>
                <w:sz w:val="18"/>
                <w:szCs w:val="18"/>
              </w:rPr>
            </w:pPr>
          </w:p>
        </w:tc>
        <w:tc>
          <w:tcPr>
            <w:tcW w:w="1623" w:type="pct"/>
            <w:gridSpan w:val="5"/>
            <w:tcBorders>
              <w:top w:val="single" w:color="000000" w:sz="4" w:space="0"/>
              <w:left w:val="nil"/>
              <w:bottom w:val="single" w:color="000000" w:sz="4" w:space="0"/>
              <w:right w:val="single" w:color="000000" w:sz="4" w:space="0"/>
            </w:tcBorders>
            <w:shd w:val="clear" w:color="auto" w:fill="auto"/>
            <w:vAlign w:val="center"/>
          </w:tcPr>
          <w:p w14:paraId="24FF679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53" w:type="pct"/>
            <w:gridSpan w:val="4"/>
            <w:tcBorders>
              <w:top w:val="single" w:color="000000" w:sz="4" w:space="0"/>
              <w:left w:val="nil"/>
              <w:bottom w:val="single" w:color="000000" w:sz="4" w:space="0"/>
              <w:right w:val="single" w:color="000000" w:sz="4" w:space="0"/>
            </w:tcBorders>
            <w:shd w:val="clear" w:color="auto" w:fill="auto"/>
            <w:vAlign w:val="center"/>
          </w:tcPr>
          <w:p w14:paraId="6D922060">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保障支教教师待遇，正常开展教育教学工作。</w:t>
            </w:r>
          </w:p>
        </w:tc>
      </w:tr>
      <w:tr w14:paraId="084D0E26">
        <w:tblPrEx>
          <w:tblCellMar>
            <w:top w:w="0" w:type="dxa"/>
            <w:left w:w="108" w:type="dxa"/>
            <w:bottom w:w="0" w:type="dxa"/>
            <w:right w:w="108" w:type="dxa"/>
          </w:tblCellMar>
        </w:tblPrEx>
        <w:trPr>
          <w:trHeight w:val="694" w:hRule="atLeast"/>
        </w:trPr>
        <w:tc>
          <w:tcPr>
            <w:tcW w:w="814" w:type="pct"/>
            <w:gridSpan w:val="3"/>
            <w:vMerge w:val="continue"/>
            <w:tcBorders>
              <w:top w:val="nil"/>
              <w:left w:val="single" w:color="000000" w:sz="4" w:space="0"/>
              <w:bottom w:val="single" w:color="000000" w:sz="4" w:space="0"/>
              <w:right w:val="single" w:color="000000" w:sz="4" w:space="0"/>
            </w:tcBorders>
            <w:vAlign w:val="center"/>
          </w:tcPr>
          <w:p w14:paraId="43EC9EA9">
            <w:pPr>
              <w:widowControl/>
              <w:jc w:val="left"/>
              <w:rPr>
                <w:rFonts w:ascii="宋体" w:hAnsi="宋体" w:cs="宋体"/>
                <w:color w:val="000000"/>
                <w:kern w:val="0"/>
                <w:sz w:val="18"/>
                <w:szCs w:val="18"/>
              </w:rPr>
            </w:pPr>
          </w:p>
        </w:tc>
        <w:tc>
          <w:tcPr>
            <w:tcW w:w="610" w:type="pct"/>
            <w:gridSpan w:val="3"/>
            <w:tcBorders>
              <w:top w:val="nil"/>
              <w:left w:val="nil"/>
              <w:bottom w:val="single" w:color="000000" w:sz="4" w:space="0"/>
              <w:right w:val="single" w:color="000000" w:sz="4" w:space="0"/>
            </w:tcBorders>
            <w:shd w:val="clear" w:color="auto" w:fill="auto"/>
            <w:vAlign w:val="center"/>
          </w:tcPr>
          <w:p w14:paraId="0EDC2F1B">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3576" w:type="pct"/>
            <w:gridSpan w:val="9"/>
            <w:tcBorders>
              <w:top w:val="single" w:color="000000" w:sz="4" w:space="0"/>
              <w:left w:val="nil"/>
              <w:bottom w:val="single" w:color="000000" w:sz="4" w:space="0"/>
              <w:right w:val="single" w:color="000000" w:sz="4" w:space="0"/>
            </w:tcBorders>
            <w:shd w:val="clear" w:color="auto" w:fill="auto"/>
            <w:vAlign w:val="center"/>
          </w:tcPr>
          <w:p w14:paraId="65269731">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565F6B3">
        <w:tblPrEx>
          <w:tblCellMar>
            <w:top w:w="0" w:type="dxa"/>
            <w:left w:w="108" w:type="dxa"/>
            <w:bottom w:w="0" w:type="dxa"/>
            <w:right w:w="108" w:type="dxa"/>
          </w:tblCellMar>
        </w:tblPrEx>
        <w:trPr>
          <w:trHeight w:val="360" w:hRule="atLeast"/>
        </w:trPr>
        <w:tc>
          <w:tcPr>
            <w:tcW w:w="814"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6E2F650E">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10" w:type="pct"/>
            <w:gridSpan w:val="3"/>
            <w:tcBorders>
              <w:top w:val="nil"/>
              <w:left w:val="nil"/>
              <w:bottom w:val="single" w:color="000000" w:sz="4" w:space="0"/>
              <w:right w:val="single" w:color="000000" w:sz="4" w:space="0"/>
            </w:tcBorders>
            <w:shd w:val="clear" w:color="auto" w:fill="auto"/>
            <w:vAlign w:val="center"/>
          </w:tcPr>
          <w:p w14:paraId="30BE37E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393" w:type="pct"/>
            <w:tcBorders>
              <w:top w:val="nil"/>
              <w:left w:val="nil"/>
              <w:bottom w:val="single" w:color="000000" w:sz="4" w:space="0"/>
              <w:right w:val="single" w:color="000000" w:sz="4" w:space="0"/>
            </w:tcBorders>
            <w:shd w:val="clear" w:color="auto" w:fill="auto"/>
            <w:vAlign w:val="center"/>
          </w:tcPr>
          <w:p w14:paraId="172886B2">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522" w:type="pct"/>
            <w:tcBorders>
              <w:top w:val="nil"/>
              <w:left w:val="nil"/>
              <w:bottom w:val="single" w:color="000000" w:sz="4" w:space="0"/>
              <w:right w:val="single" w:color="000000" w:sz="4" w:space="0"/>
            </w:tcBorders>
            <w:shd w:val="clear" w:color="auto" w:fill="auto"/>
            <w:vAlign w:val="center"/>
          </w:tcPr>
          <w:p w14:paraId="6947CA8D">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03FE7529">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78" w:type="pct"/>
            <w:tcBorders>
              <w:top w:val="nil"/>
              <w:left w:val="nil"/>
              <w:bottom w:val="single" w:color="000000" w:sz="4" w:space="0"/>
              <w:right w:val="single" w:color="000000" w:sz="4" w:space="0"/>
            </w:tcBorders>
            <w:shd w:val="clear" w:color="auto" w:fill="auto"/>
            <w:vAlign w:val="center"/>
          </w:tcPr>
          <w:p w14:paraId="0D8B2D4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17" w:type="pct"/>
            <w:tcBorders>
              <w:top w:val="nil"/>
              <w:left w:val="nil"/>
              <w:bottom w:val="single" w:color="000000" w:sz="4" w:space="0"/>
              <w:right w:val="single" w:color="000000" w:sz="4" w:space="0"/>
            </w:tcBorders>
            <w:shd w:val="clear" w:color="auto" w:fill="auto"/>
            <w:vAlign w:val="center"/>
          </w:tcPr>
          <w:p w14:paraId="5A3A73CC">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177" w:type="pct"/>
            <w:tcBorders>
              <w:top w:val="nil"/>
              <w:left w:val="nil"/>
              <w:bottom w:val="single" w:color="000000" w:sz="4" w:space="0"/>
              <w:right w:val="single" w:color="000000" w:sz="4" w:space="0"/>
            </w:tcBorders>
            <w:shd w:val="clear" w:color="auto" w:fill="auto"/>
            <w:vAlign w:val="center"/>
          </w:tcPr>
          <w:p w14:paraId="3610C50E">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81" w:type="pct"/>
            <w:tcBorders>
              <w:top w:val="nil"/>
              <w:left w:val="nil"/>
              <w:bottom w:val="single" w:color="000000" w:sz="4" w:space="0"/>
              <w:right w:val="single" w:color="000000" w:sz="4" w:space="0"/>
            </w:tcBorders>
            <w:shd w:val="clear" w:color="auto" w:fill="auto"/>
            <w:vAlign w:val="center"/>
          </w:tcPr>
          <w:p w14:paraId="4602A182">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3E33AA4F">
        <w:tblPrEx>
          <w:tblCellMar>
            <w:top w:w="0" w:type="dxa"/>
            <w:left w:w="108" w:type="dxa"/>
            <w:bottom w:w="0" w:type="dxa"/>
            <w:right w:w="108" w:type="dxa"/>
          </w:tblCellMar>
        </w:tblPrEx>
        <w:trPr>
          <w:trHeight w:val="345" w:hRule="atLeast"/>
        </w:trPr>
        <w:tc>
          <w:tcPr>
            <w:tcW w:w="814" w:type="pct"/>
            <w:gridSpan w:val="3"/>
            <w:vMerge w:val="continue"/>
            <w:tcBorders>
              <w:top w:val="nil"/>
              <w:left w:val="single" w:color="000000" w:sz="4" w:space="0"/>
              <w:bottom w:val="single" w:color="000000" w:sz="4" w:space="0"/>
              <w:right w:val="single" w:color="000000" w:sz="4" w:space="0"/>
            </w:tcBorders>
            <w:vAlign w:val="center"/>
          </w:tcPr>
          <w:p w14:paraId="72FFE536">
            <w:pPr>
              <w:widowControl/>
              <w:jc w:val="left"/>
              <w:rPr>
                <w:rFonts w:ascii="宋体" w:hAnsi="宋体" w:cs="宋体"/>
                <w:color w:val="000000"/>
                <w:kern w:val="0"/>
                <w:sz w:val="18"/>
                <w:szCs w:val="18"/>
              </w:rPr>
            </w:pPr>
          </w:p>
        </w:tc>
        <w:tc>
          <w:tcPr>
            <w:tcW w:w="610" w:type="pct"/>
            <w:gridSpan w:val="3"/>
            <w:tcBorders>
              <w:top w:val="nil"/>
              <w:left w:val="nil"/>
              <w:bottom w:val="single" w:color="000000" w:sz="4" w:space="0"/>
              <w:right w:val="single" w:color="000000" w:sz="4" w:space="0"/>
            </w:tcBorders>
            <w:shd w:val="clear" w:color="auto" w:fill="auto"/>
            <w:vAlign w:val="center"/>
          </w:tcPr>
          <w:p w14:paraId="12ACDFCE">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393" w:type="pct"/>
            <w:tcBorders>
              <w:top w:val="nil"/>
              <w:left w:val="nil"/>
              <w:bottom w:val="single" w:color="000000" w:sz="4" w:space="0"/>
              <w:right w:val="single" w:color="000000" w:sz="4" w:space="0"/>
            </w:tcBorders>
            <w:shd w:val="clear" w:color="auto" w:fill="auto"/>
            <w:vAlign w:val="center"/>
          </w:tcPr>
          <w:p w14:paraId="1193AD0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2" w:type="pct"/>
            <w:tcBorders>
              <w:top w:val="nil"/>
              <w:left w:val="nil"/>
              <w:bottom w:val="single" w:color="000000" w:sz="4" w:space="0"/>
              <w:right w:val="single" w:color="000000" w:sz="4" w:space="0"/>
            </w:tcBorders>
            <w:shd w:val="clear" w:color="auto" w:fill="auto"/>
            <w:vAlign w:val="center"/>
          </w:tcPr>
          <w:p w14:paraId="3459F78F">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5BD2391C">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78" w:type="pct"/>
            <w:tcBorders>
              <w:top w:val="nil"/>
              <w:left w:val="nil"/>
              <w:bottom w:val="single" w:color="000000" w:sz="4" w:space="0"/>
              <w:right w:val="single" w:color="000000" w:sz="4" w:space="0"/>
            </w:tcBorders>
            <w:shd w:val="clear" w:color="auto" w:fill="auto"/>
            <w:vAlign w:val="center"/>
          </w:tcPr>
          <w:p w14:paraId="38F0EFFE">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17" w:type="pct"/>
            <w:tcBorders>
              <w:top w:val="nil"/>
              <w:left w:val="nil"/>
              <w:bottom w:val="single" w:color="000000" w:sz="4" w:space="0"/>
              <w:right w:val="single" w:color="000000" w:sz="4" w:space="0"/>
            </w:tcBorders>
            <w:shd w:val="clear" w:color="auto" w:fill="auto"/>
            <w:vAlign w:val="center"/>
          </w:tcPr>
          <w:p w14:paraId="64B15C5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7" w:type="pct"/>
            <w:tcBorders>
              <w:top w:val="nil"/>
              <w:left w:val="nil"/>
              <w:bottom w:val="single" w:color="000000" w:sz="4" w:space="0"/>
              <w:right w:val="single" w:color="000000" w:sz="4" w:space="0"/>
            </w:tcBorders>
            <w:shd w:val="clear" w:color="auto" w:fill="auto"/>
            <w:vAlign w:val="center"/>
          </w:tcPr>
          <w:p w14:paraId="0175FEE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vMerge w:val="restart"/>
            <w:tcBorders>
              <w:top w:val="nil"/>
              <w:left w:val="single" w:color="000000" w:sz="4" w:space="0"/>
              <w:bottom w:val="single" w:color="000000" w:sz="4" w:space="0"/>
              <w:right w:val="single" w:color="000000" w:sz="4" w:space="0"/>
            </w:tcBorders>
            <w:shd w:val="clear" w:color="auto" w:fill="auto"/>
            <w:vAlign w:val="center"/>
          </w:tcPr>
          <w:p w14:paraId="50F28503">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r>
              <w:rPr>
                <w:rFonts w:hint="eastAsia" w:ascii="Courier New" w:hAnsi="Courier New" w:cs="Courier New"/>
                <w:i/>
                <w:iCs/>
                <w:color w:val="000000"/>
                <w:kern w:val="0"/>
                <w:sz w:val="18"/>
                <w:szCs w:val="18"/>
                <w:lang w:eastAsia="zh-CN"/>
              </w:rPr>
              <w:t>。</w:t>
            </w:r>
          </w:p>
        </w:tc>
      </w:tr>
      <w:tr w14:paraId="445014E6">
        <w:tblPrEx>
          <w:tblCellMar>
            <w:top w:w="0" w:type="dxa"/>
            <w:left w:w="108" w:type="dxa"/>
            <w:bottom w:w="0" w:type="dxa"/>
            <w:right w:w="108" w:type="dxa"/>
          </w:tblCellMar>
        </w:tblPrEx>
        <w:trPr>
          <w:trHeight w:val="390" w:hRule="atLeast"/>
        </w:trPr>
        <w:tc>
          <w:tcPr>
            <w:tcW w:w="814" w:type="pct"/>
            <w:gridSpan w:val="3"/>
            <w:vMerge w:val="continue"/>
            <w:tcBorders>
              <w:top w:val="nil"/>
              <w:left w:val="single" w:color="000000" w:sz="4" w:space="0"/>
              <w:bottom w:val="single" w:color="000000" w:sz="4" w:space="0"/>
              <w:right w:val="single" w:color="000000" w:sz="4" w:space="0"/>
            </w:tcBorders>
            <w:vAlign w:val="center"/>
          </w:tcPr>
          <w:p w14:paraId="0BE3A51C">
            <w:pPr>
              <w:widowControl/>
              <w:jc w:val="left"/>
              <w:rPr>
                <w:rFonts w:ascii="宋体" w:hAnsi="宋体" w:cs="宋体"/>
                <w:color w:val="000000"/>
                <w:kern w:val="0"/>
                <w:sz w:val="18"/>
                <w:szCs w:val="18"/>
              </w:rPr>
            </w:pPr>
          </w:p>
        </w:tc>
        <w:tc>
          <w:tcPr>
            <w:tcW w:w="610" w:type="pct"/>
            <w:gridSpan w:val="3"/>
            <w:tcBorders>
              <w:top w:val="nil"/>
              <w:left w:val="nil"/>
              <w:bottom w:val="single" w:color="000000" w:sz="4" w:space="0"/>
              <w:right w:val="single" w:color="000000" w:sz="4" w:space="0"/>
            </w:tcBorders>
            <w:shd w:val="clear" w:color="auto" w:fill="auto"/>
            <w:vAlign w:val="center"/>
          </w:tcPr>
          <w:p w14:paraId="4B5055BF">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393" w:type="pct"/>
            <w:tcBorders>
              <w:top w:val="nil"/>
              <w:left w:val="nil"/>
              <w:bottom w:val="single" w:color="000000" w:sz="4" w:space="0"/>
              <w:right w:val="single" w:color="000000" w:sz="4" w:space="0"/>
            </w:tcBorders>
            <w:shd w:val="clear" w:color="auto" w:fill="auto"/>
            <w:vAlign w:val="center"/>
          </w:tcPr>
          <w:p w14:paraId="1636B7F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2" w:type="pct"/>
            <w:tcBorders>
              <w:top w:val="nil"/>
              <w:left w:val="nil"/>
              <w:bottom w:val="single" w:color="000000" w:sz="4" w:space="0"/>
              <w:right w:val="single" w:color="000000" w:sz="4" w:space="0"/>
            </w:tcBorders>
            <w:shd w:val="clear" w:color="auto" w:fill="auto"/>
            <w:vAlign w:val="center"/>
          </w:tcPr>
          <w:p w14:paraId="0D929AF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6E6D7C3B">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78" w:type="pct"/>
            <w:tcBorders>
              <w:top w:val="nil"/>
              <w:left w:val="nil"/>
              <w:bottom w:val="single" w:color="000000" w:sz="4" w:space="0"/>
              <w:right w:val="single" w:color="000000" w:sz="4" w:space="0"/>
            </w:tcBorders>
            <w:shd w:val="clear" w:color="auto" w:fill="auto"/>
            <w:vAlign w:val="center"/>
          </w:tcPr>
          <w:p w14:paraId="7C59506F">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17" w:type="pct"/>
            <w:tcBorders>
              <w:top w:val="nil"/>
              <w:left w:val="nil"/>
              <w:bottom w:val="single" w:color="000000" w:sz="4" w:space="0"/>
              <w:right w:val="single" w:color="000000" w:sz="4" w:space="0"/>
            </w:tcBorders>
            <w:shd w:val="clear" w:color="auto" w:fill="auto"/>
            <w:vAlign w:val="center"/>
          </w:tcPr>
          <w:p w14:paraId="3B8C1C4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7" w:type="pct"/>
            <w:tcBorders>
              <w:top w:val="nil"/>
              <w:left w:val="nil"/>
              <w:bottom w:val="single" w:color="000000" w:sz="4" w:space="0"/>
              <w:right w:val="single" w:color="000000" w:sz="4" w:space="0"/>
            </w:tcBorders>
            <w:shd w:val="clear" w:color="auto" w:fill="auto"/>
            <w:vAlign w:val="center"/>
          </w:tcPr>
          <w:p w14:paraId="4BE5A52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1" w:type="pct"/>
            <w:vMerge w:val="continue"/>
            <w:tcBorders>
              <w:top w:val="nil"/>
              <w:left w:val="single" w:color="000000" w:sz="4" w:space="0"/>
              <w:bottom w:val="single" w:color="000000" w:sz="4" w:space="0"/>
              <w:right w:val="single" w:color="000000" w:sz="4" w:space="0"/>
            </w:tcBorders>
            <w:vAlign w:val="center"/>
          </w:tcPr>
          <w:p w14:paraId="006E0658">
            <w:pPr>
              <w:widowControl/>
              <w:jc w:val="left"/>
              <w:rPr>
                <w:rFonts w:ascii="Courier New" w:hAnsi="Courier New" w:cs="Courier New"/>
                <w:i/>
                <w:iCs/>
                <w:color w:val="000000"/>
                <w:kern w:val="0"/>
                <w:sz w:val="18"/>
                <w:szCs w:val="18"/>
              </w:rPr>
            </w:pPr>
          </w:p>
        </w:tc>
      </w:tr>
      <w:tr w14:paraId="76E8D440">
        <w:tblPrEx>
          <w:tblCellMar>
            <w:top w:w="0" w:type="dxa"/>
            <w:left w:w="108" w:type="dxa"/>
            <w:bottom w:w="0" w:type="dxa"/>
            <w:right w:w="108" w:type="dxa"/>
          </w:tblCellMar>
        </w:tblPrEx>
        <w:trPr>
          <w:trHeight w:val="409" w:hRule="atLeast"/>
        </w:trPr>
        <w:tc>
          <w:tcPr>
            <w:tcW w:w="814" w:type="pct"/>
            <w:gridSpan w:val="3"/>
            <w:vMerge w:val="continue"/>
            <w:tcBorders>
              <w:top w:val="nil"/>
              <w:left w:val="single" w:color="000000" w:sz="4" w:space="0"/>
              <w:bottom w:val="single" w:color="000000" w:sz="4" w:space="0"/>
              <w:right w:val="single" w:color="000000" w:sz="4" w:space="0"/>
            </w:tcBorders>
            <w:vAlign w:val="center"/>
          </w:tcPr>
          <w:p w14:paraId="5036A049">
            <w:pPr>
              <w:widowControl/>
              <w:jc w:val="left"/>
              <w:rPr>
                <w:rFonts w:ascii="宋体" w:hAnsi="宋体" w:cs="宋体"/>
                <w:color w:val="000000"/>
                <w:kern w:val="0"/>
                <w:sz w:val="18"/>
                <w:szCs w:val="18"/>
              </w:rPr>
            </w:pPr>
          </w:p>
        </w:tc>
        <w:tc>
          <w:tcPr>
            <w:tcW w:w="610" w:type="pct"/>
            <w:gridSpan w:val="3"/>
            <w:tcBorders>
              <w:top w:val="nil"/>
              <w:left w:val="nil"/>
              <w:bottom w:val="single" w:color="000000" w:sz="4" w:space="0"/>
              <w:right w:val="single" w:color="000000" w:sz="4" w:space="0"/>
            </w:tcBorders>
            <w:shd w:val="clear" w:color="auto" w:fill="auto"/>
            <w:vAlign w:val="center"/>
          </w:tcPr>
          <w:p w14:paraId="5D5986AA">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393" w:type="pct"/>
            <w:tcBorders>
              <w:top w:val="nil"/>
              <w:left w:val="nil"/>
              <w:bottom w:val="single" w:color="000000" w:sz="4" w:space="0"/>
              <w:right w:val="single" w:color="000000" w:sz="4" w:space="0"/>
            </w:tcBorders>
            <w:shd w:val="clear" w:color="auto" w:fill="auto"/>
            <w:vAlign w:val="center"/>
          </w:tcPr>
          <w:p w14:paraId="38330F4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2" w:type="pct"/>
            <w:tcBorders>
              <w:top w:val="nil"/>
              <w:left w:val="nil"/>
              <w:bottom w:val="single" w:color="000000" w:sz="4" w:space="0"/>
              <w:right w:val="single" w:color="000000" w:sz="4" w:space="0"/>
            </w:tcBorders>
            <w:shd w:val="clear" w:color="auto" w:fill="auto"/>
            <w:vAlign w:val="center"/>
          </w:tcPr>
          <w:p w14:paraId="3D01BD0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6C7AE4A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78" w:type="pct"/>
            <w:tcBorders>
              <w:top w:val="nil"/>
              <w:left w:val="nil"/>
              <w:bottom w:val="single" w:color="000000" w:sz="4" w:space="0"/>
              <w:right w:val="single" w:color="000000" w:sz="4" w:space="0"/>
            </w:tcBorders>
            <w:shd w:val="clear" w:color="auto" w:fill="auto"/>
            <w:vAlign w:val="center"/>
          </w:tcPr>
          <w:p w14:paraId="4B441FB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7" w:type="pct"/>
            <w:tcBorders>
              <w:top w:val="nil"/>
              <w:left w:val="nil"/>
              <w:bottom w:val="single" w:color="000000" w:sz="4" w:space="0"/>
              <w:right w:val="single" w:color="000000" w:sz="4" w:space="0"/>
            </w:tcBorders>
            <w:shd w:val="clear" w:color="auto" w:fill="auto"/>
            <w:vAlign w:val="center"/>
          </w:tcPr>
          <w:p w14:paraId="5346205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7" w:type="pct"/>
            <w:tcBorders>
              <w:top w:val="nil"/>
              <w:left w:val="nil"/>
              <w:bottom w:val="single" w:color="000000" w:sz="4" w:space="0"/>
              <w:right w:val="single" w:color="000000" w:sz="4" w:space="0"/>
            </w:tcBorders>
            <w:shd w:val="clear" w:color="auto" w:fill="auto"/>
            <w:vAlign w:val="center"/>
          </w:tcPr>
          <w:p w14:paraId="44157B9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1" w:type="pct"/>
            <w:vMerge w:val="continue"/>
            <w:tcBorders>
              <w:top w:val="nil"/>
              <w:left w:val="single" w:color="000000" w:sz="4" w:space="0"/>
              <w:bottom w:val="single" w:color="000000" w:sz="4" w:space="0"/>
              <w:right w:val="single" w:color="000000" w:sz="4" w:space="0"/>
            </w:tcBorders>
            <w:vAlign w:val="center"/>
          </w:tcPr>
          <w:p w14:paraId="51E31272">
            <w:pPr>
              <w:widowControl/>
              <w:jc w:val="left"/>
              <w:rPr>
                <w:rFonts w:ascii="Courier New" w:hAnsi="Courier New" w:cs="Courier New"/>
                <w:i/>
                <w:iCs/>
                <w:color w:val="000000"/>
                <w:kern w:val="0"/>
                <w:sz w:val="18"/>
                <w:szCs w:val="18"/>
              </w:rPr>
            </w:pPr>
          </w:p>
        </w:tc>
      </w:tr>
      <w:tr w14:paraId="096FBFB7">
        <w:tblPrEx>
          <w:tblCellMar>
            <w:top w:w="0" w:type="dxa"/>
            <w:left w:w="108" w:type="dxa"/>
            <w:bottom w:w="0" w:type="dxa"/>
            <w:right w:w="108" w:type="dxa"/>
          </w:tblCellMar>
        </w:tblPrEx>
        <w:trPr>
          <w:trHeight w:val="360" w:hRule="atLeast"/>
        </w:trPr>
        <w:tc>
          <w:tcPr>
            <w:tcW w:w="814" w:type="pct"/>
            <w:gridSpan w:val="3"/>
            <w:vMerge w:val="continue"/>
            <w:tcBorders>
              <w:top w:val="nil"/>
              <w:left w:val="single" w:color="000000" w:sz="4" w:space="0"/>
              <w:bottom w:val="single" w:color="000000" w:sz="4" w:space="0"/>
              <w:right w:val="single" w:color="000000" w:sz="4" w:space="0"/>
            </w:tcBorders>
            <w:vAlign w:val="center"/>
          </w:tcPr>
          <w:p w14:paraId="5116964B">
            <w:pPr>
              <w:widowControl/>
              <w:jc w:val="left"/>
              <w:rPr>
                <w:rFonts w:ascii="宋体" w:hAnsi="宋体" w:cs="宋体"/>
                <w:color w:val="000000"/>
                <w:kern w:val="0"/>
                <w:sz w:val="18"/>
                <w:szCs w:val="18"/>
              </w:rPr>
            </w:pPr>
          </w:p>
        </w:tc>
        <w:tc>
          <w:tcPr>
            <w:tcW w:w="610" w:type="pct"/>
            <w:gridSpan w:val="3"/>
            <w:tcBorders>
              <w:top w:val="nil"/>
              <w:left w:val="nil"/>
              <w:bottom w:val="single" w:color="000000" w:sz="4" w:space="0"/>
              <w:right w:val="single" w:color="000000" w:sz="4" w:space="0"/>
            </w:tcBorders>
            <w:shd w:val="clear" w:color="auto" w:fill="auto"/>
            <w:vAlign w:val="center"/>
          </w:tcPr>
          <w:p w14:paraId="43C81FE6">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393" w:type="pct"/>
            <w:tcBorders>
              <w:top w:val="nil"/>
              <w:left w:val="nil"/>
              <w:bottom w:val="single" w:color="000000" w:sz="4" w:space="0"/>
              <w:right w:val="single" w:color="000000" w:sz="4" w:space="0"/>
            </w:tcBorders>
            <w:shd w:val="clear" w:color="auto" w:fill="auto"/>
            <w:vAlign w:val="center"/>
          </w:tcPr>
          <w:p w14:paraId="29ADC35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2" w:type="pct"/>
            <w:tcBorders>
              <w:top w:val="nil"/>
              <w:left w:val="nil"/>
              <w:bottom w:val="single" w:color="000000" w:sz="4" w:space="0"/>
              <w:right w:val="single" w:color="000000" w:sz="4" w:space="0"/>
            </w:tcBorders>
            <w:shd w:val="clear" w:color="auto" w:fill="auto"/>
            <w:vAlign w:val="center"/>
          </w:tcPr>
          <w:p w14:paraId="3A2DC8B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2D0D0A4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78" w:type="pct"/>
            <w:tcBorders>
              <w:top w:val="nil"/>
              <w:left w:val="nil"/>
              <w:bottom w:val="single" w:color="000000" w:sz="4" w:space="0"/>
              <w:right w:val="single" w:color="000000" w:sz="4" w:space="0"/>
            </w:tcBorders>
            <w:shd w:val="clear" w:color="auto" w:fill="auto"/>
            <w:vAlign w:val="center"/>
          </w:tcPr>
          <w:p w14:paraId="6F29F3B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7" w:type="pct"/>
            <w:tcBorders>
              <w:top w:val="nil"/>
              <w:left w:val="nil"/>
              <w:bottom w:val="single" w:color="000000" w:sz="4" w:space="0"/>
              <w:right w:val="single" w:color="000000" w:sz="4" w:space="0"/>
            </w:tcBorders>
            <w:shd w:val="clear" w:color="auto" w:fill="auto"/>
            <w:vAlign w:val="center"/>
          </w:tcPr>
          <w:p w14:paraId="7025D25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7" w:type="pct"/>
            <w:tcBorders>
              <w:top w:val="nil"/>
              <w:left w:val="nil"/>
              <w:bottom w:val="single" w:color="000000" w:sz="4" w:space="0"/>
              <w:right w:val="single" w:color="000000" w:sz="4" w:space="0"/>
            </w:tcBorders>
            <w:shd w:val="clear" w:color="auto" w:fill="auto"/>
            <w:vAlign w:val="center"/>
          </w:tcPr>
          <w:p w14:paraId="4230FB0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1" w:type="pct"/>
            <w:vMerge w:val="continue"/>
            <w:tcBorders>
              <w:top w:val="nil"/>
              <w:left w:val="single" w:color="000000" w:sz="4" w:space="0"/>
              <w:bottom w:val="single" w:color="000000" w:sz="4" w:space="0"/>
              <w:right w:val="single" w:color="000000" w:sz="4" w:space="0"/>
            </w:tcBorders>
            <w:vAlign w:val="center"/>
          </w:tcPr>
          <w:p w14:paraId="6D2879BC">
            <w:pPr>
              <w:widowControl/>
              <w:jc w:val="left"/>
              <w:rPr>
                <w:rFonts w:ascii="Courier New" w:hAnsi="Courier New" w:cs="Courier New"/>
                <w:i/>
                <w:iCs/>
                <w:color w:val="000000"/>
                <w:kern w:val="0"/>
                <w:sz w:val="18"/>
                <w:szCs w:val="18"/>
              </w:rPr>
            </w:pPr>
          </w:p>
        </w:tc>
      </w:tr>
      <w:tr w14:paraId="4D848C3C">
        <w:tblPrEx>
          <w:tblCellMar>
            <w:top w:w="0" w:type="dxa"/>
            <w:left w:w="108" w:type="dxa"/>
            <w:bottom w:w="0" w:type="dxa"/>
            <w:right w:w="108" w:type="dxa"/>
          </w:tblCellMar>
        </w:tblPrEx>
        <w:trPr>
          <w:trHeight w:val="338" w:hRule="atLeast"/>
        </w:trPr>
        <w:tc>
          <w:tcPr>
            <w:tcW w:w="814" w:type="pct"/>
            <w:gridSpan w:val="3"/>
            <w:vMerge w:val="continue"/>
            <w:tcBorders>
              <w:top w:val="nil"/>
              <w:left w:val="single" w:color="000000" w:sz="4" w:space="0"/>
              <w:bottom w:val="single" w:color="000000" w:sz="4" w:space="0"/>
              <w:right w:val="single" w:color="000000" w:sz="4" w:space="0"/>
            </w:tcBorders>
            <w:vAlign w:val="center"/>
          </w:tcPr>
          <w:p w14:paraId="5CDC20D6">
            <w:pPr>
              <w:widowControl/>
              <w:jc w:val="left"/>
              <w:rPr>
                <w:rFonts w:ascii="宋体" w:hAnsi="宋体" w:cs="宋体"/>
                <w:color w:val="000000"/>
                <w:kern w:val="0"/>
                <w:sz w:val="18"/>
                <w:szCs w:val="18"/>
              </w:rPr>
            </w:pPr>
          </w:p>
        </w:tc>
        <w:tc>
          <w:tcPr>
            <w:tcW w:w="610" w:type="pct"/>
            <w:gridSpan w:val="3"/>
            <w:tcBorders>
              <w:top w:val="nil"/>
              <w:left w:val="nil"/>
              <w:bottom w:val="single" w:color="000000" w:sz="4" w:space="0"/>
              <w:right w:val="single" w:color="000000" w:sz="4" w:space="0"/>
            </w:tcBorders>
            <w:shd w:val="clear" w:color="auto" w:fill="auto"/>
            <w:vAlign w:val="center"/>
          </w:tcPr>
          <w:p w14:paraId="78679AF8">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393" w:type="pct"/>
            <w:tcBorders>
              <w:top w:val="nil"/>
              <w:left w:val="nil"/>
              <w:bottom w:val="single" w:color="000000" w:sz="4" w:space="0"/>
              <w:right w:val="single" w:color="000000" w:sz="4" w:space="0"/>
            </w:tcBorders>
            <w:shd w:val="clear" w:color="auto" w:fill="auto"/>
            <w:vAlign w:val="center"/>
          </w:tcPr>
          <w:p w14:paraId="7D59250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2" w:type="pct"/>
            <w:tcBorders>
              <w:top w:val="nil"/>
              <w:left w:val="nil"/>
              <w:bottom w:val="single" w:color="000000" w:sz="4" w:space="0"/>
              <w:right w:val="single" w:color="000000" w:sz="4" w:space="0"/>
            </w:tcBorders>
            <w:shd w:val="clear" w:color="auto" w:fill="auto"/>
            <w:vAlign w:val="center"/>
          </w:tcPr>
          <w:p w14:paraId="78B636E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2A73AFB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78" w:type="pct"/>
            <w:tcBorders>
              <w:top w:val="nil"/>
              <w:left w:val="nil"/>
              <w:bottom w:val="single" w:color="000000" w:sz="4" w:space="0"/>
              <w:right w:val="single" w:color="000000" w:sz="4" w:space="0"/>
            </w:tcBorders>
            <w:shd w:val="clear" w:color="auto" w:fill="auto"/>
            <w:vAlign w:val="center"/>
          </w:tcPr>
          <w:p w14:paraId="3221C00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41C1814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7" w:type="pct"/>
            <w:tcBorders>
              <w:top w:val="nil"/>
              <w:left w:val="nil"/>
              <w:bottom w:val="single" w:color="000000" w:sz="4" w:space="0"/>
              <w:right w:val="single" w:color="000000" w:sz="4" w:space="0"/>
            </w:tcBorders>
            <w:shd w:val="clear" w:color="auto" w:fill="auto"/>
            <w:vAlign w:val="center"/>
          </w:tcPr>
          <w:p w14:paraId="5C583D9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1" w:type="pct"/>
            <w:vMerge w:val="continue"/>
            <w:tcBorders>
              <w:top w:val="nil"/>
              <w:left w:val="single" w:color="000000" w:sz="4" w:space="0"/>
              <w:bottom w:val="single" w:color="000000" w:sz="4" w:space="0"/>
              <w:right w:val="single" w:color="000000" w:sz="4" w:space="0"/>
            </w:tcBorders>
            <w:vAlign w:val="center"/>
          </w:tcPr>
          <w:p w14:paraId="29E71858">
            <w:pPr>
              <w:widowControl/>
              <w:jc w:val="left"/>
              <w:rPr>
                <w:rFonts w:ascii="Courier New" w:hAnsi="Courier New" w:cs="Courier New"/>
                <w:i/>
                <w:iCs/>
                <w:color w:val="000000"/>
                <w:kern w:val="0"/>
                <w:sz w:val="18"/>
                <w:szCs w:val="18"/>
              </w:rPr>
            </w:pPr>
          </w:p>
        </w:tc>
      </w:tr>
      <w:tr w14:paraId="1C85C913">
        <w:tblPrEx>
          <w:tblCellMar>
            <w:top w:w="0" w:type="dxa"/>
            <w:left w:w="108" w:type="dxa"/>
            <w:bottom w:w="0" w:type="dxa"/>
            <w:right w:w="108" w:type="dxa"/>
          </w:tblCellMar>
        </w:tblPrEx>
        <w:trPr>
          <w:trHeight w:val="454" w:hRule="atLeast"/>
        </w:trPr>
        <w:tc>
          <w:tcPr>
            <w:tcW w:w="814" w:type="pct"/>
            <w:gridSpan w:val="3"/>
            <w:vMerge w:val="restart"/>
            <w:tcBorders>
              <w:top w:val="nil"/>
              <w:left w:val="single" w:color="000000" w:sz="4" w:space="0"/>
              <w:bottom w:val="single" w:color="000000" w:sz="4" w:space="0"/>
              <w:right w:val="single" w:color="000000" w:sz="4" w:space="0"/>
            </w:tcBorders>
            <w:shd w:val="clear" w:color="auto" w:fill="auto"/>
            <w:vAlign w:val="center"/>
          </w:tcPr>
          <w:p w14:paraId="0578643D">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10" w:type="pct"/>
            <w:gridSpan w:val="3"/>
            <w:tcBorders>
              <w:top w:val="nil"/>
              <w:left w:val="nil"/>
              <w:bottom w:val="single" w:color="000000" w:sz="4" w:space="0"/>
              <w:right w:val="single" w:color="000000" w:sz="4" w:space="0"/>
            </w:tcBorders>
            <w:shd w:val="clear" w:color="auto" w:fill="auto"/>
            <w:vAlign w:val="center"/>
          </w:tcPr>
          <w:p w14:paraId="41E2E5A1">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393" w:type="pct"/>
            <w:tcBorders>
              <w:top w:val="nil"/>
              <w:left w:val="nil"/>
              <w:bottom w:val="single" w:color="000000" w:sz="4" w:space="0"/>
              <w:right w:val="single" w:color="000000" w:sz="4" w:space="0"/>
            </w:tcBorders>
            <w:shd w:val="clear" w:color="auto" w:fill="auto"/>
            <w:vAlign w:val="center"/>
          </w:tcPr>
          <w:p w14:paraId="00DE9EA3">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522" w:type="pct"/>
            <w:tcBorders>
              <w:top w:val="nil"/>
              <w:left w:val="nil"/>
              <w:bottom w:val="single" w:color="000000" w:sz="4" w:space="0"/>
              <w:right w:val="single" w:color="000000" w:sz="4" w:space="0"/>
            </w:tcBorders>
            <w:shd w:val="clear" w:color="auto" w:fill="auto"/>
            <w:vAlign w:val="center"/>
          </w:tcPr>
          <w:p w14:paraId="68388A0F">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7" w:type="pct"/>
            <w:tcBorders>
              <w:top w:val="nil"/>
              <w:left w:val="nil"/>
              <w:bottom w:val="single" w:color="000000" w:sz="4" w:space="0"/>
              <w:right w:val="single" w:color="000000" w:sz="4" w:space="0"/>
            </w:tcBorders>
            <w:shd w:val="clear" w:color="auto" w:fill="auto"/>
            <w:vAlign w:val="center"/>
          </w:tcPr>
          <w:p w14:paraId="61B45272">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354" w:type="pct"/>
            <w:tcBorders>
              <w:top w:val="nil"/>
              <w:left w:val="nil"/>
              <w:bottom w:val="single" w:color="000000" w:sz="4" w:space="0"/>
              <w:right w:val="single" w:color="000000" w:sz="4" w:space="0"/>
            </w:tcBorders>
            <w:shd w:val="clear" w:color="auto" w:fill="auto"/>
            <w:vAlign w:val="center"/>
          </w:tcPr>
          <w:p w14:paraId="00C5BE4A">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77" w:type="pct"/>
            <w:tcBorders>
              <w:top w:val="nil"/>
              <w:left w:val="nil"/>
              <w:bottom w:val="single" w:color="000000" w:sz="4" w:space="0"/>
              <w:right w:val="single" w:color="000000" w:sz="4" w:space="0"/>
            </w:tcBorders>
            <w:shd w:val="clear" w:color="auto" w:fill="auto"/>
            <w:vAlign w:val="center"/>
          </w:tcPr>
          <w:p w14:paraId="11713BCC">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78" w:type="pct"/>
            <w:tcBorders>
              <w:top w:val="nil"/>
              <w:left w:val="nil"/>
              <w:bottom w:val="single" w:color="000000" w:sz="4" w:space="0"/>
              <w:right w:val="single" w:color="000000" w:sz="4" w:space="0"/>
            </w:tcBorders>
            <w:shd w:val="clear" w:color="auto" w:fill="auto"/>
            <w:vAlign w:val="center"/>
          </w:tcPr>
          <w:p w14:paraId="2FE51104">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17" w:type="pct"/>
            <w:tcBorders>
              <w:top w:val="nil"/>
              <w:left w:val="nil"/>
              <w:bottom w:val="single" w:color="000000" w:sz="4" w:space="0"/>
              <w:right w:val="single" w:color="000000" w:sz="4" w:space="0"/>
            </w:tcBorders>
            <w:shd w:val="clear" w:color="auto" w:fill="auto"/>
            <w:vAlign w:val="center"/>
          </w:tcPr>
          <w:p w14:paraId="45E4EBB5">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177" w:type="pct"/>
            <w:tcBorders>
              <w:top w:val="nil"/>
              <w:left w:val="nil"/>
              <w:bottom w:val="single" w:color="000000" w:sz="4" w:space="0"/>
              <w:right w:val="single" w:color="000000" w:sz="4" w:space="0"/>
            </w:tcBorders>
            <w:shd w:val="clear" w:color="auto" w:fill="auto"/>
            <w:vAlign w:val="center"/>
          </w:tcPr>
          <w:p w14:paraId="5C2B250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81" w:type="pct"/>
            <w:tcBorders>
              <w:top w:val="nil"/>
              <w:left w:val="nil"/>
              <w:bottom w:val="single" w:color="000000" w:sz="4" w:space="0"/>
              <w:right w:val="single" w:color="000000" w:sz="4" w:space="0"/>
            </w:tcBorders>
            <w:shd w:val="clear" w:color="auto" w:fill="auto"/>
            <w:vAlign w:val="center"/>
          </w:tcPr>
          <w:p w14:paraId="36358CDA">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C86F5CB">
        <w:tblPrEx>
          <w:tblCellMar>
            <w:top w:w="0" w:type="dxa"/>
            <w:left w:w="108" w:type="dxa"/>
            <w:bottom w:w="0" w:type="dxa"/>
            <w:right w:w="108" w:type="dxa"/>
          </w:tblCellMar>
        </w:tblPrEx>
        <w:trPr>
          <w:trHeight w:val="338" w:hRule="atLeast"/>
        </w:trPr>
        <w:tc>
          <w:tcPr>
            <w:tcW w:w="814" w:type="pct"/>
            <w:gridSpan w:val="3"/>
            <w:vMerge w:val="continue"/>
            <w:tcBorders>
              <w:top w:val="nil"/>
              <w:left w:val="single" w:color="000000" w:sz="4" w:space="0"/>
              <w:bottom w:val="single" w:color="000000" w:sz="4" w:space="0"/>
              <w:right w:val="single" w:color="000000" w:sz="4" w:space="0"/>
            </w:tcBorders>
            <w:vAlign w:val="center"/>
          </w:tcPr>
          <w:p w14:paraId="7DCF4913">
            <w:pPr>
              <w:widowControl/>
              <w:jc w:val="left"/>
              <w:rPr>
                <w:rFonts w:ascii="宋体" w:hAnsi="宋体" w:cs="宋体"/>
                <w:color w:val="000000"/>
                <w:kern w:val="0"/>
                <w:sz w:val="18"/>
                <w:szCs w:val="18"/>
              </w:rPr>
            </w:pPr>
          </w:p>
        </w:tc>
        <w:tc>
          <w:tcPr>
            <w:tcW w:w="610" w:type="pct"/>
            <w:gridSpan w:val="3"/>
            <w:tcBorders>
              <w:top w:val="nil"/>
              <w:left w:val="nil"/>
              <w:bottom w:val="single" w:color="000000" w:sz="4" w:space="0"/>
              <w:right w:val="single" w:color="000000" w:sz="4" w:space="0"/>
            </w:tcBorders>
            <w:shd w:val="clear" w:color="auto" w:fill="auto"/>
            <w:vAlign w:val="center"/>
          </w:tcPr>
          <w:p w14:paraId="4069AEC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3" w:type="pct"/>
            <w:tcBorders>
              <w:top w:val="nil"/>
              <w:left w:val="nil"/>
              <w:bottom w:val="single" w:color="000000" w:sz="4" w:space="0"/>
              <w:right w:val="single" w:color="000000" w:sz="4" w:space="0"/>
            </w:tcBorders>
            <w:shd w:val="clear" w:color="auto" w:fill="auto"/>
            <w:vAlign w:val="center"/>
          </w:tcPr>
          <w:p w14:paraId="798E05B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2" w:type="pct"/>
            <w:tcBorders>
              <w:top w:val="nil"/>
              <w:left w:val="nil"/>
              <w:bottom w:val="single" w:color="000000" w:sz="4" w:space="0"/>
              <w:right w:val="single" w:color="000000" w:sz="4" w:space="0"/>
            </w:tcBorders>
            <w:shd w:val="clear" w:color="auto" w:fill="auto"/>
            <w:vAlign w:val="center"/>
          </w:tcPr>
          <w:p w14:paraId="23B15E9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7" w:type="pct"/>
            <w:tcBorders>
              <w:top w:val="nil"/>
              <w:left w:val="nil"/>
              <w:bottom w:val="single" w:color="000000" w:sz="4" w:space="0"/>
              <w:right w:val="single" w:color="000000" w:sz="4" w:space="0"/>
            </w:tcBorders>
            <w:shd w:val="clear" w:color="auto" w:fill="auto"/>
            <w:vAlign w:val="center"/>
          </w:tcPr>
          <w:p w14:paraId="196BAD5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54" w:type="pct"/>
            <w:tcBorders>
              <w:top w:val="nil"/>
              <w:left w:val="nil"/>
              <w:bottom w:val="single" w:color="000000" w:sz="4" w:space="0"/>
              <w:right w:val="single" w:color="000000" w:sz="4" w:space="0"/>
            </w:tcBorders>
            <w:shd w:val="clear" w:color="auto" w:fill="auto"/>
            <w:vAlign w:val="center"/>
          </w:tcPr>
          <w:p w14:paraId="6260895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7" w:type="pct"/>
            <w:tcBorders>
              <w:top w:val="nil"/>
              <w:left w:val="nil"/>
              <w:bottom w:val="single" w:color="000000" w:sz="4" w:space="0"/>
              <w:right w:val="single" w:color="000000" w:sz="4" w:space="0"/>
            </w:tcBorders>
            <w:shd w:val="clear" w:color="auto" w:fill="auto"/>
            <w:vAlign w:val="center"/>
          </w:tcPr>
          <w:p w14:paraId="6182C19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78" w:type="pct"/>
            <w:tcBorders>
              <w:top w:val="nil"/>
              <w:left w:val="nil"/>
              <w:bottom w:val="single" w:color="000000" w:sz="4" w:space="0"/>
              <w:right w:val="single" w:color="000000" w:sz="4" w:space="0"/>
            </w:tcBorders>
            <w:shd w:val="clear" w:color="auto" w:fill="auto"/>
            <w:vAlign w:val="center"/>
          </w:tcPr>
          <w:p w14:paraId="59BE22D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6D2CB4E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77" w:type="pct"/>
            <w:tcBorders>
              <w:top w:val="nil"/>
              <w:left w:val="nil"/>
              <w:bottom w:val="single" w:color="000000" w:sz="4" w:space="0"/>
              <w:right w:val="single" w:color="000000" w:sz="4" w:space="0"/>
            </w:tcBorders>
            <w:shd w:val="clear" w:color="auto" w:fill="auto"/>
            <w:vAlign w:val="center"/>
          </w:tcPr>
          <w:p w14:paraId="7D3111D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tcBorders>
              <w:top w:val="nil"/>
              <w:left w:val="nil"/>
              <w:bottom w:val="single" w:color="000000" w:sz="4" w:space="0"/>
              <w:right w:val="single" w:color="000000" w:sz="4" w:space="0"/>
            </w:tcBorders>
            <w:shd w:val="clear" w:color="auto" w:fill="auto"/>
            <w:vAlign w:val="center"/>
          </w:tcPr>
          <w:p w14:paraId="75EC1E8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839C629">
        <w:tblPrEx>
          <w:tblCellMar>
            <w:top w:w="0" w:type="dxa"/>
            <w:left w:w="108" w:type="dxa"/>
            <w:bottom w:w="0" w:type="dxa"/>
            <w:right w:w="108" w:type="dxa"/>
          </w:tblCellMar>
        </w:tblPrEx>
        <w:trPr>
          <w:trHeight w:val="285" w:hRule="atLeast"/>
        </w:trPr>
        <w:tc>
          <w:tcPr>
            <w:tcW w:w="3425"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C4220E5">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17" w:type="pct"/>
            <w:tcBorders>
              <w:top w:val="nil"/>
              <w:left w:val="nil"/>
              <w:bottom w:val="single" w:color="000000" w:sz="4" w:space="0"/>
              <w:right w:val="single" w:color="000000" w:sz="4" w:space="0"/>
            </w:tcBorders>
            <w:shd w:val="clear" w:color="auto" w:fill="auto"/>
            <w:vAlign w:val="center"/>
          </w:tcPr>
          <w:p w14:paraId="3C3CC71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7" w:type="pct"/>
            <w:tcBorders>
              <w:top w:val="nil"/>
              <w:left w:val="nil"/>
              <w:bottom w:val="single" w:color="000000" w:sz="4" w:space="0"/>
              <w:right w:val="single" w:color="000000" w:sz="4" w:space="0"/>
            </w:tcBorders>
            <w:shd w:val="clear" w:color="auto" w:fill="auto"/>
            <w:vAlign w:val="center"/>
          </w:tcPr>
          <w:p w14:paraId="333CD4B5">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tcBorders>
              <w:top w:val="nil"/>
              <w:left w:val="nil"/>
              <w:bottom w:val="single" w:color="000000" w:sz="4" w:space="0"/>
              <w:right w:val="single" w:color="000000" w:sz="4" w:space="0"/>
            </w:tcBorders>
            <w:shd w:val="clear" w:color="auto" w:fill="auto"/>
            <w:vAlign w:val="center"/>
          </w:tcPr>
          <w:p w14:paraId="44593EC2">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D02B289">
        <w:tblPrEx>
          <w:tblCellMar>
            <w:top w:w="0" w:type="dxa"/>
            <w:left w:w="108" w:type="dxa"/>
            <w:bottom w:w="0" w:type="dxa"/>
            <w:right w:w="108" w:type="dxa"/>
          </w:tblCellMar>
        </w:tblPrEx>
        <w:trPr>
          <w:trHeight w:val="604" w:hRule="atLeast"/>
        </w:trPr>
        <w:tc>
          <w:tcPr>
            <w:tcW w:w="814" w:type="pct"/>
            <w:gridSpan w:val="3"/>
            <w:tcBorders>
              <w:top w:val="nil"/>
              <w:left w:val="single" w:color="000000" w:sz="4" w:space="0"/>
              <w:bottom w:val="single" w:color="000000" w:sz="4" w:space="0"/>
              <w:right w:val="single" w:color="000000" w:sz="4" w:space="0"/>
            </w:tcBorders>
            <w:shd w:val="clear" w:color="auto" w:fill="auto"/>
            <w:vAlign w:val="center"/>
          </w:tcPr>
          <w:p w14:paraId="1187DD74">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186" w:type="pct"/>
            <w:gridSpan w:val="12"/>
            <w:tcBorders>
              <w:top w:val="single" w:color="000000" w:sz="4" w:space="0"/>
              <w:left w:val="nil"/>
              <w:bottom w:val="single" w:color="000000" w:sz="4" w:space="0"/>
              <w:right w:val="single" w:color="000000" w:sz="4" w:space="0"/>
            </w:tcBorders>
            <w:shd w:val="clear" w:color="auto" w:fill="auto"/>
            <w:vAlign w:val="center"/>
          </w:tcPr>
          <w:p w14:paraId="452BE82C">
            <w:pPr>
              <w:widowControl/>
              <w:jc w:val="left"/>
              <w:rPr>
                <w:rFonts w:ascii="微软雅黑" w:hAnsi="微软雅黑" w:eastAsia="微软雅黑" w:cs="宋体"/>
                <w:i/>
                <w:iCs/>
                <w:color w:val="000000"/>
                <w:kern w:val="0"/>
                <w:sz w:val="16"/>
                <w:szCs w:val="16"/>
              </w:rPr>
            </w:pPr>
            <w:r>
              <w:rPr>
                <w:rFonts w:hint="eastAsia" w:ascii="Courier New" w:hAnsi="Courier New" w:cs="Courier New"/>
                <w:color w:val="000000"/>
                <w:kern w:val="0"/>
                <w:sz w:val="18"/>
                <w:szCs w:val="18"/>
              </w:rPr>
              <w:t>保障支教教师待遇，正常开展教育教学工作。</w:t>
            </w:r>
          </w:p>
        </w:tc>
      </w:tr>
      <w:tr w14:paraId="3A5BD967">
        <w:tblPrEx>
          <w:tblCellMar>
            <w:top w:w="0" w:type="dxa"/>
            <w:left w:w="108" w:type="dxa"/>
            <w:bottom w:w="0" w:type="dxa"/>
            <w:right w:w="108" w:type="dxa"/>
          </w:tblCellMar>
        </w:tblPrEx>
        <w:trPr>
          <w:trHeight w:val="574" w:hRule="atLeast"/>
        </w:trPr>
        <w:tc>
          <w:tcPr>
            <w:tcW w:w="814" w:type="pct"/>
            <w:gridSpan w:val="3"/>
            <w:tcBorders>
              <w:top w:val="nil"/>
              <w:left w:val="single" w:color="000000" w:sz="4" w:space="0"/>
              <w:bottom w:val="single" w:color="000000" w:sz="4" w:space="0"/>
              <w:right w:val="single" w:color="000000" w:sz="4" w:space="0"/>
            </w:tcBorders>
            <w:shd w:val="clear" w:color="auto" w:fill="auto"/>
            <w:vAlign w:val="center"/>
          </w:tcPr>
          <w:p w14:paraId="74853687">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186" w:type="pct"/>
            <w:gridSpan w:val="12"/>
            <w:tcBorders>
              <w:top w:val="single" w:color="000000" w:sz="4" w:space="0"/>
              <w:left w:val="nil"/>
              <w:bottom w:val="single" w:color="000000" w:sz="4" w:space="0"/>
              <w:right w:val="single" w:color="000000" w:sz="4" w:space="0"/>
            </w:tcBorders>
            <w:shd w:val="clear" w:color="auto" w:fill="auto"/>
            <w:vAlign w:val="center"/>
          </w:tcPr>
          <w:p w14:paraId="21364C6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7F7B0FD9">
        <w:tblPrEx>
          <w:tblCellMar>
            <w:top w:w="0" w:type="dxa"/>
            <w:left w:w="108" w:type="dxa"/>
            <w:bottom w:w="0" w:type="dxa"/>
            <w:right w:w="108" w:type="dxa"/>
          </w:tblCellMar>
        </w:tblPrEx>
        <w:trPr>
          <w:trHeight w:val="634" w:hRule="atLeast"/>
        </w:trPr>
        <w:tc>
          <w:tcPr>
            <w:tcW w:w="814" w:type="pct"/>
            <w:gridSpan w:val="3"/>
            <w:tcBorders>
              <w:top w:val="nil"/>
              <w:left w:val="single" w:color="000000" w:sz="4" w:space="0"/>
              <w:bottom w:val="single" w:color="000000" w:sz="4" w:space="0"/>
              <w:right w:val="single" w:color="000000" w:sz="4" w:space="0"/>
            </w:tcBorders>
            <w:shd w:val="clear" w:color="auto" w:fill="auto"/>
            <w:vAlign w:val="center"/>
          </w:tcPr>
          <w:p w14:paraId="38184FDA">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186" w:type="pct"/>
            <w:gridSpan w:val="12"/>
            <w:tcBorders>
              <w:top w:val="single" w:color="000000" w:sz="4" w:space="0"/>
              <w:left w:val="nil"/>
              <w:bottom w:val="single" w:color="000000" w:sz="4" w:space="0"/>
              <w:right w:val="single" w:color="000000" w:sz="4" w:space="0"/>
            </w:tcBorders>
            <w:shd w:val="clear" w:color="auto" w:fill="auto"/>
            <w:vAlign w:val="center"/>
          </w:tcPr>
          <w:p w14:paraId="5BF2244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7E24557C">
        <w:tblPrEx>
          <w:tblCellMar>
            <w:top w:w="0" w:type="dxa"/>
            <w:left w:w="108" w:type="dxa"/>
            <w:bottom w:w="0" w:type="dxa"/>
            <w:right w:w="108" w:type="dxa"/>
          </w:tblCellMar>
        </w:tblPrEx>
        <w:trPr>
          <w:trHeight w:val="285" w:hRule="atLeast"/>
        </w:trPr>
        <w:tc>
          <w:tcPr>
            <w:tcW w:w="251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7E951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484" w:type="pct"/>
            <w:gridSpan w:val="6"/>
            <w:tcBorders>
              <w:top w:val="single" w:color="000000" w:sz="4" w:space="0"/>
              <w:left w:val="nil"/>
              <w:bottom w:val="single" w:color="000000" w:sz="4" w:space="0"/>
              <w:right w:val="single" w:color="000000" w:sz="4" w:space="0"/>
            </w:tcBorders>
            <w:shd w:val="clear" w:color="auto" w:fill="auto"/>
            <w:vAlign w:val="center"/>
          </w:tcPr>
          <w:p w14:paraId="1B1CCEA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056E152A">
        <w:tblPrEx>
          <w:tblCellMar>
            <w:top w:w="0" w:type="dxa"/>
            <w:left w:w="108" w:type="dxa"/>
            <w:bottom w:w="0" w:type="dxa"/>
            <w:right w:w="108" w:type="dxa"/>
          </w:tblCellMar>
        </w:tblPrEx>
        <w:trPr>
          <w:trHeight w:val="285" w:hRule="atLeast"/>
        </w:trPr>
        <w:tc>
          <w:tcPr>
            <w:tcW w:w="814" w:type="pct"/>
            <w:gridSpan w:val="3"/>
            <w:tcBorders>
              <w:top w:val="nil"/>
              <w:left w:val="nil"/>
              <w:bottom w:val="nil"/>
              <w:right w:val="nil"/>
            </w:tcBorders>
            <w:shd w:val="clear" w:color="auto" w:fill="auto"/>
            <w:vAlign w:val="center"/>
          </w:tcPr>
          <w:p w14:paraId="69CD0383">
            <w:pPr>
              <w:widowControl/>
              <w:jc w:val="left"/>
              <w:rPr>
                <w:rFonts w:ascii="宋体" w:hAnsi="宋体" w:cs="宋体"/>
                <w:kern w:val="0"/>
                <w:sz w:val="18"/>
                <w:szCs w:val="18"/>
              </w:rPr>
            </w:pPr>
            <w:r>
              <w:rPr>
                <w:rFonts w:hint="eastAsia" w:ascii="宋体" w:hAnsi="宋体" w:cs="宋体"/>
                <w:kern w:val="0"/>
                <w:sz w:val="18"/>
                <w:szCs w:val="18"/>
              </w:rPr>
              <w:t>　</w:t>
            </w:r>
          </w:p>
        </w:tc>
        <w:tc>
          <w:tcPr>
            <w:tcW w:w="610" w:type="pct"/>
            <w:gridSpan w:val="3"/>
            <w:tcBorders>
              <w:top w:val="nil"/>
              <w:left w:val="nil"/>
              <w:bottom w:val="nil"/>
              <w:right w:val="nil"/>
            </w:tcBorders>
            <w:shd w:val="clear" w:color="auto" w:fill="auto"/>
            <w:vAlign w:val="center"/>
          </w:tcPr>
          <w:p w14:paraId="0FF01D5D">
            <w:pPr>
              <w:widowControl/>
              <w:jc w:val="left"/>
              <w:rPr>
                <w:rFonts w:ascii="宋体" w:hAnsi="宋体" w:cs="宋体"/>
                <w:kern w:val="0"/>
                <w:sz w:val="18"/>
                <w:szCs w:val="18"/>
              </w:rPr>
            </w:pPr>
            <w:r>
              <w:rPr>
                <w:rFonts w:hint="eastAsia" w:ascii="宋体" w:hAnsi="宋体" w:cs="宋体"/>
                <w:kern w:val="0"/>
                <w:sz w:val="18"/>
                <w:szCs w:val="18"/>
              </w:rPr>
              <w:t>　</w:t>
            </w:r>
          </w:p>
        </w:tc>
        <w:tc>
          <w:tcPr>
            <w:tcW w:w="393" w:type="pct"/>
            <w:tcBorders>
              <w:top w:val="nil"/>
              <w:left w:val="nil"/>
              <w:bottom w:val="nil"/>
              <w:right w:val="nil"/>
            </w:tcBorders>
            <w:shd w:val="clear" w:color="auto" w:fill="auto"/>
            <w:vAlign w:val="center"/>
          </w:tcPr>
          <w:p w14:paraId="7A9B4B2D">
            <w:pPr>
              <w:widowControl/>
              <w:jc w:val="left"/>
              <w:rPr>
                <w:rFonts w:ascii="宋体" w:hAnsi="宋体" w:cs="宋体"/>
                <w:kern w:val="0"/>
                <w:sz w:val="18"/>
                <w:szCs w:val="18"/>
              </w:rPr>
            </w:pPr>
            <w:r>
              <w:rPr>
                <w:rFonts w:hint="eastAsia" w:ascii="宋体" w:hAnsi="宋体" w:cs="宋体"/>
                <w:kern w:val="0"/>
                <w:sz w:val="18"/>
                <w:szCs w:val="18"/>
              </w:rPr>
              <w:t>　</w:t>
            </w:r>
          </w:p>
        </w:tc>
        <w:tc>
          <w:tcPr>
            <w:tcW w:w="522" w:type="pct"/>
            <w:tcBorders>
              <w:top w:val="nil"/>
              <w:left w:val="nil"/>
              <w:bottom w:val="nil"/>
              <w:right w:val="nil"/>
            </w:tcBorders>
            <w:shd w:val="clear" w:color="auto" w:fill="auto"/>
            <w:vAlign w:val="center"/>
          </w:tcPr>
          <w:p w14:paraId="2211D09E">
            <w:pPr>
              <w:widowControl/>
              <w:jc w:val="left"/>
              <w:rPr>
                <w:rFonts w:ascii="宋体" w:hAnsi="宋体" w:cs="宋体"/>
                <w:kern w:val="0"/>
                <w:sz w:val="18"/>
                <w:szCs w:val="18"/>
              </w:rPr>
            </w:pPr>
            <w:r>
              <w:rPr>
                <w:rFonts w:hint="eastAsia" w:ascii="宋体" w:hAnsi="宋体" w:cs="宋体"/>
                <w:kern w:val="0"/>
                <w:sz w:val="18"/>
                <w:szCs w:val="18"/>
              </w:rPr>
              <w:t>　</w:t>
            </w:r>
          </w:p>
          <w:p w14:paraId="5CBF730C">
            <w:pPr>
              <w:pStyle w:val="2"/>
            </w:pPr>
          </w:p>
          <w:p w14:paraId="05D57813">
            <w:pPr>
              <w:pStyle w:val="3"/>
              <w:ind w:left="420"/>
            </w:pPr>
          </w:p>
          <w:p w14:paraId="0525D91C">
            <w:pPr>
              <w:pStyle w:val="3"/>
              <w:ind w:left="420"/>
            </w:pPr>
          </w:p>
          <w:p w14:paraId="71FC21B6">
            <w:pPr>
              <w:pStyle w:val="3"/>
              <w:ind w:left="420"/>
            </w:pPr>
          </w:p>
        </w:tc>
        <w:tc>
          <w:tcPr>
            <w:tcW w:w="177" w:type="pct"/>
            <w:tcBorders>
              <w:top w:val="nil"/>
              <w:left w:val="nil"/>
              <w:bottom w:val="nil"/>
              <w:right w:val="nil"/>
            </w:tcBorders>
            <w:shd w:val="clear" w:color="auto" w:fill="auto"/>
            <w:vAlign w:val="center"/>
          </w:tcPr>
          <w:p w14:paraId="5E1838C0">
            <w:pPr>
              <w:widowControl/>
              <w:jc w:val="left"/>
              <w:rPr>
                <w:rFonts w:ascii="宋体" w:hAnsi="宋体" w:cs="宋体"/>
                <w:kern w:val="0"/>
                <w:sz w:val="18"/>
                <w:szCs w:val="18"/>
              </w:rPr>
            </w:pPr>
            <w:r>
              <w:rPr>
                <w:rFonts w:hint="eastAsia" w:ascii="宋体" w:hAnsi="宋体" w:cs="宋体"/>
                <w:kern w:val="0"/>
                <w:sz w:val="18"/>
                <w:szCs w:val="18"/>
              </w:rPr>
              <w:t>　</w:t>
            </w:r>
          </w:p>
        </w:tc>
        <w:tc>
          <w:tcPr>
            <w:tcW w:w="354" w:type="pct"/>
            <w:tcBorders>
              <w:top w:val="nil"/>
              <w:left w:val="nil"/>
              <w:bottom w:val="nil"/>
              <w:right w:val="nil"/>
            </w:tcBorders>
            <w:shd w:val="clear" w:color="auto" w:fill="auto"/>
            <w:vAlign w:val="center"/>
          </w:tcPr>
          <w:p w14:paraId="4AC62A9A">
            <w:pPr>
              <w:widowControl/>
              <w:jc w:val="left"/>
              <w:rPr>
                <w:rFonts w:ascii="宋体" w:hAnsi="宋体" w:cs="宋体"/>
                <w:kern w:val="0"/>
                <w:sz w:val="18"/>
                <w:szCs w:val="18"/>
              </w:rPr>
            </w:pPr>
            <w:r>
              <w:rPr>
                <w:rFonts w:hint="eastAsia" w:ascii="宋体" w:hAnsi="宋体" w:cs="宋体"/>
                <w:kern w:val="0"/>
                <w:sz w:val="18"/>
                <w:szCs w:val="18"/>
              </w:rPr>
              <w:t>　</w:t>
            </w:r>
          </w:p>
        </w:tc>
        <w:tc>
          <w:tcPr>
            <w:tcW w:w="177" w:type="pct"/>
            <w:tcBorders>
              <w:top w:val="nil"/>
              <w:left w:val="nil"/>
              <w:bottom w:val="nil"/>
              <w:right w:val="nil"/>
            </w:tcBorders>
            <w:shd w:val="clear" w:color="auto" w:fill="auto"/>
            <w:vAlign w:val="center"/>
          </w:tcPr>
          <w:p w14:paraId="0727052D">
            <w:pPr>
              <w:widowControl/>
              <w:jc w:val="left"/>
              <w:rPr>
                <w:rFonts w:ascii="宋体" w:hAnsi="宋体" w:cs="宋体"/>
                <w:kern w:val="0"/>
                <w:sz w:val="18"/>
                <w:szCs w:val="18"/>
              </w:rPr>
            </w:pPr>
            <w:r>
              <w:rPr>
                <w:rFonts w:hint="eastAsia" w:ascii="宋体" w:hAnsi="宋体" w:cs="宋体"/>
                <w:kern w:val="0"/>
                <w:sz w:val="18"/>
                <w:szCs w:val="18"/>
              </w:rPr>
              <w:t>　</w:t>
            </w:r>
          </w:p>
        </w:tc>
        <w:tc>
          <w:tcPr>
            <w:tcW w:w="378" w:type="pct"/>
            <w:tcBorders>
              <w:top w:val="nil"/>
              <w:left w:val="nil"/>
              <w:bottom w:val="nil"/>
              <w:right w:val="nil"/>
            </w:tcBorders>
            <w:shd w:val="clear" w:color="auto" w:fill="auto"/>
            <w:vAlign w:val="center"/>
          </w:tcPr>
          <w:p w14:paraId="0AAECF38">
            <w:pPr>
              <w:widowControl/>
              <w:jc w:val="left"/>
              <w:rPr>
                <w:rFonts w:ascii="宋体" w:hAnsi="宋体" w:cs="宋体"/>
                <w:kern w:val="0"/>
                <w:sz w:val="18"/>
                <w:szCs w:val="18"/>
              </w:rPr>
            </w:pPr>
            <w:r>
              <w:rPr>
                <w:rFonts w:hint="eastAsia" w:ascii="宋体" w:hAnsi="宋体" w:cs="宋体"/>
                <w:kern w:val="0"/>
                <w:sz w:val="18"/>
                <w:szCs w:val="18"/>
              </w:rPr>
              <w:t>　</w:t>
            </w:r>
          </w:p>
        </w:tc>
        <w:tc>
          <w:tcPr>
            <w:tcW w:w="217" w:type="pct"/>
            <w:tcBorders>
              <w:top w:val="nil"/>
              <w:left w:val="nil"/>
              <w:bottom w:val="nil"/>
              <w:right w:val="nil"/>
            </w:tcBorders>
            <w:shd w:val="clear" w:color="auto" w:fill="auto"/>
            <w:vAlign w:val="center"/>
          </w:tcPr>
          <w:p w14:paraId="3782AD3D">
            <w:pPr>
              <w:widowControl/>
              <w:jc w:val="left"/>
              <w:rPr>
                <w:rFonts w:ascii="宋体" w:hAnsi="宋体" w:cs="宋体"/>
                <w:kern w:val="0"/>
                <w:sz w:val="18"/>
                <w:szCs w:val="18"/>
              </w:rPr>
            </w:pPr>
            <w:r>
              <w:rPr>
                <w:rFonts w:hint="eastAsia" w:ascii="宋体" w:hAnsi="宋体" w:cs="宋体"/>
                <w:kern w:val="0"/>
                <w:sz w:val="18"/>
                <w:szCs w:val="18"/>
              </w:rPr>
              <w:t>　</w:t>
            </w:r>
          </w:p>
        </w:tc>
        <w:tc>
          <w:tcPr>
            <w:tcW w:w="177" w:type="pct"/>
            <w:tcBorders>
              <w:top w:val="nil"/>
              <w:left w:val="nil"/>
              <w:bottom w:val="nil"/>
              <w:right w:val="nil"/>
            </w:tcBorders>
            <w:shd w:val="clear" w:color="auto" w:fill="auto"/>
            <w:vAlign w:val="center"/>
          </w:tcPr>
          <w:p w14:paraId="726A71CD">
            <w:pPr>
              <w:widowControl/>
              <w:jc w:val="left"/>
              <w:rPr>
                <w:rFonts w:ascii="宋体" w:hAnsi="宋体" w:cs="宋体"/>
                <w:kern w:val="0"/>
                <w:sz w:val="18"/>
                <w:szCs w:val="18"/>
              </w:rPr>
            </w:pPr>
            <w:r>
              <w:rPr>
                <w:rFonts w:hint="eastAsia" w:ascii="宋体" w:hAnsi="宋体" w:cs="宋体"/>
                <w:kern w:val="0"/>
                <w:sz w:val="18"/>
                <w:szCs w:val="18"/>
              </w:rPr>
              <w:t>　</w:t>
            </w:r>
          </w:p>
        </w:tc>
        <w:tc>
          <w:tcPr>
            <w:tcW w:w="1181" w:type="pct"/>
            <w:tcBorders>
              <w:top w:val="nil"/>
              <w:left w:val="nil"/>
              <w:bottom w:val="nil"/>
              <w:right w:val="nil"/>
            </w:tcBorders>
            <w:shd w:val="clear" w:color="auto" w:fill="auto"/>
            <w:vAlign w:val="center"/>
          </w:tcPr>
          <w:p w14:paraId="6365A637">
            <w:pPr>
              <w:widowControl/>
              <w:jc w:val="left"/>
              <w:rPr>
                <w:rFonts w:ascii="宋体" w:hAnsi="宋体" w:cs="宋体"/>
                <w:kern w:val="0"/>
                <w:sz w:val="18"/>
                <w:szCs w:val="18"/>
              </w:rPr>
            </w:pPr>
            <w:r>
              <w:rPr>
                <w:rFonts w:hint="eastAsia" w:ascii="宋体" w:hAnsi="宋体" w:cs="宋体"/>
                <w:kern w:val="0"/>
                <w:sz w:val="18"/>
                <w:szCs w:val="18"/>
              </w:rPr>
              <w:t>　</w:t>
            </w:r>
          </w:p>
        </w:tc>
      </w:tr>
      <w:tr w14:paraId="48A17FF3">
        <w:tblPrEx>
          <w:tblCellMar>
            <w:top w:w="0" w:type="dxa"/>
            <w:left w:w="108" w:type="dxa"/>
            <w:bottom w:w="0" w:type="dxa"/>
            <w:right w:w="108" w:type="dxa"/>
          </w:tblCellMar>
        </w:tblPrEx>
        <w:trPr>
          <w:trHeight w:val="558"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BBBFB53">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0764D82A">
        <w:tblPrEx>
          <w:tblCellMar>
            <w:top w:w="0" w:type="dxa"/>
            <w:left w:w="108" w:type="dxa"/>
            <w:bottom w:w="0" w:type="dxa"/>
            <w:right w:w="108" w:type="dxa"/>
          </w:tblCellMar>
        </w:tblPrEx>
        <w:trPr>
          <w:trHeight w:val="285" w:hRule="atLeast"/>
        </w:trPr>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FE0A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570" w:type="pct"/>
            <w:gridSpan w:val="13"/>
            <w:tcBorders>
              <w:top w:val="single" w:color="000000" w:sz="4" w:space="0"/>
              <w:left w:val="nil"/>
              <w:bottom w:val="single" w:color="000000" w:sz="4" w:space="0"/>
              <w:right w:val="single" w:color="000000" w:sz="4" w:space="0"/>
            </w:tcBorders>
            <w:shd w:val="clear" w:color="auto" w:fill="auto"/>
            <w:vAlign w:val="center"/>
          </w:tcPr>
          <w:p w14:paraId="41907C4D">
            <w:pPr>
              <w:widowControl/>
              <w:jc w:val="left"/>
              <w:rPr>
                <w:rFonts w:ascii="宋体" w:hAnsi="宋体" w:cs="宋体"/>
                <w:color w:val="000000"/>
                <w:kern w:val="0"/>
                <w:sz w:val="18"/>
                <w:szCs w:val="18"/>
              </w:rPr>
            </w:pPr>
            <w:r>
              <w:rPr>
                <w:rFonts w:hint="eastAsia" w:ascii="宋体" w:hAnsi="宋体" w:cs="宋体"/>
                <w:color w:val="000000"/>
                <w:kern w:val="0"/>
                <w:sz w:val="18"/>
                <w:szCs w:val="18"/>
              </w:rPr>
              <w:t>51113222T000005585431-义务教育公用经费</w:t>
            </w:r>
          </w:p>
        </w:tc>
      </w:tr>
      <w:tr w14:paraId="28E1019F">
        <w:tblPrEx>
          <w:tblCellMar>
            <w:top w:w="0" w:type="dxa"/>
            <w:left w:w="108" w:type="dxa"/>
            <w:bottom w:w="0" w:type="dxa"/>
            <w:right w:w="108" w:type="dxa"/>
          </w:tblCellMar>
        </w:tblPrEx>
        <w:trPr>
          <w:trHeight w:val="514" w:hRule="atLeast"/>
        </w:trPr>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C671C">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617" w:type="pct"/>
            <w:gridSpan w:val="9"/>
            <w:tcBorders>
              <w:top w:val="single" w:color="000000" w:sz="4" w:space="0"/>
              <w:left w:val="nil"/>
              <w:bottom w:val="single" w:color="000000" w:sz="4" w:space="0"/>
              <w:right w:val="single" w:color="000000" w:sz="4" w:space="0"/>
            </w:tcBorders>
            <w:shd w:val="clear" w:color="auto" w:fill="auto"/>
            <w:vAlign w:val="center"/>
          </w:tcPr>
          <w:p w14:paraId="61C46F8E">
            <w:pPr>
              <w:widowControl/>
              <w:jc w:val="left"/>
              <w:rPr>
                <w:rFonts w:ascii="宋体" w:hAnsi="宋体" w:cs="宋体"/>
                <w:color w:val="000000"/>
                <w:kern w:val="0"/>
                <w:sz w:val="18"/>
                <w:szCs w:val="18"/>
              </w:rPr>
            </w:pPr>
            <w:r>
              <w:rPr>
                <w:rFonts w:hint="eastAsia" w:ascii="宋体" w:hAnsi="宋体" w:cs="宋体"/>
                <w:color w:val="000000"/>
                <w:kern w:val="0"/>
                <w:sz w:val="18"/>
                <w:szCs w:val="18"/>
              </w:rPr>
              <w:t>峨边彝族自治县教育局本级</w:t>
            </w:r>
          </w:p>
        </w:tc>
        <w:tc>
          <w:tcPr>
            <w:tcW w:w="378" w:type="pct"/>
            <w:tcBorders>
              <w:top w:val="nil"/>
              <w:left w:val="nil"/>
              <w:bottom w:val="nil"/>
              <w:right w:val="nil"/>
            </w:tcBorders>
            <w:shd w:val="clear" w:color="auto" w:fill="auto"/>
            <w:vAlign w:val="center"/>
          </w:tcPr>
          <w:p w14:paraId="73FE7734">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5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86B24">
            <w:pPr>
              <w:widowControl/>
              <w:jc w:val="center"/>
              <w:rPr>
                <w:rFonts w:ascii="宋体" w:hAnsi="宋体" w:cs="宋体"/>
                <w:color w:val="000000"/>
                <w:kern w:val="0"/>
                <w:sz w:val="18"/>
                <w:szCs w:val="18"/>
              </w:rPr>
            </w:pPr>
            <w:r>
              <w:rPr>
                <w:rFonts w:hint="eastAsia" w:ascii="宋体" w:hAnsi="宋体" w:cs="宋体"/>
                <w:color w:val="000000"/>
                <w:kern w:val="0"/>
                <w:sz w:val="18"/>
                <w:szCs w:val="18"/>
              </w:rPr>
              <w:t>峨边彝族自治县东风学校</w:t>
            </w:r>
          </w:p>
        </w:tc>
      </w:tr>
      <w:tr w14:paraId="42ED9197">
        <w:tblPrEx>
          <w:tblCellMar>
            <w:top w:w="0" w:type="dxa"/>
            <w:left w:w="108" w:type="dxa"/>
            <w:bottom w:w="0" w:type="dxa"/>
            <w:right w:w="108" w:type="dxa"/>
          </w:tblCellMar>
        </w:tblPrEx>
        <w:trPr>
          <w:trHeight w:val="285" w:hRule="atLeast"/>
        </w:trPr>
        <w:tc>
          <w:tcPr>
            <w:tcW w:w="430"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17D788A8">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42"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2694FA33">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1974" w:type="pct"/>
            <w:gridSpan w:val="7"/>
            <w:tcBorders>
              <w:top w:val="single" w:color="000000" w:sz="4" w:space="0"/>
              <w:left w:val="nil"/>
              <w:bottom w:val="single" w:color="000000" w:sz="4" w:space="0"/>
              <w:right w:val="single" w:color="000000" w:sz="4" w:space="0"/>
            </w:tcBorders>
            <w:shd w:val="clear" w:color="auto" w:fill="auto"/>
            <w:vAlign w:val="center"/>
          </w:tcPr>
          <w:p w14:paraId="322D769A">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953" w:type="pct"/>
            <w:gridSpan w:val="4"/>
            <w:tcBorders>
              <w:top w:val="single" w:color="000000" w:sz="4" w:space="0"/>
              <w:left w:val="nil"/>
              <w:bottom w:val="single" w:color="000000" w:sz="4" w:space="0"/>
              <w:right w:val="single" w:color="000000" w:sz="4" w:space="0"/>
            </w:tcBorders>
            <w:shd w:val="clear" w:color="auto" w:fill="auto"/>
            <w:vAlign w:val="center"/>
          </w:tcPr>
          <w:p w14:paraId="2CFF4556">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576175AA">
        <w:tblPrEx>
          <w:tblCellMar>
            <w:top w:w="0" w:type="dxa"/>
            <w:left w:w="108" w:type="dxa"/>
            <w:bottom w:w="0" w:type="dxa"/>
            <w:right w:w="108" w:type="dxa"/>
          </w:tblCellMar>
        </w:tblPrEx>
        <w:trPr>
          <w:trHeight w:val="709"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1A6CDF29">
            <w:pPr>
              <w:widowControl/>
              <w:jc w:val="left"/>
              <w:rPr>
                <w:rFonts w:ascii="宋体" w:hAnsi="宋体" w:cs="宋体"/>
                <w:color w:val="000000"/>
                <w:kern w:val="0"/>
                <w:sz w:val="18"/>
                <w:szCs w:val="18"/>
              </w:rPr>
            </w:pPr>
          </w:p>
        </w:tc>
        <w:tc>
          <w:tcPr>
            <w:tcW w:w="642" w:type="pct"/>
            <w:gridSpan w:val="2"/>
            <w:vMerge w:val="continue"/>
            <w:tcBorders>
              <w:top w:val="nil"/>
              <w:left w:val="single" w:color="000000" w:sz="4" w:space="0"/>
              <w:bottom w:val="single" w:color="000000" w:sz="4" w:space="0"/>
              <w:right w:val="single" w:color="000000" w:sz="4" w:space="0"/>
            </w:tcBorders>
            <w:vAlign w:val="center"/>
          </w:tcPr>
          <w:p w14:paraId="69B5CD12">
            <w:pPr>
              <w:widowControl/>
              <w:jc w:val="left"/>
              <w:rPr>
                <w:rFonts w:ascii="宋体" w:hAnsi="宋体" w:cs="宋体"/>
                <w:color w:val="000000"/>
                <w:kern w:val="0"/>
                <w:sz w:val="18"/>
                <w:szCs w:val="18"/>
              </w:rPr>
            </w:pPr>
          </w:p>
        </w:tc>
        <w:tc>
          <w:tcPr>
            <w:tcW w:w="1974" w:type="pct"/>
            <w:gridSpan w:val="7"/>
            <w:tcBorders>
              <w:top w:val="single" w:color="000000" w:sz="4" w:space="0"/>
              <w:left w:val="nil"/>
              <w:bottom w:val="single" w:color="000000" w:sz="4" w:space="0"/>
              <w:right w:val="single" w:color="000000" w:sz="4" w:space="0"/>
            </w:tcBorders>
            <w:shd w:val="clear" w:color="auto" w:fill="auto"/>
            <w:vAlign w:val="center"/>
          </w:tcPr>
          <w:p w14:paraId="21890B96">
            <w:pPr>
              <w:widowControl/>
              <w:jc w:val="left"/>
              <w:rPr>
                <w:rFonts w:ascii="宋体" w:hAnsi="宋体" w:cs="宋体"/>
                <w:color w:val="000000"/>
                <w:kern w:val="0"/>
                <w:sz w:val="18"/>
                <w:szCs w:val="18"/>
              </w:rPr>
            </w:pPr>
            <w:r>
              <w:rPr>
                <w:rFonts w:hint="eastAsia" w:ascii="宋体" w:hAnsi="宋体" w:cs="宋体"/>
                <w:color w:val="000000"/>
                <w:kern w:val="0"/>
                <w:sz w:val="18"/>
                <w:szCs w:val="18"/>
              </w:rPr>
              <w:t>根据《川财教</w:t>
            </w:r>
            <w:bookmarkStart w:id="61" w:name="_GoBack"/>
            <w:r>
              <w:rPr>
                <w:rFonts w:hint="eastAsia" w:ascii="宋体" w:hAnsi="宋体" w:cs="宋体"/>
                <w:color w:val="000000"/>
                <w:kern w:val="0"/>
                <w:sz w:val="18"/>
                <w:szCs w:val="18"/>
                <w:lang w:eastAsia="zh-CN"/>
              </w:rPr>
              <w:t>〔2020〕117号</w:t>
            </w:r>
            <w:bookmarkEnd w:id="61"/>
            <w:r>
              <w:rPr>
                <w:rFonts w:hint="eastAsia" w:ascii="宋体" w:hAnsi="宋体" w:cs="宋体"/>
                <w:color w:val="000000"/>
                <w:kern w:val="0"/>
                <w:sz w:val="18"/>
                <w:szCs w:val="18"/>
              </w:rPr>
              <w:t>》要求，从2020年春学期起，小学650元，初中850元，寄宿生生均增加200元，特教学生6000元，县配套小学20元，初中40元，不足100人小规模学校按100人核定</w:t>
            </w:r>
          </w:p>
        </w:tc>
        <w:tc>
          <w:tcPr>
            <w:tcW w:w="1953" w:type="pct"/>
            <w:gridSpan w:val="4"/>
            <w:tcBorders>
              <w:top w:val="single" w:color="000000" w:sz="4" w:space="0"/>
              <w:left w:val="nil"/>
              <w:bottom w:val="single" w:color="000000" w:sz="4" w:space="0"/>
              <w:right w:val="single" w:color="000000" w:sz="4" w:space="0"/>
            </w:tcBorders>
            <w:shd w:val="clear" w:color="auto" w:fill="auto"/>
            <w:vAlign w:val="center"/>
          </w:tcPr>
          <w:p w14:paraId="2B3E0360">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保障单位日常运转，提高预算编制质量，严格执行预算。</w:t>
            </w:r>
          </w:p>
        </w:tc>
      </w:tr>
      <w:tr w14:paraId="1951204B">
        <w:tblPrEx>
          <w:tblCellMar>
            <w:top w:w="0" w:type="dxa"/>
            <w:left w:w="108" w:type="dxa"/>
            <w:bottom w:w="0" w:type="dxa"/>
            <w:right w:w="108" w:type="dxa"/>
          </w:tblCellMar>
        </w:tblPrEx>
        <w:trPr>
          <w:trHeight w:val="694"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01898B77">
            <w:pPr>
              <w:widowControl/>
              <w:jc w:val="left"/>
              <w:rPr>
                <w:rFonts w:ascii="宋体" w:hAnsi="宋体" w:cs="宋体"/>
                <w:color w:val="000000"/>
                <w:kern w:val="0"/>
                <w:sz w:val="18"/>
                <w:szCs w:val="18"/>
              </w:rPr>
            </w:pPr>
          </w:p>
        </w:tc>
        <w:tc>
          <w:tcPr>
            <w:tcW w:w="642" w:type="pct"/>
            <w:gridSpan w:val="2"/>
            <w:tcBorders>
              <w:top w:val="nil"/>
              <w:left w:val="nil"/>
              <w:bottom w:val="single" w:color="000000" w:sz="4" w:space="0"/>
              <w:right w:val="single" w:color="000000" w:sz="4" w:space="0"/>
            </w:tcBorders>
            <w:shd w:val="clear" w:color="auto" w:fill="auto"/>
            <w:vAlign w:val="center"/>
          </w:tcPr>
          <w:p w14:paraId="7E3E6F09">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3927" w:type="pct"/>
            <w:gridSpan w:val="11"/>
            <w:tcBorders>
              <w:top w:val="single" w:color="000000" w:sz="4" w:space="0"/>
              <w:left w:val="nil"/>
              <w:bottom w:val="single" w:color="000000" w:sz="4" w:space="0"/>
              <w:right w:val="single" w:color="000000" w:sz="4" w:space="0"/>
            </w:tcBorders>
            <w:shd w:val="clear" w:color="auto" w:fill="auto"/>
            <w:vAlign w:val="center"/>
          </w:tcPr>
          <w:p w14:paraId="6B44CF76">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457C0C1">
        <w:tblPrEx>
          <w:tblCellMar>
            <w:top w:w="0" w:type="dxa"/>
            <w:left w:w="108" w:type="dxa"/>
            <w:bottom w:w="0" w:type="dxa"/>
            <w:right w:w="108" w:type="dxa"/>
          </w:tblCellMar>
        </w:tblPrEx>
        <w:trPr>
          <w:trHeight w:val="360" w:hRule="atLeast"/>
        </w:trPr>
        <w:tc>
          <w:tcPr>
            <w:tcW w:w="430"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48C29B5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42" w:type="pct"/>
            <w:gridSpan w:val="2"/>
            <w:tcBorders>
              <w:top w:val="nil"/>
              <w:left w:val="nil"/>
              <w:bottom w:val="single" w:color="000000" w:sz="4" w:space="0"/>
              <w:right w:val="single" w:color="000000" w:sz="4" w:space="0"/>
            </w:tcBorders>
            <w:shd w:val="clear" w:color="auto" w:fill="auto"/>
            <w:vAlign w:val="center"/>
          </w:tcPr>
          <w:p w14:paraId="083A5F2F">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45" w:type="pct"/>
            <w:gridSpan w:val="3"/>
            <w:tcBorders>
              <w:top w:val="nil"/>
              <w:left w:val="nil"/>
              <w:bottom w:val="single" w:color="000000" w:sz="4" w:space="0"/>
              <w:right w:val="single" w:color="000000" w:sz="4" w:space="0"/>
            </w:tcBorders>
            <w:shd w:val="clear" w:color="auto" w:fill="auto"/>
            <w:vAlign w:val="center"/>
          </w:tcPr>
          <w:p w14:paraId="2F1A9187">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522" w:type="pct"/>
            <w:tcBorders>
              <w:top w:val="nil"/>
              <w:left w:val="nil"/>
              <w:bottom w:val="single" w:color="000000" w:sz="4" w:space="0"/>
              <w:right w:val="single" w:color="000000" w:sz="4" w:space="0"/>
            </w:tcBorders>
            <w:shd w:val="clear" w:color="auto" w:fill="auto"/>
            <w:vAlign w:val="center"/>
          </w:tcPr>
          <w:p w14:paraId="2CF75F9A">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7118E2C6">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78" w:type="pct"/>
            <w:tcBorders>
              <w:top w:val="nil"/>
              <w:left w:val="nil"/>
              <w:bottom w:val="single" w:color="000000" w:sz="4" w:space="0"/>
              <w:right w:val="single" w:color="000000" w:sz="4" w:space="0"/>
            </w:tcBorders>
            <w:shd w:val="clear" w:color="auto" w:fill="auto"/>
            <w:vAlign w:val="center"/>
          </w:tcPr>
          <w:p w14:paraId="174D9EA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17" w:type="pct"/>
            <w:tcBorders>
              <w:top w:val="nil"/>
              <w:left w:val="nil"/>
              <w:bottom w:val="single" w:color="000000" w:sz="4" w:space="0"/>
              <w:right w:val="single" w:color="000000" w:sz="4" w:space="0"/>
            </w:tcBorders>
            <w:shd w:val="clear" w:color="auto" w:fill="auto"/>
            <w:vAlign w:val="center"/>
          </w:tcPr>
          <w:p w14:paraId="156E548A">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177" w:type="pct"/>
            <w:tcBorders>
              <w:top w:val="nil"/>
              <w:left w:val="nil"/>
              <w:bottom w:val="single" w:color="000000" w:sz="4" w:space="0"/>
              <w:right w:val="single" w:color="000000" w:sz="4" w:space="0"/>
            </w:tcBorders>
            <w:shd w:val="clear" w:color="auto" w:fill="auto"/>
            <w:vAlign w:val="center"/>
          </w:tcPr>
          <w:p w14:paraId="4A979D2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81" w:type="pct"/>
            <w:tcBorders>
              <w:top w:val="nil"/>
              <w:left w:val="nil"/>
              <w:bottom w:val="single" w:color="000000" w:sz="4" w:space="0"/>
              <w:right w:val="single" w:color="000000" w:sz="4" w:space="0"/>
            </w:tcBorders>
            <w:shd w:val="clear" w:color="auto" w:fill="auto"/>
            <w:vAlign w:val="center"/>
          </w:tcPr>
          <w:p w14:paraId="1A8843F4">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4FB13A59">
        <w:tblPrEx>
          <w:tblCellMar>
            <w:top w:w="0" w:type="dxa"/>
            <w:left w:w="108" w:type="dxa"/>
            <w:bottom w:w="0" w:type="dxa"/>
            <w:right w:w="108" w:type="dxa"/>
          </w:tblCellMar>
        </w:tblPrEx>
        <w:trPr>
          <w:trHeight w:val="345"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442A0C99">
            <w:pPr>
              <w:widowControl/>
              <w:jc w:val="left"/>
              <w:rPr>
                <w:rFonts w:ascii="宋体" w:hAnsi="宋体" w:cs="宋体"/>
                <w:color w:val="000000"/>
                <w:kern w:val="0"/>
                <w:sz w:val="18"/>
                <w:szCs w:val="18"/>
              </w:rPr>
            </w:pPr>
          </w:p>
        </w:tc>
        <w:tc>
          <w:tcPr>
            <w:tcW w:w="642" w:type="pct"/>
            <w:gridSpan w:val="2"/>
            <w:tcBorders>
              <w:top w:val="nil"/>
              <w:left w:val="nil"/>
              <w:bottom w:val="single" w:color="000000" w:sz="4" w:space="0"/>
              <w:right w:val="single" w:color="000000" w:sz="4" w:space="0"/>
            </w:tcBorders>
            <w:shd w:val="clear" w:color="auto" w:fill="auto"/>
            <w:vAlign w:val="center"/>
          </w:tcPr>
          <w:p w14:paraId="1D3ABE9A">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45" w:type="pct"/>
            <w:gridSpan w:val="3"/>
            <w:tcBorders>
              <w:top w:val="nil"/>
              <w:left w:val="nil"/>
              <w:bottom w:val="single" w:color="000000" w:sz="4" w:space="0"/>
              <w:right w:val="single" w:color="000000" w:sz="4" w:space="0"/>
            </w:tcBorders>
            <w:shd w:val="clear" w:color="auto" w:fill="auto"/>
            <w:vAlign w:val="center"/>
          </w:tcPr>
          <w:p w14:paraId="4DF8E724">
            <w:pPr>
              <w:widowControl/>
              <w:jc w:val="center"/>
              <w:rPr>
                <w:rFonts w:ascii="宋体" w:hAnsi="宋体" w:cs="宋体"/>
                <w:color w:val="000000"/>
                <w:kern w:val="0"/>
                <w:sz w:val="18"/>
                <w:szCs w:val="18"/>
              </w:rPr>
            </w:pPr>
            <w:r>
              <w:rPr>
                <w:rFonts w:hint="eastAsia" w:ascii="宋体" w:hAnsi="宋体" w:cs="宋体"/>
                <w:color w:val="000000"/>
                <w:kern w:val="0"/>
                <w:sz w:val="18"/>
                <w:szCs w:val="18"/>
              </w:rPr>
              <w:t>39.02</w:t>
            </w:r>
          </w:p>
        </w:tc>
        <w:tc>
          <w:tcPr>
            <w:tcW w:w="522" w:type="pct"/>
            <w:tcBorders>
              <w:top w:val="nil"/>
              <w:left w:val="nil"/>
              <w:bottom w:val="single" w:color="000000" w:sz="4" w:space="0"/>
              <w:right w:val="single" w:color="000000" w:sz="4" w:space="0"/>
            </w:tcBorders>
            <w:shd w:val="clear" w:color="auto" w:fill="auto"/>
            <w:vAlign w:val="center"/>
          </w:tcPr>
          <w:p w14:paraId="27BBCE54">
            <w:pPr>
              <w:widowControl/>
              <w:jc w:val="center"/>
              <w:rPr>
                <w:rFonts w:ascii="宋体" w:hAnsi="宋体" w:cs="宋体"/>
                <w:color w:val="000000"/>
                <w:kern w:val="0"/>
                <w:sz w:val="18"/>
                <w:szCs w:val="18"/>
              </w:rPr>
            </w:pPr>
            <w:r>
              <w:rPr>
                <w:rFonts w:hint="eastAsia" w:ascii="宋体" w:hAnsi="宋体" w:cs="宋体"/>
                <w:color w:val="000000"/>
                <w:kern w:val="0"/>
                <w:sz w:val="18"/>
                <w:szCs w:val="18"/>
              </w:rPr>
              <w:t>40.05</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47938C87">
            <w:pPr>
              <w:widowControl/>
              <w:jc w:val="center"/>
              <w:rPr>
                <w:rFonts w:ascii="宋体" w:hAnsi="宋体" w:cs="宋体"/>
                <w:color w:val="000000"/>
                <w:kern w:val="0"/>
                <w:sz w:val="18"/>
                <w:szCs w:val="18"/>
              </w:rPr>
            </w:pPr>
            <w:r>
              <w:rPr>
                <w:rFonts w:hint="eastAsia" w:ascii="宋体" w:hAnsi="宋体" w:cs="宋体"/>
                <w:color w:val="000000"/>
                <w:kern w:val="0"/>
                <w:sz w:val="18"/>
                <w:szCs w:val="18"/>
              </w:rPr>
              <w:t>40.05</w:t>
            </w:r>
          </w:p>
        </w:tc>
        <w:tc>
          <w:tcPr>
            <w:tcW w:w="378" w:type="pct"/>
            <w:tcBorders>
              <w:top w:val="nil"/>
              <w:left w:val="nil"/>
              <w:bottom w:val="single" w:color="000000" w:sz="4" w:space="0"/>
              <w:right w:val="single" w:color="000000" w:sz="4" w:space="0"/>
            </w:tcBorders>
            <w:shd w:val="clear" w:color="auto" w:fill="auto"/>
            <w:vAlign w:val="center"/>
          </w:tcPr>
          <w:p w14:paraId="2F3C7FE5">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17" w:type="pct"/>
            <w:tcBorders>
              <w:top w:val="nil"/>
              <w:left w:val="nil"/>
              <w:bottom w:val="single" w:color="000000" w:sz="4" w:space="0"/>
              <w:right w:val="single" w:color="000000" w:sz="4" w:space="0"/>
            </w:tcBorders>
            <w:shd w:val="clear" w:color="auto" w:fill="auto"/>
            <w:vAlign w:val="center"/>
          </w:tcPr>
          <w:p w14:paraId="6D3F3C0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7" w:type="pct"/>
            <w:tcBorders>
              <w:top w:val="nil"/>
              <w:left w:val="nil"/>
              <w:bottom w:val="single" w:color="000000" w:sz="4" w:space="0"/>
              <w:right w:val="single" w:color="000000" w:sz="4" w:space="0"/>
            </w:tcBorders>
            <w:shd w:val="clear" w:color="auto" w:fill="auto"/>
            <w:vAlign w:val="center"/>
          </w:tcPr>
          <w:p w14:paraId="31E711E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vMerge w:val="restart"/>
            <w:tcBorders>
              <w:top w:val="nil"/>
              <w:left w:val="single" w:color="000000" w:sz="4" w:space="0"/>
              <w:bottom w:val="single" w:color="000000" w:sz="4" w:space="0"/>
              <w:right w:val="single" w:color="000000" w:sz="4" w:space="0"/>
            </w:tcBorders>
            <w:shd w:val="clear" w:color="auto" w:fill="auto"/>
            <w:vAlign w:val="center"/>
          </w:tcPr>
          <w:p w14:paraId="29F20068">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r>
              <w:rPr>
                <w:rFonts w:hint="eastAsia" w:ascii="Courier New" w:hAnsi="Courier New" w:cs="Courier New"/>
                <w:i/>
                <w:iCs/>
                <w:color w:val="000000"/>
                <w:kern w:val="0"/>
                <w:sz w:val="18"/>
                <w:szCs w:val="18"/>
                <w:lang w:eastAsia="zh-CN"/>
              </w:rPr>
              <w:t>。</w:t>
            </w:r>
          </w:p>
        </w:tc>
      </w:tr>
      <w:tr w14:paraId="553E5D9A">
        <w:tblPrEx>
          <w:tblCellMar>
            <w:top w:w="0" w:type="dxa"/>
            <w:left w:w="108" w:type="dxa"/>
            <w:bottom w:w="0" w:type="dxa"/>
            <w:right w:w="108" w:type="dxa"/>
          </w:tblCellMar>
        </w:tblPrEx>
        <w:trPr>
          <w:trHeight w:val="390"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4AB2A80E">
            <w:pPr>
              <w:widowControl/>
              <w:jc w:val="left"/>
              <w:rPr>
                <w:rFonts w:ascii="宋体" w:hAnsi="宋体" w:cs="宋体"/>
                <w:color w:val="000000"/>
                <w:kern w:val="0"/>
                <w:sz w:val="18"/>
                <w:szCs w:val="18"/>
              </w:rPr>
            </w:pPr>
          </w:p>
        </w:tc>
        <w:tc>
          <w:tcPr>
            <w:tcW w:w="642" w:type="pct"/>
            <w:gridSpan w:val="2"/>
            <w:tcBorders>
              <w:top w:val="nil"/>
              <w:left w:val="nil"/>
              <w:bottom w:val="single" w:color="000000" w:sz="4" w:space="0"/>
              <w:right w:val="single" w:color="000000" w:sz="4" w:space="0"/>
            </w:tcBorders>
            <w:shd w:val="clear" w:color="auto" w:fill="auto"/>
            <w:vAlign w:val="center"/>
          </w:tcPr>
          <w:p w14:paraId="5F04F5A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45" w:type="pct"/>
            <w:gridSpan w:val="3"/>
            <w:tcBorders>
              <w:top w:val="nil"/>
              <w:left w:val="nil"/>
              <w:bottom w:val="single" w:color="000000" w:sz="4" w:space="0"/>
              <w:right w:val="single" w:color="000000" w:sz="4" w:space="0"/>
            </w:tcBorders>
            <w:shd w:val="clear" w:color="auto" w:fill="auto"/>
            <w:vAlign w:val="center"/>
          </w:tcPr>
          <w:p w14:paraId="3865479F">
            <w:pPr>
              <w:widowControl/>
              <w:jc w:val="center"/>
              <w:rPr>
                <w:rFonts w:ascii="宋体" w:hAnsi="宋体" w:cs="宋体"/>
                <w:color w:val="000000"/>
                <w:kern w:val="0"/>
                <w:sz w:val="18"/>
                <w:szCs w:val="18"/>
              </w:rPr>
            </w:pPr>
            <w:r>
              <w:rPr>
                <w:rFonts w:hint="eastAsia" w:ascii="宋体" w:hAnsi="宋体" w:cs="宋体"/>
                <w:color w:val="000000"/>
                <w:kern w:val="0"/>
                <w:sz w:val="18"/>
                <w:szCs w:val="18"/>
              </w:rPr>
              <w:t>39.02</w:t>
            </w:r>
          </w:p>
        </w:tc>
        <w:tc>
          <w:tcPr>
            <w:tcW w:w="522" w:type="pct"/>
            <w:tcBorders>
              <w:top w:val="nil"/>
              <w:left w:val="nil"/>
              <w:bottom w:val="single" w:color="000000" w:sz="4" w:space="0"/>
              <w:right w:val="single" w:color="000000" w:sz="4" w:space="0"/>
            </w:tcBorders>
            <w:shd w:val="clear" w:color="auto" w:fill="auto"/>
            <w:vAlign w:val="center"/>
          </w:tcPr>
          <w:p w14:paraId="5F7C1ED7">
            <w:pPr>
              <w:widowControl/>
              <w:jc w:val="center"/>
              <w:rPr>
                <w:rFonts w:ascii="宋体" w:hAnsi="宋体" w:cs="宋体"/>
                <w:color w:val="000000"/>
                <w:kern w:val="0"/>
                <w:sz w:val="18"/>
                <w:szCs w:val="18"/>
              </w:rPr>
            </w:pPr>
            <w:r>
              <w:rPr>
                <w:rFonts w:hint="eastAsia" w:ascii="宋体" w:hAnsi="宋体" w:cs="宋体"/>
                <w:color w:val="000000"/>
                <w:kern w:val="0"/>
                <w:sz w:val="18"/>
                <w:szCs w:val="18"/>
              </w:rPr>
              <w:t>40.05</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1CD23A89">
            <w:pPr>
              <w:widowControl/>
              <w:jc w:val="center"/>
              <w:rPr>
                <w:rFonts w:ascii="宋体" w:hAnsi="宋体" w:cs="宋体"/>
                <w:color w:val="000000"/>
                <w:kern w:val="0"/>
                <w:sz w:val="18"/>
                <w:szCs w:val="18"/>
              </w:rPr>
            </w:pPr>
            <w:r>
              <w:rPr>
                <w:rFonts w:hint="eastAsia" w:ascii="宋体" w:hAnsi="宋体" w:cs="宋体"/>
                <w:color w:val="000000"/>
                <w:kern w:val="0"/>
                <w:sz w:val="18"/>
                <w:szCs w:val="18"/>
              </w:rPr>
              <w:t>40.05</w:t>
            </w:r>
          </w:p>
        </w:tc>
        <w:tc>
          <w:tcPr>
            <w:tcW w:w="378" w:type="pct"/>
            <w:tcBorders>
              <w:top w:val="nil"/>
              <w:left w:val="nil"/>
              <w:bottom w:val="single" w:color="000000" w:sz="4" w:space="0"/>
              <w:right w:val="single" w:color="000000" w:sz="4" w:space="0"/>
            </w:tcBorders>
            <w:shd w:val="clear" w:color="auto" w:fill="auto"/>
            <w:vAlign w:val="center"/>
          </w:tcPr>
          <w:p w14:paraId="3ACD2783">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17" w:type="pct"/>
            <w:tcBorders>
              <w:top w:val="nil"/>
              <w:left w:val="nil"/>
              <w:bottom w:val="single" w:color="000000" w:sz="4" w:space="0"/>
              <w:right w:val="single" w:color="000000" w:sz="4" w:space="0"/>
            </w:tcBorders>
            <w:shd w:val="clear" w:color="auto" w:fill="auto"/>
            <w:vAlign w:val="center"/>
          </w:tcPr>
          <w:p w14:paraId="1B82E3B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7" w:type="pct"/>
            <w:tcBorders>
              <w:top w:val="nil"/>
              <w:left w:val="nil"/>
              <w:bottom w:val="single" w:color="000000" w:sz="4" w:space="0"/>
              <w:right w:val="single" w:color="000000" w:sz="4" w:space="0"/>
            </w:tcBorders>
            <w:shd w:val="clear" w:color="auto" w:fill="auto"/>
            <w:vAlign w:val="center"/>
          </w:tcPr>
          <w:p w14:paraId="5B94C7D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1" w:type="pct"/>
            <w:vMerge w:val="continue"/>
            <w:tcBorders>
              <w:top w:val="nil"/>
              <w:left w:val="single" w:color="000000" w:sz="4" w:space="0"/>
              <w:bottom w:val="single" w:color="000000" w:sz="4" w:space="0"/>
              <w:right w:val="single" w:color="000000" w:sz="4" w:space="0"/>
            </w:tcBorders>
            <w:vAlign w:val="center"/>
          </w:tcPr>
          <w:p w14:paraId="33D30CF9">
            <w:pPr>
              <w:widowControl/>
              <w:jc w:val="left"/>
              <w:rPr>
                <w:rFonts w:ascii="Courier New" w:hAnsi="Courier New" w:cs="Courier New"/>
                <w:i/>
                <w:iCs/>
                <w:color w:val="000000"/>
                <w:kern w:val="0"/>
                <w:sz w:val="18"/>
                <w:szCs w:val="18"/>
              </w:rPr>
            </w:pPr>
          </w:p>
        </w:tc>
      </w:tr>
      <w:tr w14:paraId="0A524808">
        <w:tblPrEx>
          <w:tblCellMar>
            <w:top w:w="0" w:type="dxa"/>
            <w:left w:w="108" w:type="dxa"/>
            <w:bottom w:w="0" w:type="dxa"/>
            <w:right w:w="108" w:type="dxa"/>
          </w:tblCellMar>
        </w:tblPrEx>
        <w:trPr>
          <w:trHeight w:val="409"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77B566D0">
            <w:pPr>
              <w:widowControl/>
              <w:jc w:val="left"/>
              <w:rPr>
                <w:rFonts w:ascii="宋体" w:hAnsi="宋体" w:cs="宋体"/>
                <w:color w:val="000000"/>
                <w:kern w:val="0"/>
                <w:sz w:val="18"/>
                <w:szCs w:val="18"/>
              </w:rPr>
            </w:pPr>
          </w:p>
        </w:tc>
        <w:tc>
          <w:tcPr>
            <w:tcW w:w="642" w:type="pct"/>
            <w:gridSpan w:val="2"/>
            <w:tcBorders>
              <w:top w:val="nil"/>
              <w:left w:val="nil"/>
              <w:bottom w:val="single" w:color="000000" w:sz="4" w:space="0"/>
              <w:right w:val="single" w:color="000000" w:sz="4" w:space="0"/>
            </w:tcBorders>
            <w:shd w:val="clear" w:color="auto" w:fill="auto"/>
            <w:vAlign w:val="center"/>
          </w:tcPr>
          <w:p w14:paraId="242CD6BF">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45" w:type="pct"/>
            <w:gridSpan w:val="3"/>
            <w:tcBorders>
              <w:top w:val="nil"/>
              <w:left w:val="nil"/>
              <w:bottom w:val="single" w:color="000000" w:sz="4" w:space="0"/>
              <w:right w:val="single" w:color="000000" w:sz="4" w:space="0"/>
            </w:tcBorders>
            <w:shd w:val="clear" w:color="auto" w:fill="auto"/>
            <w:vAlign w:val="center"/>
          </w:tcPr>
          <w:p w14:paraId="03384DC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2" w:type="pct"/>
            <w:tcBorders>
              <w:top w:val="nil"/>
              <w:left w:val="nil"/>
              <w:bottom w:val="single" w:color="000000" w:sz="4" w:space="0"/>
              <w:right w:val="single" w:color="000000" w:sz="4" w:space="0"/>
            </w:tcBorders>
            <w:shd w:val="clear" w:color="auto" w:fill="auto"/>
            <w:vAlign w:val="center"/>
          </w:tcPr>
          <w:p w14:paraId="5789CB9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6BFD2DF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78" w:type="pct"/>
            <w:tcBorders>
              <w:top w:val="nil"/>
              <w:left w:val="nil"/>
              <w:bottom w:val="single" w:color="000000" w:sz="4" w:space="0"/>
              <w:right w:val="single" w:color="000000" w:sz="4" w:space="0"/>
            </w:tcBorders>
            <w:shd w:val="clear" w:color="auto" w:fill="auto"/>
            <w:vAlign w:val="center"/>
          </w:tcPr>
          <w:p w14:paraId="646DDF7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7" w:type="pct"/>
            <w:tcBorders>
              <w:top w:val="nil"/>
              <w:left w:val="nil"/>
              <w:bottom w:val="single" w:color="000000" w:sz="4" w:space="0"/>
              <w:right w:val="single" w:color="000000" w:sz="4" w:space="0"/>
            </w:tcBorders>
            <w:shd w:val="clear" w:color="auto" w:fill="auto"/>
            <w:vAlign w:val="center"/>
          </w:tcPr>
          <w:p w14:paraId="516CDA7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7" w:type="pct"/>
            <w:tcBorders>
              <w:top w:val="nil"/>
              <w:left w:val="nil"/>
              <w:bottom w:val="single" w:color="000000" w:sz="4" w:space="0"/>
              <w:right w:val="single" w:color="000000" w:sz="4" w:space="0"/>
            </w:tcBorders>
            <w:shd w:val="clear" w:color="auto" w:fill="auto"/>
            <w:vAlign w:val="center"/>
          </w:tcPr>
          <w:p w14:paraId="62EDC30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1" w:type="pct"/>
            <w:vMerge w:val="continue"/>
            <w:tcBorders>
              <w:top w:val="nil"/>
              <w:left w:val="single" w:color="000000" w:sz="4" w:space="0"/>
              <w:bottom w:val="single" w:color="000000" w:sz="4" w:space="0"/>
              <w:right w:val="single" w:color="000000" w:sz="4" w:space="0"/>
            </w:tcBorders>
            <w:vAlign w:val="center"/>
          </w:tcPr>
          <w:p w14:paraId="2C3B5013">
            <w:pPr>
              <w:widowControl/>
              <w:jc w:val="left"/>
              <w:rPr>
                <w:rFonts w:ascii="Courier New" w:hAnsi="Courier New" w:cs="Courier New"/>
                <w:i/>
                <w:iCs/>
                <w:color w:val="000000"/>
                <w:kern w:val="0"/>
                <w:sz w:val="18"/>
                <w:szCs w:val="18"/>
              </w:rPr>
            </w:pPr>
          </w:p>
        </w:tc>
      </w:tr>
      <w:tr w14:paraId="4AA6F312">
        <w:tblPrEx>
          <w:tblCellMar>
            <w:top w:w="0" w:type="dxa"/>
            <w:left w:w="108" w:type="dxa"/>
            <w:bottom w:w="0" w:type="dxa"/>
            <w:right w:w="108" w:type="dxa"/>
          </w:tblCellMar>
        </w:tblPrEx>
        <w:trPr>
          <w:trHeight w:val="360"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2F14963C">
            <w:pPr>
              <w:widowControl/>
              <w:jc w:val="left"/>
              <w:rPr>
                <w:rFonts w:ascii="宋体" w:hAnsi="宋体" w:cs="宋体"/>
                <w:color w:val="000000"/>
                <w:kern w:val="0"/>
                <w:sz w:val="18"/>
                <w:szCs w:val="18"/>
              </w:rPr>
            </w:pPr>
          </w:p>
        </w:tc>
        <w:tc>
          <w:tcPr>
            <w:tcW w:w="642" w:type="pct"/>
            <w:gridSpan w:val="2"/>
            <w:tcBorders>
              <w:top w:val="nil"/>
              <w:left w:val="nil"/>
              <w:bottom w:val="single" w:color="000000" w:sz="4" w:space="0"/>
              <w:right w:val="single" w:color="000000" w:sz="4" w:space="0"/>
            </w:tcBorders>
            <w:shd w:val="clear" w:color="auto" w:fill="auto"/>
            <w:vAlign w:val="center"/>
          </w:tcPr>
          <w:p w14:paraId="01C1EB72">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45" w:type="pct"/>
            <w:gridSpan w:val="3"/>
            <w:tcBorders>
              <w:top w:val="nil"/>
              <w:left w:val="nil"/>
              <w:bottom w:val="single" w:color="000000" w:sz="4" w:space="0"/>
              <w:right w:val="single" w:color="000000" w:sz="4" w:space="0"/>
            </w:tcBorders>
            <w:shd w:val="clear" w:color="auto" w:fill="auto"/>
            <w:vAlign w:val="center"/>
          </w:tcPr>
          <w:p w14:paraId="26FA1C6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2" w:type="pct"/>
            <w:tcBorders>
              <w:top w:val="nil"/>
              <w:left w:val="nil"/>
              <w:bottom w:val="single" w:color="000000" w:sz="4" w:space="0"/>
              <w:right w:val="single" w:color="000000" w:sz="4" w:space="0"/>
            </w:tcBorders>
            <w:shd w:val="clear" w:color="auto" w:fill="auto"/>
            <w:vAlign w:val="center"/>
          </w:tcPr>
          <w:p w14:paraId="43BBDC7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77F131C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78" w:type="pct"/>
            <w:tcBorders>
              <w:top w:val="nil"/>
              <w:left w:val="nil"/>
              <w:bottom w:val="single" w:color="000000" w:sz="4" w:space="0"/>
              <w:right w:val="single" w:color="000000" w:sz="4" w:space="0"/>
            </w:tcBorders>
            <w:shd w:val="clear" w:color="auto" w:fill="auto"/>
            <w:vAlign w:val="center"/>
          </w:tcPr>
          <w:p w14:paraId="55962BE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7" w:type="pct"/>
            <w:tcBorders>
              <w:top w:val="nil"/>
              <w:left w:val="nil"/>
              <w:bottom w:val="single" w:color="000000" w:sz="4" w:space="0"/>
              <w:right w:val="single" w:color="000000" w:sz="4" w:space="0"/>
            </w:tcBorders>
            <w:shd w:val="clear" w:color="auto" w:fill="auto"/>
            <w:vAlign w:val="center"/>
          </w:tcPr>
          <w:p w14:paraId="25D9D3B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7" w:type="pct"/>
            <w:tcBorders>
              <w:top w:val="nil"/>
              <w:left w:val="nil"/>
              <w:bottom w:val="single" w:color="000000" w:sz="4" w:space="0"/>
              <w:right w:val="single" w:color="000000" w:sz="4" w:space="0"/>
            </w:tcBorders>
            <w:shd w:val="clear" w:color="auto" w:fill="auto"/>
            <w:vAlign w:val="center"/>
          </w:tcPr>
          <w:p w14:paraId="389A6DE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1" w:type="pct"/>
            <w:vMerge w:val="continue"/>
            <w:tcBorders>
              <w:top w:val="nil"/>
              <w:left w:val="single" w:color="000000" w:sz="4" w:space="0"/>
              <w:bottom w:val="single" w:color="000000" w:sz="4" w:space="0"/>
              <w:right w:val="single" w:color="000000" w:sz="4" w:space="0"/>
            </w:tcBorders>
            <w:vAlign w:val="center"/>
          </w:tcPr>
          <w:p w14:paraId="4F7CE653">
            <w:pPr>
              <w:widowControl/>
              <w:jc w:val="left"/>
              <w:rPr>
                <w:rFonts w:ascii="Courier New" w:hAnsi="Courier New" w:cs="Courier New"/>
                <w:i/>
                <w:iCs/>
                <w:color w:val="000000"/>
                <w:kern w:val="0"/>
                <w:sz w:val="18"/>
                <w:szCs w:val="18"/>
              </w:rPr>
            </w:pPr>
          </w:p>
        </w:tc>
      </w:tr>
      <w:tr w14:paraId="3CE7C8B0">
        <w:tblPrEx>
          <w:tblCellMar>
            <w:top w:w="0" w:type="dxa"/>
            <w:left w:w="108" w:type="dxa"/>
            <w:bottom w:w="0" w:type="dxa"/>
            <w:right w:w="108" w:type="dxa"/>
          </w:tblCellMar>
        </w:tblPrEx>
        <w:trPr>
          <w:trHeight w:val="338"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4CAD1308">
            <w:pPr>
              <w:widowControl/>
              <w:jc w:val="left"/>
              <w:rPr>
                <w:rFonts w:ascii="宋体" w:hAnsi="宋体" w:cs="宋体"/>
                <w:color w:val="000000"/>
                <w:kern w:val="0"/>
                <w:sz w:val="18"/>
                <w:szCs w:val="18"/>
              </w:rPr>
            </w:pPr>
          </w:p>
        </w:tc>
        <w:tc>
          <w:tcPr>
            <w:tcW w:w="642" w:type="pct"/>
            <w:gridSpan w:val="2"/>
            <w:tcBorders>
              <w:top w:val="nil"/>
              <w:left w:val="nil"/>
              <w:bottom w:val="single" w:color="000000" w:sz="4" w:space="0"/>
              <w:right w:val="single" w:color="000000" w:sz="4" w:space="0"/>
            </w:tcBorders>
            <w:shd w:val="clear" w:color="auto" w:fill="auto"/>
            <w:vAlign w:val="center"/>
          </w:tcPr>
          <w:p w14:paraId="366DF80C">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45" w:type="pct"/>
            <w:gridSpan w:val="3"/>
            <w:tcBorders>
              <w:top w:val="nil"/>
              <w:left w:val="nil"/>
              <w:bottom w:val="single" w:color="000000" w:sz="4" w:space="0"/>
              <w:right w:val="single" w:color="000000" w:sz="4" w:space="0"/>
            </w:tcBorders>
            <w:shd w:val="clear" w:color="auto" w:fill="auto"/>
            <w:vAlign w:val="center"/>
          </w:tcPr>
          <w:p w14:paraId="0203DC0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2" w:type="pct"/>
            <w:tcBorders>
              <w:top w:val="nil"/>
              <w:left w:val="nil"/>
              <w:bottom w:val="single" w:color="000000" w:sz="4" w:space="0"/>
              <w:right w:val="single" w:color="000000" w:sz="4" w:space="0"/>
            </w:tcBorders>
            <w:shd w:val="clear" w:color="auto" w:fill="auto"/>
            <w:vAlign w:val="center"/>
          </w:tcPr>
          <w:p w14:paraId="1CA7148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449D8CC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78" w:type="pct"/>
            <w:tcBorders>
              <w:top w:val="nil"/>
              <w:left w:val="nil"/>
              <w:bottom w:val="single" w:color="000000" w:sz="4" w:space="0"/>
              <w:right w:val="single" w:color="000000" w:sz="4" w:space="0"/>
            </w:tcBorders>
            <w:shd w:val="clear" w:color="auto" w:fill="auto"/>
            <w:vAlign w:val="center"/>
          </w:tcPr>
          <w:p w14:paraId="7474B15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011A31E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7" w:type="pct"/>
            <w:tcBorders>
              <w:top w:val="nil"/>
              <w:left w:val="nil"/>
              <w:bottom w:val="single" w:color="000000" w:sz="4" w:space="0"/>
              <w:right w:val="single" w:color="000000" w:sz="4" w:space="0"/>
            </w:tcBorders>
            <w:shd w:val="clear" w:color="auto" w:fill="auto"/>
            <w:vAlign w:val="center"/>
          </w:tcPr>
          <w:p w14:paraId="226D7E4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1" w:type="pct"/>
            <w:vMerge w:val="continue"/>
            <w:tcBorders>
              <w:top w:val="nil"/>
              <w:left w:val="single" w:color="000000" w:sz="4" w:space="0"/>
              <w:bottom w:val="single" w:color="000000" w:sz="4" w:space="0"/>
              <w:right w:val="single" w:color="000000" w:sz="4" w:space="0"/>
            </w:tcBorders>
            <w:vAlign w:val="center"/>
          </w:tcPr>
          <w:p w14:paraId="2BD732D5">
            <w:pPr>
              <w:widowControl/>
              <w:jc w:val="left"/>
              <w:rPr>
                <w:rFonts w:ascii="Courier New" w:hAnsi="Courier New" w:cs="Courier New"/>
                <w:i/>
                <w:iCs/>
                <w:color w:val="000000"/>
                <w:kern w:val="0"/>
                <w:sz w:val="18"/>
                <w:szCs w:val="18"/>
              </w:rPr>
            </w:pPr>
          </w:p>
        </w:tc>
      </w:tr>
      <w:tr w14:paraId="1A71D2E8">
        <w:tblPrEx>
          <w:tblCellMar>
            <w:top w:w="0" w:type="dxa"/>
            <w:left w:w="108" w:type="dxa"/>
            <w:bottom w:w="0" w:type="dxa"/>
            <w:right w:w="108" w:type="dxa"/>
          </w:tblCellMar>
        </w:tblPrEx>
        <w:trPr>
          <w:trHeight w:val="454" w:hRule="atLeast"/>
        </w:trPr>
        <w:tc>
          <w:tcPr>
            <w:tcW w:w="430"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310295AA">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42" w:type="pct"/>
            <w:gridSpan w:val="2"/>
            <w:tcBorders>
              <w:top w:val="nil"/>
              <w:left w:val="nil"/>
              <w:bottom w:val="single" w:color="000000" w:sz="4" w:space="0"/>
              <w:right w:val="single" w:color="000000" w:sz="4" w:space="0"/>
            </w:tcBorders>
            <w:shd w:val="clear" w:color="auto" w:fill="auto"/>
            <w:vAlign w:val="center"/>
          </w:tcPr>
          <w:p w14:paraId="1F13F70D">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45" w:type="pct"/>
            <w:gridSpan w:val="3"/>
            <w:tcBorders>
              <w:top w:val="nil"/>
              <w:left w:val="nil"/>
              <w:bottom w:val="single" w:color="000000" w:sz="4" w:space="0"/>
              <w:right w:val="single" w:color="000000" w:sz="4" w:space="0"/>
            </w:tcBorders>
            <w:shd w:val="clear" w:color="auto" w:fill="auto"/>
            <w:vAlign w:val="center"/>
          </w:tcPr>
          <w:p w14:paraId="05B3BE4E">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522" w:type="pct"/>
            <w:tcBorders>
              <w:top w:val="nil"/>
              <w:left w:val="nil"/>
              <w:bottom w:val="single" w:color="000000" w:sz="4" w:space="0"/>
              <w:right w:val="single" w:color="000000" w:sz="4" w:space="0"/>
            </w:tcBorders>
            <w:shd w:val="clear" w:color="auto" w:fill="auto"/>
            <w:vAlign w:val="center"/>
          </w:tcPr>
          <w:p w14:paraId="32D02025">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7" w:type="pct"/>
            <w:tcBorders>
              <w:top w:val="nil"/>
              <w:left w:val="nil"/>
              <w:bottom w:val="single" w:color="000000" w:sz="4" w:space="0"/>
              <w:right w:val="single" w:color="000000" w:sz="4" w:space="0"/>
            </w:tcBorders>
            <w:shd w:val="clear" w:color="auto" w:fill="auto"/>
            <w:vAlign w:val="center"/>
          </w:tcPr>
          <w:p w14:paraId="2E4F0B11">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354" w:type="pct"/>
            <w:tcBorders>
              <w:top w:val="nil"/>
              <w:left w:val="nil"/>
              <w:bottom w:val="single" w:color="000000" w:sz="4" w:space="0"/>
              <w:right w:val="single" w:color="000000" w:sz="4" w:space="0"/>
            </w:tcBorders>
            <w:shd w:val="clear" w:color="auto" w:fill="auto"/>
            <w:vAlign w:val="center"/>
          </w:tcPr>
          <w:p w14:paraId="61E97C3B">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77" w:type="pct"/>
            <w:tcBorders>
              <w:top w:val="nil"/>
              <w:left w:val="nil"/>
              <w:bottom w:val="single" w:color="000000" w:sz="4" w:space="0"/>
              <w:right w:val="single" w:color="000000" w:sz="4" w:space="0"/>
            </w:tcBorders>
            <w:shd w:val="clear" w:color="auto" w:fill="auto"/>
            <w:vAlign w:val="center"/>
          </w:tcPr>
          <w:p w14:paraId="1F9B8371">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78" w:type="pct"/>
            <w:tcBorders>
              <w:top w:val="nil"/>
              <w:left w:val="nil"/>
              <w:bottom w:val="single" w:color="000000" w:sz="4" w:space="0"/>
              <w:right w:val="single" w:color="000000" w:sz="4" w:space="0"/>
            </w:tcBorders>
            <w:shd w:val="clear" w:color="auto" w:fill="auto"/>
            <w:vAlign w:val="center"/>
          </w:tcPr>
          <w:p w14:paraId="4A6948EA">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17" w:type="pct"/>
            <w:tcBorders>
              <w:top w:val="nil"/>
              <w:left w:val="nil"/>
              <w:bottom w:val="single" w:color="000000" w:sz="4" w:space="0"/>
              <w:right w:val="single" w:color="000000" w:sz="4" w:space="0"/>
            </w:tcBorders>
            <w:shd w:val="clear" w:color="auto" w:fill="auto"/>
            <w:vAlign w:val="center"/>
          </w:tcPr>
          <w:p w14:paraId="1D9FEA60">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177" w:type="pct"/>
            <w:tcBorders>
              <w:top w:val="nil"/>
              <w:left w:val="nil"/>
              <w:bottom w:val="single" w:color="000000" w:sz="4" w:space="0"/>
              <w:right w:val="single" w:color="000000" w:sz="4" w:space="0"/>
            </w:tcBorders>
            <w:shd w:val="clear" w:color="auto" w:fill="auto"/>
            <w:vAlign w:val="center"/>
          </w:tcPr>
          <w:p w14:paraId="73258950">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81" w:type="pct"/>
            <w:tcBorders>
              <w:top w:val="nil"/>
              <w:left w:val="nil"/>
              <w:bottom w:val="single" w:color="000000" w:sz="4" w:space="0"/>
              <w:right w:val="single" w:color="000000" w:sz="4" w:space="0"/>
            </w:tcBorders>
            <w:shd w:val="clear" w:color="auto" w:fill="auto"/>
            <w:vAlign w:val="center"/>
          </w:tcPr>
          <w:p w14:paraId="2030B2CB">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315DCFE">
        <w:tblPrEx>
          <w:tblCellMar>
            <w:top w:w="0" w:type="dxa"/>
            <w:left w:w="108" w:type="dxa"/>
            <w:bottom w:w="0" w:type="dxa"/>
            <w:right w:w="108" w:type="dxa"/>
          </w:tblCellMar>
        </w:tblPrEx>
        <w:trPr>
          <w:trHeight w:val="338"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0B4DD6B6">
            <w:pPr>
              <w:widowControl/>
              <w:jc w:val="left"/>
              <w:rPr>
                <w:rFonts w:ascii="宋体" w:hAnsi="宋体" w:cs="宋体"/>
                <w:color w:val="000000"/>
                <w:kern w:val="0"/>
                <w:sz w:val="18"/>
                <w:szCs w:val="18"/>
              </w:rPr>
            </w:pPr>
          </w:p>
        </w:tc>
        <w:tc>
          <w:tcPr>
            <w:tcW w:w="642"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1FCF6D60">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745" w:type="pct"/>
            <w:gridSpan w:val="3"/>
            <w:tcBorders>
              <w:top w:val="nil"/>
              <w:left w:val="nil"/>
              <w:bottom w:val="single" w:color="000000" w:sz="4" w:space="0"/>
              <w:right w:val="single" w:color="000000" w:sz="4" w:space="0"/>
            </w:tcBorders>
            <w:shd w:val="clear" w:color="auto" w:fill="auto"/>
            <w:vAlign w:val="center"/>
          </w:tcPr>
          <w:p w14:paraId="1F5A2FD0">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522" w:type="pct"/>
            <w:tcBorders>
              <w:top w:val="nil"/>
              <w:left w:val="nil"/>
              <w:bottom w:val="single" w:color="000000" w:sz="4" w:space="0"/>
              <w:right w:val="single" w:color="000000" w:sz="4" w:space="0"/>
            </w:tcBorders>
            <w:shd w:val="clear" w:color="auto" w:fill="auto"/>
            <w:vAlign w:val="center"/>
          </w:tcPr>
          <w:p w14:paraId="1BFE142A">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学生人数</w:t>
            </w:r>
          </w:p>
        </w:tc>
        <w:tc>
          <w:tcPr>
            <w:tcW w:w="177" w:type="pct"/>
            <w:tcBorders>
              <w:top w:val="nil"/>
              <w:left w:val="nil"/>
              <w:bottom w:val="single" w:color="000000" w:sz="4" w:space="0"/>
              <w:right w:val="single" w:color="000000" w:sz="4" w:space="0"/>
            </w:tcBorders>
            <w:shd w:val="clear" w:color="auto" w:fill="auto"/>
            <w:vAlign w:val="center"/>
          </w:tcPr>
          <w:p w14:paraId="0188B9A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4" w:type="pct"/>
            <w:tcBorders>
              <w:top w:val="nil"/>
              <w:left w:val="nil"/>
              <w:bottom w:val="single" w:color="000000" w:sz="4" w:space="0"/>
              <w:right w:val="single" w:color="000000" w:sz="4" w:space="0"/>
            </w:tcBorders>
            <w:shd w:val="clear" w:color="auto" w:fill="auto"/>
            <w:vAlign w:val="center"/>
          </w:tcPr>
          <w:p w14:paraId="7EA3C052">
            <w:pPr>
              <w:widowControl/>
              <w:jc w:val="center"/>
              <w:rPr>
                <w:rFonts w:ascii="宋体" w:hAnsi="宋体" w:cs="宋体"/>
                <w:color w:val="000000"/>
                <w:kern w:val="0"/>
                <w:sz w:val="18"/>
                <w:szCs w:val="18"/>
              </w:rPr>
            </w:pPr>
            <w:r>
              <w:rPr>
                <w:rFonts w:hint="eastAsia" w:ascii="宋体" w:hAnsi="宋体" w:cs="宋体"/>
                <w:color w:val="000000"/>
                <w:kern w:val="0"/>
                <w:sz w:val="18"/>
                <w:szCs w:val="18"/>
              </w:rPr>
              <w:t>477</w:t>
            </w:r>
          </w:p>
        </w:tc>
        <w:tc>
          <w:tcPr>
            <w:tcW w:w="177" w:type="pct"/>
            <w:tcBorders>
              <w:top w:val="nil"/>
              <w:left w:val="nil"/>
              <w:bottom w:val="single" w:color="000000" w:sz="4" w:space="0"/>
              <w:right w:val="single" w:color="000000" w:sz="4" w:space="0"/>
            </w:tcBorders>
            <w:shd w:val="clear" w:color="auto" w:fill="auto"/>
            <w:vAlign w:val="center"/>
          </w:tcPr>
          <w:p w14:paraId="5379F42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378" w:type="pct"/>
            <w:tcBorders>
              <w:top w:val="nil"/>
              <w:left w:val="nil"/>
              <w:bottom w:val="single" w:color="000000" w:sz="4" w:space="0"/>
              <w:right w:val="single" w:color="000000" w:sz="4" w:space="0"/>
            </w:tcBorders>
            <w:shd w:val="clear" w:color="auto" w:fill="auto"/>
            <w:vAlign w:val="center"/>
          </w:tcPr>
          <w:p w14:paraId="1A08336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31CE546A">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77" w:type="pct"/>
            <w:tcBorders>
              <w:top w:val="nil"/>
              <w:left w:val="nil"/>
              <w:bottom w:val="single" w:color="000000" w:sz="4" w:space="0"/>
              <w:right w:val="single" w:color="000000" w:sz="4" w:space="0"/>
            </w:tcBorders>
            <w:shd w:val="clear" w:color="auto" w:fill="auto"/>
            <w:vAlign w:val="center"/>
          </w:tcPr>
          <w:p w14:paraId="11300ED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tcBorders>
              <w:top w:val="nil"/>
              <w:left w:val="nil"/>
              <w:bottom w:val="single" w:color="000000" w:sz="4" w:space="0"/>
              <w:right w:val="single" w:color="000000" w:sz="4" w:space="0"/>
            </w:tcBorders>
            <w:shd w:val="clear" w:color="auto" w:fill="auto"/>
            <w:vAlign w:val="center"/>
          </w:tcPr>
          <w:p w14:paraId="1CB9F69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6EE9DF0">
        <w:tblPrEx>
          <w:tblCellMar>
            <w:top w:w="0" w:type="dxa"/>
            <w:left w:w="108" w:type="dxa"/>
            <w:bottom w:w="0" w:type="dxa"/>
            <w:right w:w="108" w:type="dxa"/>
          </w:tblCellMar>
        </w:tblPrEx>
        <w:trPr>
          <w:trHeight w:val="338"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4373B03D">
            <w:pPr>
              <w:widowControl/>
              <w:jc w:val="left"/>
              <w:rPr>
                <w:rFonts w:ascii="宋体" w:hAnsi="宋体" w:cs="宋体"/>
                <w:color w:val="000000"/>
                <w:kern w:val="0"/>
                <w:sz w:val="18"/>
                <w:szCs w:val="18"/>
              </w:rPr>
            </w:pPr>
          </w:p>
        </w:tc>
        <w:tc>
          <w:tcPr>
            <w:tcW w:w="642" w:type="pct"/>
            <w:gridSpan w:val="2"/>
            <w:vMerge w:val="continue"/>
            <w:tcBorders>
              <w:top w:val="nil"/>
              <w:left w:val="single" w:color="000000" w:sz="4" w:space="0"/>
              <w:bottom w:val="single" w:color="000000" w:sz="4" w:space="0"/>
              <w:right w:val="single" w:color="000000" w:sz="4" w:space="0"/>
            </w:tcBorders>
            <w:vAlign w:val="center"/>
          </w:tcPr>
          <w:p w14:paraId="54CA4615">
            <w:pPr>
              <w:widowControl/>
              <w:jc w:val="left"/>
              <w:rPr>
                <w:rFonts w:ascii="宋体" w:hAnsi="宋体" w:cs="宋体"/>
                <w:color w:val="000000"/>
                <w:kern w:val="0"/>
                <w:sz w:val="18"/>
                <w:szCs w:val="18"/>
              </w:rPr>
            </w:pPr>
          </w:p>
        </w:tc>
        <w:tc>
          <w:tcPr>
            <w:tcW w:w="745" w:type="pct"/>
            <w:gridSpan w:val="3"/>
            <w:tcBorders>
              <w:top w:val="nil"/>
              <w:left w:val="nil"/>
              <w:bottom w:val="single" w:color="000000" w:sz="4" w:space="0"/>
              <w:right w:val="single" w:color="000000" w:sz="4" w:space="0"/>
            </w:tcBorders>
            <w:shd w:val="clear" w:color="auto" w:fill="auto"/>
            <w:vAlign w:val="center"/>
          </w:tcPr>
          <w:p w14:paraId="37E78BF5">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522" w:type="pct"/>
            <w:tcBorders>
              <w:top w:val="nil"/>
              <w:left w:val="nil"/>
              <w:bottom w:val="single" w:color="000000" w:sz="4" w:space="0"/>
              <w:right w:val="single" w:color="000000" w:sz="4" w:space="0"/>
            </w:tcBorders>
            <w:shd w:val="clear" w:color="auto" w:fill="auto"/>
            <w:vAlign w:val="center"/>
          </w:tcPr>
          <w:p w14:paraId="2BAF6444">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完成时间</w:t>
            </w:r>
          </w:p>
        </w:tc>
        <w:tc>
          <w:tcPr>
            <w:tcW w:w="177" w:type="pct"/>
            <w:tcBorders>
              <w:top w:val="nil"/>
              <w:left w:val="nil"/>
              <w:bottom w:val="single" w:color="000000" w:sz="4" w:space="0"/>
              <w:right w:val="single" w:color="000000" w:sz="4" w:space="0"/>
            </w:tcBorders>
            <w:shd w:val="clear" w:color="auto" w:fill="auto"/>
            <w:vAlign w:val="center"/>
          </w:tcPr>
          <w:p w14:paraId="0014945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4" w:type="pct"/>
            <w:tcBorders>
              <w:top w:val="nil"/>
              <w:left w:val="nil"/>
              <w:bottom w:val="single" w:color="000000" w:sz="4" w:space="0"/>
              <w:right w:val="single" w:color="000000" w:sz="4" w:space="0"/>
            </w:tcBorders>
            <w:shd w:val="clear" w:color="auto" w:fill="auto"/>
            <w:vAlign w:val="center"/>
          </w:tcPr>
          <w:p w14:paraId="68DABE99">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77" w:type="pct"/>
            <w:tcBorders>
              <w:top w:val="nil"/>
              <w:left w:val="nil"/>
              <w:bottom w:val="single" w:color="000000" w:sz="4" w:space="0"/>
              <w:right w:val="single" w:color="000000" w:sz="4" w:space="0"/>
            </w:tcBorders>
            <w:shd w:val="clear" w:color="auto" w:fill="auto"/>
            <w:vAlign w:val="center"/>
          </w:tcPr>
          <w:p w14:paraId="3FAABE3E">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378" w:type="pct"/>
            <w:tcBorders>
              <w:top w:val="nil"/>
              <w:left w:val="nil"/>
              <w:bottom w:val="single" w:color="000000" w:sz="4" w:space="0"/>
              <w:right w:val="single" w:color="000000" w:sz="4" w:space="0"/>
            </w:tcBorders>
            <w:shd w:val="clear" w:color="auto" w:fill="auto"/>
            <w:vAlign w:val="center"/>
          </w:tcPr>
          <w:p w14:paraId="44C13AB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48F67E89">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77" w:type="pct"/>
            <w:tcBorders>
              <w:top w:val="nil"/>
              <w:left w:val="nil"/>
              <w:bottom w:val="single" w:color="000000" w:sz="4" w:space="0"/>
              <w:right w:val="single" w:color="000000" w:sz="4" w:space="0"/>
            </w:tcBorders>
            <w:shd w:val="clear" w:color="auto" w:fill="auto"/>
            <w:vAlign w:val="center"/>
          </w:tcPr>
          <w:p w14:paraId="7982EDE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tcBorders>
              <w:top w:val="nil"/>
              <w:left w:val="nil"/>
              <w:bottom w:val="single" w:color="000000" w:sz="4" w:space="0"/>
              <w:right w:val="single" w:color="000000" w:sz="4" w:space="0"/>
            </w:tcBorders>
            <w:shd w:val="clear" w:color="auto" w:fill="auto"/>
            <w:vAlign w:val="center"/>
          </w:tcPr>
          <w:p w14:paraId="54B5F93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EEDF499">
        <w:tblPrEx>
          <w:tblCellMar>
            <w:top w:w="0" w:type="dxa"/>
            <w:left w:w="108" w:type="dxa"/>
            <w:bottom w:w="0" w:type="dxa"/>
            <w:right w:w="108" w:type="dxa"/>
          </w:tblCellMar>
        </w:tblPrEx>
        <w:trPr>
          <w:trHeight w:val="338"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1F478123">
            <w:pPr>
              <w:widowControl/>
              <w:jc w:val="left"/>
              <w:rPr>
                <w:rFonts w:ascii="宋体" w:hAnsi="宋体" w:cs="宋体"/>
                <w:color w:val="000000"/>
                <w:kern w:val="0"/>
                <w:sz w:val="18"/>
                <w:szCs w:val="18"/>
              </w:rPr>
            </w:pPr>
          </w:p>
        </w:tc>
        <w:tc>
          <w:tcPr>
            <w:tcW w:w="642" w:type="pct"/>
            <w:gridSpan w:val="2"/>
            <w:tcBorders>
              <w:top w:val="nil"/>
              <w:left w:val="nil"/>
              <w:bottom w:val="single" w:color="000000" w:sz="4" w:space="0"/>
              <w:right w:val="single" w:color="000000" w:sz="4" w:space="0"/>
            </w:tcBorders>
            <w:shd w:val="clear" w:color="auto" w:fill="auto"/>
            <w:vAlign w:val="center"/>
          </w:tcPr>
          <w:p w14:paraId="2A60D2A0">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745" w:type="pct"/>
            <w:gridSpan w:val="3"/>
            <w:tcBorders>
              <w:top w:val="nil"/>
              <w:left w:val="nil"/>
              <w:bottom w:val="single" w:color="000000" w:sz="4" w:space="0"/>
              <w:right w:val="single" w:color="000000" w:sz="4" w:space="0"/>
            </w:tcBorders>
            <w:shd w:val="clear" w:color="auto" w:fill="auto"/>
            <w:vAlign w:val="center"/>
          </w:tcPr>
          <w:p w14:paraId="7C715504">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522" w:type="pct"/>
            <w:tcBorders>
              <w:top w:val="nil"/>
              <w:left w:val="nil"/>
              <w:bottom w:val="single" w:color="000000" w:sz="4" w:space="0"/>
              <w:right w:val="single" w:color="000000" w:sz="4" w:space="0"/>
            </w:tcBorders>
            <w:shd w:val="clear" w:color="auto" w:fill="auto"/>
            <w:vAlign w:val="center"/>
          </w:tcPr>
          <w:p w14:paraId="7B526DC1">
            <w:pPr>
              <w:widowControl/>
              <w:jc w:val="center"/>
              <w:rPr>
                <w:rFonts w:ascii="宋体" w:hAnsi="宋体" w:cs="宋体"/>
                <w:color w:val="000000"/>
                <w:kern w:val="0"/>
                <w:sz w:val="18"/>
                <w:szCs w:val="18"/>
              </w:rPr>
            </w:pPr>
            <w:r>
              <w:rPr>
                <w:rFonts w:hint="eastAsia" w:ascii="宋体" w:hAnsi="宋体" w:cs="宋体"/>
                <w:color w:val="000000"/>
                <w:kern w:val="0"/>
                <w:sz w:val="18"/>
                <w:szCs w:val="18"/>
              </w:rPr>
              <w:t>减轻学生家庭负担</w:t>
            </w:r>
          </w:p>
        </w:tc>
        <w:tc>
          <w:tcPr>
            <w:tcW w:w="177" w:type="pct"/>
            <w:tcBorders>
              <w:top w:val="nil"/>
              <w:left w:val="nil"/>
              <w:bottom w:val="single" w:color="000000" w:sz="4" w:space="0"/>
              <w:right w:val="single" w:color="000000" w:sz="4" w:space="0"/>
            </w:tcBorders>
            <w:shd w:val="clear" w:color="auto" w:fill="auto"/>
            <w:vAlign w:val="center"/>
          </w:tcPr>
          <w:p w14:paraId="231A040B">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354" w:type="pct"/>
            <w:tcBorders>
              <w:top w:val="nil"/>
              <w:left w:val="nil"/>
              <w:bottom w:val="single" w:color="000000" w:sz="4" w:space="0"/>
              <w:right w:val="single" w:color="000000" w:sz="4" w:space="0"/>
            </w:tcBorders>
            <w:shd w:val="clear" w:color="auto" w:fill="auto"/>
            <w:vAlign w:val="center"/>
          </w:tcPr>
          <w:p w14:paraId="0A119F8A">
            <w:pPr>
              <w:widowControl/>
              <w:jc w:val="center"/>
              <w:rPr>
                <w:rFonts w:ascii="宋体" w:hAnsi="宋体" w:cs="宋体"/>
                <w:color w:val="000000"/>
                <w:kern w:val="0"/>
                <w:sz w:val="18"/>
                <w:szCs w:val="18"/>
              </w:rPr>
            </w:pPr>
            <w:r>
              <w:rPr>
                <w:rFonts w:hint="eastAsia" w:ascii="宋体" w:hAnsi="宋体" w:cs="宋体"/>
                <w:color w:val="000000"/>
                <w:kern w:val="0"/>
                <w:sz w:val="18"/>
                <w:szCs w:val="18"/>
              </w:rPr>
              <w:t>好</w:t>
            </w:r>
          </w:p>
        </w:tc>
        <w:tc>
          <w:tcPr>
            <w:tcW w:w="177" w:type="pct"/>
            <w:tcBorders>
              <w:top w:val="nil"/>
              <w:left w:val="nil"/>
              <w:bottom w:val="single" w:color="000000" w:sz="4" w:space="0"/>
              <w:right w:val="single" w:color="000000" w:sz="4" w:space="0"/>
            </w:tcBorders>
            <w:shd w:val="clear" w:color="auto" w:fill="auto"/>
            <w:vAlign w:val="center"/>
          </w:tcPr>
          <w:p w14:paraId="1EE66E3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78" w:type="pct"/>
            <w:tcBorders>
              <w:top w:val="nil"/>
              <w:left w:val="nil"/>
              <w:bottom w:val="single" w:color="000000" w:sz="4" w:space="0"/>
              <w:right w:val="single" w:color="000000" w:sz="4" w:space="0"/>
            </w:tcBorders>
            <w:shd w:val="clear" w:color="auto" w:fill="auto"/>
            <w:vAlign w:val="center"/>
          </w:tcPr>
          <w:p w14:paraId="1D0308B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17E47548">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77" w:type="pct"/>
            <w:tcBorders>
              <w:top w:val="nil"/>
              <w:left w:val="nil"/>
              <w:bottom w:val="single" w:color="000000" w:sz="4" w:space="0"/>
              <w:right w:val="single" w:color="000000" w:sz="4" w:space="0"/>
            </w:tcBorders>
            <w:shd w:val="clear" w:color="auto" w:fill="auto"/>
            <w:vAlign w:val="center"/>
          </w:tcPr>
          <w:p w14:paraId="149D3FC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tcBorders>
              <w:top w:val="nil"/>
              <w:left w:val="nil"/>
              <w:bottom w:val="single" w:color="000000" w:sz="4" w:space="0"/>
              <w:right w:val="single" w:color="000000" w:sz="4" w:space="0"/>
            </w:tcBorders>
            <w:shd w:val="clear" w:color="auto" w:fill="auto"/>
            <w:vAlign w:val="center"/>
          </w:tcPr>
          <w:p w14:paraId="71B0A33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D8E7998">
        <w:tblPrEx>
          <w:tblCellMar>
            <w:top w:w="0" w:type="dxa"/>
            <w:left w:w="108" w:type="dxa"/>
            <w:bottom w:w="0" w:type="dxa"/>
            <w:right w:w="108" w:type="dxa"/>
          </w:tblCellMar>
        </w:tblPrEx>
        <w:trPr>
          <w:trHeight w:val="454"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422C6E94">
            <w:pPr>
              <w:widowControl/>
              <w:jc w:val="left"/>
              <w:rPr>
                <w:rFonts w:ascii="宋体" w:hAnsi="宋体" w:cs="宋体"/>
                <w:color w:val="000000"/>
                <w:kern w:val="0"/>
                <w:sz w:val="18"/>
                <w:szCs w:val="18"/>
              </w:rPr>
            </w:pPr>
          </w:p>
        </w:tc>
        <w:tc>
          <w:tcPr>
            <w:tcW w:w="642" w:type="pct"/>
            <w:gridSpan w:val="2"/>
            <w:tcBorders>
              <w:top w:val="nil"/>
              <w:left w:val="nil"/>
              <w:bottom w:val="single" w:color="000000" w:sz="4" w:space="0"/>
              <w:right w:val="single" w:color="000000" w:sz="4" w:space="0"/>
            </w:tcBorders>
            <w:shd w:val="clear" w:color="auto" w:fill="auto"/>
            <w:vAlign w:val="center"/>
          </w:tcPr>
          <w:p w14:paraId="1D113482">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745" w:type="pct"/>
            <w:gridSpan w:val="3"/>
            <w:tcBorders>
              <w:top w:val="nil"/>
              <w:left w:val="nil"/>
              <w:bottom w:val="single" w:color="000000" w:sz="4" w:space="0"/>
              <w:right w:val="single" w:color="000000" w:sz="4" w:space="0"/>
            </w:tcBorders>
            <w:shd w:val="clear" w:color="auto" w:fill="auto"/>
            <w:vAlign w:val="center"/>
          </w:tcPr>
          <w:p w14:paraId="1A28CAAE">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522" w:type="pct"/>
            <w:tcBorders>
              <w:top w:val="nil"/>
              <w:left w:val="nil"/>
              <w:bottom w:val="single" w:color="000000" w:sz="4" w:space="0"/>
              <w:right w:val="single" w:color="000000" w:sz="4" w:space="0"/>
            </w:tcBorders>
            <w:shd w:val="clear" w:color="auto" w:fill="auto"/>
            <w:vAlign w:val="center"/>
          </w:tcPr>
          <w:p w14:paraId="25B7906D">
            <w:pPr>
              <w:widowControl/>
              <w:jc w:val="center"/>
              <w:rPr>
                <w:rFonts w:ascii="宋体" w:hAnsi="宋体" w:cs="宋体"/>
                <w:color w:val="000000"/>
                <w:kern w:val="0"/>
                <w:sz w:val="18"/>
                <w:szCs w:val="18"/>
              </w:rPr>
            </w:pPr>
            <w:r>
              <w:rPr>
                <w:rFonts w:hint="eastAsia" w:ascii="宋体" w:hAnsi="宋体" w:cs="宋体"/>
                <w:color w:val="000000"/>
                <w:kern w:val="0"/>
                <w:sz w:val="18"/>
                <w:szCs w:val="18"/>
              </w:rPr>
              <w:t>学生家长满意度</w:t>
            </w:r>
          </w:p>
        </w:tc>
        <w:tc>
          <w:tcPr>
            <w:tcW w:w="177" w:type="pct"/>
            <w:tcBorders>
              <w:top w:val="nil"/>
              <w:left w:val="nil"/>
              <w:bottom w:val="single" w:color="000000" w:sz="4" w:space="0"/>
              <w:right w:val="single" w:color="000000" w:sz="4" w:space="0"/>
            </w:tcBorders>
            <w:shd w:val="clear" w:color="auto" w:fill="auto"/>
            <w:vAlign w:val="center"/>
          </w:tcPr>
          <w:p w14:paraId="2A0C65D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4" w:type="pct"/>
            <w:tcBorders>
              <w:top w:val="nil"/>
              <w:left w:val="nil"/>
              <w:bottom w:val="single" w:color="000000" w:sz="4" w:space="0"/>
              <w:right w:val="single" w:color="000000" w:sz="4" w:space="0"/>
            </w:tcBorders>
            <w:shd w:val="clear" w:color="auto" w:fill="auto"/>
            <w:vAlign w:val="center"/>
          </w:tcPr>
          <w:p w14:paraId="1970EEE8">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77" w:type="pct"/>
            <w:tcBorders>
              <w:top w:val="nil"/>
              <w:left w:val="nil"/>
              <w:bottom w:val="single" w:color="000000" w:sz="4" w:space="0"/>
              <w:right w:val="single" w:color="000000" w:sz="4" w:space="0"/>
            </w:tcBorders>
            <w:shd w:val="clear" w:color="auto" w:fill="auto"/>
            <w:vAlign w:val="center"/>
          </w:tcPr>
          <w:p w14:paraId="0D71406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78" w:type="pct"/>
            <w:tcBorders>
              <w:top w:val="nil"/>
              <w:left w:val="nil"/>
              <w:bottom w:val="single" w:color="000000" w:sz="4" w:space="0"/>
              <w:right w:val="single" w:color="000000" w:sz="4" w:space="0"/>
            </w:tcBorders>
            <w:shd w:val="clear" w:color="auto" w:fill="auto"/>
            <w:vAlign w:val="center"/>
          </w:tcPr>
          <w:p w14:paraId="4350A0A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5E62140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7" w:type="pct"/>
            <w:tcBorders>
              <w:top w:val="nil"/>
              <w:left w:val="nil"/>
              <w:bottom w:val="single" w:color="000000" w:sz="4" w:space="0"/>
              <w:right w:val="single" w:color="000000" w:sz="4" w:space="0"/>
            </w:tcBorders>
            <w:shd w:val="clear" w:color="auto" w:fill="auto"/>
            <w:vAlign w:val="center"/>
          </w:tcPr>
          <w:p w14:paraId="68790C5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tcBorders>
              <w:top w:val="nil"/>
              <w:left w:val="nil"/>
              <w:bottom w:val="single" w:color="000000" w:sz="4" w:space="0"/>
              <w:right w:val="single" w:color="000000" w:sz="4" w:space="0"/>
            </w:tcBorders>
            <w:shd w:val="clear" w:color="auto" w:fill="auto"/>
            <w:vAlign w:val="center"/>
          </w:tcPr>
          <w:p w14:paraId="66C278C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1154295">
        <w:tblPrEx>
          <w:tblCellMar>
            <w:top w:w="0" w:type="dxa"/>
            <w:left w:w="108" w:type="dxa"/>
            <w:bottom w:w="0" w:type="dxa"/>
            <w:right w:w="108" w:type="dxa"/>
          </w:tblCellMar>
        </w:tblPrEx>
        <w:trPr>
          <w:trHeight w:val="454" w:hRule="atLeast"/>
        </w:trPr>
        <w:tc>
          <w:tcPr>
            <w:tcW w:w="430" w:type="pct"/>
            <w:gridSpan w:val="2"/>
            <w:vMerge w:val="continue"/>
            <w:tcBorders>
              <w:top w:val="nil"/>
              <w:left w:val="single" w:color="000000" w:sz="4" w:space="0"/>
              <w:bottom w:val="single" w:color="000000" w:sz="4" w:space="0"/>
              <w:right w:val="single" w:color="000000" w:sz="4" w:space="0"/>
            </w:tcBorders>
            <w:vAlign w:val="center"/>
          </w:tcPr>
          <w:p w14:paraId="0C624B19">
            <w:pPr>
              <w:widowControl/>
              <w:jc w:val="left"/>
              <w:rPr>
                <w:rFonts w:ascii="宋体" w:hAnsi="宋体" w:cs="宋体"/>
                <w:color w:val="000000"/>
                <w:kern w:val="0"/>
                <w:sz w:val="18"/>
                <w:szCs w:val="18"/>
              </w:rPr>
            </w:pPr>
          </w:p>
        </w:tc>
        <w:tc>
          <w:tcPr>
            <w:tcW w:w="642" w:type="pct"/>
            <w:gridSpan w:val="2"/>
            <w:tcBorders>
              <w:top w:val="nil"/>
              <w:left w:val="nil"/>
              <w:bottom w:val="single" w:color="000000" w:sz="4" w:space="0"/>
              <w:right w:val="single" w:color="000000" w:sz="4" w:space="0"/>
            </w:tcBorders>
            <w:shd w:val="clear" w:color="auto" w:fill="auto"/>
            <w:vAlign w:val="center"/>
          </w:tcPr>
          <w:p w14:paraId="17F9D272">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745" w:type="pct"/>
            <w:gridSpan w:val="3"/>
            <w:tcBorders>
              <w:top w:val="nil"/>
              <w:left w:val="nil"/>
              <w:bottom w:val="single" w:color="000000" w:sz="4" w:space="0"/>
              <w:right w:val="single" w:color="000000" w:sz="4" w:space="0"/>
            </w:tcBorders>
            <w:shd w:val="clear" w:color="auto" w:fill="auto"/>
            <w:vAlign w:val="center"/>
          </w:tcPr>
          <w:p w14:paraId="6E9D5849">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522" w:type="pct"/>
            <w:tcBorders>
              <w:top w:val="nil"/>
              <w:left w:val="nil"/>
              <w:bottom w:val="single" w:color="000000" w:sz="4" w:space="0"/>
              <w:right w:val="single" w:color="000000" w:sz="4" w:space="0"/>
            </w:tcBorders>
            <w:shd w:val="clear" w:color="auto" w:fill="auto"/>
            <w:vAlign w:val="center"/>
          </w:tcPr>
          <w:p w14:paraId="0BE3A1B6">
            <w:pPr>
              <w:widowControl/>
              <w:jc w:val="center"/>
              <w:rPr>
                <w:rFonts w:ascii="宋体" w:hAnsi="宋体" w:cs="宋体"/>
                <w:color w:val="000000"/>
                <w:kern w:val="0"/>
                <w:sz w:val="18"/>
                <w:szCs w:val="18"/>
              </w:rPr>
            </w:pPr>
            <w:r>
              <w:rPr>
                <w:rFonts w:hint="eastAsia" w:ascii="宋体" w:hAnsi="宋体" w:cs="宋体"/>
                <w:color w:val="000000"/>
                <w:kern w:val="0"/>
                <w:sz w:val="18"/>
                <w:szCs w:val="18"/>
              </w:rPr>
              <w:t>小学生均拨款标准</w:t>
            </w:r>
          </w:p>
        </w:tc>
        <w:tc>
          <w:tcPr>
            <w:tcW w:w="177" w:type="pct"/>
            <w:tcBorders>
              <w:top w:val="nil"/>
              <w:left w:val="nil"/>
              <w:bottom w:val="single" w:color="000000" w:sz="4" w:space="0"/>
              <w:right w:val="single" w:color="000000" w:sz="4" w:space="0"/>
            </w:tcBorders>
            <w:shd w:val="clear" w:color="auto" w:fill="auto"/>
            <w:vAlign w:val="center"/>
          </w:tcPr>
          <w:p w14:paraId="68C4AA6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4" w:type="pct"/>
            <w:tcBorders>
              <w:top w:val="nil"/>
              <w:left w:val="nil"/>
              <w:bottom w:val="single" w:color="000000" w:sz="4" w:space="0"/>
              <w:right w:val="single" w:color="000000" w:sz="4" w:space="0"/>
            </w:tcBorders>
            <w:shd w:val="clear" w:color="auto" w:fill="auto"/>
            <w:vAlign w:val="center"/>
          </w:tcPr>
          <w:p w14:paraId="7A63EA57">
            <w:pPr>
              <w:widowControl/>
              <w:jc w:val="center"/>
              <w:rPr>
                <w:rFonts w:ascii="宋体" w:hAnsi="宋体" w:cs="宋体"/>
                <w:color w:val="000000"/>
                <w:kern w:val="0"/>
                <w:sz w:val="18"/>
                <w:szCs w:val="18"/>
              </w:rPr>
            </w:pPr>
            <w:r>
              <w:rPr>
                <w:rFonts w:hint="eastAsia" w:ascii="宋体" w:hAnsi="宋体" w:cs="宋体"/>
                <w:color w:val="000000"/>
                <w:kern w:val="0"/>
                <w:sz w:val="18"/>
                <w:szCs w:val="18"/>
              </w:rPr>
              <w:t>740</w:t>
            </w:r>
          </w:p>
        </w:tc>
        <w:tc>
          <w:tcPr>
            <w:tcW w:w="177" w:type="pct"/>
            <w:tcBorders>
              <w:top w:val="nil"/>
              <w:left w:val="nil"/>
              <w:bottom w:val="single" w:color="000000" w:sz="4" w:space="0"/>
              <w:right w:val="single" w:color="000000" w:sz="4" w:space="0"/>
            </w:tcBorders>
            <w:shd w:val="clear" w:color="auto" w:fill="auto"/>
            <w:vAlign w:val="center"/>
          </w:tcPr>
          <w:p w14:paraId="47FED690">
            <w:pPr>
              <w:widowControl/>
              <w:jc w:val="center"/>
              <w:rPr>
                <w:rFonts w:ascii="宋体" w:hAnsi="宋体" w:cs="宋体"/>
                <w:color w:val="000000"/>
                <w:kern w:val="0"/>
                <w:sz w:val="18"/>
                <w:szCs w:val="18"/>
              </w:rPr>
            </w:pPr>
            <w:r>
              <w:rPr>
                <w:rFonts w:hint="eastAsia" w:ascii="宋体" w:hAnsi="宋体" w:cs="宋体"/>
                <w:color w:val="000000"/>
                <w:kern w:val="0"/>
                <w:sz w:val="18"/>
                <w:szCs w:val="18"/>
              </w:rPr>
              <w:t>元/年</w:t>
            </w:r>
          </w:p>
        </w:tc>
        <w:tc>
          <w:tcPr>
            <w:tcW w:w="378" w:type="pct"/>
            <w:tcBorders>
              <w:top w:val="nil"/>
              <w:left w:val="nil"/>
              <w:bottom w:val="single" w:color="000000" w:sz="4" w:space="0"/>
              <w:right w:val="single" w:color="000000" w:sz="4" w:space="0"/>
            </w:tcBorders>
            <w:shd w:val="clear" w:color="auto" w:fill="auto"/>
            <w:vAlign w:val="center"/>
          </w:tcPr>
          <w:p w14:paraId="0273503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36890D0D">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77" w:type="pct"/>
            <w:tcBorders>
              <w:top w:val="nil"/>
              <w:left w:val="nil"/>
              <w:bottom w:val="single" w:color="000000" w:sz="4" w:space="0"/>
              <w:right w:val="single" w:color="000000" w:sz="4" w:space="0"/>
            </w:tcBorders>
            <w:shd w:val="clear" w:color="auto" w:fill="auto"/>
            <w:vAlign w:val="center"/>
          </w:tcPr>
          <w:p w14:paraId="7C148F0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tcBorders>
              <w:top w:val="nil"/>
              <w:left w:val="nil"/>
              <w:bottom w:val="single" w:color="000000" w:sz="4" w:space="0"/>
              <w:right w:val="single" w:color="000000" w:sz="4" w:space="0"/>
            </w:tcBorders>
            <w:shd w:val="clear" w:color="auto" w:fill="auto"/>
            <w:vAlign w:val="center"/>
          </w:tcPr>
          <w:p w14:paraId="2AA0C18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15A55D8">
        <w:tblPrEx>
          <w:tblCellMar>
            <w:top w:w="0" w:type="dxa"/>
            <w:left w:w="108" w:type="dxa"/>
            <w:bottom w:w="0" w:type="dxa"/>
            <w:right w:w="108" w:type="dxa"/>
          </w:tblCellMar>
        </w:tblPrEx>
        <w:trPr>
          <w:trHeight w:val="285" w:hRule="atLeast"/>
        </w:trPr>
        <w:tc>
          <w:tcPr>
            <w:tcW w:w="3425"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D473548">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17" w:type="pct"/>
            <w:tcBorders>
              <w:top w:val="nil"/>
              <w:left w:val="nil"/>
              <w:bottom w:val="single" w:color="000000" w:sz="4" w:space="0"/>
              <w:right w:val="single" w:color="000000" w:sz="4" w:space="0"/>
            </w:tcBorders>
            <w:shd w:val="clear" w:color="auto" w:fill="auto"/>
            <w:vAlign w:val="center"/>
          </w:tcPr>
          <w:p w14:paraId="349FB5CA">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7" w:type="pct"/>
            <w:tcBorders>
              <w:top w:val="nil"/>
              <w:left w:val="nil"/>
              <w:bottom w:val="single" w:color="000000" w:sz="4" w:space="0"/>
              <w:right w:val="single" w:color="000000" w:sz="4" w:space="0"/>
            </w:tcBorders>
            <w:shd w:val="clear" w:color="auto" w:fill="auto"/>
            <w:vAlign w:val="center"/>
          </w:tcPr>
          <w:p w14:paraId="16AC34F9">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tcBorders>
              <w:top w:val="nil"/>
              <w:left w:val="nil"/>
              <w:bottom w:val="single" w:color="000000" w:sz="4" w:space="0"/>
              <w:right w:val="single" w:color="000000" w:sz="4" w:space="0"/>
            </w:tcBorders>
            <w:shd w:val="clear" w:color="auto" w:fill="auto"/>
            <w:vAlign w:val="center"/>
          </w:tcPr>
          <w:p w14:paraId="2A0509B8">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8DEE47A">
        <w:tblPrEx>
          <w:tblCellMar>
            <w:top w:w="0" w:type="dxa"/>
            <w:left w:w="108" w:type="dxa"/>
            <w:bottom w:w="0" w:type="dxa"/>
            <w:right w:w="108" w:type="dxa"/>
          </w:tblCellMar>
        </w:tblPrEx>
        <w:trPr>
          <w:trHeight w:val="604" w:hRule="atLeast"/>
        </w:trPr>
        <w:tc>
          <w:tcPr>
            <w:tcW w:w="814" w:type="pct"/>
            <w:gridSpan w:val="3"/>
            <w:tcBorders>
              <w:top w:val="nil"/>
              <w:left w:val="single" w:color="000000" w:sz="4" w:space="0"/>
              <w:bottom w:val="single" w:color="000000" w:sz="4" w:space="0"/>
              <w:right w:val="single" w:color="000000" w:sz="4" w:space="0"/>
            </w:tcBorders>
            <w:shd w:val="clear" w:color="auto" w:fill="auto"/>
            <w:vAlign w:val="center"/>
          </w:tcPr>
          <w:p w14:paraId="69C43040">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186" w:type="pct"/>
            <w:gridSpan w:val="12"/>
            <w:tcBorders>
              <w:top w:val="single" w:color="000000" w:sz="4" w:space="0"/>
              <w:left w:val="nil"/>
              <w:bottom w:val="single" w:color="000000" w:sz="4" w:space="0"/>
              <w:right w:val="single" w:color="000000" w:sz="4" w:space="0"/>
            </w:tcBorders>
            <w:shd w:val="clear" w:color="auto" w:fill="auto"/>
            <w:vAlign w:val="center"/>
          </w:tcPr>
          <w:p w14:paraId="47DF0BA5">
            <w:pPr>
              <w:widowControl/>
              <w:jc w:val="left"/>
              <w:rPr>
                <w:rFonts w:ascii="微软雅黑" w:hAnsi="微软雅黑" w:eastAsia="微软雅黑" w:cs="宋体"/>
                <w:i/>
                <w:iCs/>
                <w:color w:val="000000"/>
                <w:kern w:val="0"/>
                <w:sz w:val="16"/>
                <w:szCs w:val="16"/>
              </w:rPr>
            </w:pPr>
            <w:r>
              <w:rPr>
                <w:rFonts w:hint="eastAsia" w:ascii="Courier New" w:hAnsi="Courier New" w:cs="Courier New"/>
                <w:color w:val="000000"/>
                <w:kern w:val="0"/>
                <w:sz w:val="18"/>
                <w:szCs w:val="18"/>
              </w:rPr>
              <w:t>保障单位日常运转，提高预算编制质量，严格执行预算。</w:t>
            </w:r>
          </w:p>
        </w:tc>
      </w:tr>
      <w:tr w14:paraId="735F9836">
        <w:tblPrEx>
          <w:tblCellMar>
            <w:top w:w="0" w:type="dxa"/>
            <w:left w:w="108" w:type="dxa"/>
            <w:bottom w:w="0" w:type="dxa"/>
            <w:right w:w="108" w:type="dxa"/>
          </w:tblCellMar>
        </w:tblPrEx>
        <w:trPr>
          <w:trHeight w:val="574" w:hRule="atLeast"/>
        </w:trPr>
        <w:tc>
          <w:tcPr>
            <w:tcW w:w="814" w:type="pct"/>
            <w:gridSpan w:val="3"/>
            <w:tcBorders>
              <w:top w:val="nil"/>
              <w:left w:val="single" w:color="000000" w:sz="4" w:space="0"/>
              <w:bottom w:val="single" w:color="000000" w:sz="4" w:space="0"/>
              <w:right w:val="single" w:color="000000" w:sz="4" w:space="0"/>
            </w:tcBorders>
            <w:shd w:val="clear" w:color="auto" w:fill="auto"/>
            <w:vAlign w:val="center"/>
          </w:tcPr>
          <w:p w14:paraId="2ED9BA4D">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186" w:type="pct"/>
            <w:gridSpan w:val="12"/>
            <w:tcBorders>
              <w:top w:val="single" w:color="000000" w:sz="4" w:space="0"/>
              <w:left w:val="nil"/>
              <w:bottom w:val="single" w:color="000000" w:sz="4" w:space="0"/>
              <w:right w:val="single" w:color="000000" w:sz="4" w:space="0"/>
            </w:tcBorders>
            <w:shd w:val="clear" w:color="auto" w:fill="auto"/>
            <w:vAlign w:val="center"/>
          </w:tcPr>
          <w:p w14:paraId="0A2B0C2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5F81898E">
        <w:tblPrEx>
          <w:tblCellMar>
            <w:top w:w="0" w:type="dxa"/>
            <w:left w:w="108" w:type="dxa"/>
            <w:bottom w:w="0" w:type="dxa"/>
            <w:right w:w="108" w:type="dxa"/>
          </w:tblCellMar>
        </w:tblPrEx>
        <w:trPr>
          <w:trHeight w:val="634" w:hRule="atLeast"/>
        </w:trPr>
        <w:tc>
          <w:tcPr>
            <w:tcW w:w="814" w:type="pct"/>
            <w:gridSpan w:val="3"/>
            <w:tcBorders>
              <w:top w:val="nil"/>
              <w:left w:val="single" w:color="000000" w:sz="4" w:space="0"/>
              <w:bottom w:val="single" w:color="000000" w:sz="4" w:space="0"/>
              <w:right w:val="single" w:color="000000" w:sz="4" w:space="0"/>
            </w:tcBorders>
            <w:shd w:val="clear" w:color="auto" w:fill="auto"/>
            <w:vAlign w:val="center"/>
          </w:tcPr>
          <w:p w14:paraId="3AE17269">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186" w:type="pct"/>
            <w:gridSpan w:val="12"/>
            <w:tcBorders>
              <w:top w:val="single" w:color="000000" w:sz="4" w:space="0"/>
              <w:left w:val="nil"/>
              <w:bottom w:val="single" w:color="000000" w:sz="4" w:space="0"/>
              <w:right w:val="single" w:color="000000" w:sz="4" w:space="0"/>
            </w:tcBorders>
            <w:shd w:val="clear" w:color="auto" w:fill="auto"/>
            <w:vAlign w:val="center"/>
          </w:tcPr>
          <w:p w14:paraId="20E8048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2A0DE161">
        <w:tblPrEx>
          <w:tblCellMar>
            <w:top w:w="0" w:type="dxa"/>
            <w:left w:w="108" w:type="dxa"/>
            <w:bottom w:w="0" w:type="dxa"/>
            <w:right w:w="108" w:type="dxa"/>
          </w:tblCellMar>
        </w:tblPrEx>
        <w:trPr>
          <w:trHeight w:val="285" w:hRule="atLeast"/>
        </w:trPr>
        <w:tc>
          <w:tcPr>
            <w:tcW w:w="251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7EDD45">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484" w:type="pct"/>
            <w:gridSpan w:val="6"/>
            <w:tcBorders>
              <w:top w:val="single" w:color="000000" w:sz="4" w:space="0"/>
              <w:left w:val="nil"/>
              <w:bottom w:val="single" w:color="000000" w:sz="4" w:space="0"/>
              <w:right w:val="single" w:color="000000" w:sz="4" w:space="0"/>
            </w:tcBorders>
            <w:shd w:val="clear" w:color="auto" w:fill="auto"/>
            <w:vAlign w:val="center"/>
          </w:tcPr>
          <w:p w14:paraId="6315D144">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14:paraId="513E88A4">
        <w:tblPrEx>
          <w:tblCellMar>
            <w:top w:w="0" w:type="dxa"/>
            <w:left w:w="108" w:type="dxa"/>
            <w:bottom w:w="0" w:type="dxa"/>
            <w:right w:w="108" w:type="dxa"/>
          </w:tblCellMar>
        </w:tblPrEx>
        <w:trPr>
          <w:trHeight w:val="285" w:hRule="atLeast"/>
        </w:trPr>
        <w:tc>
          <w:tcPr>
            <w:tcW w:w="814" w:type="pct"/>
            <w:gridSpan w:val="3"/>
            <w:tcBorders>
              <w:top w:val="nil"/>
              <w:left w:val="nil"/>
              <w:bottom w:val="nil"/>
              <w:right w:val="nil"/>
            </w:tcBorders>
            <w:shd w:val="clear" w:color="auto" w:fill="auto"/>
            <w:vAlign w:val="center"/>
          </w:tcPr>
          <w:p w14:paraId="2C2016B5">
            <w:pPr>
              <w:widowControl/>
              <w:jc w:val="left"/>
              <w:rPr>
                <w:rFonts w:ascii="宋体" w:hAnsi="宋体" w:cs="宋体"/>
                <w:kern w:val="0"/>
                <w:sz w:val="18"/>
                <w:szCs w:val="18"/>
              </w:rPr>
            </w:pPr>
            <w:r>
              <w:rPr>
                <w:rFonts w:hint="eastAsia" w:ascii="宋体" w:hAnsi="宋体" w:cs="宋体"/>
                <w:kern w:val="0"/>
                <w:sz w:val="18"/>
                <w:szCs w:val="18"/>
              </w:rPr>
              <w:t>　</w:t>
            </w:r>
          </w:p>
        </w:tc>
        <w:tc>
          <w:tcPr>
            <w:tcW w:w="610" w:type="pct"/>
            <w:gridSpan w:val="3"/>
            <w:tcBorders>
              <w:top w:val="nil"/>
              <w:left w:val="nil"/>
              <w:bottom w:val="nil"/>
              <w:right w:val="nil"/>
            </w:tcBorders>
            <w:shd w:val="clear" w:color="auto" w:fill="auto"/>
            <w:vAlign w:val="center"/>
          </w:tcPr>
          <w:p w14:paraId="057494B9">
            <w:pPr>
              <w:widowControl/>
              <w:jc w:val="left"/>
              <w:rPr>
                <w:rFonts w:ascii="宋体" w:hAnsi="宋体" w:cs="宋体"/>
                <w:kern w:val="0"/>
                <w:sz w:val="18"/>
                <w:szCs w:val="18"/>
              </w:rPr>
            </w:pPr>
            <w:r>
              <w:rPr>
                <w:rFonts w:hint="eastAsia" w:ascii="宋体" w:hAnsi="宋体" w:cs="宋体"/>
                <w:kern w:val="0"/>
                <w:sz w:val="18"/>
                <w:szCs w:val="18"/>
              </w:rPr>
              <w:t>　</w:t>
            </w:r>
          </w:p>
        </w:tc>
        <w:tc>
          <w:tcPr>
            <w:tcW w:w="393" w:type="pct"/>
            <w:tcBorders>
              <w:top w:val="nil"/>
              <w:left w:val="nil"/>
              <w:bottom w:val="nil"/>
              <w:right w:val="nil"/>
            </w:tcBorders>
            <w:shd w:val="clear" w:color="auto" w:fill="auto"/>
            <w:vAlign w:val="center"/>
          </w:tcPr>
          <w:p w14:paraId="231FF7F1">
            <w:pPr>
              <w:widowControl/>
              <w:jc w:val="left"/>
              <w:rPr>
                <w:rFonts w:ascii="宋体" w:hAnsi="宋体" w:cs="宋体"/>
                <w:kern w:val="0"/>
                <w:sz w:val="18"/>
                <w:szCs w:val="18"/>
              </w:rPr>
            </w:pPr>
            <w:r>
              <w:rPr>
                <w:rFonts w:hint="eastAsia" w:ascii="宋体" w:hAnsi="宋体" w:cs="宋体"/>
                <w:kern w:val="0"/>
                <w:sz w:val="18"/>
                <w:szCs w:val="18"/>
              </w:rPr>
              <w:t>　</w:t>
            </w:r>
          </w:p>
        </w:tc>
        <w:tc>
          <w:tcPr>
            <w:tcW w:w="522" w:type="pct"/>
            <w:tcBorders>
              <w:top w:val="nil"/>
              <w:left w:val="nil"/>
              <w:bottom w:val="nil"/>
              <w:right w:val="nil"/>
            </w:tcBorders>
            <w:shd w:val="clear" w:color="auto" w:fill="auto"/>
            <w:vAlign w:val="center"/>
          </w:tcPr>
          <w:p w14:paraId="45791370">
            <w:pPr>
              <w:widowControl/>
              <w:jc w:val="left"/>
              <w:rPr>
                <w:rFonts w:ascii="宋体" w:hAnsi="宋体" w:cs="宋体"/>
                <w:kern w:val="0"/>
                <w:sz w:val="18"/>
                <w:szCs w:val="18"/>
              </w:rPr>
            </w:pPr>
            <w:r>
              <w:rPr>
                <w:rFonts w:hint="eastAsia" w:ascii="宋体" w:hAnsi="宋体" w:cs="宋体"/>
                <w:kern w:val="0"/>
                <w:sz w:val="18"/>
                <w:szCs w:val="18"/>
              </w:rPr>
              <w:t>　</w:t>
            </w:r>
          </w:p>
        </w:tc>
        <w:tc>
          <w:tcPr>
            <w:tcW w:w="177" w:type="pct"/>
            <w:tcBorders>
              <w:top w:val="nil"/>
              <w:left w:val="nil"/>
              <w:bottom w:val="nil"/>
              <w:right w:val="nil"/>
            </w:tcBorders>
            <w:shd w:val="clear" w:color="auto" w:fill="auto"/>
            <w:vAlign w:val="center"/>
          </w:tcPr>
          <w:p w14:paraId="54004902">
            <w:pPr>
              <w:widowControl/>
              <w:jc w:val="left"/>
              <w:rPr>
                <w:rFonts w:ascii="宋体" w:hAnsi="宋体" w:cs="宋体"/>
                <w:kern w:val="0"/>
                <w:sz w:val="18"/>
                <w:szCs w:val="18"/>
              </w:rPr>
            </w:pPr>
            <w:r>
              <w:rPr>
                <w:rFonts w:hint="eastAsia" w:ascii="宋体" w:hAnsi="宋体" w:cs="宋体"/>
                <w:kern w:val="0"/>
                <w:sz w:val="18"/>
                <w:szCs w:val="18"/>
              </w:rPr>
              <w:t>　</w:t>
            </w:r>
          </w:p>
        </w:tc>
        <w:tc>
          <w:tcPr>
            <w:tcW w:w="354" w:type="pct"/>
            <w:tcBorders>
              <w:top w:val="nil"/>
              <w:left w:val="nil"/>
              <w:bottom w:val="nil"/>
              <w:right w:val="nil"/>
            </w:tcBorders>
            <w:shd w:val="clear" w:color="auto" w:fill="auto"/>
            <w:vAlign w:val="center"/>
          </w:tcPr>
          <w:p w14:paraId="3B68A06A">
            <w:pPr>
              <w:widowControl/>
              <w:jc w:val="left"/>
              <w:rPr>
                <w:rFonts w:ascii="宋体" w:hAnsi="宋体" w:cs="宋体"/>
                <w:kern w:val="0"/>
                <w:sz w:val="18"/>
                <w:szCs w:val="18"/>
              </w:rPr>
            </w:pPr>
            <w:r>
              <w:rPr>
                <w:rFonts w:hint="eastAsia" w:ascii="宋体" w:hAnsi="宋体" w:cs="宋体"/>
                <w:kern w:val="0"/>
                <w:sz w:val="18"/>
                <w:szCs w:val="18"/>
              </w:rPr>
              <w:t>　</w:t>
            </w:r>
          </w:p>
        </w:tc>
        <w:tc>
          <w:tcPr>
            <w:tcW w:w="177" w:type="pct"/>
            <w:tcBorders>
              <w:top w:val="nil"/>
              <w:left w:val="nil"/>
              <w:bottom w:val="nil"/>
              <w:right w:val="nil"/>
            </w:tcBorders>
            <w:shd w:val="clear" w:color="auto" w:fill="auto"/>
            <w:vAlign w:val="center"/>
          </w:tcPr>
          <w:p w14:paraId="0D324E10">
            <w:pPr>
              <w:widowControl/>
              <w:jc w:val="left"/>
              <w:rPr>
                <w:rFonts w:ascii="宋体" w:hAnsi="宋体" w:cs="宋体"/>
                <w:kern w:val="0"/>
                <w:sz w:val="18"/>
                <w:szCs w:val="18"/>
              </w:rPr>
            </w:pPr>
            <w:r>
              <w:rPr>
                <w:rFonts w:hint="eastAsia" w:ascii="宋体" w:hAnsi="宋体" w:cs="宋体"/>
                <w:kern w:val="0"/>
                <w:sz w:val="18"/>
                <w:szCs w:val="18"/>
              </w:rPr>
              <w:t>　</w:t>
            </w:r>
          </w:p>
        </w:tc>
        <w:tc>
          <w:tcPr>
            <w:tcW w:w="378" w:type="pct"/>
            <w:tcBorders>
              <w:top w:val="nil"/>
              <w:left w:val="nil"/>
              <w:bottom w:val="nil"/>
              <w:right w:val="nil"/>
            </w:tcBorders>
            <w:shd w:val="clear" w:color="auto" w:fill="auto"/>
            <w:vAlign w:val="center"/>
          </w:tcPr>
          <w:p w14:paraId="2F0ACB34">
            <w:pPr>
              <w:widowControl/>
              <w:jc w:val="left"/>
              <w:rPr>
                <w:rFonts w:ascii="宋体" w:hAnsi="宋体" w:cs="宋体"/>
                <w:kern w:val="0"/>
                <w:sz w:val="18"/>
                <w:szCs w:val="18"/>
              </w:rPr>
            </w:pPr>
            <w:r>
              <w:rPr>
                <w:rFonts w:hint="eastAsia" w:ascii="宋体" w:hAnsi="宋体" w:cs="宋体"/>
                <w:kern w:val="0"/>
                <w:sz w:val="18"/>
                <w:szCs w:val="18"/>
              </w:rPr>
              <w:t>　</w:t>
            </w:r>
          </w:p>
        </w:tc>
        <w:tc>
          <w:tcPr>
            <w:tcW w:w="217" w:type="pct"/>
            <w:tcBorders>
              <w:top w:val="nil"/>
              <w:left w:val="nil"/>
              <w:bottom w:val="nil"/>
              <w:right w:val="nil"/>
            </w:tcBorders>
            <w:shd w:val="clear" w:color="auto" w:fill="auto"/>
            <w:vAlign w:val="center"/>
          </w:tcPr>
          <w:p w14:paraId="68E1D886">
            <w:pPr>
              <w:widowControl/>
              <w:jc w:val="left"/>
              <w:rPr>
                <w:rFonts w:ascii="宋体" w:hAnsi="宋体" w:cs="宋体"/>
                <w:kern w:val="0"/>
                <w:sz w:val="18"/>
                <w:szCs w:val="18"/>
              </w:rPr>
            </w:pPr>
            <w:r>
              <w:rPr>
                <w:rFonts w:hint="eastAsia" w:ascii="宋体" w:hAnsi="宋体" w:cs="宋体"/>
                <w:kern w:val="0"/>
                <w:sz w:val="18"/>
                <w:szCs w:val="18"/>
              </w:rPr>
              <w:t>　</w:t>
            </w:r>
          </w:p>
        </w:tc>
        <w:tc>
          <w:tcPr>
            <w:tcW w:w="177" w:type="pct"/>
            <w:tcBorders>
              <w:top w:val="nil"/>
              <w:left w:val="nil"/>
              <w:bottom w:val="nil"/>
              <w:right w:val="nil"/>
            </w:tcBorders>
            <w:shd w:val="clear" w:color="auto" w:fill="auto"/>
            <w:vAlign w:val="center"/>
          </w:tcPr>
          <w:p w14:paraId="4008E3E2">
            <w:pPr>
              <w:widowControl/>
              <w:jc w:val="left"/>
              <w:rPr>
                <w:rFonts w:ascii="宋体" w:hAnsi="宋体" w:cs="宋体"/>
                <w:kern w:val="0"/>
                <w:sz w:val="18"/>
                <w:szCs w:val="18"/>
              </w:rPr>
            </w:pPr>
            <w:r>
              <w:rPr>
                <w:rFonts w:hint="eastAsia" w:ascii="宋体" w:hAnsi="宋体" w:cs="宋体"/>
                <w:kern w:val="0"/>
                <w:sz w:val="18"/>
                <w:szCs w:val="18"/>
              </w:rPr>
              <w:t>　</w:t>
            </w:r>
          </w:p>
        </w:tc>
        <w:tc>
          <w:tcPr>
            <w:tcW w:w="1181" w:type="pct"/>
            <w:tcBorders>
              <w:top w:val="nil"/>
              <w:left w:val="nil"/>
              <w:bottom w:val="nil"/>
              <w:right w:val="nil"/>
            </w:tcBorders>
            <w:shd w:val="clear" w:color="auto" w:fill="auto"/>
            <w:vAlign w:val="center"/>
          </w:tcPr>
          <w:p w14:paraId="02996310">
            <w:pPr>
              <w:widowControl/>
              <w:jc w:val="left"/>
              <w:rPr>
                <w:rFonts w:ascii="宋体" w:hAnsi="宋体" w:cs="宋体"/>
                <w:kern w:val="0"/>
                <w:sz w:val="18"/>
                <w:szCs w:val="18"/>
              </w:rPr>
            </w:pPr>
            <w:r>
              <w:rPr>
                <w:rFonts w:hint="eastAsia" w:ascii="宋体" w:hAnsi="宋体" w:cs="宋体"/>
                <w:kern w:val="0"/>
                <w:sz w:val="18"/>
                <w:szCs w:val="18"/>
              </w:rPr>
              <w:t>　</w:t>
            </w:r>
          </w:p>
        </w:tc>
      </w:tr>
      <w:tr w14:paraId="7D4D76D3">
        <w:tblPrEx>
          <w:tblCellMar>
            <w:top w:w="0" w:type="dxa"/>
            <w:left w:w="108" w:type="dxa"/>
            <w:bottom w:w="0" w:type="dxa"/>
            <w:right w:w="108" w:type="dxa"/>
          </w:tblCellMar>
        </w:tblPrEx>
        <w:trPr>
          <w:trHeight w:val="676"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4EF0A62">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4913B213">
        <w:tblPrEx>
          <w:tblCellMar>
            <w:top w:w="0" w:type="dxa"/>
            <w:left w:w="108" w:type="dxa"/>
            <w:bottom w:w="0" w:type="dxa"/>
            <w:right w:w="108" w:type="dxa"/>
          </w:tblCellMar>
        </w:tblPrEx>
        <w:trPr>
          <w:trHeight w:val="285" w:hRule="atLeast"/>
        </w:trPr>
        <w:tc>
          <w:tcPr>
            <w:tcW w:w="142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1ED8A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3576" w:type="pct"/>
            <w:gridSpan w:val="9"/>
            <w:tcBorders>
              <w:top w:val="single" w:color="000000" w:sz="4" w:space="0"/>
              <w:left w:val="nil"/>
              <w:bottom w:val="single" w:color="000000" w:sz="4" w:space="0"/>
              <w:right w:val="single" w:color="000000" w:sz="4" w:space="0"/>
            </w:tcBorders>
            <w:shd w:val="clear" w:color="auto" w:fill="auto"/>
            <w:vAlign w:val="center"/>
          </w:tcPr>
          <w:p w14:paraId="0A14066B">
            <w:pPr>
              <w:widowControl/>
              <w:jc w:val="left"/>
              <w:rPr>
                <w:rFonts w:ascii="宋体" w:hAnsi="宋体" w:cs="宋体"/>
                <w:color w:val="000000"/>
                <w:kern w:val="0"/>
                <w:sz w:val="18"/>
                <w:szCs w:val="18"/>
              </w:rPr>
            </w:pPr>
            <w:r>
              <w:rPr>
                <w:rFonts w:hint="eastAsia" w:ascii="宋体" w:hAnsi="宋体" w:cs="宋体"/>
                <w:color w:val="000000"/>
                <w:kern w:val="0"/>
                <w:sz w:val="18"/>
                <w:szCs w:val="18"/>
              </w:rPr>
              <w:t>51113224T000011430131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储备教师工资</w:t>
            </w:r>
          </w:p>
        </w:tc>
      </w:tr>
      <w:tr w14:paraId="07500E23">
        <w:tblPrEx>
          <w:tblCellMar>
            <w:top w:w="0" w:type="dxa"/>
            <w:left w:w="108" w:type="dxa"/>
            <w:bottom w:w="0" w:type="dxa"/>
            <w:right w:w="108" w:type="dxa"/>
          </w:tblCellMar>
        </w:tblPrEx>
        <w:trPr>
          <w:trHeight w:val="514" w:hRule="atLeast"/>
        </w:trPr>
        <w:tc>
          <w:tcPr>
            <w:tcW w:w="142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D547E5">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1623" w:type="pct"/>
            <w:gridSpan w:val="5"/>
            <w:tcBorders>
              <w:top w:val="single" w:color="000000" w:sz="4" w:space="0"/>
              <w:left w:val="nil"/>
              <w:bottom w:val="single" w:color="000000" w:sz="4" w:space="0"/>
              <w:right w:val="single" w:color="000000" w:sz="4" w:space="0"/>
            </w:tcBorders>
            <w:shd w:val="clear" w:color="auto" w:fill="auto"/>
            <w:vAlign w:val="center"/>
          </w:tcPr>
          <w:p w14:paraId="226C5F63">
            <w:pPr>
              <w:widowControl/>
              <w:jc w:val="left"/>
              <w:rPr>
                <w:rFonts w:ascii="宋体" w:hAnsi="宋体" w:cs="宋体"/>
                <w:color w:val="000000"/>
                <w:kern w:val="0"/>
                <w:sz w:val="18"/>
                <w:szCs w:val="18"/>
              </w:rPr>
            </w:pPr>
            <w:r>
              <w:rPr>
                <w:rFonts w:hint="eastAsia" w:ascii="宋体" w:hAnsi="宋体" w:cs="宋体"/>
                <w:color w:val="000000"/>
                <w:kern w:val="0"/>
                <w:sz w:val="18"/>
                <w:szCs w:val="18"/>
              </w:rPr>
              <w:t>峨边彝族自治县教育局本级</w:t>
            </w:r>
          </w:p>
        </w:tc>
        <w:tc>
          <w:tcPr>
            <w:tcW w:w="378" w:type="pct"/>
            <w:tcBorders>
              <w:top w:val="nil"/>
              <w:left w:val="nil"/>
              <w:bottom w:val="nil"/>
              <w:right w:val="nil"/>
            </w:tcBorders>
            <w:shd w:val="clear" w:color="auto" w:fill="auto"/>
            <w:vAlign w:val="center"/>
          </w:tcPr>
          <w:p w14:paraId="436B89A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5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14FBB">
            <w:pPr>
              <w:widowControl/>
              <w:jc w:val="center"/>
              <w:rPr>
                <w:rFonts w:ascii="宋体" w:hAnsi="宋体" w:cs="宋体"/>
                <w:color w:val="000000"/>
                <w:kern w:val="0"/>
                <w:sz w:val="18"/>
                <w:szCs w:val="18"/>
              </w:rPr>
            </w:pPr>
            <w:r>
              <w:rPr>
                <w:rFonts w:hint="eastAsia" w:ascii="宋体" w:hAnsi="宋体" w:cs="宋体"/>
                <w:color w:val="000000"/>
                <w:kern w:val="0"/>
                <w:sz w:val="18"/>
                <w:szCs w:val="18"/>
              </w:rPr>
              <w:t>峨边彝族自治县东风学校</w:t>
            </w:r>
          </w:p>
        </w:tc>
      </w:tr>
      <w:tr w14:paraId="4C45F87B">
        <w:tblPrEx>
          <w:tblCellMar>
            <w:top w:w="0" w:type="dxa"/>
            <w:left w:w="108" w:type="dxa"/>
            <w:bottom w:w="0" w:type="dxa"/>
            <w:right w:w="108" w:type="dxa"/>
          </w:tblCellMar>
        </w:tblPrEx>
        <w:trPr>
          <w:trHeight w:val="285" w:hRule="atLeast"/>
        </w:trPr>
        <w:tc>
          <w:tcPr>
            <w:tcW w:w="317" w:type="pct"/>
            <w:vMerge w:val="restart"/>
            <w:tcBorders>
              <w:top w:val="nil"/>
              <w:left w:val="single" w:color="000000" w:sz="4" w:space="0"/>
              <w:bottom w:val="single" w:color="000000" w:sz="4" w:space="0"/>
              <w:right w:val="single" w:color="000000" w:sz="4" w:space="0"/>
            </w:tcBorders>
            <w:shd w:val="clear" w:color="auto" w:fill="auto"/>
            <w:vAlign w:val="center"/>
          </w:tcPr>
          <w:p w14:paraId="2CC1C0A9">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108" w:type="pct"/>
            <w:gridSpan w:val="5"/>
            <w:vMerge w:val="restart"/>
            <w:tcBorders>
              <w:top w:val="nil"/>
              <w:left w:val="single" w:color="000000" w:sz="4" w:space="0"/>
              <w:bottom w:val="single" w:color="000000" w:sz="4" w:space="0"/>
              <w:right w:val="single" w:color="000000" w:sz="4" w:space="0"/>
            </w:tcBorders>
            <w:shd w:val="clear" w:color="auto" w:fill="auto"/>
            <w:vAlign w:val="center"/>
          </w:tcPr>
          <w:p w14:paraId="40192B3C">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1623" w:type="pct"/>
            <w:gridSpan w:val="5"/>
            <w:tcBorders>
              <w:top w:val="single" w:color="000000" w:sz="4" w:space="0"/>
              <w:left w:val="nil"/>
              <w:bottom w:val="single" w:color="000000" w:sz="4" w:space="0"/>
              <w:right w:val="single" w:color="000000" w:sz="4" w:space="0"/>
            </w:tcBorders>
            <w:shd w:val="clear" w:color="auto" w:fill="auto"/>
            <w:vAlign w:val="center"/>
          </w:tcPr>
          <w:p w14:paraId="5AB1EB6C">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953" w:type="pct"/>
            <w:gridSpan w:val="4"/>
            <w:tcBorders>
              <w:top w:val="single" w:color="000000" w:sz="4" w:space="0"/>
              <w:left w:val="nil"/>
              <w:bottom w:val="single" w:color="000000" w:sz="4" w:space="0"/>
              <w:right w:val="single" w:color="000000" w:sz="4" w:space="0"/>
            </w:tcBorders>
            <w:shd w:val="clear" w:color="auto" w:fill="auto"/>
            <w:vAlign w:val="center"/>
          </w:tcPr>
          <w:p w14:paraId="171C362F">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62A58D7">
        <w:tblPrEx>
          <w:tblCellMar>
            <w:top w:w="0" w:type="dxa"/>
            <w:left w:w="108" w:type="dxa"/>
            <w:bottom w:w="0" w:type="dxa"/>
            <w:right w:w="108" w:type="dxa"/>
          </w:tblCellMar>
        </w:tblPrEx>
        <w:trPr>
          <w:trHeight w:val="523" w:hRule="atLeast"/>
        </w:trPr>
        <w:tc>
          <w:tcPr>
            <w:tcW w:w="317" w:type="pct"/>
            <w:vMerge w:val="continue"/>
            <w:tcBorders>
              <w:top w:val="nil"/>
              <w:left w:val="single" w:color="000000" w:sz="4" w:space="0"/>
              <w:bottom w:val="single" w:color="000000" w:sz="4" w:space="0"/>
              <w:right w:val="single" w:color="000000" w:sz="4" w:space="0"/>
            </w:tcBorders>
            <w:vAlign w:val="center"/>
          </w:tcPr>
          <w:p w14:paraId="1A6D06E2">
            <w:pPr>
              <w:widowControl/>
              <w:jc w:val="left"/>
              <w:rPr>
                <w:rFonts w:ascii="宋体" w:hAnsi="宋体" w:cs="宋体"/>
                <w:color w:val="000000"/>
                <w:kern w:val="0"/>
                <w:sz w:val="18"/>
                <w:szCs w:val="18"/>
              </w:rPr>
            </w:pPr>
          </w:p>
        </w:tc>
        <w:tc>
          <w:tcPr>
            <w:tcW w:w="1108" w:type="pct"/>
            <w:gridSpan w:val="5"/>
            <w:vMerge w:val="continue"/>
            <w:tcBorders>
              <w:top w:val="nil"/>
              <w:left w:val="single" w:color="000000" w:sz="4" w:space="0"/>
              <w:bottom w:val="single" w:color="000000" w:sz="4" w:space="0"/>
              <w:right w:val="single" w:color="000000" w:sz="4" w:space="0"/>
            </w:tcBorders>
            <w:vAlign w:val="center"/>
          </w:tcPr>
          <w:p w14:paraId="27FA9029">
            <w:pPr>
              <w:widowControl/>
              <w:jc w:val="left"/>
              <w:rPr>
                <w:rFonts w:ascii="宋体" w:hAnsi="宋体" w:cs="宋体"/>
                <w:color w:val="000000"/>
                <w:kern w:val="0"/>
                <w:sz w:val="18"/>
                <w:szCs w:val="18"/>
              </w:rPr>
            </w:pPr>
          </w:p>
        </w:tc>
        <w:tc>
          <w:tcPr>
            <w:tcW w:w="1623" w:type="pct"/>
            <w:gridSpan w:val="5"/>
            <w:tcBorders>
              <w:top w:val="single" w:color="000000" w:sz="4" w:space="0"/>
              <w:left w:val="nil"/>
              <w:bottom w:val="single" w:color="000000" w:sz="4" w:space="0"/>
              <w:right w:val="single" w:color="000000" w:sz="4" w:space="0"/>
            </w:tcBorders>
            <w:shd w:val="clear" w:color="auto" w:fill="auto"/>
            <w:vAlign w:val="center"/>
          </w:tcPr>
          <w:p w14:paraId="32F2C948">
            <w:pPr>
              <w:widowControl/>
              <w:jc w:val="left"/>
              <w:rPr>
                <w:rFonts w:ascii="宋体" w:hAnsi="宋体" w:cs="宋体"/>
                <w:color w:val="000000"/>
                <w:kern w:val="0"/>
                <w:sz w:val="18"/>
                <w:szCs w:val="18"/>
              </w:rPr>
            </w:pPr>
            <w:r>
              <w:rPr>
                <w:rFonts w:hint="eastAsia" w:ascii="宋体" w:hAnsi="宋体" w:cs="宋体"/>
                <w:color w:val="000000"/>
                <w:kern w:val="0"/>
                <w:sz w:val="18"/>
                <w:szCs w:val="18"/>
              </w:rPr>
              <w:t>储备教师工资按月足额发放。</w:t>
            </w:r>
          </w:p>
        </w:tc>
        <w:tc>
          <w:tcPr>
            <w:tcW w:w="1953" w:type="pct"/>
            <w:gridSpan w:val="4"/>
            <w:tcBorders>
              <w:top w:val="single" w:color="000000" w:sz="4" w:space="0"/>
              <w:left w:val="nil"/>
              <w:bottom w:val="single" w:color="000000" w:sz="4" w:space="0"/>
              <w:right w:val="single" w:color="000000" w:sz="4" w:space="0"/>
            </w:tcBorders>
            <w:shd w:val="clear" w:color="auto" w:fill="auto"/>
            <w:vAlign w:val="center"/>
          </w:tcPr>
          <w:p w14:paraId="404613A6">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保障储备教师待遇，正常开展教育教学工作。</w:t>
            </w:r>
          </w:p>
        </w:tc>
      </w:tr>
      <w:tr w14:paraId="46BB4B16">
        <w:tblPrEx>
          <w:tblCellMar>
            <w:top w:w="0" w:type="dxa"/>
            <w:left w:w="108" w:type="dxa"/>
            <w:bottom w:w="0" w:type="dxa"/>
            <w:right w:w="108" w:type="dxa"/>
          </w:tblCellMar>
        </w:tblPrEx>
        <w:trPr>
          <w:trHeight w:val="505" w:hRule="atLeast"/>
        </w:trPr>
        <w:tc>
          <w:tcPr>
            <w:tcW w:w="317" w:type="pct"/>
            <w:vMerge w:val="continue"/>
            <w:tcBorders>
              <w:top w:val="nil"/>
              <w:left w:val="single" w:color="000000" w:sz="4" w:space="0"/>
              <w:bottom w:val="single" w:color="000000" w:sz="4" w:space="0"/>
              <w:right w:val="single" w:color="000000" w:sz="4" w:space="0"/>
            </w:tcBorders>
            <w:vAlign w:val="center"/>
          </w:tcPr>
          <w:p w14:paraId="036C1018">
            <w:pPr>
              <w:widowControl/>
              <w:jc w:val="left"/>
              <w:rPr>
                <w:rFonts w:ascii="宋体" w:hAnsi="宋体" w:cs="宋体"/>
                <w:color w:val="000000"/>
                <w:kern w:val="0"/>
                <w:sz w:val="18"/>
                <w:szCs w:val="18"/>
              </w:rPr>
            </w:pPr>
          </w:p>
        </w:tc>
        <w:tc>
          <w:tcPr>
            <w:tcW w:w="1108" w:type="pct"/>
            <w:gridSpan w:val="5"/>
            <w:tcBorders>
              <w:top w:val="nil"/>
              <w:left w:val="nil"/>
              <w:bottom w:val="single" w:color="000000" w:sz="4" w:space="0"/>
              <w:right w:val="single" w:color="000000" w:sz="4" w:space="0"/>
            </w:tcBorders>
            <w:shd w:val="clear" w:color="auto" w:fill="auto"/>
            <w:vAlign w:val="center"/>
          </w:tcPr>
          <w:p w14:paraId="66AAF3FC">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3576" w:type="pct"/>
            <w:gridSpan w:val="9"/>
            <w:tcBorders>
              <w:top w:val="single" w:color="000000" w:sz="4" w:space="0"/>
              <w:left w:val="nil"/>
              <w:bottom w:val="single" w:color="000000" w:sz="4" w:space="0"/>
              <w:right w:val="single" w:color="000000" w:sz="4" w:space="0"/>
            </w:tcBorders>
            <w:shd w:val="clear" w:color="auto" w:fill="auto"/>
            <w:vAlign w:val="center"/>
          </w:tcPr>
          <w:p w14:paraId="34BDF634">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C1A41AF">
        <w:tblPrEx>
          <w:tblCellMar>
            <w:top w:w="0" w:type="dxa"/>
            <w:left w:w="108" w:type="dxa"/>
            <w:bottom w:w="0" w:type="dxa"/>
            <w:right w:w="108" w:type="dxa"/>
          </w:tblCellMar>
        </w:tblPrEx>
        <w:trPr>
          <w:trHeight w:val="360" w:hRule="atLeast"/>
        </w:trPr>
        <w:tc>
          <w:tcPr>
            <w:tcW w:w="317" w:type="pct"/>
            <w:vMerge w:val="restart"/>
            <w:tcBorders>
              <w:top w:val="nil"/>
              <w:left w:val="single" w:color="000000" w:sz="4" w:space="0"/>
              <w:bottom w:val="single" w:color="000000" w:sz="4" w:space="0"/>
              <w:right w:val="single" w:color="000000" w:sz="4" w:space="0"/>
            </w:tcBorders>
            <w:shd w:val="clear" w:color="auto" w:fill="auto"/>
            <w:vAlign w:val="center"/>
          </w:tcPr>
          <w:p w14:paraId="0397BE2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08" w:type="pct"/>
            <w:gridSpan w:val="5"/>
            <w:tcBorders>
              <w:top w:val="nil"/>
              <w:left w:val="nil"/>
              <w:bottom w:val="single" w:color="000000" w:sz="4" w:space="0"/>
              <w:right w:val="single" w:color="000000" w:sz="4" w:space="0"/>
            </w:tcBorders>
            <w:shd w:val="clear" w:color="auto" w:fill="auto"/>
            <w:vAlign w:val="center"/>
          </w:tcPr>
          <w:p w14:paraId="7BED950A">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393" w:type="pct"/>
            <w:tcBorders>
              <w:top w:val="nil"/>
              <w:left w:val="nil"/>
              <w:bottom w:val="single" w:color="000000" w:sz="4" w:space="0"/>
              <w:right w:val="single" w:color="000000" w:sz="4" w:space="0"/>
            </w:tcBorders>
            <w:shd w:val="clear" w:color="auto" w:fill="auto"/>
            <w:vAlign w:val="center"/>
          </w:tcPr>
          <w:p w14:paraId="1FFC0E8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522" w:type="pct"/>
            <w:tcBorders>
              <w:top w:val="nil"/>
              <w:left w:val="nil"/>
              <w:bottom w:val="single" w:color="000000" w:sz="4" w:space="0"/>
              <w:right w:val="single" w:color="000000" w:sz="4" w:space="0"/>
            </w:tcBorders>
            <w:shd w:val="clear" w:color="auto" w:fill="auto"/>
            <w:vAlign w:val="center"/>
          </w:tcPr>
          <w:p w14:paraId="1AFF3613">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5B1B6496">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78" w:type="pct"/>
            <w:tcBorders>
              <w:top w:val="nil"/>
              <w:left w:val="nil"/>
              <w:bottom w:val="single" w:color="000000" w:sz="4" w:space="0"/>
              <w:right w:val="single" w:color="000000" w:sz="4" w:space="0"/>
            </w:tcBorders>
            <w:shd w:val="clear" w:color="auto" w:fill="auto"/>
            <w:vAlign w:val="center"/>
          </w:tcPr>
          <w:p w14:paraId="22D287E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17" w:type="pct"/>
            <w:tcBorders>
              <w:top w:val="nil"/>
              <w:left w:val="nil"/>
              <w:bottom w:val="single" w:color="000000" w:sz="4" w:space="0"/>
              <w:right w:val="single" w:color="000000" w:sz="4" w:space="0"/>
            </w:tcBorders>
            <w:shd w:val="clear" w:color="auto" w:fill="auto"/>
            <w:vAlign w:val="center"/>
          </w:tcPr>
          <w:p w14:paraId="2FC2AF39">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177" w:type="pct"/>
            <w:tcBorders>
              <w:top w:val="nil"/>
              <w:left w:val="nil"/>
              <w:bottom w:val="single" w:color="000000" w:sz="4" w:space="0"/>
              <w:right w:val="single" w:color="000000" w:sz="4" w:space="0"/>
            </w:tcBorders>
            <w:shd w:val="clear" w:color="auto" w:fill="auto"/>
            <w:vAlign w:val="center"/>
          </w:tcPr>
          <w:p w14:paraId="49B09321">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81" w:type="pct"/>
            <w:tcBorders>
              <w:top w:val="nil"/>
              <w:left w:val="nil"/>
              <w:bottom w:val="single" w:color="000000" w:sz="4" w:space="0"/>
              <w:right w:val="single" w:color="000000" w:sz="4" w:space="0"/>
            </w:tcBorders>
            <w:shd w:val="clear" w:color="auto" w:fill="auto"/>
            <w:vAlign w:val="center"/>
          </w:tcPr>
          <w:p w14:paraId="32C29741">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81C2C1E">
        <w:tblPrEx>
          <w:tblCellMar>
            <w:top w:w="0" w:type="dxa"/>
            <w:left w:w="108" w:type="dxa"/>
            <w:bottom w:w="0" w:type="dxa"/>
            <w:right w:w="108" w:type="dxa"/>
          </w:tblCellMar>
        </w:tblPrEx>
        <w:trPr>
          <w:trHeight w:val="345" w:hRule="atLeast"/>
        </w:trPr>
        <w:tc>
          <w:tcPr>
            <w:tcW w:w="317" w:type="pct"/>
            <w:vMerge w:val="continue"/>
            <w:tcBorders>
              <w:top w:val="nil"/>
              <w:left w:val="single" w:color="000000" w:sz="4" w:space="0"/>
              <w:bottom w:val="single" w:color="000000" w:sz="4" w:space="0"/>
              <w:right w:val="single" w:color="000000" w:sz="4" w:space="0"/>
            </w:tcBorders>
            <w:vAlign w:val="center"/>
          </w:tcPr>
          <w:p w14:paraId="654EBB06">
            <w:pPr>
              <w:widowControl/>
              <w:jc w:val="left"/>
              <w:rPr>
                <w:rFonts w:ascii="宋体" w:hAnsi="宋体" w:cs="宋体"/>
                <w:color w:val="000000"/>
                <w:kern w:val="0"/>
                <w:sz w:val="18"/>
                <w:szCs w:val="18"/>
              </w:rPr>
            </w:pPr>
          </w:p>
        </w:tc>
        <w:tc>
          <w:tcPr>
            <w:tcW w:w="1108" w:type="pct"/>
            <w:gridSpan w:val="5"/>
            <w:tcBorders>
              <w:top w:val="nil"/>
              <w:left w:val="nil"/>
              <w:bottom w:val="single" w:color="000000" w:sz="4" w:space="0"/>
              <w:right w:val="single" w:color="000000" w:sz="4" w:space="0"/>
            </w:tcBorders>
            <w:shd w:val="clear" w:color="auto" w:fill="auto"/>
            <w:vAlign w:val="center"/>
          </w:tcPr>
          <w:p w14:paraId="36C68FC7">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393" w:type="pct"/>
            <w:tcBorders>
              <w:top w:val="nil"/>
              <w:left w:val="nil"/>
              <w:bottom w:val="single" w:color="000000" w:sz="4" w:space="0"/>
              <w:right w:val="single" w:color="000000" w:sz="4" w:space="0"/>
            </w:tcBorders>
            <w:shd w:val="clear" w:color="auto" w:fill="auto"/>
            <w:vAlign w:val="center"/>
          </w:tcPr>
          <w:p w14:paraId="5BFC7AC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2" w:type="pct"/>
            <w:tcBorders>
              <w:top w:val="nil"/>
              <w:left w:val="nil"/>
              <w:bottom w:val="single" w:color="000000" w:sz="4" w:space="0"/>
              <w:right w:val="single" w:color="000000" w:sz="4" w:space="0"/>
            </w:tcBorders>
            <w:shd w:val="clear" w:color="auto" w:fill="auto"/>
            <w:vAlign w:val="center"/>
          </w:tcPr>
          <w:p w14:paraId="5DBD9417">
            <w:pPr>
              <w:widowControl/>
              <w:jc w:val="center"/>
              <w:rPr>
                <w:rFonts w:ascii="宋体" w:hAnsi="宋体" w:cs="宋体"/>
                <w:color w:val="000000"/>
                <w:kern w:val="0"/>
                <w:sz w:val="18"/>
                <w:szCs w:val="18"/>
              </w:rPr>
            </w:pPr>
            <w:r>
              <w:rPr>
                <w:rFonts w:hint="eastAsia" w:ascii="宋体" w:hAnsi="宋体" w:cs="宋体"/>
                <w:color w:val="000000"/>
                <w:kern w:val="0"/>
                <w:sz w:val="18"/>
                <w:szCs w:val="18"/>
              </w:rPr>
              <w:t>1.80</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3F57C7C0">
            <w:pPr>
              <w:widowControl/>
              <w:jc w:val="center"/>
              <w:rPr>
                <w:rFonts w:ascii="宋体" w:hAnsi="宋体" w:cs="宋体"/>
                <w:color w:val="000000"/>
                <w:kern w:val="0"/>
                <w:sz w:val="18"/>
                <w:szCs w:val="18"/>
              </w:rPr>
            </w:pPr>
            <w:r>
              <w:rPr>
                <w:rFonts w:hint="eastAsia" w:ascii="宋体" w:hAnsi="宋体" w:cs="宋体"/>
                <w:color w:val="000000"/>
                <w:kern w:val="0"/>
                <w:sz w:val="18"/>
                <w:szCs w:val="18"/>
              </w:rPr>
              <w:t>1.80</w:t>
            </w:r>
          </w:p>
        </w:tc>
        <w:tc>
          <w:tcPr>
            <w:tcW w:w="378" w:type="pct"/>
            <w:tcBorders>
              <w:top w:val="nil"/>
              <w:left w:val="nil"/>
              <w:bottom w:val="single" w:color="000000" w:sz="4" w:space="0"/>
              <w:right w:val="single" w:color="000000" w:sz="4" w:space="0"/>
            </w:tcBorders>
            <w:shd w:val="clear" w:color="auto" w:fill="auto"/>
            <w:vAlign w:val="center"/>
          </w:tcPr>
          <w:p w14:paraId="777E9605">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17" w:type="pct"/>
            <w:tcBorders>
              <w:top w:val="nil"/>
              <w:left w:val="nil"/>
              <w:bottom w:val="single" w:color="000000" w:sz="4" w:space="0"/>
              <w:right w:val="single" w:color="000000" w:sz="4" w:space="0"/>
            </w:tcBorders>
            <w:shd w:val="clear" w:color="auto" w:fill="auto"/>
            <w:vAlign w:val="center"/>
          </w:tcPr>
          <w:p w14:paraId="63521FC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7" w:type="pct"/>
            <w:tcBorders>
              <w:top w:val="nil"/>
              <w:left w:val="nil"/>
              <w:bottom w:val="single" w:color="000000" w:sz="4" w:space="0"/>
              <w:right w:val="single" w:color="000000" w:sz="4" w:space="0"/>
            </w:tcBorders>
            <w:shd w:val="clear" w:color="auto" w:fill="auto"/>
            <w:vAlign w:val="center"/>
          </w:tcPr>
          <w:p w14:paraId="1912247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vMerge w:val="restart"/>
            <w:tcBorders>
              <w:top w:val="nil"/>
              <w:left w:val="single" w:color="000000" w:sz="4" w:space="0"/>
              <w:bottom w:val="single" w:color="000000" w:sz="4" w:space="0"/>
              <w:right w:val="single" w:color="000000" w:sz="4" w:space="0"/>
            </w:tcBorders>
            <w:shd w:val="clear" w:color="auto" w:fill="auto"/>
            <w:vAlign w:val="center"/>
          </w:tcPr>
          <w:p w14:paraId="342BA5B9">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r>
              <w:rPr>
                <w:rFonts w:hint="eastAsia" w:ascii="Courier New" w:hAnsi="Courier New" w:cs="Courier New"/>
                <w:i/>
                <w:iCs/>
                <w:color w:val="000000"/>
                <w:kern w:val="0"/>
                <w:sz w:val="18"/>
                <w:szCs w:val="18"/>
                <w:lang w:eastAsia="zh-CN"/>
              </w:rPr>
              <w:t>。</w:t>
            </w:r>
          </w:p>
        </w:tc>
      </w:tr>
      <w:tr w14:paraId="2B5BE7EB">
        <w:tblPrEx>
          <w:tblCellMar>
            <w:top w:w="0" w:type="dxa"/>
            <w:left w:w="108" w:type="dxa"/>
            <w:bottom w:w="0" w:type="dxa"/>
            <w:right w:w="108" w:type="dxa"/>
          </w:tblCellMar>
        </w:tblPrEx>
        <w:trPr>
          <w:trHeight w:val="390" w:hRule="atLeast"/>
        </w:trPr>
        <w:tc>
          <w:tcPr>
            <w:tcW w:w="317" w:type="pct"/>
            <w:vMerge w:val="continue"/>
            <w:tcBorders>
              <w:top w:val="nil"/>
              <w:left w:val="single" w:color="000000" w:sz="4" w:space="0"/>
              <w:bottom w:val="single" w:color="000000" w:sz="4" w:space="0"/>
              <w:right w:val="single" w:color="000000" w:sz="4" w:space="0"/>
            </w:tcBorders>
            <w:vAlign w:val="center"/>
          </w:tcPr>
          <w:p w14:paraId="14EBBB0C">
            <w:pPr>
              <w:widowControl/>
              <w:jc w:val="left"/>
              <w:rPr>
                <w:rFonts w:ascii="宋体" w:hAnsi="宋体" w:cs="宋体"/>
                <w:color w:val="000000"/>
                <w:kern w:val="0"/>
                <w:sz w:val="18"/>
                <w:szCs w:val="18"/>
              </w:rPr>
            </w:pPr>
          </w:p>
        </w:tc>
        <w:tc>
          <w:tcPr>
            <w:tcW w:w="1108" w:type="pct"/>
            <w:gridSpan w:val="5"/>
            <w:tcBorders>
              <w:top w:val="nil"/>
              <w:left w:val="nil"/>
              <w:bottom w:val="single" w:color="000000" w:sz="4" w:space="0"/>
              <w:right w:val="single" w:color="000000" w:sz="4" w:space="0"/>
            </w:tcBorders>
            <w:shd w:val="clear" w:color="auto" w:fill="auto"/>
            <w:vAlign w:val="center"/>
          </w:tcPr>
          <w:p w14:paraId="588A8C09">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393" w:type="pct"/>
            <w:tcBorders>
              <w:top w:val="nil"/>
              <w:left w:val="nil"/>
              <w:bottom w:val="single" w:color="000000" w:sz="4" w:space="0"/>
              <w:right w:val="single" w:color="000000" w:sz="4" w:space="0"/>
            </w:tcBorders>
            <w:shd w:val="clear" w:color="auto" w:fill="auto"/>
            <w:vAlign w:val="center"/>
          </w:tcPr>
          <w:p w14:paraId="4BB0A0C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2" w:type="pct"/>
            <w:tcBorders>
              <w:top w:val="nil"/>
              <w:left w:val="nil"/>
              <w:bottom w:val="single" w:color="000000" w:sz="4" w:space="0"/>
              <w:right w:val="single" w:color="000000" w:sz="4" w:space="0"/>
            </w:tcBorders>
            <w:shd w:val="clear" w:color="auto" w:fill="auto"/>
            <w:vAlign w:val="center"/>
          </w:tcPr>
          <w:p w14:paraId="210DC5D5">
            <w:pPr>
              <w:widowControl/>
              <w:jc w:val="center"/>
              <w:rPr>
                <w:rFonts w:ascii="宋体" w:hAnsi="宋体" w:cs="宋体"/>
                <w:color w:val="000000"/>
                <w:kern w:val="0"/>
                <w:sz w:val="18"/>
                <w:szCs w:val="18"/>
              </w:rPr>
            </w:pPr>
            <w:r>
              <w:rPr>
                <w:rFonts w:hint="eastAsia" w:ascii="宋体" w:hAnsi="宋体" w:cs="宋体"/>
                <w:color w:val="000000"/>
                <w:kern w:val="0"/>
                <w:sz w:val="18"/>
                <w:szCs w:val="18"/>
              </w:rPr>
              <w:t>1.80</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2B17FC97">
            <w:pPr>
              <w:widowControl/>
              <w:jc w:val="center"/>
              <w:rPr>
                <w:rFonts w:ascii="宋体" w:hAnsi="宋体" w:cs="宋体"/>
                <w:color w:val="000000"/>
                <w:kern w:val="0"/>
                <w:sz w:val="18"/>
                <w:szCs w:val="18"/>
              </w:rPr>
            </w:pPr>
            <w:r>
              <w:rPr>
                <w:rFonts w:hint="eastAsia" w:ascii="宋体" w:hAnsi="宋体" w:cs="宋体"/>
                <w:color w:val="000000"/>
                <w:kern w:val="0"/>
                <w:sz w:val="18"/>
                <w:szCs w:val="18"/>
              </w:rPr>
              <w:t>1.80</w:t>
            </w:r>
          </w:p>
        </w:tc>
        <w:tc>
          <w:tcPr>
            <w:tcW w:w="378" w:type="pct"/>
            <w:tcBorders>
              <w:top w:val="nil"/>
              <w:left w:val="nil"/>
              <w:bottom w:val="single" w:color="000000" w:sz="4" w:space="0"/>
              <w:right w:val="single" w:color="000000" w:sz="4" w:space="0"/>
            </w:tcBorders>
            <w:shd w:val="clear" w:color="auto" w:fill="auto"/>
            <w:vAlign w:val="center"/>
          </w:tcPr>
          <w:p w14:paraId="77C30756">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17" w:type="pct"/>
            <w:tcBorders>
              <w:top w:val="nil"/>
              <w:left w:val="nil"/>
              <w:bottom w:val="single" w:color="000000" w:sz="4" w:space="0"/>
              <w:right w:val="single" w:color="000000" w:sz="4" w:space="0"/>
            </w:tcBorders>
            <w:shd w:val="clear" w:color="auto" w:fill="auto"/>
            <w:vAlign w:val="center"/>
          </w:tcPr>
          <w:p w14:paraId="4AD779E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7" w:type="pct"/>
            <w:tcBorders>
              <w:top w:val="nil"/>
              <w:left w:val="nil"/>
              <w:bottom w:val="single" w:color="000000" w:sz="4" w:space="0"/>
              <w:right w:val="single" w:color="000000" w:sz="4" w:space="0"/>
            </w:tcBorders>
            <w:shd w:val="clear" w:color="auto" w:fill="auto"/>
            <w:vAlign w:val="center"/>
          </w:tcPr>
          <w:p w14:paraId="70A2816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1" w:type="pct"/>
            <w:vMerge w:val="continue"/>
            <w:tcBorders>
              <w:top w:val="nil"/>
              <w:left w:val="single" w:color="000000" w:sz="4" w:space="0"/>
              <w:bottom w:val="single" w:color="000000" w:sz="4" w:space="0"/>
              <w:right w:val="single" w:color="000000" w:sz="4" w:space="0"/>
            </w:tcBorders>
            <w:vAlign w:val="center"/>
          </w:tcPr>
          <w:p w14:paraId="6F4822C5">
            <w:pPr>
              <w:widowControl/>
              <w:jc w:val="left"/>
              <w:rPr>
                <w:rFonts w:ascii="Courier New" w:hAnsi="Courier New" w:cs="Courier New"/>
                <w:i/>
                <w:iCs/>
                <w:color w:val="000000"/>
                <w:kern w:val="0"/>
                <w:sz w:val="18"/>
                <w:szCs w:val="18"/>
              </w:rPr>
            </w:pPr>
          </w:p>
        </w:tc>
      </w:tr>
      <w:tr w14:paraId="31880B15">
        <w:tblPrEx>
          <w:tblCellMar>
            <w:top w:w="0" w:type="dxa"/>
            <w:left w:w="108" w:type="dxa"/>
            <w:bottom w:w="0" w:type="dxa"/>
            <w:right w:w="108" w:type="dxa"/>
          </w:tblCellMar>
        </w:tblPrEx>
        <w:trPr>
          <w:trHeight w:val="409" w:hRule="atLeast"/>
        </w:trPr>
        <w:tc>
          <w:tcPr>
            <w:tcW w:w="317" w:type="pct"/>
            <w:vMerge w:val="continue"/>
            <w:tcBorders>
              <w:top w:val="nil"/>
              <w:left w:val="single" w:color="000000" w:sz="4" w:space="0"/>
              <w:bottom w:val="single" w:color="000000" w:sz="4" w:space="0"/>
              <w:right w:val="single" w:color="000000" w:sz="4" w:space="0"/>
            </w:tcBorders>
            <w:vAlign w:val="center"/>
          </w:tcPr>
          <w:p w14:paraId="0187A8E2">
            <w:pPr>
              <w:widowControl/>
              <w:jc w:val="left"/>
              <w:rPr>
                <w:rFonts w:ascii="宋体" w:hAnsi="宋体" w:cs="宋体"/>
                <w:color w:val="000000"/>
                <w:kern w:val="0"/>
                <w:sz w:val="18"/>
                <w:szCs w:val="18"/>
              </w:rPr>
            </w:pPr>
          </w:p>
        </w:tc>
        <w:tc>
          <w:tcPr>
            <w:tcW w:w="1108" w:type="pct"/>
            <w:gridSpan w:val="5"/>
            <w:tcBorders>
              <w:top w:val="nil"/>
              <w:left w:val="nil"/>
              <w:bottom w:val="single" w:color="000000" w:sz="4" w:space="0"/>
              <w:right w:val="single" w:color="000000" w:sz="4" w:space="0"/>
            </w:tcBorders>
            <w:shd w:val="clear" w:color="auto" w:fill="auto"/>
            <w:vAlign w:val="center"/>
          </w:tcPr>
          <w:p w14:paraId="5EAE83A5">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393" w:type="pct"/>
            <w:tcBorders>
              <w:top w:val="nil"/>
              <w:left w:val="nil"/>
              <w:bottom w:val="single" w:color="000000" w:sz="4" w:space="0"/>
              <w:right w:val="single" w:color="000000" w:sz="4" w:space="0"/>
            </w:tcBorders>
            <w:shd w:val="clear" w:color="auto" w:fill="auto"/>
            <w:vAlign w:val="center"/>
          </w:tcPr>
          <w:p w14:paraId="0891B17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2" w:type="pct"/>
            <w:tcBorders>
              <w:top w:val="nil"/>
              <w:left w:val="nil"/>
              <w:bottom w:val="single" w:color="000000" w:sz="4" w:space="0"/>
              <w:right w:val="single" w:color="000000" w:sz="4" w:space="0"/>
            </w:tcBorders>
            <w:shd w:val="clear" w:color="auto" w:fill="auto"/>
            <w:vAlign w:val="center"/>
          </w:tcPr>
          <w:p w14:paraId="58C305D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44A5DE3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78" w:type="pct"/>
            <w:tcBorders>
              <w:top w:val="nil"/>
              <w:left w:val="nil"/>
              <w:bottom w:val="single" w:color="000000" w:sz="4" w:space="0"/>
              <w:right w:val="single" w:color="000000" w:sz="4" w:space="0"/>
            </w:tcBorders>
            <w:shd w:val="clear" w:color="auto" w:fill="auto"/>
            <w:vAlign w:val="center"/>
          </w:tcPr>
          <w:p w14:paraId="22F9378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7" w:type="pct"/>
            <w:tcBorders>
              <w:top w:val="nil"/>
              <w:left w:val="nil"/>
              <w:bottom w:val="single" w:color="000000" w:sz="4" w:space="0"/>
              <w:right w:val="single" w:color="000000" w:sz="4" w:space="0"/>
            </w:tcBorders>
            <w:shd w:val="clear" w:color="auto" w:fill="auto"/>
            <w:vAlign w:val="center"/>
          </w:tcPr>
          <w:p w14:paraId="00EB584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7" w:type="pct"/>
            <w:tcBorders>
              <w:top w:val="nil"/>
              <w:left w:val="nil"/>
              <w:bottom w:val="single" w:color="000000" w:sz="4" w:space="0"/>
              <w:right w:val="single" w:color="000000" w:sz="4" w:space="0"/>
            </w:tcBorders>
            <w:shd w:val="clear" w:color="auto" w:fill="auto"/>
            <w:vAlign w:val="center"/>
          </w:tcPr>
          <w:p w14:paraId="40F9B6E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1" w:type="pct"/>
            <w:vMerge w:val="continue"/>
            <w:tcBorders>
              <w:top w:val="nil"/>
              <w:left w:val="single" w:color="000000" w:sz="4" w:space="0"/>
              <w:bottom w:val="single" w:color="000000" w:sz="4" w:space="0"/>
              <w:right w:val="single" w:color="000000" w:sz="4" w:space="0"/>
            </w:tcBorders>
            <w:vAlign w:val="center"/>
          </w:tcPr>
          <w:p w14:paraId="450A7DC4">
            <w:pPr>
              <w:widowControl/>
              <w:jc w:val="left"/>
              <w:rPr>
                <w:rFonts w:ascii="Courier New" w:hAnsi="Courier New" w:cs="Courier New"/>
                <w:i/>
                <w:iCs/>
                <w:color w:val="000000"/>
                <w:kern w:val="0"/>
                <w:sz w:val="18"/>
                <w:szCs w:val="18"/>
              </w:rPr>
            </w:pPr>
          </w:p>
        </w:tc>
      </w:tr>
      <w:tr w14:paraId="376CAC2D">
        <w:tblPrEx>
          <w:tblCellMar>
            <w:top w:w="0" w:type="dxa"/>
            <w:left w:w="108" w:type="dxa"/>
            <w:bottom w:w="0" w:type="dxa"/>
            <w:right w:w="108" w:type="dxa"/>
          </w:tblCellMar>
        </w:tblPrEx>
        <w:trPr>
          <w:trHeight w:val="360" w:hRule="atLeast"/>
        </w:trPr>
        <w:tc>
          <w:tcPr>
            <w:tcW w:w="317" w:type="pct"/>
            <w:vMerge w:val="continue"/>
            <w:tcBorders>
              <w:top w:val="nil"/>
              <w:left w:val="single" w:color="000000" w:sz="4" w:space="0"/>
              <w:bottom w:val="single" w:color="000000" w:sz="4" w:space="0"/>
              <w:right w:val="single" w:color="000000" w:sz="4" w:space="0"/>
            </w:tcBorders>
            <w:vAlign w:val="center"/>
          </w:tcPr>
          <w:p w14:paraId="20A38632">
            <w:pPr>
              <w:widowControl/>
              <w:jc w:val="left"/>
              <w:rPr>
                <w:rFonts w:ascii="宋体" w:hAnsi="宋体" w:cs="宋体"/>
                <w:color w:val="000000"/>
                <w:kern w:val="0"/>
                <w:sz w:val="18"/>
                <w:szCs w:val="18"/>
              </w:rPr>
            </w:pPr>
          </w:p>
        </w:tc>
        <w:tc>
          <w:tcPr>
            <w:tcW w:w="1108" w:type="pct"/>
            <w:gridSpan w:val="5"/>
            <w:tcBorders>
              <w:top w:val="nil"/>
              <w:left w:val="nil"/>
              <w:bottom w:val="single" w:color="000000" w:sz="4" w:space="0"/>
              <w:right w:val="single" w:color="000000" w:sz="4" w:space="0"/>
            </w:tcBorders>
            <w:shd w:val="clear" w:color="auto" w:fill="auto"/>
            <w:vAlign w:val="center"/>
          </w:tcPr>
          <w:p w14:paraId="0D2D401C">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393" w:type="pct"/>
            <w:tcBorders>
              <w:top w:val="nil"/>
              <w:left w:val="nil"/>
              <w:bottom w:val="single" w:color="000000" w:sz="4" w:space="0"/>
              <w:right w:val="single" w:color="000000" w:sz="4" w:space="0"/>
            </w:tcBorders>
            <w:shd w:val="clear" w:color="auto" w:fill="auto"/>
            <w:vAlign w:val="center"/>
          </w:tcPr>
          <w:p w14:paraId="7C80FDB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2" w:type="pct"/>
            <w:tcBorders>
              <w:top w:val="nil"/>
              <w:left w:val="nil"/>
              <w:bottom w:val="single" w:color="000000" w:sz="4" w:space="0"/>
              <w:right w:val="single" w:color="000000" w:sz="4" w:space="0"/>
            </w:tcBorders>
            <w:shd w:val="clear" w:color="auto" w:fill="auto"/>
            <w:vAlign w:val="center"/>
          </w:tcPr>
          <w:p w14:paraId="1953092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60764AA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78" w:type="pct"/>
            <w:tcBorders>
              <w:top w:val="nil"/>
              <w:left w:val="nil"/>
              <w:bottom w:val="single" w:color="000000" w:sz="4" w:space="0"/>
              <w:right w:val="single" w:color="000000" w:sz="4" w:space="0"/>
            </w:tcBorders>
            <w:shd w:val="clear" w:color="auto" w:fill="auto"/>
            <w:vAlign w:val="center"/>
          </w:tcPr>
          <w:p w14:paraId="1BAB945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7" w:type="pct"/>
            <w:tcBorders>
              <w:top w:val="nil"/>
              <w:left w:val="nil"/>
              <w:bottom w:val="single" w:color="000000" w:sz="4" w:space="0"/>
              <w:right w:val="single" w:color="000000" w:sz="4" w:space="0"/>
            </w:tcBorders>
            <w:shd w:val="clear" w:color="auto" w:fill="auto"/>
            <w:vAlign w:val="center"/>
          </w:tcPr>
          <w:p w14:paraId="76E7B2C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7" w:type="pct"/>
            <w:tcBorders>
              <w:top w:val="nil"/>
              <w:left w:val="nil"/>
              <w:bottom w:val="single" w:color="000000" w:sz="4" w:space="0"/>
              <w:right w:val="single" w:color="000000" w:sz="4" w:space="0"/>
            </w:tcBorders>
            <w:shd w:val="clear" w:color="auto" w:fill="auto"/>
            <w:vAlign w:val="center"/>
          </w:tcPr>
          <w:p w14:paraId="2BAD087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1" w:type="pct"/>
            <w:vMerge w:val="continue"/>
            <w:tcBorders>
              <w:top w:val="nil"/>
              <w:left w:val="single" w:color="000000" w:sz="4" w:space="0"/>
              <w:bottom w:val="single" w:color="000000" w:sz="4" w:space="0"/>
              <w:right w:val="single" w:color="000000" w:sz="4" w:space="0"/>
            </w:tcBorders>
            <w:vAlign w:val="center"/>
          </w:tcPr>
          <w:p w14:paraId="1F9DF090">
            <w:pPr>
              <w:widowControl/>
              <w:jc w:val="left"/>
              <w:rPr>
                <w:rFonts w:ascii="Courier New" w:hAnsi="Courier New" w:cs="Courier New"/>
                <w:i/>
                <w:iCs/>
                <w:color w:val="000000"/>
                <w:kern w:val="0"/>
                <w:sz w:val="18"/>
                <w:szCs w:val="18"/>
              </w:rPr>
            </w:pPr>
          </w:p>
        </w:tc>
      </w:tr>
      <w:tr w14:paraId="6B10EC58">
        <w:tblPrEx>
          <w:tblCellMar>
            <w:top w:w="0" w:type="dxa"/>
            <w:left w:w="108" w:type="dxa"/>
            <w:bottom w:w="0" w:type="dxa"/>
            <w:right w:w="108" w:type="dxa"/>
          </w:tblCellMar>
        </w:tblPrEx>
        <w:trPr>
          <w:trHeight w:val="338" w:hRule="atLeast"/>
        </w:trPr>
        <w:tc>
          <w:tcPr>
            <w:tcW w:w="317" w:type="pct"/>
            <w:vMerge w:val="continue"/>
            <w:tcBorders>
              <w:top w:val="nil"/>
              <w:left w:val="single" w:color="000000" w:sz="4" w:space="0"/>
              <w:bottom w:val="single" w:color="000000" w:sz="4" w:space="0"/>
              <w:right w:val="single" w:color="000000" w:sz="4" w:space="0"/>
            </w:tcBorders>
            <w:vAlign w:val="center"/>
          </w:tcPr>
          <w:p w14:paraId="5C9E4196">
            <w:pPr>
              <w:widowControl/>
              <w:jc w:val="left"/>
              <w:rPr>
                <w:rFonts w:ascii="宋体" w:hAnsi="宋体" w:cs="宋体"/>
                <w:color w:val="000000"/>
                <w:kern w:val="0"/>
                <w:sz w:val="18"/>
                <w:szCs w:val="18"/>
              </w:rPr>
            </w:pPr>
          </w:p>
        </w:tc>
        <w:tc>
          <w:tcPr>
            <w:tcW w:w="1108" w:type="pct"/>
            <w:gridSpan w:val="5"/>
            <w:tcBorders>
              <w:top w:val="nil"/>
              <w:left w:val="nil"/>
              <w:bottom w:val="single" w:color="000000" w:sz="4" w:space="0"/>
              <w:right w:val="single" w:color="000000" w:sz="4" w:space="0"/>
            </w:tcBorders>
            <w:shd w:val="clear" w:color="auto" w:fill="auto"/>
            <w:vAlign w:val="center"/>
          </w:tcPr>
          <w:p w14:paraId="5D80931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393" w:type="pct"/>
            <w:tcBorders>
              <w:top w:val="nil"/>
              <w:left w:val="nil"/>
              <w:bottom w:val="single" w:color="000000" w:sz="4" w:space="0"/>
              <w:right w:val="single" w:color="000000" w:sz="4" w:space="0"/>
            </w:tcBorders>
            <w:shd w:val="clear" w:color="auto" w:fill="auto"/>
            <w:vAlign w:val="center"/>
          </w:tcPr>
          <w:p w14:paraId="3527DEE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2" w:type="pct"/>
            <w:tcBorders>
              <w:top w:val="nil"/>
              <w:left w:val="nil"/>
              <w:bottom w:val="single" w:color="000000" w:sz="4" w:space="0"/>
              <w:right w:val="single" w:color="000000" w:sz="4" w:space="0"/>
            </w:tcBorders>
            <w:shd w:val="clear" w:color="auto" w:fill="auto"/>
            <w:vAlign w:val="center"/>
          </w:tcPr>
          <w:p w14:paraId="0E51C8F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8" w:type="pct"/>
            <w:gridSpan w:val="3"/>
            <w:tcBorders>
              <w:top w:val="single" w:color="000000" w:sz="4" w:space="0"/>
              <w:left w:val="nil"/>
              <w:bottom w:val="single" w:color="000000" w:sz="4" w:space="0"/>
              <w:right w:val="single" w:color="000000" w:sz="4" w:space="0"/>
            </w:tcBorders>
            <w:shd w:val="clear" w:color="auto" w:fill="auto"/>
            <w:vAlign w:val="center"/>
          </w:tcPr>
          <w:p w14:paraId="1697944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78" w:type="pct"/>
            <w:tcBorders>
              <w:top w:val="nil"/>
              <w:left w:val="nil"/>
              <w:bottom w:val="single" w:color="000000" w:sz="4" w:space="0"/>
              <w:right w:val="single" w:color="000000" w:sz="4" w:space="0"/>
            </w:tcBorders>
            <w:shd w:val="clear" w:color="auto" w:fill="auto"/>
            <w:vAlign w:val="center"/>
          </w:tcPr>
          <w:p w14:paraId="72FA3B8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63B9786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7" w:type="pct"/>
            <w:tcBorders>
              <w:top w:val="nil"/>
              <w:left w:val="nil"/>
              <w:bottom w:val="single" w:color="000000" w:sz="4" w:space="0"/>
              <w:right w:val="single" w:color="000000" w:sz="4" w:space="0"/>
            </w:tcBorders>
            <w:shd w:val="clear" w:color="auto" w:fill="auto"/>
            <w:vAlign w:val="center"/>
          </w:tcPr>
          <w:p w14:paraId="0D7366B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181" w:type="pct"/>
            <w:vMerge w:val="continue"/>
            <w:tcBorders>
              <w:top w:val="nil"/>
              <w:left w:val="single" w:color="000000" w:sz="4" w:space="0"/>
              <w:bottom w:val="single" w:color="000000" w:sz="4" w:space="0"/>
              <w:right w:val="single" w:color="000000" w:sz="4" w:space="0"/>
            </w:tcBorders>
            <w:vAlign w:val="center"/>
          </w:tcPr>
          <w:p w14:paraId="4E55077D">
            <w:pPr>
              <w:widowControl/>
              <w:jc w:val="left"/>
              <w:rPr>
                <w:rFonts w:ascii="Courier New" w:hAnsi="Courier New" w:cs="Courier New"/>
                <w:i/>
                <w:iCs/>
                <w:color w:val="000000"/>
                <w:kern w:val="0"/>
                <w:sz w:val="18"/>
                <w:szCs w:val="18"/>
              </w:rPr>
            </w:pPr>
          </w:p>
        </w:tc>
      </w:tr>
      <w:tr w14:paraId="022CBCCA">
        <w:tblPrEx>
          <w:tblCellMar>
            <w:top w:w="0" w:type="dxa"/>
            <w:left w:w="108" w:type="dxa"/>
            <w:bottom w:w="0" w:type="dxa"/>
            <w:right w:w="108" w:type="dxa"/>
          </w:tblCellMar>
        </w:tblPrEx>
        <w:trPr>
          <w:trHeight w:val="454" w:hRule="atLeast"/>
        </w:trPr>
        <w:tc>
          <w:tcPr>
            <w:tcW w:w="317" w:type="pct"/>
            <w:vMerge w:val="restart"/>
            <w:tcBorders>
              <w:top w:val="nil"/>
              <w:left w:val="single" w:color="000000" w:sz="4" w:space="0"/>
              <w:bottom w:val="single" w:color="000000" w:sz="4" w:space="0"/>
              <w:right w:val="single" w:color="000000" w:sz="4" w:space="0"/>
            </w:tcBorders>
            <w:shd w:val="clear" w:color="auto" w:fill="auto"/>
            <w:vAlign w:val="center"/>
          </w:tcPr>
          <w:p w14:paraId="6B5BBCC2">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108" w:type="pct"/>
            <w:gridSpan w:val="5"/>
            <w:tcBorders>
              <w:top w:val="nil"/>
              <w:left w:val="nil"/>
              <w:bottom w:val="single" w:color="000000" w:sz="4" w:space="0"/>
              <w:right w:val="single" w:color="000000" w:sz="4" w:space="0"/>
            </w:tcBorders>
            <w:shd w:val="clear" w:color="auto" w:fill="auto"/>
            <w:vAlign w:val="center"/>
          </w:tcPr>
          <w:p w14:paraId="3BBE4951">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393" w:type="pct"/>
            <w:tcBorders>
              <w:top w:val="nil"/>
              <w:left w:val="nil"/>
              <w:bottom w:val="single" w:color="000000" w:sz="4" w:space="0"/>
              <w:right w:val="single" w:color="000000" w:sz="4" w:space="0"/>
            </w:tcBorders>
            <w:shd w:val="clear" w:color="auto" w:fill="auto"/>
            <w:vAlign w:val="center"/>
          </w:tcPr>
          <w:p w14:paraId="32C0F4CC">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522" w:type="pct"/>
            <w:tcBorders>
              <w:top w:val="nil"/>
              <w:left w:val="nil"/>
              <w:bottom w:val="single" w:color="000000" w:sz="4" w:space="0"/>
              <w:right w:val="single" w:color="000000" w:sz="4" w:space="0"/>
            </w:tcBorders>
            <w:shd w:val="clear" w:color="auto" w:fill="auto"/>
            <w:vAlign w:val="center"/>
          </w:tcPr>
          <w:p w14:paraId="0B1655F0">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7" w:type="pct"/>
            <w:tcBorders>
              <w:top w:val="nil"/>
              <w:left w:val="nil"/>
              <w:bottom w:val="single" w:color="000000" w:sz="4" w:space="0"/>
              <w:right w:val="single" w:color="000000" w:sz="4" w:space="0"/>
            </w:tcBorders>
            <w:shd w:val="clear" w:color="auto" w:fill="auto"/>
            <w:vAlign w:val="center"/>
          </w:tcPr>
          <w:p w14:paraId="22FB975F">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354" w:type="pct"/>
            <w:tcBorders>
              <w:top w:val="nil"/>
              <w:left w:val="nil"/>
              <w:bottom w:val="single" w:color="000000" w:sz="4" w:space="0"/>
              <w:right w:val="single" w:color="000000" w:sz="4" w:space="0"/>
            </w:tcBorders>
            <w:shd w:val="clear" w:color="auto" w:fill="auto"/>
            <w:vAlign w:val="center"/>
          </w:tcPr>
          <w:p w14:paraId="29851A78">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77" w:type="pct"/>
            <w:tcBorders>
              <w:top w:val="nil"/>
              <w:left w:val="nil"/>
              <w:bottom w:val="single" w:color="000000" w:sz="4" w:space="0"/>
              <w:right w:val="single" w:color="000000" w:sz="4" w:space="0"/>
            </w:tcBorders>
            <w:shd w:val="clear" w:color="auto" w:fill="auto"/>
            <w:vAlign w:val="center"/>
          </w:tcPr>
          <w:p w14:paraId="23952CA1">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78" w:type="pct"/>
            <w:tcBorders>
              <w:top w:val="nil"/>
              <w:left w:val="nil"/>
              <w:bottom w:val="single" w:color="000000" w:sz="4" w:space="0"/>
              <w:right w:val="single" w:color="000000" w:sz="4" w:space="0"/>
            </w:tcBorders>
            <w:shd w:val="clear" w:color="auto" w:fill="auto"/>
            <w:vAlign w:val="center"/>
          </w:tcPr>
          <w:p w14:paraId="3C373BD0">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17" w:type="pct"/>
            <w:tcBorders>
              <w:top w:val="nil"/>
              <w:left w:val="nil"/>
              <w:bottom w:val="single" w:color="000000" w:sz="4" w:space="0"/>
              <w:right w:val="single" w:color="000000" w:sz="4" w:space="0"/>
            </w:tcBorders>
            <w:shd w:val="clear" w:color="auto" w:fill="auto"/>
            <w:vAlign w:val="center"/>
          </w:tcPr>
          <w:p w14:paraId="4B1C3F64">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177" w:type="pct"/>
            <w:tcBorders>
              <w:top w:val="nil"/>
              <w:left w:val="nil"/>
              <w:bottom w:val="single" w:color="000000" w:sz="4" w:space="0"/>
              <w:right w:val="single" w:color="000000" w:sz="4" w:space="0"/>
            </w:tcBorders>
            <w:shd w:val="clear" w:color="auto" w:fill="auto"/>
            <w:vAlign w:val="center"/>
          </w:tcPr>
          <w:p w14:paraId="490470D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81" w:type="pct"/>
            <w:tcBorders>
              <w:top w:val="nil"/>
              <w:left w:val="nil"/>
              <w:bottom w:val="single" w:color="000000" w:sz="4" w:space="0"/>
              <w:right w:val="single" w:color="000000" w:sz="4" w:space="0"/>
            </w:tcBorders>
            <w:shd w:val="clear" w:color="auto" w:fill="auto"/>
            <w:vAlign w:val="center"/>
          </w:tcPr>
          <w:p w14:paraId="404E042B">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3D3AC4A">
        <w:tblPrEx>
          <w:tblCellMar>
            <w:top w:w="0" w:type="dxa"/>
            <w:left w:w="108" w:type="dxa"/>
            <w:bottom w:w="0" w:type="dxa"/>
            <w:right w:w="108" w:type="dxa"/>
          </w:tblCellMar>
        </w:tblPrEx>
        <w:trPr>
          <w:trHeight w:val="454" w:hRule="atLeast"/>
        </w:trPr>
        <w:tc>
          <w:tcPr>
            <w:tcW w:w="317" w:type="pct"/>
            <w:vMerge w:val="continue"/>
            <w:tcBorders>
              <w:top w:val="nil"/>
              <w:left w:val="single" w:color="000000" w:sz="4" w:space="0"/>
              <w:bottom w:val="single" w:color="000000" w:sz="4" w:space="0"/>
              <w:right w:val="single" w:color="000000" w:sz="4" w:space="0"/>
            </w:tcBorders>
            <w:vAlign w:val="center"/>
          </w:tcPr>
          <w:p w14:paraId="0D1534BD">
            <w:pPr>
              <w:widowControl/>
              <w:jc w:val="left"/>
              <w:rPr>
                <w:rFonts w:ascii="宋体" w:hAnsi="宋体" w:cs="宋体"/>
                <w:color w:val="000000"/>
                <w:kern w:val="0"/>
                <w:sz w:val="18"/>
                <w:szCs w:val="18"/>
              </w:rPr>
            </w:pPr>
          </w:p>
        </w:tc>
        <w:tc>
          <w:tcPr>
            <w:tcW w:w="1108" w:type="pct"/>
            <w:gridSpan w:val="5"/>
            <w:vMerge w:val="restart"/>
            <w:tcBorders>
              <w:top w:val="nil"/>
              <w:left w:val="single" w:color="000000" w:sz="4" w:space="0"/>
              <w:bottom w:val="single" w:color="000000" w:sz="4" w:space="0"/>
              <w:right w:val="single" w:color="000000" w:sz="4" w:space="0"/>
            </w:tcBorders>
            <w:shd w:val="clear" w:color="auto" w:fill="auto"/>
            <w:vAlign w:val="center"/>
          </w:tcPr>
          <w:p w14:paraId="204A1218">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393" w:type="pct"/>
            <w:tcBorders>
              <w:top w:val="nil"/>
              <w:left w:val="nil"/>
              <w:bottom w:val="single" w:color="000000" w:sz="4" w:space="0"/>
              <w:right w:val="single" w:color="000000" w:sz="4" w:space="0"/>
            </w:tcBorders>
            <w:shd w:val="clear" w:color="auto" w:fill="auto"/>
            <w:vAlign w:val="center"/>
          </w:tcPr>
          <w:p w14:paraId="080F9972">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522" w:type="pct"/>
            <w:tcBorders>
              <w:top w:val="nil"/>
              <w:left w:val="nil"/>
              <w:bottom w:val="single" w:color="000000" w:sz="4" w:space="0"/>
              <w:right w:val="single" w:color="000000" w:sz="4" w:space="0"/>
            </w:tcBorders>
            <w:shd w:val="clear" w:color="auto" w:fill="auto"/>
            <w:vAlign w:val="center"/>
          </w:tcPr>
          <w:p w14:paraId="6EFB7BA0">
            <w:pPr>
              <w:widowControl/>
              <w:jc w:val="center"/>
              <w:rPr>
                <w:rFonts w:ascii="宋体" w:hAnsi="宋体" w:cs="宋体"/>
                <w:color w:val="000000"/>
                <w:kern w:val="0"/>
                <w:sz w:val="18"/>
                <w:szCs w:val="18"/>
              </w:rPr>
            </w:pPr>
            <w:r>
              <w:rPr>
                <w:rFonts w:hint="eastAsia" w:ascii="宋体" w:hAnsi="宋体" w:cs="宋体"/>
                <w:color w:val="000000"/>
                <w:kern w:val="0"/>
                <w:sz w:val="18"/>
                <w:szCs w:val="18"/>
              </w:rPr>
              <w:t>储备教师数</w:t>
            </w:r>
          </w:p>
        </w:tc>
        <w:tc>
          <w:tcPr>
            <w:tcW w:w="177" w:type="pct"/>
            <w:tcBorders>
              <w:top w:val="nil"/>
              <w:left w:val="nil"/>
              <w:bottom w:val="single" w:color="000000" w:sz="4" w:space="0"/>
              <w:right w:val="single" w:color="000000" w:sz="4" w:space="0"/>
            </w:tcBorders>
            <w:shd w:val="clear" w:color="auto" w:fill="auto"/>
            <w:vAlign w:val="center"/>
          </w:tcPr>
          <w:p w14:paraId="1AB5144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4" w:type="pct"/>
            <w:tcBorders>
              <w:top w:val="nil"/>
              <w:left w:val="nil"/>
              <w:bottom w:val="single" w:color="000000" w:sz="4" w:space="0"/>
              <w:right w:val="single" w:color="000000" w:sz="4" w:space="0"/>
            </w:tcBorders>
            <w:shd w:val="clear" w:color="auto" w:fill="auto"/>
            <w:vAlign w:val="center"/>
          </w:tcPr>
          <w:p w14:paraId="516FAC9D">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77" w:type="pct"/>
            <w:tcBorders>
              <w:top w:val="nil"/>
              <w:left w:val="nil"/>
              <w:bottom w:val="single" w:color="000000" w:sz="4" w:space="0"/>
              <w:right w:val="single" w:color="000000" w:sz="4" w:space="0"/>
            </w:tcBorders>
            <w:shd w:val="clear" w:color="auto" w:fill="auto"/>
            <w:vAlign w:val="center"/>
          </w:tcPr>
          <w:p w14:paraId="72357006">
            <w:pPr>
              <w:widowControl/>
              <w:jc w:val="center"/>
              <w:rPr>
                <w:rFonts w:ascii="宋体" w:hAnsi="宋体" w:cs="宋体"/>
                <w:color w:val="000000"/>
                <w:kern w:val="0"/>
                <w:sz w:val="18"/>
                <w:szCs w:val="18"/>
              </w:rPr>
            </w:pPr>
            <w:r>
              <w:rPr>
                <w:rFonts w:hint="eastAsia" w:ascii="宋体" w:hAnsi="宋体" w:cs="宋体"/>
                <w:color w:val="000000"/>
                <w:kern w:val="0"/>
                <w:sz w:val="18"/>
                <w:szCs w:val="18"/>
              </w:rPr>
              <w:t>人/年</w:t>
            </w:r>
          </w:p>
        </w:tc>
        <w:tc>
          <w:tcPr>
            <w:tcW w:w="378" w:type="pct"/>
            <w:tcBorders>
              <w:top w:val="nil"/>
              <w:left w:val="nil"/>
              <w:bottom w:val="single" w:color="000000" w:sz="4" w:space="0"/>
              <w:right w:val="single" w:color="000000" w:sz="4" w:space="0"/>
            </w:tcBorders>
            <w:shd w:val="clear" w:color="auto" w:fill="auto"/>
            <w:vAlign w:val="center"/>
          </w:tcPr>
          <w:p w14:paraId="01AA1B4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722F726B">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77" w:type="pct"/>
            <w:tcBorders>
              <w:top w:val="nil"/>
              <w:left w:val="nil"/>
              <w:bottom w:val="single" w:color="000000" w:sz="4" w:space="0"/>
              <w:right w:val="single" w:color="000000" w:sz="4" w:space="0"/>
            </w:tcBorders>
            <w:shd w:val="clear" w:color="auto" w:fill="auto"/>
            <w:vAlign w:val="center"/>
          </w:tcPr>
          <w:p w14:paraId="68CD212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tcBorders>
              <w:top w:val="nil"/>
              <w:left w:val="nil"/>
              <w:bottom w:val="single" w:color="000000" w:sz="4" w:space="0"/>
              <w:right w:val="single" w:color="000000" w:sz="4" w:space="0"/>
            </w:tcBorders>
            <w:shd w:val="clear" w:color="auto" w:fill="auto"/>
            <w:vAlign w:val="center"/>
          </w:tcPr>
          <w:p w14:paraId="6E2117B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A4F0C0A">
        <w:tblPrEx>
          <w:tblCellMar>
            <w:top w:w="0" w:type="dxa"/>
            <w:left w:w="108" w:type="dxa"/>
            <w:bottom w:w="0" w:type="dxa"/>
            <w:right w:w="108" w:type="dxa"/>
          </w:tblCellMar>
        </w:tblPrEx>
        <w:trPr>
          <w:trHeight w:val="454" w:hRule="atLeast"/>
        </w:trPr>
        <w:tc>
          <w:tcPr>
            <w:tcW w:w="317" w:type="pct"/>
            <w:vMerge w:val="continue"/>
            <w:tcBorders>
              <w:top w:val="nil"/>
              <w:left w:val="single" w:color="000000" w:sz="4" w:space="0"/>
              <w:bottom w:val="single" w:color="000000" w:sz="4" w:space="0"/>
              <w:right w:val="single" w:color="000000" w:sz="4" w:space="0"/>
            </w:tcBorders>
            <w:vAlign w:val="center"/>
          </w:tcPr>
          <w:p w14:paraId="115985B1">
            <w:pPr>
              <w:widowControl/>
              <w:jc w:val="left"/>
              <w:rPr>
                <w:rFonts w:ascii="宋体" w:hAnsi="宋体" w:cs="宋体"/>
                <w:color w:val="000000"/>
                <w:kern w:val="0"/>
                <w:sz w:val="18"/>
                <w:szCs w:val="18"/>
              </w:rPr>
            </w:pPr>
          </w:p>
        </w:tc>
        <w:tc>
          <w:tcPr>
            <w:tcW w:w="1108" w:type="pct"/>
            <w:gridSpan w:val="5"/>
            <w:vMerge w:val="continue"/>
            <w:tcBorders>
              <w:top w:val="nil"/>
              <w:left w:val="single" w:color="000000" w:sz="4" w:space="0"/>
              <w:bottom w:val="single" w:color="000000" w:sz="4" w:space="0"/>
              <w:right w:val="single" w:color="000000" w:sz="4" w:space="0"/>
            </w:tcBorders>
            <w:vAlign w:val="center"/>
          </w:tcPr>
          <w:p w14:paraId="16C7834C">
            <w:pPr>
              <w:widowControl/>
              <w:jc w:val="left"/>
              <w:rPr>
                <w:rFonts w:ascii="宋体" w:hAnsi="宋体" w:cs="宋体"/>
                <w:color w:val="000000"/>
                <w:kern w:val="0"/>
                <w:sz w:val="18"/>
                <w:szCs w:val="18"/>
              </w:rPr>
            </w:pPr>
          </w:p>
        </w:tc>
        <w:tc>
          <w:tcPr>
            <w:tcW w:w="393" w:type="pct"/>
            <w:tcBorders>
              <w:top w:val="nil"/>
              <w:left w:val="nil"/>
              <w:bottom w:val="single" w:color="000000" w:sz="4" w:space="0"/>
              <w:right w:val="single" w:color="000000" w:sz="4" w:space="0"/>
            </w:tcBorders>
            <w:shd w:val="clear" w:color="auto" w:fill="auto"/>
            <w:vAlign w:val="center"/>
          </w:tcPr>
          <w:p w14:paraId="15A96D0C">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522" w:type="pct"/>
            <w:tcBorders>
              <w:top w:val="nil"/>
              <w:left w:val="nil"/>
              <w:bottom w:val="single" w:color="000000" w:sz="4" w:space="0"/>
              <w:right w:val="single" w:color="000000" w:sz="4" w:space="0"/>
            </w:tcBorders>
            <w:shd w:val="clear" w:color="auto" w:fill="auto"/>
            <w:vAlign w:val="center"/>
          </w:tcPr>
          <w:p w14:paraId="53CFDDC1">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按时足额发放</w:t>
            </w:r>
          </w:p>
        </w:tc>
        <w:tc>
          <w:tcPr>
            <w:tcW w:w="177" w:type="pct"/>
            <w:tcBorders>
              <w:top w:val="nil"/>
              <w:left w:val="nil"/>
              <w:bottom w:val="single" w:color="000000" w:sz="4" w:space="0"/>
              <w:right w:val="single" w:color="000000" w:sz="4" w:space="0"/>
            </w:tcBorders>
            <w:shd w:val="clear" w:color="auto" w:fill="auto"/>
            <w:vAlign w:val="center"/>
          </w:tcPr>
          <w:p w14:paraId="0CCABCF2">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354" w:type="pct"/>
            <w:tcBorders>
              <w:top w:val="nil"/>
              <w:left w:val="nil"/>
              <w:bottom w:val="single" w:color="000000" w:sz="4" w:space="0"/>
              <w:right w:val="single" w:color="000000" w:sz="4" w:space="0"/>
            </w:tcBorders>
            <w:shd w:val="clear" w:color="auto" w:fill="auto"/>
            <w:vAlign w:val="center"/>
          </w:tcPr>
          <w:p w14:paraId="073805C5">
            <w:pPr>
              <w:widowControl/>
              <w:jc w:val="center"/>
              <w:rPr>
                <w:rFonts w:ascii="宋体" w:hAnsi="宋体" w:cs="宋体"/>
                <w:color w:val="000000"/>
                <w:kern w:val="0"/>
                <w:sz w:val="18"/>
                <w:szCs w:val="18"/>
              </w:rPr>
            </w:pPr>
            <w:r>
              <w:rPr>
                <w:rFonts w:hint="eastAsia" w:ascii="宋体" w:hAnsi="宋体" w:cs="宋体"/>
                <w:color w:val="000000"/>
                <w:kern w:val="0"/>
                <w:sz w:val="18"/>
                <w:szCs w:val="18"/>
              </w:rPr>
              <w:t>优</w:t>
            </w:r>
          </w:p>
        </w:tc>
        <w:tc>
          <w:tcPr>
            <w:tcW w:w="177" w:type="pct"/>
            <w:tcBorders>
              <w:top w:val="nil"/>
              <w:left w:val="nil"/>
              <w:bottom w:val="single" w:color="000000" w:sz="4" w:space="0"/>
              <w:right w:val="single" w:color="000000" w:sz="4" w:space="0"/>
            </w:tcBorders>
            <w:shd w:val="clear" w:color="auto" w:fill="auto"/>
            <w:vAlign w:val="center"/>
          </w:tcPr>
          <w:p w14:paraId="5FADB554">
            <w:pPr>
              <w:widowControl/>
              <w:jc w:val="center"/>
              <w:rPr>
                <w:rFonts w:ascii="宋体" w:hAnsi="宋体" w:cs="宋体"/>
                <w:color w:val="000000"/>
                <w:kern w:val="0"/>
                <w:sz w:val="18"/>
                <w:szCs w:val="18"/>
              </w:rPr>
            </w:pPr>
            <w:r>
              <w:rPr>
                <w:rFonts w:hint="eastAsia" w:ascii="宋体" w:hAnsi="宋体" w:cs="宋体"/>
                <w:color w:val="000000"/>
                <w:kern w:val="0"/>
                <w:sz w:val="18"/>
                <w:szCs w:val="18"/>
              </w:rPr>
              <w:t>人/月</w:t>
            </w:r>
          </w:p>
        </w:tc>
        <w:tc>
          <w:tcPr>
            <w:tcW w:w="378" w:type="pct"/>
            <w:tcBorders>
              <w:top w:val="nil"/>
              <w:left w:val="nil"/>
              <w:bottom w:val="single" w:color="000000" w:sz="4" w:space="0"/>
              <w:right w:val="single" w:color="000000" w:sz="4" w:space="0"/>
            </w:tcBorders>
            <w:shd w:val="clear" w:color="auto" w:fill="auto"/>
            <w:vAlign w:val="center"/>
          </w:tcPr>
          <w:p w14:paraId="786FB7B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4EDF5AD7">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77" w:type="pct"/>
            <w:tcBorders>
              <w:top w:val="nil"/>
              <w:left w:val="nil"/>
              <w:bottom w:val="single" w:color="000000" w:sz="4" w:space="0"/>
              <w:right w:val="single" w:color="000000" w:sz="4" w:space="0"/>
            </w:tcBorders>
            <w:shd w:val="clear" w:color="auto" w:fill="auto"/>
            <w:vAlign w:val="center"/>
          </w:tcPr>
          <w:p w14:paraId="02172D4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tcBorders>
              <w:top w:val="nil"/>
              <w:left w:val="nil"/>
              <w:bottom w:val="single" w:color="000000" w:sz="4" w:space="0"/>
              <w:right w:val="single" w:color="000000" w:sz="4" w:space="0"/>
            </w:tcBorders>
            <w:shd w:val="clear" w:color="auto" w:fill="auto"/>
            <w:vAlign w:val="center"/>
          </w:tcPr>
          <w:p w14:paraId="0D496E3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127F00E">
        <w:tblPrEx>
          <w:tblCellMar>
            <w:top w:w="0" w:type="dxa"/>
            <w:left w:w="108" w:type="dxa"/>
            <w:bottom w:w="0" w:type="dxa"/>
            <w:right w:w="108" w:type="dxa"/>
          </w:tblCellMar>
        </w:tblPrEx>
        <w:trPr>
          <w:trHeight w:val="338" w:hRule="atLeast"/>
        </w:trPr>
        <w:tc>
          <w:tcPr>
            <w:tcW w:w="317" w:type="pct"/>
            <w:vMerge w:val="continue"/>
            <w:tcBorders>
              <w:top w:val="nil"/>
              <w:left w:val="single" w:color="000000" w:sz="4" w:space="0"/>
              <w:bottom w:val="single" w:color="000000" w:sz="4" w:space="0"/>
              <w:right w:val="single" w:color="000000" w:sz="4" w:space="0"/>
            </w:tcBorders>
            <w:vAlign w:val="center"/>
          </w:tcPr>
          <w:p w14:paraId="281405BF">
            <w:pPr>
              <w:widowControl/>
              <w:jc w:val="left"/>
              <w:rPr>
                <w:rFonts w:ascii="宋体" w:hAnsi="宋体" w:cs="宋体"/>
                <w:color w:val="000000"/>
                <w:kern w:val="0"/>
                <w:sz w:val="18"/>
                <w:szCs w:val="18"/>
              </w:rPr>
            </w:pPr>
          </w:p>
        </w:tc>
        <w:tc>
          <w:tcPr>
            <w:tcW w:w="1108" w:type="pct"/>
            <w:gridSpan w:val="5"/>
            <w:vMerge w:val="continue"/>
            <w:tcBorders>
              <w:top w:val="nil"/>
              <w:left w:val="single" w:color="000000" w:sz="4" w:space="0"/>
              <w:bottom w:val="single" w:color="000000" w:sz="4" w:space="0"/>
              <w:right w:val="single" w:color="000000" w:sz="4" w:space="0"/>
            </w:tcBorders>
            <w:vAlign w:val="center"/>
          </w:tcPr>
          <w:p w14:paraId="025D3FA3">
            <w:pPr>
              <w:widowControl/>
              <w:jc w:val="left"/>
              <w:rPr>
                <w:rFonts w:ascii="宋体" w:hAnsi="宋体" w:cs="宋体"/>
                <w:color w:val="000000"/>
                <w:kern w:val="0"/>
                <w:sz w:val="18"/>
                <w:szCs w:val="18"/>
              </w:rPr>
            </w:pPr>
          </w:p>
        </w:tc>
        <w:tc>
          <w:tcPr>
            <w:tcW w:w="393" w:type="pct"/>
            <w:tcBorders>
              <w:top w:val="nil"/>
              <w:left w:val="nil"/>
              <w:bottom w:val="single" w:color="000000" w:sz="4" w:space="0"/>
              <w:right w:val="single" w:color="000000" w:sz="4" w:space="0"/>
            </w:tcBorders>
            <w:shd w:val="clear" w:color="auto" w:fill="auto"/>
            <w:vAlign w:val="center"/>
          </w:tcPr>
          <w:p w14:paraId="4A608D80">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522" w:type="pct"/>
            <w:tcBorders>
              <w:top w:val="nil"/>
              <w:left w:val="nil"/>
              <w:bottom w:val="single" w:color="000000" w:sz="4" w:space="0"/>
              <w:right w:val="single" w:color="000000" w:sz="4" w:space="0"/>
            </w:tcBorders>
            <w:shd w:val="clear" w:color="auto" w:fill="auto"/>
            <w:vAlign w:val="center"/>
          </w:tcPr>
          <w:p w14:paraId="2FB0BBEC">
            <w:pPr>
              <w:widowControl/>
              <w:jc w:val="center"/>
              <w:rPr>
                <w:rFonts w:ascii="宋体" w:hAnsi="宋体" w:cs="宋体"/>
                <w:color w:val="000000"/>
                <w:kern w:val="0"/>
                <w:sz w:val="18"/>
                <w:szCs w:val="18"/>
              </w:rPr>
            </w:pPr>
            <w:r>
              <w:rPr>
                <w:rFonts w:hint="eastAsia" w:ascii="宋体" w:hAnsi="宋体" w:cs="宋体"/>
                <w:color w:val="000000"/>
                <w:kern w:val="0"/>
                <w:sz w:val="18"/>
                <w:szCs w:val="18"/>
              </w:rPr>
              <w:t>按月发放</w:t>
            </w:r>
          </w:p>
        </w:tc>
        <w:tc>
          <w:tcPr>
            <w:tcW w:w="177" w:type="pct"/>
            <w:tcBorders>
              <w:top w:val="nil"/>
              <w:left w:val="nil"/>
              <w:bottom w:val="single" w:color="000000" w:sz="4" w:space="0"/>
              <w:right w:val="single" w:color="000000" w:sz="4" w:space="0"/>
            </w:tcBorders>
            <w:shd w:val="clear" w:color="auto" w:fill="auto"/>
            <w:vAlign w:val="center"/>
          </w:tcPr>
          <w:p w14:paraId="634DA09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4" w:type="pct"/>
            <w:tcBorders>
              <w:top w:val="nil"/>
              <w:left w:val="nil"/>
              <w:bottom w:val="single" w:color="000000" w:sz="4" w:space="0"/>
              <w:right w:val="single" w:color="000000" w:sz="4" w:space="0"/>
            </w:tcBorders>
            <w:shd w:val="clear" w:color="auto" w:fill="auto"/>
            <w:vAlign w:val="center"/>
          </w:tcPr>
          <w:p w14:paraId="6F2EEEE2">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77" w:type="pct"/>
            <w:tcBorders>
              <w:top w:val="nil"/>
              <w:left w:val="nil"/>
              <w:bottom w:val="single" w:color="000000" w:sz="4" w:space="0"/>
              <w:right w:val="single" w:color="000000" w:sz="4" w:space="0"/>
            </w:tcBorders>
            <w:shd w:val="clear" w:color="auto" w:fill="auto"/>
            <w:vAlign w:val="center"/>
          </w:tcPr>
          <w:p w14:paraId="591181F0">
            <w:pPr>
              <w:widowControl/>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378" w:type="pct"/>
            <w:tcBorders>
              <w:top w:val="nil"/>
              <w:left w:val="nil"/>
              <w:bottom w:val="single" w:color="000000" w:sz="4" w:space="0"/>
              <w:right w:val="single" w:color="000000" w:sz="4" w:space="0"/>
            </w:tcBorders>
            <w:shd w:val="clear" w:color="auto" w:fill="auto"/>
            <w:vAlign w:val="center"/>
          </w:tcPr>
          <w:p w14:paraId="6EAC09B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0B4A774F">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77" w:type="pct"/>
            <w:tcBorders>
              <w:top w:val="nil"/>
              <w:left w:val="nil"/>
              <w:bottom w:val="single" w:color="000000" w:sz="4" w:space="0"/>
              <w:right w:val="single" w:color="000000" w:sz="4" w:space="0"/>
            </w:tcBorders>
            <w:shd w:val="clear" w:color="auto" w:fill="auto"/>
            <w:vAlign w:val="center"/>
          </w:tcPr>
          <w:p w14:paraId="4E5AF0D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tcBorders>
              <w:top w:val="nil"/>
              <w:left w:val="nil"/>
              <w:bottom w:val="single" w:color="000000" w:sz="4" w:space="0"/>
              <w:right w:val="single" w:color="000000" w:sz="4" w:space="0"/>
            </w:tcBorders>
            <w:shd w:val="clear" w:color="auto" w:fill="auto"/>
            <w:vAlign w:val="center"/>
          </w:tcPr>
          <w:p w14:paraId="3903072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06C3CEE">
        <w:tblPrEx>
          <w:tblCellMar>
            <w:top w:w="0" w:type="dxa"/>
            <w:left w:w="108" w:type="dxa"/>
            <w:bottom w:w="0" w:type="dxa"/>
            <w:right w:w="108" w:type="dxa"/>
          </w:tblCellMar>
        </w:tblPrEx>
        <w:trPr>
          <w:trHeight w:val="338" w:hRule="atLeast"/>
        </w:trPr>
        <w:tc>
          <w:tcPr>
            <w:tcW w:w="317" w:type="pct"/>
            <w:vMerge w:val="continue"/>
            <w:tcBorders>
              <w:top w:val="nil"/>
              <w:left w:val="single" w:color="000000" w:sz="4" w:space="0"/>
              <w:bottom w:val="single" w:color="000000" w:sz="4" w:space="0"/>
              <w:right w:val="single" w:color="000000" w:sz="4" w:space="0"/>
            </w:tcBorders>
            <w:vAlign w:val="center"/>
          </w:tcPr>
          <w:p w14:paraId="1042C1AF">
            <w:pPr>
              <w:widowControl/>
              <w:jc w:val="left"/>
              <w:rPr>
                <w:rFonts w:ascii="宋体" w:hAnsi="宋体" w:cs="宋体"/>
                <w:color w:val="000000"/>
                <w:kern w:val="0"/>
                <w:sz w:val="18"/>
                <w:szCs w:val="18"/>
              </w:rPr>
            </w:pPr>
          </w:p>
        </w:tc>
        <w:tc>
          <w:tcPr>
            <w:tcW w:w="1108" w:type="pct"/>
            <w:gridSpan w:val="5"/>
            <w:tcBorders>
              <w:top w:val="nil"/>
              <w:left w:val="nil"/>
              <w:bottom w:val="single" w:color="000000" w:sz="4" w:space="0"/>
              <w:right w:val="single" w:color="000000" w:sz="4" w:space="0"/>
            </w:tcBorders>
            <w:shd w:val="clear" w:color="auto" w:fill="auto"/>
            <w:vAlign w:val="center"/>
          </w:tcPr>
          <w:p w14:paraId="0D208A62">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393" w:type="pct"/>
            <w:tcBorders>
              <w:top w:val="nil"/>
              <w:left w:val="nil"/>
              <w:bottom w:val="single" w:color="000000" w:sz="4" w:space="0"/>
              <w:right w:val="single" w:color="000000" w:sz="4" w:space="0"/>
            </w:tcBorders>
            <w:shd w:val="clear" w:color="auto" w:fill="auto"/>
            <w:vAlign w:val="center"/>
          </w:tcPr>
          <w:p w14:paraId="3C8AD1A2">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可持续发展指标</w:t>
            </w:r>
          </w:p>
        </w:tc>
        <w:tc>
          <w:tcPr>
            <w:tcW w:w="522" w:type="pct"/>
            <w:tcBorders>
              <w:top w:val="nil"/>
              <w:left w:val="nil"/>
              <w:bottom w:val="single" w:color="000000" w:sz="4" w:space="0"/>
              <w:right w:val="single" w:color="000000" w:sz="4" w:space="0"/>
            </w:tcBorders>
            <w:shd w:val="clear" w:color="auto" w:fill="auto"/>
            <w:vAlign w:val="center"/>
          </w:tcPr>
          <w:p w14:paraId="5048750E">
            <w:pPr>
              <w:widowControl/>
              <w:jc w:val="center"/>
              <w:rPr>
                <w:rFonts w:ascii="宋体" w:hAnsi="宋体" w:cs="宋体"/>
                <w:color w:val="000000"/>
                <w:kern w:val="0"/>
                <w:sz w:val="18"/>
                <w:szCs w:val="18"/>
              </w:rPr>
            </w:pPr>
            <w:r>
              <w:rPr>
                <w:rFonts w:hint="eastAsia" w:ascii="宋体" w:hAnsi="宋体" w:cs="宋体"/>
                <w:color w:val="000000"/>
                <w:kern w:val="0"/>
                <w:sz w:val="18"/>
                <w:szCs w:val="18"/>
              </w:rPr>
              <w:t>教育发展</w:t>
            </w:r>
          </w:p>
        </w:tc>
        <w:tc>
          <w:tcPr>
            <w:tcW w:w="177" w:type="pct"/>
            <w:tcBorders>
              <w:top w:val="nil"/>
              <w:left w:val="nil"/>
              <w:bottom w:val="single" w:color="000000" w:sz="4" w:space="0"/>
              <w:right w:val="single" w:color="000000" w:sz="4" w:space="0"/>
            </w:tcBorders>
            <w:shd w:val="clear" w:color="auto" w:fill="auto"/>
            <w:vAlign w:val="center"/>
          </w:tcPr>
          <w:p w14:paraId="15067D9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4" w:type="pct"/>
            <w:tcBorders>
              <w:top w:val="nil"/>
              <w:left w:val="nil"/>
              <w:bottom w:val="single" w:color="000000" w:sz="4" w:space="0"/>
              <w:right w:val="single" w:color="000000" w:sz="4" w:space="0"/>
            </w:tcBorders>
            <w:shd w:val="clear" w:color="auto" w:fill="auto"/>
            <w:vAlign w:val="center"/>
          </w:tcPr>
          <w:p w14:paraId="4851D863">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7" w:type="pct"/>
            <w:tcBorders>
              <w:top w:val="nil"/>
              <w:left w:val="nil"/>
              <w:bottom w:val="single" w:color="000000" w:sz="4" w:space="0"/>
              <w:right w:val="single" w:color="000000" w:sz="4" w:space="0"/>
            </w:tcBorders>
            <w:shd w:val="clear" w:color="auto" w:fill="auto"/>
            <w:vAlign w:val="center"/>
          </w:tcPr>
          <w:p w14:paraId="245C3B0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78" w:type="pct"/>
            <w:tcBorders>
              <w:top w:val="nil"/>
              <w:left w:val="nil"/>
              <w:bottom w:val="single" w:color="000000" w:sz="4" w:space="0"/>
              <w:right w:val="single" w:color="000000" w:sz="4" w:space="0"/>
            </w:tcBorders>
            <w:shd w:val="clear" w:color="auto" w:fill="auto"/>
            <w:vAlign w:val="center"/>
          </w:tcPr>
          <w:p w14:paraId="6003E82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7C287A45">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77" w:type="pct"/>
            <w:tcBorders>
              <w:top w:val="nil"/>
              <w:left w:val="nil"/>
              <w:bottom w:val="single" w:color="000000" w:sz="4" w:space="0"/>
              <w:right w:val="single" w:color="000000" w:sz="4" w:space="0"/>
            </w:tcBorders>
            <w:shd w:val="clear" w:color="auto" w:fill="auto"/>
            <w:vAlign w:val="center"/>
          </w:tcPr>
          <w:p w14:paraId="56C6F72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tcBorders>
              <w:top w:val="nil"/>
              <w:left w:val="nil"/>
              <w:bottom w:val="single" w:color="000000" w:sz="4" w:space="0"/>
              <w:right w:val="single" w:color="000000" w:sz="4" w:space="0"/>
            </w:tcBorders>
            <w:shd w:val="clear" w:color="auto" w:fill="auto"/>
            <w:vAlign w:val="center"/>
          </w:tcPr>
          <w:p w14:paraId="0943754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3B0A09D">
        <w:tblPrEx>
          <w:tblCellMar>
            <w:top w:w="0" w:type="dxa"/>
            <w:left w:w="108" w:type="dxa"/>
            <w:bottom w:w="0" w:type="dxa"/>
            <w:right w:w="108" w:type="dxa"/>
          </w:tblCellMar>
        </w:tblPrEx>
        <w:trPr>
          <w:trHeight w:val="454" w:hRule="atLeast"/>
        </w:trPr>
        <w:tc>
          <w:tcPr>
            <w:tcW w:w="317" w:type="pct"/>
            <w:vMerge w:val="continue"/>
            <w:tcBorders>
              <w:top w:val="nil"/>
              <w:left w:val="single" w:color="000000" w:sz="4" w:space="0"/>
              <w:bottom w:val="single" w:color="000000" w:sz="4" w:space="0"/>
              <w:right w:val="single" w:color="000000" w:sz="4" w:space="0"/>
            </w:tcBorders>
            <w:vAlign w:val="center"/>
          </w:tcPr>
          <w:p w14:paraId="4E418FCE">
            <w:pPr>
              <w:widowControl/>
              <w:jc w:val="left"/>
              <w:rPr>
                <w:rFonts w:ascii="宋体" w:hAnsi="宋体" w:cs="宋体"/>
                <w:color w:val="000000"/>
                <w:kern w:val="0"/>
                <w:sz w:val="18"/>
                <w:szCs w:val="18"/>
              </w:rPr>
            </w:pPr>
          </w:p>
        </w:tc>
        <w:tc>
          <w:tcPr>
            <w:tcW w:w="1108" w:type="pct"/>
            <w:gridSpan w:val="5"/>
            <w:tcBorders>
              <w:top w:val="nil"/>
              <w:left w:val="nil"/>
              <w:bottom w:val="single" w:color="000000" w:sz="4" w:space="0"/>
              <w:right w:val="single" w:color="000000" w:sz="4" w:space="0"/>
            </w:tcBorders>
            <w:shd w:val="clear" w:color="auto" w:fill="auto"/>
            <w:vAlign w:val="center"/>
          </w:tcPr>
          <w:p w14:paraId="0E36AD00">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393" w:type="pct"/>
            <w:tcBorders>
              <w:top w:val="nil"/>
              <w:left w:val="nil"/>
              <w:bottom w:val="single" w:color="000000" w:sz="4" w:space="0"/>
              <w:right w:val="single" w:color="000000" w:sz="4" w:space="0"/>
            </w:tcBorders>
            <w:shd w:val="clear" w:color="auto" w:fill="auto"/>
            <w:vAlign w:val="center"/>
          </w:tcPr>
          <w:p w14:paraId="55DA5E36">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522" w:type="pct"/>
            <w:tcBorders>
              <w:top w:val="nil"/>
              <w:left w:val="nil"/>
              <w:bottom w:val="single" w:color="000000" w:sz="4" w:space="0"/>
              <w:right w:val="single" w:color="000000" w:sz="4" w:space="0"/>
            </w:tcBorders>
            <w:shd w:val="clear" w:color="auto" w:fill="auto"/>
            <w:vAlign w:val="center"/>
          </w:tcPr>
          <w:p w14:paraId="16C5FBC2">
            <w:pPr>
              <w:widowControl/>
              <w:jc w:val="center"/>
              <w:rPr>
                <w:rFonts w:ascii="宋体" w:hAnsi="宋体" w:cs="宋体"/>
                <w:color w:val="000000"/>
                <w:kern w:val="0"/>
                <w:sz w:val="18"/>
                <w:szCs w:val="18"/>
              </w:rPr>
            </w:pPr>
            <w:r>
              <w:rPr>
                <w:rFonts w:hint="eastAsia" w:ascii="宋体" w:hAnsi="宋体" w:cs="宋体"/>
                <w:color w:val="000000"/>
                <w:kern w:val="0"/>
                <w:sz w:val="18"/>
                <w:szCs w:val="18"/>
              </w:rPr>
              <w:t>储备教师</w:t>
            </w:r>
          </w:p>
        </w:tc>
        <w:tc>
          <w:tcPr>
            <w:tcW w:w="177" w:type="pct"/>
            <w:tcBorders>
              <w:top w:val="nil"/>
              <w:left w:val="nil"/>
              <w:bottom w:val="single" w:color="000000" w:sz="4" w:space="0"/>
              <w:right w:val="single" w:color="000000" w:sz="4" w:space="0"/>
            </w:tcBorders>
            <w:shd w:val="clear" w:color="auto" w:fill="auto"/>
            <w:vAlign w:val="center"/>
          </w:tcPr>
          <w:p w14:paraId="3FCF790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4" w:type="pct"/>
            <w:tcBorders>
              <w:top w:val="nil"/>
              <w:left w:val="nil"/>
              <w:bottom w:val="single" w:color="000000" w:sz="4" w:space="0"/>
              <w:right w:val="single" w:color="000000" w:sz="4" w:space="0"/>
            </w:tcBorders>
            <w:shd w:val="clear" w:color="auto" w:fill="auto"/>
            <w:vAlign w:val="center"/>
          </w:tcPr>
          <w:p w14:paraId="017B43E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7" w:type="pct"/>
            <w:tcBorders>
              <w:top w:val="nil"/>
              <w:left w:val="nil"/>
              <w:bottom w:val="single" w:color="000000" w:sz="4" w:space="0"/>
              <w:right w:val="single" w:color="000000" w:sz="4" w:space="0"/>
            </w:tcBorders>
            <w:shd w:val="clear" w:color="auto" w:fill="auto"/>
            <w:vAlign w:val="center"/>
          </w:tcPr>
          <w:p w14:paraId="0EFED82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78" w:type="pct"/>
            <w:tcBorders>
              <w:top w:val="nil"/>
              <w:left w:val="nil"/>
              <w:bottom w:val="single" w:color="000000" w:sz="4" w:space="0"/>
              <w:right w:val="single" w:color="000000" w:sz="4" w:space="0"/>
            </w:tcBorders>
            <w:shd w:val="clear" w:color="auto" w:fill="auto"/>
            <w:vAlign w:val="center"/>
          </w:tcPr>
          <w:p w14:paraId="3778BC0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1C90F68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7" w:type="pct"/>
            <w:tcBorders>
              <w:top w:val="nil"/>
              <w:left w:val="nil"/>
              <w:bottom w:val="single" w:color="000000" w:sz="4" w:space="0"/>
              <w:right w:val="single" w:color="000000" w:sz="4" w:space="0"/>
            </w:tcBorders>
            <w:shd w:val="clear" w:color="auto" w:fill="auto"/>
            <w:vAlign w:val="center"/>
          </w:tcPr>
          <w:p w14:paraId="2813E4E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tcBorders>
              <w:top w:val="nil"/>
              <w:left w:val="nil"/>
              <w:bottom w:val="single" w:color="000000" w:sz="4" w:space="0"/>
              <w:right w:val="single" w:color="000000" w:sz="4" w:space="0"/>
            </w:tcBorders>
            <w:shd w:val="clear" w:color="auto" w:fill="auto"/>
            <w:vAlign w:val="center"/>
          </w:tcPr>
          <w:p w14:paraId="2EB5D33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B86B635">
        <w:tblPrEx>
          <w:tblCellMar>
            <w:top w:w="0" w:type="dxa"/>
            <w:left w:w="108" w:type="dxa"/>
            <w:bottom w:w="0" w:type="dxa"/>
            <w:right w:w="108" w:type="dxa"/>
          </w:tblCellMar>
        </w:tblPrEx>
        <w:trPr>
          <w:trHeight w:val="285" w:hRule="atLeast"/>
        </w:trPr>
        <w:tc>
          <w:tcPr>
            <w:tcW w:w="3425"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44FF67B">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17" w:type="pct"/>
            <w:tcBorders>
              <w:top w:val="nil"/>
              <w:left w:val="nil"/>
              <w:bottom w:val="single" w:color="000000" w:sz="4" w:space="0"/>
              <w:right w:val="single" w:color="000000" w:sz="4" w:space="0"/>
            </w:tcBorders>
            <w:shd w:val="clear" w:color="auto" w:fill="auto"/>
            <w:vAlign w:val="center"/>
          </w:tcPr>
          <w:p w14:paraId="2C6815C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7" w:type="pct"/>
            <w:tcBorders>
              <w:top w:val="nil"/>
              <w:left w:val="nil"/>
              <w:bottom w:val="single" w:color="000000" w:sz="4" w:space="0"/>
              <w:right w:val="single" w:color="000000" w:sz="4" w:space="0"/>
            </w:tcBorders>
            <w:shd w:val="clear" w:color="auto" w:fill="auto"/>
            <w:vAlign w:val="center"/>
          </w:tcPr>
          <w:p w14:paraId="6ED2375C">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81" w:type="pct"/>
            <w:tcBorders>
              <w:top w:val="nil"/>
              <w:left w:val="nil"/>
              <w:bottom w:val="single" w:color="000000" w:sz="4" w:space="0"/>
              <w:right w:val="single" w:color="000000" w:sz="4" w:space="0"/>
            </w:tcBorders>
            <w:shd w:val="clear" w:color="auto" w:fill="auto"/>
            <w:vAlign w:val="center"/>
          </w:tcPr>
          <w:p w14:paraId="643F6504">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4A6782F">
        <w:tblPrEx>
          <w:tblCellMar>
            <w:top w:w="0" w:type="dxa"/>
            <w:left w:w="108" w:type="dxa"/>
            <w:bottom w:w="0" w:type="dxa"/>
            <w:right w:w="108" w:type="dxa"/>
          </w:tblCellMar>
        </w:tblPrEx>
        <w:trPr>
          <w:trHeight w:val="343" w:hRule="atLeast"/>
        </w:trPr>
        <w:tc>
          <w:tcPr>
            <w:tcW w:w="814" w:type="pct"/>
            <w:gridSpan w:val="3"/>
            <w:tcBorders>
              <w:top w:val="nil"/>
              <w:left w:val="single" w:color="000000" w:sz="4" w:space="0"/>
              <w:bottom w:val="single" w:color="000000" w:sz="4" w:space="0"/>
              <w:right w:val="single" w:color="000000" w:sz="4" w:space="0"/>
            </w:tcBorders>
            <w:shd w:val="clear" w:color="auto" w:fill="auto"/>
            <w:vAlign w:val="center"/>
          </w:tcPr>
          <w:p w14:paraId="267EBDD0">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186" w:type="pct"/>
            <w:gridSpan w:val="12"/>
            <w:tcBorders>
              <w:top w:val="single" w:color="000000" w:sz="4" w:space="0"/>
              <w:left w:val="nil"/>
              <w:bottom w:val="single" w:color="000000" w:sz="4" w:space="0"/>
              <w:right w:val="single" w:color="000000" w:sz="4" w:space="0"/>
            </w:tcBorders>
            <w:shd w:val="clear" w:color="auto" w:fill="auto"/>
            <w:vAlign w:val="center"/>
          </w:tcPr>
          <w:p w14:paraId="1D8DF4BF">
            <w:pPr>
              <w:widowControl/>
              <w:jc w:val="left"/>
              <w:rPr>
                <w:rFonts w:ascii="微软雅黑" w:hAnsi="微软雅黑" w:eastAsia="微软雅黑" w:cs="宋体"/>
                <w:i/>
                <w:iCs/>
                <w:color w:val="000000"/>
                <w:kern w:val="0"/>
                <w:sz w:val="16"/>
                <w:szCs w:val="16"/>
              </w:rPr>
            </w:pPr>
          </w:p>
        </w:tc>
      </w:tr>
      <w:tr w14:paraId="09989ACD">
        <w:tblPrEx>
          <w:tblCellMar>
            <w:top w:w="0" w:type="dxa"/>
            <w:left w:w="108" w:type="dxa"/>
            <w:bottom w:w="0" w:type="dxa"/>
            <w:right w:w="108" w:type="dxa"/>
          </w:tblCellMar>
        </w:tblPrEx>
        <w:trPr>
          <w:trHeight w:val="277" w:hRule="atLeast"/>
        </w:trPr>
        <w:tc>
          <w:tcPr>
            <w:tcW w:w="814" w:type="pct"/>
            <w:gridSpan w:val="3"/>
            <w:tcBorders>
              <w:top w:val="nil"/>
              <w:left w:val="single" w:color="000000" w:sz="4" w:space="0"/>
              <w:bottom w:val="single" w:color="000000" w:sz="4" w:space="0"/>
              <w:right w:val="single" w:color="000000" w:sz="4" w:space="0"/>
            </w:tcBorders>
            <w:shd w:val="clear" w:color="auto" w:fill="auto"/>
            <w:vAlign w:val="center"/>
          </w:tcPr>
          <w:p w14:paraId="2F12DE76">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186" w:type="pct"/>
            <w:gridSpan w:val="12"/>
            <w:tcBorders>
              <w:top w:val="single" w:color="000000" w:sz="4" w:space="0"/>
              <w:left w:val="nil"/>
              <w:bottom w:val="single" w:color="000000" w:sz="4" w:space="0"/>
              <w:right w:val="single" w:color="000000" w:sz="4" w:space="0"/>
            </w:tcBorders>
            <w:shd w:val="clear" w:color="auto" w:fill="auto"/>
            <w:vAlign w:val="center"/>
          </w:tcPr>
          <w:p w14:paraId="59F04FD7">
            <w:pPr>
              <w:widowControl/>
              <w:jc w:val="left"/>
              <w:rPr>
                <w:rFonts w:ascii="微软雅黑" w:hAnsi="微软雅黑" w:eastAsia="微软雅黑" w:cs="宋体"/>
                <w:i/>
                <w:iCs/>
                <w:color w:val="000000"/>
                <w:kern w:val="0"/>
                <w:sz w:val="16"/>
                <w:szCs w:val="16"/>
              </w:rPr>
            </w:pPr>
          </w:p>
        </w:tc>
      </w:tr>
      <w:tr w14:paraId="51BDD7D5">
        <w:tblPrEx>
          <w:tblCellMar>
            <w:top w:w="0" w:type="dxa"/>
            <w:left w:w="108" w:type="dxa"/>
            <w:bottom w:w="0" w:type="dxa"/>
            <w:right w:w="108" w:type="dxa"/>
          </w:tblCellMar>
        </w:tblPrEx>
        <w:trPr>
          <w:trHeight w:val="274" w:hRule="atLeast"/>
        </w:trPr>
        <w:tc>
          <w:tcPr>
            <w:tcW w:w="814" w:type="pct"/>
            <w:gridSpan w:val="3"/>
            <w:tcBorders>
              <w:top w:val="nil"/>
              <w:left w:val="single" w:color="000000" w:sz="4" w:space="0"/>
              <w:bottom w:val="single" w:color="000000" w:sz="4" w:space="0"/>
              <w:right w:val="single" w:color="000000" w:sz="4" w:space="0"/>
            </w:tcBorders>
            <w:shd w:val="clear" w:color="auto" w:fill="auto"/>
            <w:vAlign w:val="center"/>
          </w:tcPr>
          <w:p w14:paraId="453EB52E">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186" w:type="pct"/>
            <w:gridSpan w:val="12"/>
            <w:tcBorders>
              <w:top w:val="single" w:color="000000" w:sz="4" w:space="0"/>
              <w:left w:val="nil"/>
              <w:bottom w:val="single" w:color="000000" w:sz="4" w:space="0"/>
              <w:right w:val="single" w:color="000000" w:sz="4" w:space="0"/>
            </w:tcBorders>
            <w:shd w:val="clear" w:color="auto" w:fill="auto"/>
            <w:vAlign w:val="center"/>
          </w:tcPr>
          <w:p w14:paraId="053A35D5">
            <w:pPr>
              <w:widowControl/>
              <w:jc w:val="left"/>
              <w:rPr>
                <w:rFonts w:ascii="微软雅黑" w:hAnsi="微软雅黑" w:eastAsia="微软雅黑" w:cs="宋体"/>
                <w:i/>
                <w:iCs/>
                <w:color w:val="000000"/>
                <w:kern w:val="0"/>
                <w:sz w:val="16"/>
                <w:szCs w:val="16"/>
              </w:rPr>
            </w:pPr>
          </w:p>
        </w:tc>
      </w:tr>
      <w:tr w14:paraId="05BFBA66">
        <w:tblPrEx>
          <w:tblCellMar>
            <w:top w:w="0" w:type="dxa"/>
            <w:left w:w="108" w:type="dxa"/>
            <w:bottom w:w="0" w:type="dxa"/>
            <w:right w:w="108" w:type="dxa"/>
          </w:tblCellMar>
        </w:tblPrEx>
        <w:trPr>
          <w:trHeight w:val="285" w:hRule="atLeast"/>
        </w:trPr>
        <w:tc>
          <w:tcPr>
            <w:tcW w:w="251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9DDC1F">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2484" w:type="pct"/>
            <w:gridSpan w:val="6"/>
            <w:tcBorders>
              <w:top w:val="single" w:color="000000" w:sz="4" w:space="0"/>
              <w:left w:val="nil"/>
              <w:bottom w:val="single" w:color="000000" w:sz="4" w:space="0"/>
              <w:right w:val="single" w:color="000000" w:sz="4" w:space="0"/>
            </w:tcBorders>
            <w:shd w:val="clear" w:color="auto" w:fill="auto"/>
            <w:vAlign w:val="center"/>
          </w:tcPr>
          <w:p w14:paraId="11058FF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bl>
    <w:p w14:paraId="675F437B">
      <w:pPr>
        <w:widowControl/>
        <w:ind w:firstLine="2860" w:firstLineChars="650"/>
        <w:rPr>
          <w:rStyle w:val="29"/>
          <w:rFonts w:eastAsia="黑体"/>
          <w:b w:val="0"/>
        </w:rPr>
      </w:pPr>
      <w:bookmarkStart w:id="47" w:name="_Toc15396618"/>
      <w:r>
        <w:rPr>
          <w:rFonts w:hint="eastAsia" w:eastAsia="黑体"/>
          <w:sz w:val="44"/>
          <w:szCs w:val="44"/>
        </w:rPr>
        <w:t>第</w:t>
      </w:r>
      <w:r>
        <w:rPr>
          <w:rStyle w:val="29"/>
          <w:rFonts w:hint="eastAsia" w:eastAsia="黑体"/>
          <w:b w:val="0"/>
        </w:rPr>
        <w:t>五部分 附表</w:t>
      </w:r>
      <w:bookmarkEnd w:id="46"/>
      <w:bookmarkEnd w:id="47"/>
      <w:bookmarkStart w:id="48" w:name="_Toc15396619"/>
    </w:p>
    <w:p w14:paraId="69E04BA6">
      <w:pPr>
        <w:pStyle w:val="2"/>
      </w:pPr>
    </w:p>
    <w:p w14:paraId="09D6B134">
      <w:pPr>
        <w:pStyle w:val="14"/>
        <w:adjustRightInd w:val="0"/>
        <w:snapToGri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一、收入支出决算总表</w:t>
      </w:r>
      <w:bookmarkEnd w:id="48"/>
    </w:p>
    <w:p w14:paraId="610B5AA9">
      <w:pPr>
        <w:pStyle w:val="14"/>
        <w:adjustRightInd w:val="0"/>
        <w:snapToGrid w:val="0"/>
        <w:spacing w:line="560" w:lineRule="exact"/>
        <w:jc w:val="left"/>
        <w:rPr>
          <w:rFonts w:hint="eastAsia" w:ascii="仿宋" w:hAnsi="仿宋" w:eastAsia="仿宋" w:cs="仿宋"/>
          <w:sz w:val="32"/>
          <w:szCs w:val="32"/>
        </w:rPr>
      </w:pPr>
      <w:bookmarkStart w:id="49" w:name="_Toc15396620"/>
      <w:r>
        <w:rPr>
          <w:rFonts w:hint="eastAsia" w:ascii="仿宋" w:hAnsi="仿宋" w:eastAsia="仿宋" w:cs="仿宋"/>
          <w:sz w:val="32"/>
          <w:szCs w:val="32"/>
        </w:rPr>
        <w:t>二、收入决算表</w:t>
      </w:r>
      <w:bookmarkEnd w:id="49"/>
    </w:p>
    <w:p w14:paraId="530E9047">
      <w:pPr>
        <w:pStyle w:val="14"/>
        <w:adjustRightInd w:val="0"/>
        <w:snapToGrid w:val="0"/>
        <w:spacing w:line="560" w:lineRule="exact"/>
        <w:jc w:val="left"/>
        <w:rPr>
          <w:rFonts w:hint="eastAsia" w:ascii="仿宋" w:hAnsi="仿宋" w:eastAsia="仿宋" w:cs="仿宋"/>
          <w:sz w:val="32"/>
          <w:szCs w:val="32"/>
        </w:rPr>
      </w:pPr>
      <w:bookmarkStart w:id="50" w:name="_Toc15396621"/>
      <w:r>
        <w:rPr>
          <w:rFonts w:hint="eastAsia" w:ascii="仿宋" w:hAnsi="仿宋" w:eastAsia="仿宋" w:cs="仿宋"/>
          <w:sz w:val="32"/>
          <w:szCs w:val="32"/>
        </w:rPr>
        <w:t>三、支出决算表</w:t>
      </w:r>
      <w:bookmarkEnd w:id="50"/>
    </w:p>
    <w:p w14:paraId="0BD1F204">
      <w:pPr>
        <w:pStyle w:val="14"/>
        <w:adjustRightInd w:val="0"/>
        <w:snapToGrid w:val="0"/>
        <w:spacing w:line="560" w:lineRule="exact"/>
        <w:jc w:val="left"/>
        <w:rPr>
          <w:rFonts w:hint="eastAsia" w:ascii="仿宋" w:hAnsi="仿宋" w:eastAsia="仿宋" w:cs="仿宋"/>
          <w:sz w:val="32"/>
          <w:szCs w:val="32"/>
        </w:rPr>
      </w:pPr>
      <w:bookmarkStart w:id="51" w:name="_Toc15396622"/>
      <w:r>
        <w:rPr>
          <w:rFonts w:hint="eastAsia" w:ascii="仿宋" w:hAnsi="仿宋" w:eastAsia="仿宋" w:cs="仿宋"/>
          <w:sz w:val="32"/>
          <w:szCs w:val="32"/>
        </w:rPr>
        <w:t>四、财政拨款收入支出决算总表</w:t>
      </w:r>
      <w:bookmarkEnd w:id="51"/>
    </w:p>
    <w:p w14:paraId="39F28335">
      <w:pPr>
        <w:pStyle w:val="14"/>
        <w:adjustRightInd w:val="0"/>
        <w:snapToGrid w:val="0"/>
        <w:spacing w:line="560" w:lineRule="exact"/>
        <w:jc w:val="left"/>
        <w:rPr>
          <w:rFonts w:hint="eastAsia" w:ascii="仿宋" w:hAnsi="仿宋" w:eastAsia="仿宋" w:cs="仿宋"/>
          <w:sz w:val="32"/>
          <w:szCs w:val="32"/>
        </w:rPr>
      </w:pPr>
      <w:bookmarkStart w:id="52" w:name="_Toc15396623"/>
      <w:r>
        <w:rPr>
          <w:rFonts w:hint="eastAsia" w:ascii="仿宋" w:hAnsi="仿宋" w:eastAsia="仿宋" w:cs="仿宋"/>
          <w:sz w:val="32"/>
          <w:szCs w:val="32"/>
        </w:rPr>
        <w:t>五、财政拨款支出决算明细表</w:t>
      </w:r>
      <w:bookmarkEnd w:id="52"/>
      <w:bookmarkStart w:id="53" w:name="_Toc15396624"/>
    </w:p>
    <w:p w14:paraId="67C3D9CE">
      <w:pPr>
        <w:pStyle w:val="14"/>
        <w:adjustRightInd w:val="0"/>
        <w:snapToGri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六、一般公共预算财政拨款支出决算表</w:t>
      </w:r>
      <w:bookmarkEnd w:id="53"/>
    </w:p>
    <w:p w14:paraId="7E605780">
      <w:pPr>
        <w:pStyle w:val="14"/>
        <w:adjustRightInd w:val="0"/>
        <w:snapToGrid w:val="0"/>
        <w:spacing w:line="560" w:lineRule="exact"/>
        <w:jc w:val="left"/>
        <w:rPr>
          <w:rFonts w:hint="eastAsia" w:ascii="仿宋" w:hAnsi="仿宋" w:eastAsia="仿宋" w:cs="仿宋"/>
          <w:sz w:val="32"/>
          <w:szCs w:val="32"/>
        </w:rPr>
      </w:pPr>
      <w:bookmarkStart w:id="54" w:name="_Toc15396625"/>
      <w:r>
        <w:rPr>
          <w:rFonts w:hint="eastAsia" w:ascii="仿宋" w:hAnsi="仿宋" w:eastAsia="仿宋" w:cs="仿宋"/>
          <w:sz w:val="32"/>
          <w:szCs w:val="32"/>
        </w:rPr>
        <w:t>七、一般公共预算财政拨款支出决算明细表</w:t>
      </w:r>
      <w:bookmarkEnd w:id="54"/>
    </w:p>
    <w:p w14:paraId="4F570542">
      <w:pPr>
        <w:pStyle w:val="14"/>
        <w:adjustRightInd w:val="0"/>
        <w:snapToGrid w:val="0"/>
        <w:spacing w:line="560" w:lineRule="exact"/>
        <w:jc w:val="left"/>
        <w:rPr>
          <w:rFonts w:hint="eastAsia" w:ascii="仿宋" w:hAnsi="仿宋" w:eastAsia="仿宋" w:cs="仿宋"/>
          <w:sz w:val="32"/>
          <w:szCs w:val="32"/>
        </w:rPr>
      </w:pPr>
      <w:bookmarkStart w:id="55" w:name="_Toc15396626"/>
      <w:r>
        <w:rPr>
          <w:rFonts w:hint="eastAsia" w:ascii="仿宋" w:hAnsi="仿宋" w:eastAsia="仿宋" w:cs="仿宋"/>
          <w:sz w:val="32"/>
          <w:szCs w:val="32"/>
        </w:rPr>
        <w:t>八、一般公共预算财政拨款基本支出决算表</w:t>
      </w:r>
      <w:bookmarkEnd w:id="55"/>
    </w:p>
    <w:p w14:paraId="0FD6B9A5">
      <w:pPr>
        <w:pStyle w:val="14"/>
        <w:adjustRightInd w:val="0"/>
        <w:snapToGrid w:val="0"/>
        <w:spacing w:line="560" w:lineRule="exact"/>
        <w:jc w:val="left"/>
        <w:rPr>
          <w:rFonts w:hint="eastAsia" w:ascii="仿宋" w:hAnsi="仿宋" w:eastAsia="仿宋" w:cs="仿宋"/>
          <w:sz w:val="32"/>
          <w:szCs w:val="32"/>
        </w:rPr>
      </w:pPr>
      <w:bookmarkStart w:id="56" w:name="_Toc15396627"/>
      <w:r>
        <w:rPr>
          <w:rFonts w:hint="eastAsia" w:ascii="仿宋" w:hAnsi="仿宋" w:eastAsia="仿宋" w:cs="仿宋"/>
          <w:sz w:val="32"/>
          <w:szCs w:val="32"/>
        </w:rPr>
        <w:t>九、一般公共预算财政拨款项目支出决算表</w:t>
      </w:r>
      <w:bookmarkEnd w:id="56"/>
    </w:p>
    <w:p w14:paraId="314E0B0F">
      <w:pPr>
        <w:pStyle w:val="14"/>
        <w:adjustRightInd w:val="0"/>
        <w:snapToGrid w:val="0"/>
        <w:spacing w:line="560" w:lineRule="exact"/>
        <w:jc w:val="left"/>
        <w:rPr>
          <w:rFonts w:hint="eastAsia" w:ascii="仿宋" w:hAnsi="仿宋" w:eastAsia="仿宋" w:cs="仿宋"/>
          <w:sz w:val="32"/>
          <w:szCs w:val="32"/>
        </w:rPr>
      </w:pPr>
      <w:bookmarkStart w:id="57" w:name="_Toc15396628"/>
      <w:r>
        <w:rPr>
          <w:rFonts w:hint="eastAsia" w:ascii="仿宋" w:hAnsi="仿宋" w:eastAsia="仿宋" w:cs="仿宋"/>
          <w:sz w:val="32"/>
          <w:szCs w:val="32"/>
        </w:rPr>
        <w:t>十、</w:t>
      </w:r>
      <w:bookmarkEnd w:id="57"/>
      <w:r>
        <w:rPr>
          <w:rFonts w:hint="eastAsia" w:ascii="仿宋" w:hAnsi="仿宋" w:eastAsia="仿宋" w:cs="仿宋"/>
          <w:sz w:val="32"/>
          <w:szCs w:val="32"/>
        </w:rPr>
        <w:t>政府性基金预算财政拨款收入支出决算表</w:t>
      </w:r>
    </w:p>
    <w:p w14:paraId="2A190922">
      <w:pPr>
        <w:pStyle w:val="14"/>
        <w:adjustRightInd w:val="0"/>
        <w:snapToGrid w:val="0"/>
        <w:spacing w:line="560" w:lineRule="exact"/>
        <w:jc w:val="left"/>
        <w:rPr>
          <w:rFonts w:hint="eastAsia" w:ascii="仿宋" w:hAnsi="仿宋" w:eastAsia="仿宋" w:cs="仿宋"/>
          <w:sz w:val="32"/>
          <w:szCs w:val="32"/>
        </w:rPr>
      </w:pPr>
      <w:bookmarkStart w:id="58" w:name="_Toc15396629"/>
      <w:r>
        <w:rPr>
          <w:rFonts w:hint="eastAsia" w:ascii="仿宋" w:hAnsi="仿宋" w:eastAsia="仿宋" w:cs="仿宋"/>
          <w:sz w:val="32"/>
          <w:szCs w:val="32"/>
        </w:rPr>
        <w:t>十一、</w:t>
      </w:r>
      <w:bookmarkEnd w:id="58"/>
      <w:r>
        <w:rPr>
          <w:rFonts w:hint="eastAsia" w:ascii="仿宋" w:hAnsi="仿宋" w:eastAsia="仿宋" w:cs="仿宋"/>
          <w:sz w:val="32"/>
          <w:szCs w:val="32"/>
        </w:rPr>
        <w:t>国有资本经营预算财政拨款收入支出决算表</w:t>
      </w:r>
    </w:p>
    <w:p w14:paraId="13508172">
      <w:pPr>
        <w:pStyle w:val="14"/>
        <w:adjustRightInd w:val="0"/>
        <w:snapToGrid w:val="0"/>
        <w:spacing w:line="560" w:lineRule="exact"/>
        <w:jc w:val="left"/>
        <w:rPr>
          <w:rFonts w:hint="eastAsia" w:ascii="仿宋" w:hAnsi="仿宋" w:eastAsia="仿宋" w:cs="仿宋"/>
          <w:sz w:val="32"/>
          <w:szCs w:val="32"/>
        </w:rPr>
      </w:pPr>
      <w:bookmarkStart w:id="59" w:name="_Toc15396630"/>
      <w:r>
        <w:rPr>
          <w:rFonts w:hint="eastAsia" w:ascii="仿宋" w:hAnsi="仿宋" w:eastAsia="仿宋" w:cs="仿宋"/>
          <w:sz w:val="32"/>
          <w:szCs w:val="32"/>
        </w:rPr>
        <w:t>十二、</w:t>
      </w:r>
      <w:bookmarkEnd w:id="59"/>
      <w:r>
        <w:rPr>
          <w:rFonts w:hint="eastAsia" w:ascii="仿宋" w:hAnsi="仿宋" w:eastAsia="仿宋" w:cs="仿宋"/>
          <w:sz w:val="32"/>
          <w:szCs w:val="32"/>
        </w:rPr>
        <w:t>国有资本经营预算财政拨款支出决算表</w:t>
      </w:r>
    </w:p>
    <w:p w14:paraId="6567E4B1">
      <w:pPr>
        <w:pStyle w:val="14"/>
        <w:adjustRightInd w:val="0"/>
        <w:snapToGrid w:val="0"/>
        <w:spacing w:line="560" w:lineRule="exact"/>
        <w:jc w:val="left"/>
        <w:rPr>
          <w:rFonts w:hint="eastAsia" w:ascii="仿宋" w:hAnsi="仿宋" w:eastAsia="仿宋" w:cs="仿宋"/>
          <w:sz w:val="32"/>
          <w:szCs w:val="32"/>
        </w:rPr>
      </w:pPr>
      <w:bookmarkStart w:id="60" w:name="_Toc15396631"/>
      <w:r>
        <w:rPr>
          <w:rFonts w:hint="eastAsia" w:ascii="仿宋" w:hAnsi="仿宋" w:eastAsia="仿宋" w:cs="仿宋"/>
          <w:sz w:val="32"/>
          <w:szCs w:val="32"/>
        </w:rPr>
        <w:t>十三、</w:t>
      </w:r>
      <w:bookmarkEnd w:id="60"/>
      <w:r>
        <w:rPr>
          <w:rFonts w:hint="eastAsia" w:ascii="仿宋" w:hAnsi="仿宋" w:eastAsia="仿宋" w:cs="仿宋"/>
          <w:sz w:val="32"/>
          <w:szCs w:val="32"/>
        </w:rPr>
        <w:t>财政拨款“三公”经费支出决算表</w:t>
      </w:r>
    </w:p>
    <w:p w14:paraId="5DE3CD03">
      <w:pPr>
        <w:rPr>
          <w:rFonts w:hint="eastAsia" w:ascii="仿宋" w:hAnsi="仿宋" w:eastAsia="仿宋" w:cs="仿宋"/>
          <w:sz w:val="32"/>
          <w:szCs w:val="32"/>
        </w:rPr>
      </w:pPr>
    </w:p>
    <w:sectPr>
      <w:footerReference r:id="rId10" w:type="first"/>
      <w:footerReference r:id="rId9"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CBD4A">
    <w:pPr>
      <w:pStyle w:val="11"/>
      <w:jc w:val="center"/>
    </w:pPr>
  </w:p>
  <w:p w14:paraId="001CD7E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00146">
    <w:pPr>
      <w:pStyle w:val="11"/>
      <w:jc w:val="center"/>
    </w:pPr>
  </w:p>
  <w:p w14:paraId="5F7B5E5D">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DFB0C">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F0906">
    <w:pPr>
      <w:pStyle w:val="11"/>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F1F9FF">
                          <w:pPr>
                            <w:pStyle w:val="11"/>
                            <w:rPr>
                              <w:rFonts w:hint="default" w:ascii="宋体" w:hAnsi="宋体" w:eastAsia="宋体"/>
                              <w:sz w:val="28"/>
                              <w:lang w:val="en-US" w:eastAsia="zh-CN"/>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hint="eastAsia" w:ascii="宋体" w:hAnsi="宋体"/>
                              <w:sz w:val="28"/>
                              <w:lang w:val="en-US" w:eastAsia="zh-CN"/>
                            </w:rP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14:paraId="74F1F9FF">
                    <w:pPr>
                      <w:pStyle w:val="11"/>
                      <w:rPr>
                        <w:rFonts w:hint="default" w:ascii="宋体" w:hAnsi="宋体" w:eastAsia="宋体"/>
                        <w:sz w:val="28"/>
                        <w:lang w:val="en-US" w:eastAsia="zh-CN"/>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hint="eastAsia" w:ascii="宋体" w:hAnsi="宋体"/>
                        <w:sz w:val="28"/>
                        <w:lang w:val="en-US" w:eastAsia="zh-CN"/>
                      </w:rPr>
                      <w:t xml:space="preserve">   </w:t>
                    </w:r>
                  </w:p>
                </w:txbxContent>
              </v:textbox>
            </v:shape>
          </w:pict>
        </mc:Fallback>
      </mc:AlternateContent>
    </w:r>
  </w:p>
  <w:p w14:paraId="50261366">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B0C7F">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22F12E">
                          <w:pPr>
                            <w:pStyle w:val="11"/>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NDkccBAACZ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2GNDkccBAACZAwAADgAAAAAAAAABACAAAAAeAQAAZHJzL2Uyb0RvYy54&#10;bWxQSwUGAAAAAAYABgBZAQAAVwUAAAAA&#10;">
              <v:fill on="f" focussize="0,0"/>
              <v:stroke on="f"/>
              <v:imagedata o:title=""/>
              <o:lock v:ext="edit" aspectratio="f"/>
              <v:textbox inset="0mm,0mm,0mm,0mm" style="mso-fit-shape-to-text:t;">
                <w:txbxContent>
                  <w:p w14:paraId="4722F12E">
                    <w:pPr>
                      <w:pStyle w:val="11"/>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B5E85">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9FD0F4">
                          <w:pPr>
                            <w:pStyle w:val="11"/>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11</w:t>
                          </w:r>
                          <w:r>
                            <w:rPr>
                              <w:rFonts w:ascii="宋体" w:hAnsi="宋体"/>
                              <w:sz w:val="2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14:paraId="7A9FD0F4">
                    <w:pPr>
                      <w:pStyle w:val="11"/>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11</w:t>
                    </w:r>
                    <w:r>
                      <w:rPr>
                        <w:rFonts w:ascii="宋体" w:hAnsi="宋体"/>
                        <w:sz w:val="28"/>
                      </w:rPr>
                      <w:fldChar w:fldCharType="end"/>
                    </w:r>
                  </w:p>
                </w:txbxContent>
              </v:textbox>
            </v:shape>
          </w:pict>
        </mc:Fallback>
      </mc:AlternateContent>
    </w:r>
  </w:p>
  <w:p w14:paraId="5B149207">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ED7AB">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EC978F">
                          <w:pPr>
                            <w:pStyle w:val="11"/>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10</w:t>
                          </w:r>
                          <w:r>
                            <w:rPr>
                              <w:rFonts w:ascii="宋体" w:hAnsi="宋体"/>
                              <w:sz w:val="2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14:paraId="1CEC978F">
                    <w:pPr>
                      <w:pStyle w:val="11"/>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10</w:t>
                    </w:r>
                    <w:r>
                      <w:rPr>
                        <w:rFonts w:ascii="宋体" w:hAnsi="宋体"/>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66363">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81C40"/>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3234"/>
    <w:rsid w:val="00235629"/>
    <w:rsid w:val="00260C38"/>
    <w:rsid w:val="002616C0"/>
    <w:rsid w:val="00265372"/>
    <w:rsid w:val="002662AA"/>
    <w:rsid w:val="00280496"/>
    <w:rsid w:val="00294DC9"/>
    <w:rsid w:val="00295495"/>
    <w:rsid w:val="0029588D"/>
    <w:rsid w:val="002A31DE"/>
    <w:rsid w:val="002A4DB3"/>
    <w:rsid w:val="002B2613"/>
    <w:rsid w:val="002D6D05"/>
    <w:rsid w:val="002F1818"/>
    <w:rsid w:val="002F567B"/>
    <w:rsid w:val="00317F5E"/>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1D05"/>
    <w:rsid w:val="005B5C64"/>
    <w:rsid w:val="005C5337"/>
    <w:rsid w:val="005C6BD0"/>
    <w:rsid w:val="005D1C8B"/>
    <w:rsid w:val="005D468D"/>
    <w:rsid w:val="005D5CED"/>
    <w:rsid w:val="005F1A4C"/>
    <w:rsid w:val="005F6ACE"/>
    <w:rsid w:val="00605688"/>
    <w:rsid w:val="006070AF"/>
    <w:rsid w:val="00607E6C"/>
    <w:rsid w:val="006101B1"/>
    <w:rsid w:val="00614E44"/>
    <w:rsid w:val="0062270A"/>
    <w:rsid w:val="00622830"/>
    <w:rsid w:val="00623DA0"/>
    <w:rsid w:val="00630AEF"/>
    <w:rsid w:val="006325F8"/>
    <w:rsid w:val="00633463"/>
    <w:rsid w:val="00634C9A"/>
    <w:rsid w:val="006440E4"/>
    <w:rsid w:val="00647DFF"/>
    <w:rsid w:val="0066343B"/>
    <w:rsid w:val="00664777"/>
    <w:rsid w:val="006748A4"/>
    <w:rsid w:val="00681A31"/>
    <w:rsid w:val="00683E73"/>
    <w:rsid w:val="006A3141"/>
    <w:rsid w:val="006A5E34"/>
    <w:rsid w:val="006B2422"/>
    <w:rsid w:val="006B2B9A"/>
    <w:rsid w:val="006C1937"/>
    <w:rsid w:val="006F020C"/>
    <w:rsid w:val="007060E4"/>
    <w:rsid w:val="007127B7"/>
    <w:rsid w:val="0071798E"/>
    <w:rsid w:val="007350E2"/>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27584"/>
    <w:rsid w:val="0083706E"/>
    <w:rsid w:val="008408F6"/>
    <w:rsid w:val="008423A5"/>
    <w:rsid w:val="00850625"/>
    <w:rsid w:val="00853718"/>
    <w:rsid w:val="00855221"/>
    <w:rsid w:val="00860645"/>
    <w:rsid w:val="00871F71"/>
    <w:rsid w:val="00872FD8"/>
    <w:rsid w:val="008851D5"/>
    <w:rsid w:val="00885AF4"/>
    <w:rsid w:val="008939CD"/>
    <w:rsid w:val="00897EFB"/>
    <w:rsid w:val="008A3613"/>
    <w:rsid w:val="008A39A3"/>
    <w:rsid w:val="008B768C"/>
    <w:rsid w:val="008C4DB1"/>
    <w:rsid w:val="008C4EAF"/>
    <w:rsid w:val="008C5176"/>
    <w:rsid w:val="008C7FD0"/>
    <w:rsid w:val="008D5B82"/>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3470"/>
    <w:rsid w:val="009D4711"/>
    <w:rsid w:val="009E6B92"/>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6EFC"/>
    <w:rsid w:val="00A67AB5"/>
    <w:rsid w:val="00A733B2"/>
    <w:rsid w:val="00A741C2"/>
    <w:rsid w:val="00A91760"/>
    <w:rsid w:val="00A93B00"/>
    <w:rsid w:val="00A93C21"/>
    <w:rsid w:val="00AB64C9"/>
    <w:rsid w:val="00AC3C6A"/>
    <w:rsid w:val="00AD20E8"/>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2B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02D8"/>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6942"/>
    <w:rsid w:val="00E01053"/>
    <w:rsid w:val="00E07ACF"/>
    <w:rsid w:val="00E16F9D"/>
    <w:rsid w:val="00E1708D"/>
    <w:rsid w:val="00E17E51"/>
    <w:rsid w:val="00E331A1"/>
    <w:rsid w:val="00E33202"/>
    <w:rsid w:val="00E336A9"/>
    <w:rsid w:val="00E42F9E"/>
    <w:rsid w:val="00E472B1"/>
    <w:rsid w:val="00E50624"/>
    <w:rsid w:val="00E54633"/>
    <w:rsid w:val="00E568DF"/>
    <w:rsid w:val="00E64269"/>
    <w:rsid w:val="00E82267"/>
    <w:rsid w:val="00E853CE"/>
    <w:rsid w:val="00E867B6"/>
    <w:rsid w:val="00E9722A"/>
    <w:rsid w:val="00EA010F"/>
    <w:rsid w:val="00EC3E04"/>
    <w:rsid w:val="00ED1B63"/>
    <w:rsid w:val="00ED3C1F"/>
    <w:rsid w:val="00ED4085"/>
    <w:rsid w:val="00ED420E"/>
    <w:rsid w:val="00ED6FBE"/>
    <w:rsid w:val="00EE2F57"/>
    <w:rsid w:val="00EF4C34"/>
    <w:rsid w:val="00EF77C6"/>
    <w:rsid w:val="00F05438"/>
    <w:rsid w:val="00F1361C"/>
    <w:rsid w:val="00F156F0"/>
    <w:rsid w:val="00F160C7"/>
    <w:rsid w:val="00F22715"/>
    <w:rsid w:val="00F2408F"/>
    <w:rsid w:val="00F240E9"/>
    <w:rsid w:val="00F3169B"/>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5A11992"/>
    <w:rsid w:val="165E0673"/>
    <w:rsid w:val="16B831D5"/>
    <w:rsid w:val="16BB723D"/>
    <w:rsid w:val="17E50567"/>
    <w:rsid w:val="186504BB"/>
    <w:rsid w:val="18B40721"/>
    <w:rsid w:val="19A445FC"/>
    <w:rsid w:val="1BE8440E"/>
    <w:rsid w:val="1C706429"/>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88A46CC"/>
    <w:rsid w:val="29FD04D3"/>
    <w:rsid w:val="2BFF7BC6"/>
    <w:rsid w:val="2C8A61B5"/>
    <w:rsid w:val="2DF04E50"/>
    <w:rsid w:val="2E586DFA"/>
    <w:rsid w:val="2F040D46"/>
    <w:rsid w:val="2F6B035B"/>
    <w:rsid w:val="2FAE5751"/>
    <w:rsid w:val="2FB1A395"/>
    <w:rsid w:val="2FD9A7D8"/>
    <w:rsid w:val="2FDBF714"/>
    <w:rsid w:val="30AB6865"/>
    <w:rsid w:val="319F7F4E"/>
    <w:rsid w:val="32423B97"/>
    <w:rsid w:val="32BD1EF1"/>
    <w:rsid w:val="3304709D"/>
    <w:rsid w:val="33A773CB"/>
    <w:rsid w:val="349D6851"/>
    <w:rsid w:val="358F5FEC"/>
    <w:rsid w:val="36AA5135"/>
    <w:rsid w:val="36BE0DA7"/>
    <w:rsid w:val="376B6AA6"/>
    <w:rsid w:val="376D39B2"/>
    <w:rsid w:val="37E16F03"/>
    <w:rsid w:val="37F53A3B"/>
    <w:rsid w:val="389B6C89"/>
    <w:rsid w:val="38D469F0"/>
    <w:rsid w:val="39627CCD"/>
    <w:rsid w:val="397BAF1F"/>
    <w:rsid w:val="3AB79AF3"/>
    <w:rsid w:val="3AE834C0"/>
    <w:rsid w:val="3B505FDF"/>
    <w:rsid w:val="3B7EF35A"/>
    <w:rsid w:val="3B9FDB6C"/>
    <w:rsid w:val="3BF5BC2F"/>
    <w:rsid w:val="3CEBA265"/>
    <w:rsid w:val="3D98207C"/>
    <w:rsid w:val="3DEE7CF3"/>
    <w:rsid w:val="3E740A63"/>
    <w:rsid w:val="3E78745D"/>
    <w:rsid w:val="3EE17838"/>
    <w:rsid w:val="3F55381A"/>
    <w:rsid w:val="3F7F7599"/>
    <w:rsid w:val="3FF4CAE0"/>
    <w:rsid w:val="3FF7B227"/>
    <w:rsid w:val="400C5D65"/>
    <w:rsid w:val="44E268DA"/>
    <w:rsid w:val="450D13D7"/>
    <w:rsid w:val="45506656"/>
    <w:rsid w:val="47B9654A"/>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9FD06C1"/>
    <w:rsid w:val="5AF13ADA"/>
    <w:rsid w:val="5AF92295"/>
    <w:rsid w:val="5B250254"/>
    <w:rsid w:val="5BDD79E6"/>
    <w:rsid w:val="5BF561CA"/>
    <w:rsid w:val="5BFF5DFC"/>
    <w:rsid w:val="5CAF0087"/>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6AF46F8"/>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7F0786"/>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Title"/>
    <w:basedOn w:val="1"/>
    <w:next w:val="1"/>
    <w:qFormat/>
    <w:uiPriority w:val="10"/>
    <w:pPr>
      <w:widowControl w:val="0"/>
      <w:spacing w:before="240" w:after="60"/>
      <w:jc w:val="center"/>
      <w:outlineLvl w:val="0"/>
    </w:pPr>
    <w:rPr>
      <w:rFonts w:ascii="Arial" w:hAnsi="Arial" w:eastAsia="仿宋_GB2312" w:cs="Arial"/>
      <w:b/>
      <w:bCs/>
      <w:kern w:val="2"/>
      <w:sz w:val="32"/>
      <w:szCs w:val="32"/>
      <w:lang w:val="en-US" w:eastAsia="zh-CN" w:bidi="ar-SA"/>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收入支出决算总体情况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637.309999999999</c:v>
                </c:pt>
                <c:pt idx="1">
                  <c:v>643.98</c:v>
                </c:pt>
              </c:numCache>
            </c:numRef>
          </c:val>
        </c:ser>
        <c:dLbls>
          <c:showLegendKey val="0"/>
          <c:showVal val="1"/>
          <c:showCatName val="0"/>
          <c:showSerName val="0"/>
          <c:showPercent val="0"/>
          <c:showBubbleSize val="0"/>
        </c:dLbls>
        <c:gapWidth val="246"/>
        <c:overlap val="-28"/>
        <c:axId val="126739584"/>
        <c:axId val="126741120"/>
      </c:barChart>
      <c:catAx>
        <c:axId val="12673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6741120"/>
        <c:crosses val="autoZero"/>
        <c:auto val="1"/>
        <c:lblAlgn val="ctr"/>
        <c:lblOffset val="100"/>
        <c:noMultiLvlLbl val="0"/>
      </c:catAx>
      <c:valAx>
        <c:axId val="126741120"/>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6739584"/>
        <c:crosses val="autoZero"/>
        <c:crossBetween val="between"/>
      </c:valAx>
      <c:spPr>
        <a:noFill/>
        <a:ln>
          <a:noFill/>
        </a:ln>
        <a:effectLst/>
      </c:spPr>
    </c:plotArea>
    <c:plotVisOnly val="1"/>
    <c:dispBlanksAs val="gap"/>
    <c:showDLblsOverMax val="0"/>
    <c:extLst>
      <c:ext uri="{0b15fc19-7d7d-44ad-8c2d-2c3a37ce22c3}">
        <chartProps xmlns="https://web.wps.cn/et/2018/main" chartId="{e2ebccfc-44da-44b6-a4ba-802c9d1d67f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8915564228823"/>
          <c:y val="0.0381800827235126"/>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收入决算情况</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0.9361</c:v>
                </c:pt>
                <c:pt idx="1">
                  <c:v>0.0638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cbdf78ca-fa4d-4db8-85a0-975d6cdf1e9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支出决算情况</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0.7974</c:v>
                </c:pt>
                <c:pt idx="1">
                  <c:v>0.2006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f59e760f-dff2-49a4-a89a-0e5688b1bd2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财政拨款收、支决算总体情况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Sheet1!$A$2:$A$3</c:f>
              <c:numCache>
                <c:formatCode>General</c:formatCode>
                <c:ptCount val="2"/>
                <c:pt idx="0">
                  <c:v>2023</c:v>
                </c:pt>
                <c:pt idx="1">
                  <c:v>2024</c:v>
                </c:pt>
              </c:numCache>
            </c:numRef>
          </c:cat>
          <c:val>
            <c:numRef>
              <c:f>Sheet1!$B$2:$B$3</c:f>
              <c:numCache>
                <c:formatCode>#,##0.00</c:formatCode>
                <c:ptCount val="2"/>
                <c:pt idx="0">
                  <c:v>587.75</c:v>
                </c:pt>
                <c:pt idx="1" c:formatCode="General">
                  <c:v>604.309999999999</c:v>
                </c:pt>
              </c:numCache>
            </c:numRef>
          </c:val>
        </c:ser>
        <c:dLbls>
          <c:showLegendKey val="0"/>
          <c:showVal val="1"/>
          <c:showCatName val="0"/>
          <c:showSerName val="0"/>
          <c:showPercent val="0"/>
          <c:showBubbleSize val="0"/>
        </c:dLbls>
        <c:gapWidth val="246"/>
        <c:overlap val="-28"/>
        <c:axId val="128504192"/>
        <c:axId val="128505728"/>
      </c:barChart>
      <c:catAx>
        <c:axId val="12850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8505728"/>
        <c:crosses val="autoZero"/>
        <c:auto val="1"/>
        <c:lblAlgn val="ctr"/>
        <c:lblOffset val="100"/>
        <c:noMultiLvlLbl val="0"/>
      </c:catAx>
      <c:valAx>
        <c:axId val="128505728"/>
        <c:scaling>
          <c:orientation val="minMax"/>
        </c:scaling>
        <c:delete val="0"/>
        <c:axPos val="l"/>
        <c:majorGridlines>
          <c:spPr>
            <a:ln w="9525" cap="flat" cmpd="sng" algn="ctr">
              <a:solidFill>
                <a:schemeClr val="bg1">
                  <a:lumMod val="902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8504192"/>
        <c:crosses val="autoZero"/>
        <c:crossBetween val="between"/>
      </c:valAx>
      <c:spPr>
        <a:noFill/>
        <a:ln>
          <a:noFill/>
        </a:ln>
        <a:effectLst/>
      </c:spPr>
    </c:plotArea>
    <c:plotVisOnly val="1"/>
    <c:dispBlanksAs val="gap"/>
    <c:showDLblsOverMax val="0"/>
    <c:extLst>
      <c:ext uri="{0b15fc19-7d7d-44ad-8c2d-2c3a37ce22c3}">
        <chartProps xmlns="https://web.wps.cn/et/2018/main" chartId="{34596948-f8e5-4ab5-8016-c946660c446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72165550251733"/>
          <c:y val="0.0319488817891374"/>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565.21</c:v>
                </c:pt>
                <c:pt idx="1">
                  <c:v>581.76</c:v>
                </c:pt>
              </c:numCache>
            </c:numRef>
          </c:val>
        </c:ser>
        <c:dLbls>
          <c:showLegendKey val="0"/>
          <c:showVal val="1"/>
          <c:showCatName val="0"/>
          <c:showSerName val="0"/>
          <c:showPercent val="0"/>
          <c:showBubbleSize val="0"/>
        </c:dLbls>
        <c:gapWidth val="246"/>
        <c:overlap val="-28"/>
        <c:axId val="43210240"/>
        <c:axId val="43211776"/>
      </c:barChart>
      <c:catAx>
        <c:axId val="4321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211776"/>
        <c:crosses val="autoZero"/>
        <c:auto val="1"/>
        <c:lblAlgn val="ctr"/>
        <c:lblOffset val="100"/>
        <c:noMultiLvlLbl val="0"/>
      </c:catAx>
      <c:valAx>
        <c:axId val="43211776"/>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210240"/>
        <c:crosses val="autoZero"/>
        <c:crossBetween val="between"/>
      </c:valAx>
      <c:spPr>
        <a:noFill/>
        <a:ln>
          <a:noFill/>
        </a:ln>
        <a:effectLst/>
      </c:spPr>
    </c:plotArea>
    <c:plotVisOnly val="1"/>
    <c:dispBlanksAs val="gap"/>
    <c:showDLblsOverMax val="0"/>
    <c:extLst>
      <c:ext uri="{0b15fc19-7d7d-44ad-8c2d-2c3a37ce22c3}">
        <chartProps xmlns="https://web.wps.cn/et/2018/main" chartId="{5d0ae0d9-1b4d-4370-ab25-6b219102636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0.00%</c:formatCode>
                <c:ptCount val="4"/>
                <c:pt idx="0">
                  <c:v>0.7686</c:v>
                </c:pt>
                <c:pt idx="1">
                  <c:v>0.1519</c:v>
                </c:pt>
                <c:pt idx="2">
                  <c:v>0.0247</c:v>
                </c:pt>
                <c:pt idx="3">
                  <c:v>0.0548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182340425531915"/>
          <c:y val="0.8937249666221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e1e38534-2786-4aeb-8ec8-52243ad298d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a:ln>
              <a:solidFill>
                <a:schemeClr val="accent1">
                  <a:lumMod val="75000"/>
                </a:schemeClr>
              </a:solidFill>
            </a:ln>
          </c:spPr>
          <c:explosion val="0"/>
          <c:dPt>
            <c:idx val="0"/>
            <c:bubble3D val="0"/>
            <c:spPr>
              <a:solidFill>
                <a:schemeClr val="accent1"/>
              </a:solidFill>
              <a:ln>
                <a:solidFill>
                  <a:schemeClr val="accent1">
                    <a:lumMod val="75000"/>
                  </a:schemeClr>
                </a:solidFill>
              </a:ln>
              <a:effectLst/>
            </c:spPr>
          </c:dPt>
          <c:dPt>
            <c:idx val="1"/>
            <c:bubble3D val="0"/>
            <c:spPr>
              <a:solidFill>
                <a:schemeClr val="accent2"/>
              </a:solidFill>
              <a:ln>
                <a:solidFill>
                  <a:schemeClr val="accent1">
                    <a:lumMod val="75000"/>
                  </a:schemeClr>
                </a:solidFill>
              </a:ln>
              <a:effectLst/>
            </c:spPr>
          </c:dPt>
          <c:dPt>
            <c:idx val="2"/>
            <c:bubble3D val="0"/>
            <c:spPr>
              <a:solidFill>
                <a:srgbClr val="00B0F0"/>
              </a:solidFill>
              <a:ln>
                <a:solidFill>
                  <a:schemeClr val="accent1">
                    <a:lumMod val="75000"/>
                  </a:schemeClr>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068660d8-794e-4344-8c47-ccb02170bfe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94b8a411-af27-4d03-8279-6c3ba9fb9210</errorID>
      <errorWord>......</errorWord>
      <group>L1_Punc</group>
      <groupName>标点问题</groupName>
      <ability>L2_Punc</ability>
      <abilityName>标点符号检查</abilityName>
      <candidateList>
        <item>……</item>
      </candidateList>
      <explain>省略号错误。</explain>
      <paraID>59849D16</paraID>
      <start>20</start>
      <end>26</end>
      <status>ignored</status>
      <modifiedWord/>
      <trackRevisions>false</trackRevisions>
    </reviewItem>
    <reviewItem>
      <errorID>23376ed6-9b64-4533-911f-efbf69c864e9</errorID>
      <errorWord>..</errorWord>
      <group>L1_Punc</group>
      <groupName>标点问题</groupName>
      <ability>L2_Punc</ability>
      <abilityName>标点符号检查</abilityName>
      <candidateList>
        <item>.</item>
      </candidateList>
      <explain/>
      <paraID>7180809A</paraID>
      <start>22</start>
      <end>24</end>
      <status>ignored</status>
      <modifiedWord/>
      <trackRevisions>false</trackRevisions>
    </reviewItem>
    <reviewItem>
      <errorID>710f5ce7-e8dc-47c6-ba39-e0ed7298a295</errorID>
      <errorWord>......</errorWord>
      <group>L1_Punc</group>
      <groupName>标点问题</groupName>
      <ability>L2_Punc</ability>
      <abilityName>标点符号检查</abilityName>
      <candidateList>
        <item>……</item>
      </candidateList>
      <explain>省略号错误。</explain>
      <paraID>3157C600</paraID>
      <start>20</start>
      <end>26</end>
      <status>ignored</status>
      <modifiedWord/>
      <trackRevisions>false</trackRevisions>
    </reviewItem>
    <reviewItem>
      <errorID>e2548461-d2d0-4758-8254-c1c2ea2eefcd</errorID>
      <errorWord>....</errorWord>
      <group>L1_Punc</group>
      <groupName>标点问题</groupName>
      <ability>L2_Punc</ability>
      <abilityName>标点符号检查</abilityName>
      <candidateList>
        <item>……</item>
      </candidateList>
      <explain>省略号错误。</explain>
      <paraID>7AB01069</paraID>
      <start>21</start>
      <end>25</end>
      <status>ignored</status>
      <modifiedWord/>
      <trackRevisions>false</trackRevisions>
    </reviewItem>
    <reviewItem>
      <errorID>91a08716-b789-4850-8085-15c4ccedc5ab</errorID>
      <errorWord>......</errorWord>
      <group>L1_Punc</group>
      <groupName>标点问题</groupName>
      <ability>L2_Punc</ability>
      <abilityName>标点符号检查</abilityName>
      <candidateList>
        <item>……</item>
      </candidateList>
      <explain>省略号错误。</explain>
      <paraID>446A6A44</paraID>
      <start>20</start>
      <end>26</end>
      <status>ignored</status>
      <modifiedWord/>
      <trackRevisions>false</trackRevisions>
    </reviewItem>
    <reviewItem>
      <errorID>94f1a7c9-5c4f-42fa-9d63-9fc8ccc9ae6f</errorID>
      <errorWord>..</errorWord>
      <group>L1_Punc</group>
      <groupName>标点问题</groupName>
      <ability>L2_Punc</ability>
      <abilityName>标点符号检查</abilityName>
      <candidateList>
        <item>.</item>
      </candidateList>
      <explain/>
      <paraID>2E5C38EA</paraID>
      <start>22</start>
      <end>24</end>
      <status>ignored</status>
      <modifiedWord/>
      <trackRevisions>false</trackRevisions>
    </reviewItem>
    <reviewItem>
      <errorID>19bbf086-485c-45c8-95ef-25cdb29536e2</errorID>
      <errorWord>......</errorWord>
      <group>L1_Punc</group>
      <groupName>标点问题</groupName>
      <ability>L2_Punc</ability>
      <abilityName>标点符号检查</abilityName>
      <candidateList>
        <item>……</item>
      </candidateList>
      <explain>省略号错误。</explain>
      <paraID> 6EDB8A2</paraID>
      <start>20</start>
      <end>26</end>
      <status>ignored</status>
      <modifiedWord/>
      <trackRevisions>false</trackRevisions>
    </reviewItem>
    <reviewItem>
      <errorID>e57c43e8-aacb-47de-92d8-ddad27a01c6e</errorID>
      <errorWord>:</errorWord>
      <group>L1_Format</group>
      <groupName>格式问题</groupName>
      <ability>L2_HalfPunc</ability>
      <abilityName>全半角检查</abilityName>
      <candidateList>
        <item>：</item>
      </candidateList>
      <explain>文本全半角错误。</explain>
      <paraID>4B686417</paraID>
      <start>21</start>
      <end>22</end>
      <status>ignored</status>
      <modifiedWord/>
      <trackRevisions>false</trackRevisions>
    </reviewItem>
    <reviewItem>
      <errorID>4670bbce-72f5-4ccf-bc7f-a4696f106567</errorID>
      <errorWord>:</errorWord>
      <group>L1_Format</group>
      <groupName>格式问题</groupName>
      <ability>L2_HalfPunc</ability>
      <abilityName>全半角检查</abilityName>
      <candidateList>
        <item>：</item>
      </candidateList>
      <explain>文本全半角错误。</explain>
      <paraID>56FE3CE4</paraID>
      <start>44</start>
      <end>45</end>
      <status>modified</status>
      <modifiedWord>：</modifiedWord>
      <trackRevisions>false</trackRevisions>
    </reviewItem>
    <reviewItem>
      <errorID>eb3e31c5-12b1-412a-8da5-c484e8e2ac3c</errorID>
      <errorWord>:</errorWord>
      <group>L1_Format</group>
      <groupName>格式问题</groupName>
      <ability>L2_HalfPunc</ability>
      <abilityName>全半角检查</abilityName>
      <candidateList>
        <item>：</item>
      </candidateList>
      <explain>文本全半角错误。</explain>
      <paraID>5842C64F</paraID>
      <start>45</start>
      <end>46</end>
      <status>modified</status>
      <modifiedWord>：</modifiedWord>
      <trackRevisions>false</trackRevisions>
    </reviewItem>
    <reviewItem>
      <errorID>64462974-0c96-4114-a129-2445536b09ed</errorID>
      <errorWord>:</errorWord>
      <group>L1_Format</group>
      <groupName>格式问题</groupName>
      <ability>L2_HalfPunc</ability>
      <abilityName>全半角检查</abilityName>
      <candidateList>
        <item>：</item>
      </candidateList>
      <explain>文本全半角错误。</explain>
      <paraID>29889742</paraID>
      <start>24</start>
      <end>25</end>
      <status>modified</status>
      <modifiedWord>：</modifiedWord>
      <trackRevisions>false</trackRevisions>
    </reviewItem>
    <reviewItem>
      <errorID>97300e99-379b-49a5-bebd-e4ad9ac360d6</errorID>
      <errorWord>:</errorWord>
      <group>L1_Format</group>
      <groupName>格式问题</groupName>
      <ability>L2_HalfPunc</ability>
      <abilityName>全半角检查</abilityName>
      <candidateList>
        <item>：</item>
      </candidateList>
      <explain>文本全半角错误。</explain>
      <paraID>3A9C93AF</paraID>
      <start>43</start>
      <end>44</end>
      <status>modified</status>
      <modifiedWord>：</modifiedWord>
      <trackRevisions>false</trackRevisions>
    </reviewItem>
    <reviewItem>
      <errorID>5797a116-665f-43b9-a101-d1f99a10b3c7</errorID>
      <errorWord>:</errorWord>
      <group>L1_Format</group>
      <groupName>格式问题</groupName>
      <ability>L2_HalfPunc</ability>
      <abilityName>全半角检查</abilityName>
      <candidateList>
        <item>：</item>
      </candidateList>
      <explain>文本全半角错误。</explain>
      <paraID>2D472726</paraID>
      <start>29</start>
      <end>30</end>
      <status>modified</status>
      <modifiedWord>：</modifiedWord>
      <trackRevisions>false</trackRevisions>
    </reviewItem>
    <reviewItem>
      <errorID>15a8475f-9706-4a49-a30c-f4a6d87e2581</errorID>
      <errorWord>:</errorWord>
      <group>L1_Format</group>
      <groupName>格式问题</groupName>
      <ability>L2_HalfPunc</ability>
      <abilityName>全半角检查</abilityName>
      <candidateList>
        <item>：</item>
      </candidateList>
      <explain>文本全半角错误。</explain>
      <paraID>661F9F8B</paraID>
      <start>28</start>
      <end>29</end>
      <status>modified</status>
      <modifiedWord>：</modifiedWord>
      <trackRevisions>false</trackRevisions>
    </reviewItem>
    <reviewItem>
      <errorID>61727e4f-6120-41fd-8a53-69e174722432</errorID>
      <errorWord>-</errorWord>
      <group>L1_Format</group>
      <groupName>格式问题</groupName>
      <ability>L2_HalfPunc</ability>
      <abilityName>全半角检查</abilityName>
      <candidateList>
        <item>－</item>
      </candidateList>
      <explain>文本全半角错误。</explain>
      <paraID>4337C0DA</paraID>
      <start>21</start>
      <end>22</end>
      <status>modified</status>
      <modifiedWord>－</modifiedWord>
      <trackRevisions>false</trackRevisions>
    </reviewItem>
    <reviewItem>
      <errorID>de6debcc-9776-4324-82a3-01ff74d3122f</errorID>
      <errorWord>.</errorWord>
      <group>L1_Format</group>
      <groupName>格式问题</groupName>
      <ability>L2_HalfPunc</ability>
      <abilityName>全半角检查</abilityName>
      <candidateList>
        <item>。</item>
      </candidateList>
      <explain>文本全半角错误。</explain>
      <paraID>4EE9E084</paraID>
      <start>31</start>
      <end>32</end>
      <status>modified</status>
      <modifiedWord>。</modifiedWord>
      <trackRevisions>false</trackRevisions>
    </reviewItem>
    <reviewItem>
      <errorID>7274161d-e080-4009-9498-b5cefda2bd25</errorID>
      <errorWord>[2019]111号</errorWord>
      <group>L1_Knowledge</group>
      <groupName>知识性问题</groupName>
      <ability>L2_Knowledge</ability>
      <abilityName>其他知识</abilityName>
      <candidateList>
        <item>〔2019〕111号</item>
      </candidateList>
      <explain>发文字号格式错误。</explain>
      <paraID>4EE9E084</paraID>
      <start>50</start>
      <end>60</end>
      <status>modified</status>
      <modifiedWord>〔2019〕111号</modifiedWord>
      <trackRevisions>false</trackRevisions>
    </reviewItem>
    <reviewItem>
      <errorID>4eb7ca73-4669-4315-b3e2-0eae996ac094</errorID>
      <errorWord>,</errorWord>
      <group>L1_Format</group>
      <groupName>格式问题</groupName>
      <ability>L2_HalfPunc</ability>
      <abilityName>全半角检查</abilityName>
      <candidateList>
        <item>，</item>
      </candidateList>
      <explain>文本全半角错误。</explain>
      <paraID>4EE9E084</paraID>
      <start>81</start>
      <end>82</end>
      <status>modified</status>
      <modifiedWord>，</modifiedWord>
      <trackRevisions>false</trackRevisions>
    </reviewItem>
    <reviewItem>
      <errorID>29184b9a-95d7-45d4-b39d-d632383c5d02</errorID>
      <errorWord>;</errorWord>
      <group>L1_Format</group>
      <groupName>格式问题</groupName>
      <ability>L2_HalfPunc</ability>
      <abilityName>全半角检查</abilityName>
      <candidateList>
        <item>；</item>
      </candidateList>
      <explain>文本全半角错误。</explain>
      <paraID> A4947AB</paraID>
      <start>46</start>
      <end>47</end>
      <status>modified</status>
      <modifiedWord>；</modifiedWord>
      <trackRevisions>false</trackRevisions>
    </reviewItem>
    <reviewItem>
      <errorID>57f6cf38-fdc6-48c7-a4a4-c7fca9f602c3</errorID>
      <errorWord>,</errorWord>
      <group>L1_Format</group>
      <groupName>格式问题</groupName>
      <ability>L2_HalfPunc</ability>
      <abilityName>全半角检查</abilityName>
      <candidateList>
        <item>，</item>
      </candidateList>
      <explain>文本全半角错误。</explain>
      <paraID> A4947AB</paraID>
      <start>65</start>
      <end>66</end>
      <status>modified</status>
      <modifiedWord>，</modifiedWord>
      <trackRevisions>false</trackRevisions>
    </reviewItem>
    <reviewItem>
      <errorID>6d3ca6d4-144b-4ee8-9e93-314efa6150ce</errorID>
      <errorWord>.</errorWord>
      <group>L1_Format</group>
      <groupName>格式问题</groupName>
      <ability>L2_HalfPunc</ability>
      <abilityName>全半角检查</abilityName>
      <candidateList>
        <item>。</item>
      </candidateList>
      <explain>文本全半角错误。</explain>
      <paraID> A4947AB</paraID>
      <start>94</start>
      <end>95</end>
      <status>modified</status>
      <modifiedWord>。</modifiedWord>
      <trackRevisions>false</trackRevisions>
    </reviewItem>
    <reviewItem>
      <errorID>ed0ee191-90df-4f09-a79b-156b6e6ba225</errorID>
      <errorWord>;</errorWord>
      <group>L1_Format</group>
      <groupName>格式问题</groupName>
      <ability>L2_HalfPunc</ability>
      <abilityName>全半角检查</abilityName>
      <candidateList>
        <item>；</item>
      </candidateList>
      <explain>文本全半角错误。</explain>
      <paraID>50F28503</paraID>
      <start>46</start>
      <end>47</end>
      <status>modified</status>
      <modifiedWord>；</modifiedWord>
      <trackRevisions>false</trackRevisions>
    </reviewItem>
    <reviewItem>
      <errorID>46c38230-9851-493c-98d1-29ab7f312a70</errorID>
      <errorWord>,</errorWord>
      <group>L1_Format</group>
      <groupName>格式问题</groupName>
      <ability>L2_HalfPunc</ability>
      <abilityName>全半角检查</abilityName>
      <candidateList>
        <item>，</item>
      </candidateList>
      <explain>文本全半角错误。</explain>
      <paraID>50F28503</paraID>
      <start>65</start>
      <end>66</end>
      <status>modified</status>
      <modifiedWord>，</modifiedWord>
      <trackRevisions>false</trackRevisions>
    </reviewItem>
    <reviewItem>
      <errorID>c7c2266c-17ad-490d-9fa6-ff62517e10fa</errorID>
      <errorWord>.</errorWord>
      <group>L1_Format</group>
      <groupName>格式问题</groupName>
      <ability>L2_HalfPunc</ability>
      <abilityName>全半角检查</abilityName>
      <candidateList>
        <item>。</item>
      </candidateList>
      <explain>文本全半角错误。</explain>
      <paraID>50F28503</paraID>
      <start>94</start>
      <end>95</end>
      <status>modified</status>
      <modifiedWord>。</modifiedWord>
      <trackRevisions>false</trackRevisions>
    </reviewItem>
    <reviewItem>
      <errorID>bfd4b01e-4019-43ed-b52d-90f23ed9a749</errorID>
      <errorWord>【2020】117号</errorWord>
      <group>L1_Knowledge</group>
      <groupName>知识性问题</groupName>
      <ability>L2_Knowledge</ability>
      <abilityName>其他知识</abilityName>
      <candidateList>
        <item>〔2020〕117号</item>
      </candidateList>
      <explain>发文字号格式错误。</explain>
      <paraID>21890B96</paraID>
      <start>6</start>
      <end>16</end>
      <status>modified</status>
      <modifiedWord>〔2020〕117号</modifiedWord>
      <trackRevisions>false</trackRevisions>
    </reviewItem>
    <reviewItem>
      <errorID>dd71bbc4-6d38-42ab-9580-080e62c56cf0</errorID>
      <errorWord>;</errorWord>
      <group>L1_Format</group>
      <groupName>格式问题</groupName>
      <ability>L2_HalfPunc</ability>
      <abilityName>全半角检查</abilityName>
      <candidateList>
        <item>；</item>
      </candidateList>
      <explain>文本全半角错误。</explain>
      <paraID>29F20068</paraID>
      <start>46</start>
      <end>47</end>
      <status>modified</status>
      <modifiedWord>；</modifiedWord>
      <trackRevisions>false</trackRevisions>
    </reviewItem>
    <reviewItem>
      <errorID>ff80cf99-527b-4e00-ad51-0b54d00679d3</errorID>
      <errorWord>,</errorWord>
      <group>L1_Format</group>
      <groupName>格式问题</groupName>
      <ability>L2_HalfPunc</ability>
      <abilityName>全半角检查</abilityName>
      <candidateList>
        <item>，</item>
      </candidateList>
      <explain>文本全半角错误。</explain>
      <paraID>29F20068</paraID>
      <start>65</start>
      <end>66</end>
      <status>modified</status>
      <modifiedWord>，</modifiedWord>
      <trackRevisions>false</trackRevisions>
    </reviewItem>
    <reviewItem>
      <errorID>05816ebf-3b79-4517-85e9-89f6a48d9d68</errorID>
      <errorWord>.</errorWord>
      <group>L1_Format</group>
      <groupName>格式问题</groupName>
      <ability>L2_HalfPunc</ability>
      <abilityName>全半角检查</abilityName>
      <candidateList>
        <item>。</item>
      </candidateList>
      <explain>文本全半角错误。</explain>
      <paraID>29F20068</paraID>
      <start>94</start>
      <end>95</end>
      <status>modified</status>
      <modifiedWord>。</modifiedWord>
      <trackRevisions>false</trackRevisions>
    </reviewItem>
    <reviewItem>
      <errorID>32f13026-f4d5-4e4a-b476-9e203862b4f2</errorID>
      <errorWord>-</errorWord>
      <group>L1_Format</group>
      <groupName>格式问题</groupName>
      <ability>L2_HalfPunc</ability>
      <abilityName>全半角检查</abilityName>
      <candidateList>
        <item>－</item>
      </candidateList>
      <explain>文本全半角错误。</explain>
      <paraID> A14066B</paraID>
      <start>21</start>
      <end>22</end>
      <status>modified</status>
      <modifiedWord>－</modifiedWord>
      <trackRevisions>false</trackRevisions>
    </reviewItem>
    <reviewItem>
      <errorID>b65381d4-ae94-409c-974f-10198f20cee9</errorID>
      <errorWord>;</errorWord>
      <group>L1_Format</group>
      <groupName>格式问题</groupName>
      <ability>L2_HalfPunc</ability>
      <abilityName>全半角检查</abilityName>
      <candidateList>
        <item>；</item>
      </candidateList>
      <explain>文本全半角错误。</explain>
      <paraID>342BA5B9</paraID>
      <start>46</start>
      <end>47</end>
      <status>modified</status>
      <modifiedWord>；</modifiedWord>
      <trackRevisions>false</trackRevisions>
    </reviewItem>
    <reviewItem>
      <errorID>cc687fea-46d1-45f5-a664-1b5c62027dec</errorID>
      <errorWord>,</errorWord>
      <group>L1_Format</group>
      <groupName>格式问题</groupName>
      <ability>L2_HalfPunc</ability>
      <abilityName>全半角检查</abilityName>
      <candidateList>
        <item>，</item>
      </candidateList>
      <explain>文本全半角错误。</explain>
      <paraID>342BA5B9</paraID>
      <start>65</start>
      <end>66</end>
      <status>modified</status>
      <modifiedWord>，</modifiedWord>
      <trackRevisions>false</trackRevisions>
    </reviewItem>
    <reviewItem>
      <errorID>5c645bb3-e8fc-46cf-a893-71c20fb16048</errorID>
      <errorWord>.</errorWord>
      <group>L1_Format</group>
      <groupName>格式问题</groupName>
      <ability>L2_HalfPunc</ability>
      <abilityName>全半角检查</abilityName>
      <candidateList>
        <item>。</item>
      </candidateList>
      <explain>文本全半角错误。</explain>
      <paraID>342BA5B9</paraID>
      <start>94</start>
      <end>95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ec3b6e-1206-46ac-8735-06cd079961c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21</Pages>
  <Words>4491</Words>
  <Characters>5430</Characters>
  <Lines>69</Lines>
  <Paragraphs>19</Paragraphs>
  <TotalTime>12</TotalTime>
  <ScaleCrop>false</ScaleCrop>
  <LinksUpToDate>false</LinksUpToDate>
  <CharactersWithSpaces>5461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2025-10-15T02:19:00Z</dcterms:created>
  <dc:creator>曹颖</dc:creator>
  <cp:lastModifiedBy>碧云天</cp:lastModifiedBy>
  <cp:lastPrinted>2025-08-06T17:34:00Z</cp:lastPrinted>
  <dcterms:modified xsi:type="dcterms:W3CDTF">2025-12-01T02:31:16Z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C80C21CEE9BE4F1D8F4E5FAB797D9A6E_13</vt:lpwstr>
  </property>
  <property fmtid="{D5CDD505-2E9C-101B-9397-08002B2CF9AE}" pid="4" name="KSOTemplateDocerSaveRecord">
    <vt:lpwstr>eyJoZGlkIjoiNzI2ZGI0OGUzMDAzMzk0YmE1OTYyMDVlZGMwMmYyODYiLCJ1c2VySWQiOiIxMTM5NjM2MTk5In0=</vt:lpwstr>
  </property>
</Properties>
</file>